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DE0019" w:rsidRDefault="005363CA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Activity of </w:t>
      </w:r>
      <w:r w:rsidR="00634DCD">
        <w:rPr>
          <w:rFonts w:asciiTheme="minorHAnsi" w:eastAsia="MS PGothic" w:hAnsiTheme="minorHAnsi"/>
          <w:b/>
          <w:bCs/>
          <w:sz w:val="28"/>
          <w:szCs w:val="28"/>
          <w:lang w:val="en-US"/>
        </w:rPr>
        <w:t>extracellular enzymes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from </w:t>
      </w:r>
      <w:r w:rsidRPr="005363CA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Pleurotus ostreatus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fungi</w:t>
      </w:r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B20CB7" w:rsidRDefault="005363CA" w:rsidP="005363CA">
      <w:pPr>
        <w:snapToGrid w:val="0"/>
        <w:spacing w:after="120"/>
        <w:jc w:val="center"/>
        <w:rPr>
          <w:rFonts w:eastAsia="SimSun"/>
          <w:color w:val="000000"/>
          <w:vertAlign w:val="superscript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Mateja Primožič</w:t>
      </w:r>
      <w:r w:rsidR="00704BDF" w:rsidRPr="0027151C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Katja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Vasić</w:t>
      </w:r>
      <w:r w:rsidRPr="005363C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Željko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5363CA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Knez</w:t>
      </w:r>
      <w:r w:rsidRPr="005363C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1,2</w:t>
      </w:r>
      <w:r>
        <w:rPr>
          <w:rFonts w:eastAsia="SimSun"/>
          <w:color w:val="000000"/>
          <w:lang w:val="en-US" w:eastAsia="zh-CN"/>
        </w:rPr>
        <w:t xml:space="preserve">, </w:t>
      </w:r>
      <w:r w:rsidR="00B20CB7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Maja Leitgeb</w:t>
      </w:r>
      <w:r w:rsidRPr="005363C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1,</w:t>
      </w:r>
      <w:proofErr w:type="gramStart"/>
      <w:r w:rsidRPr="005363CA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B20CB7">
        <w:rPr>
          <w:rFonts w:eastAsia="SimSun"/>
          <w:color w:val="000000"/>
          <w:vertAlign w:val="superscript"/>
          <w:lang w:val="en-US" w:eastAsia="zh-CN"/>
        </w:rPr>
        <w:t>,*</w:t>
      </w:r>
      <w:proofErr w:type="gramEnd"/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20CB7" w:rsidRPr="00B20CB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Maribor, Faculty of Chemistry and Chemical Engineering, Maribor, 2000, Slovenia</w:t>
      </w:r>
      <w:r w:rsidRPr="00B20CB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;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B20CB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                 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2</w:t>
      </w:r>
      <w:r w:rsidR="00B20CB7" w:rsidRPr="00B20CB7">
        <w:t xml:space="preserve"> </w:t>
      </w:r>
      <w:r w:rsidR="00B20CB7" w:rsidRPr="00B20CB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Maribor, Faculty of Medicine, Maribor,</w:t>
      </w:r>
      <w:r w:rsidR="0024250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2000,</w:t>
      </w:r>
      <w:r w:rsidR="00B20CB7" w:rsidRPr="00B20CB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Slovenia</w:t>
      </w:r>
      <w:r w:rsidR="00B20CB7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20CB7">
        <w:rPr>
          <w:rFonts w:asciiTheme="minorHAnsi" w:eastAsia="MS PGothic" w:hAnsiTheme="minorHAnsi"/>
          <w:bCs/>
          <w:i/>
          <w:iCs/>
          <w:sz w:val="20"/>
          <w:lang w:val="en-US"/>
        </w:rPr>
        <w:t>maja.leitgeb@um.si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2A1E4D" w:rsidRPr="002A1E4D" w:rsidRDefault="002A1E4D" w:rsidP="002A1E4D">
      <w:pPr>
        <w:pStyle w:val="ListParagraph"/>
        <w:numPr>
          <w:ilvl w:val="0"/>
          <w:numId w:val="16"/>
        </w:numPr>
        <w:rPr>
          <w:rFonts w:asciiTheme="minorHAnsi" w:hAnsiTheme="minorHAnsi"/>
          <w:sz w:val="20"/>
          <w:lang w:val="en-US"/>
        </w:rPr>
      </w:pPr>
      <w:r w:rsidRPr="002A1E4D">
        <w:rPr>
          <w:rFonts w:asciiTheme="minorHAnsi" w:hAnsiTheme="minorHAnsi"/>
          <w:sz w:val="20"/>
          <w:lang w:val="en-US"/>
        </w:rPr>
        <w:t xml:space="preserve">Cultivation of </w:t>
      </w:r>
      <w:r w:rsidRPr="002A1E4D">
        <w:rPr>
          <w:rFonts w:asciiTheme="minorHAnsi" w:hAnsiTheme="minorHAnsi"/>
          <w:i/>
          <w:sz w:val="20"/>
          <w:lang w:val="en-US"/>
        </w:rPr>
        <w:t>P. ostreatus</w:t>
      </w:r>
      <w:r w:rsidRPr="002A1E4D">
        <w:rPr>
          <w:rFonts w:asciiTheme="minorHAnsi" w:hAnsiTheme="minorHAnsi"/>
          <w:sz w:val="20"/>
          <w:lang w:val="en-US"/>
        </w:rPr>
        <w:t xml:space="preserve"> on the waste plant biomass for enzymes production.</w:t>
      </w:r>
    </w:p>
    <w:p w:rsidR="00704BDF" w:rsidRPr="00EC66CC" w:rsidRDefault="0027151C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D65F5B">
        <w:rPr>
          <w:rFonts w:asciiTheme="minorHAnsi" w:hAnsiTheme="minorHAnsi"/>
        </w:rPr>
        <w:t>highest</w:t>
      </w:r>
      <w:r>
        <w:rPr>
          <w:rFonts w:asciiTheme="minorHAnsi" w:hAnsiTheme="minorHAnsi"/>
        </w:rPr>
        <w:t xml:space="preserve"> </w:t>
      </w:r>
      <w:r w:rsidR="002A1E4D">
        <w:rPr>
          <w:rFonts w:asciiTheme="minorHAnsi" w:hAnsiTheme="minorHAnsi"/>
        </w:rPr>
        <w:t>enzyme</w:t>
      </w:r>
      <w:r>
        <w:rPr>
          <w:rFonts w:asciiTheme="minorHAnsi" w:hAnsiTheme="minorHAnsi"/>
        </w:rPr>
        <w:t xml:space="preserve"> activities were detected after 8</w:t>
      </w:r>
      <w:r w:rsidRPr="0027151C">
        <w:rPr>
          <w:rFonts w:asciiTheme="minorHAnsi" w:hAnsiTheme="minorHAnsi"/>
          <w:vertAlign w:val="superscript"/>
        </w:rPr>
        <w:t>th</w:t>
      </w:r>
      <w:r w:rsidR="006E5D2E">
        <w:rPr>
          <w:rFonts w:asciiTheme="minorHAnsi" w:hAnsiTheme="minorHAnsi"/>
        </w:rPr>
        <w:t xml:space="preserve"> day</w:t>
      </w:r>
      <w:r>
        <w:rPr>
          <w:rFonts w:asciiTheme="minorHAnsi" w:hAnsiTheme="minorHAnsi"/>
        </w:rPr>
        <w:t xml:space="preserve"> of fungi cultivation. </w:t>
      </w:r>
    </w:p>
    <w:p w:rsidR="006E5D2E" w:rsidRPr="002A1E4D" w:rsidRDefault="006E5D2E" w:rsidP="002A1E4D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48088C">
        <w:rPr>
          <w:rFonts w:asciiTheme="minorHAnsi" w:hAnsiTheme="minorHAnsi"/>
        </w:rPr>
        <w:t xml:space="preserve">Stabilization of extracellular enzymes from </w:t>
      </w:r>
      <w:r w:rsidRPr="0048088C">
        <w:rPr>
          <w:rFonts w:asciiTheme="minorHAnsi" w:hAnsiTheme="minorHAnsi"/>
          <w:i/>
        </w:rPr>
        <w:t>P. ostreatus</w:t>
      </w:r>
      <w:r w:rsidRPr="0048088C">
        <w:rPr>
          <w:rFonts w:asciiTheme="minorHAnsi" w:hAnsiTheme="minorHAnsi"/>
        </w:rPr>
        <w:t xml:space="preserve"> was done using </w:t>
      </w:r>
      <w:r w:rsidRPr="0048088C">
        <w:rPr>
          <w:rFonts w:asciiTheme="minorHAnsi" w:eastAsia="MS PGothic" w:hAnsiTheme="minorHAnsi"/>
          <w:color w:val="000000"/>
        </w:rPr>
        <w:t>CLEA method.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A019B2" w:rsidRPr="00B20CB7" w:rsidRDefault="00634DCD" w:rsidP="00B20CB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634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Forest and agricultural waste can be a major development and ecological opportunity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can </w:t>
      </w:r>
      <w:r w:rsidR="00A91E0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serve</w:t>
      </w:r>
      <w:r w:rsidR="00411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substrate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411D68" w:rsidRPr="00634D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medicinal mushrooms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cultivation</w:t>
      </w:r>
      <w:r w:rsidR="002728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</w:t>
      </w:r>
      <w:r w:rsidRPr="00634D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Pleurotus ostreatus</w:t>
      </w:r>
      <w:r w:rsidRPr="00634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can be easily cu</w:t>
      </w:r>
      <w:r w:rsidR="0015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ltivated by everyone. It can </w:t>
      </w:r>
      <w:r w:rsidRPr="00634D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successfully </w:t>
      </w:r>
      <w:r w:rsidR="00157137" w:rsidRPr="00634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grow</w:t>
      </w:r>
      <w:r w:rsidRPr="00634DC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a wide range of waste lignocellulosic material</w:t>
      </w:r>
      <w:r w:rsidR="00242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425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[1</w:t>
      </w:r>
      <w:r w:rsidR="0027283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,2</w:t>
      </w:r>
      <w:r w:rsidR="00242505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Pr="00634DC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Pr="00634DC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</w:t>
      </w:r>
      <w:r w:rsidR="00B20CB7" w:rsidRPr="00B20CB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</w:t>
      </w:r>
      <w:r w:rsidR="00A019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.</w:t>
      </w:r>
      <w:r w:rsidR="00B20CB7" w:rsidRPr="00B20CB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 ostreatus</w:t>
      </w:r>
      <w:r w:rsidR="00B20CB7" w:rsidRPr="00B2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woody fungus that acts as a saprophyte</w:t>
      </w:r>
      <w:r w:rsidR="00411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involved in a </w:t>
      </w:r>
      <w:r w:rsidR="00A019B2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of degradation of hemicellulose, cellulose and lignin</w:t>
      </w:r>
      <w:r w:rsid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019B2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019B2" w:rsidRPr="00B2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enzyme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019B2" w:rsidRPr="00B2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lac</w:t>
      </w:r>
      <w:r w:rsid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>case</w:t>
      </w:r>
      <w:r w:rsidR="00A019B2" w:rsidRPr="00B2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cellulase, which are part of the </w:t>
      </w:r>
      <w:r w:rsidR="00520ED6" w:rsidRPr="00520ED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lignocellulolytic enzyme </w:t>
      </w:r>
      <w:r w:rsidR="00A019B2" w:rsidRPr="00B2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system, contribute to this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degradation</w:t>
      </w:r>
      <w:r w:rsidR="00A019B2" w:rsidRPr="00B20CB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V</w:t>
      </w:r>
      <w:r w:rsidR="00411D68" w:rsidRPr="00411D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arious substrates affect the activity of the thus obtained enzymes from </w:t>
      </w:r>
      <w:r w:rsidR="00411D68" w:rsidRPr="00A019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A1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utilization of the waste biomass from forestry and agriculture for the cultivation of </w:t>
      </w:r>
      <w:r w:rsidR="00DA189E" w:rsidRPr="00A019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mushrooms in order to obtain different enzymes</w:t>
      </w:r>
      <w:r w:rsidR="00DA189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3036" w:rsidRPr="0035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integrated to waste management and the development of the bio-economy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35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Produced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enzymes</w:t>
      </w:r>
      <w:r w:rsidR="0035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3036" w:rsidRPr="00A019B2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 w:rsidR="00353036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be used as nutritional supplements or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they can be 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immobilized as an enzyme cocktail, e.g. </w:t>
      </w:r>
      <w:r w:rsidR="00DA189E">
        <w:rPr>
          <w:rFonts w:asciiTheme="minorHAnsi" w:eastAsia="MS PGothic" w:hAnsiTheme="minorHAnsi"/>
          <w:color w:val="000000"/>
          <w:sz w:val="22"/>
          <w:szCs w:val="22"/>
          <w:lang w:val="en-US"/>
        </w:rPr>
        <w:t>laccase and cellulase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form of </w:t>
      </w:r>
      <w:r w:rsidR="00353036" w:rsidRPr="00353036">
        <w:rPr>
          <w:rFonts w:asciiTheme="minorHAnsi" w:eastAsia="MS PGothic" w:hAnsiTheme="minorHAnsi"/>
          <w:color w:val="000000"/>
          <w:sz w:val="22"/>
          <w:szCs w:val="22"/>
          <w:lang w:val="en-US"/>
        </w:rPr>
        <w:t>cross-linked enzyme aggregate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(CLEA)</w:t>
      </w:r>
      <w:r w:rsidR="00DA189E" w:rsidRPr="00A019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(without a carrier) to improve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5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enzyme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stability.</w:t>
      </w:r>
      <w:r w:rsidR="00720F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Immobilization of enzymes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allows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recycling of the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se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catalyst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is otherwise almost impossible</w:t>
      </w:r>
      <w:r w:rsidR="00D62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can improve their stability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In addition, the cost of the biocatalyst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 be reduced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due to easily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biocatalyst from the reaction mixture. Imm</w:t>
      </w:r>
      <w:r w:rsidR="00242505">
        <w:rPr>
          <w:rFonts w:asciiTheme="minorHAnsi" w:eastAsia="MS PGothic" w:hAnsiTheme="minorHAnsi"/>
          <w:color w:val="000000"/>
          <w:sz w:val="22"/>
          <w:szCs w:val="22"/>
          <w:lang w:val="en-US"/>
        </w:rPr>
        <w:t>obilization in the form of CLEA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allows the use of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so called crude enzymes and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therefore, it is not necessary to use a pre-purified enzyme, which reduces processing costs and is interesting for industrial use</w:t>
      </w:r>
      <w:r w:rsidR="00D6299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6299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[</w:t>
      </w:r>
      <w:r w:rsidR="00272838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3</w:t>
      </w:r>
      <w:r w:rsidR="00D6299D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]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720F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cultivation of </w:t>
      </w:r>
      <w:r w:rsidR="00481D6E" w:rsidRPr="00481D6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fung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a solid medium </w:t>
      </w:r>
      <w:r w:rsidR="0015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(wheat bran)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performed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activity of la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ccase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</w:t>
      </w:r>
      <w:proofErr w:type="spellEnd"/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from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fungi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extracts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</w:t>
      </w:r>
      <w:r w:rsidR="00242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different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cultivation </w:t>
      </w:r>
      <w:r w:rsidR="00A6226F" w:rsidRP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time </w:t>
      </w:r>
      <w:r w:rsid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studied</w:t>
      </w:r>
      <w:r w:rsidR="00481D6E" w:rsidRPr="00481D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715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optimal time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2715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7151C" w:rsidRPr="0027151C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P. ostreatus </w:t>
      </w:r>
      <w:r w:rsidR="0027151C"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cultivation to obtain the highest specific activity of laccase and cellulase was determined</w:t>
      </w:r>
      <w:r w:rsidR="00242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immobilization of extracellular enzymes produced by </w:t>
      </w:r>
      <w:r w:rsidR="00242505" w:rsidRPr="00481D6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 w:rsidR="00242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form of CLEA was </w:t>
      </w:r>
      <w:r w:rsidR="00A622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done</w:t>
      </w:r>
      <w:r w:rsidR="002425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their activity was also studied.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D6299D" w:rsidP="00D6299D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u w:val="single"/>
          <w:lang w:val="en-US"/>
        </w:rPr>
      </w:pPr>
      <w:r w:rsidRPr="00D6299D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 xml:space="preserve">Cultivation of </w:t>
      </w:r>
      <w:r w:rsidRPr="00D6299D">
        <w:rPr>
          <w:rFonts w:asciiTheme="minorHAnsi" w:eastAsia="MS PGothic" w:hAnsiTheme="minorHAnsi"/>
          <w:i/>
          <w:color w:val="000000"/>
          <w:sz w:val="22"/>
          <w:szCs w:val="22"/>
          <w:u w:val="single"/>
          <w:lang w:val="en-US"/>
        </w:rPr>
        <w:t>P. ostreatus</w:t>
      </w:r>
    </w:p>
    <w:p w:rsidR="00D6299D" w:rsidRDefault="00D6299D" w:rsidP="00D6299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6299D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cultivated on </w:t>
      </w:r>
      <w:r w:rsidRPr="00D6299D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wheat bran</w:t>
      </w:r>
      <w:r w:rsidR="00720F4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27 °C and at different period of time. </w:t>
      </w:r>
    </w:p>
    <w:p w:rsidR="00720F49" w:rsidRDefault="00720F49" w:rsidP="00D6299D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u w:val="single"/>
          <w:lang w:val="en-US"/>
        </w:rPr>
      </w:pPr>
      <w:r w:rsidRPr="00720F49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lastRenderedPageBreak/>
        <w:t xml:space="preserve">Enzyme extraction from </w:t>
      </w:r>
      <w:r w:rsidRPr="00720F49">
        <w:rPr>
          <w:rFonts w:asciiTheme="minorHAnsi" w:eastAsia="MS PGothic" w:hAnsiTheme="minorHAnsi"/>
          <w:i/>
          <w:color w:val="000000"/>
          <w:sz w:val="22"/>
          <w:szCs w:val="22"/>
          <w:u w:val="single"/>
          <w:lang w:val="en-US"/>
        </w:rPr>
        <w:t>P. ostreatus</w:t>
      </w:r>
    </w:p>
    <w:p w:rsidR="00720F49" w:rsidRDefault="00720F49" w:rsidP="00D6299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defined </w:t>
      </w:r>
      <w:r w:rsid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growing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of </w:t>
      </w:r>
      <w:r w:rsidRPr="00720F49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extracellular enzyme extraction with </w:t>
      </w:r>
      <w:r w:rsidRPr="00720F49">
        <w:rPr>
          <w:rFonts w:asciiTheme="minorHAnsi" w:eastAsia="MS PGothic" w:hAnsiTheme="minorHAnsi"/>
          <w:color w:val="000000"/>
          <w:sz w:val="22"/>
          <w:szCs w:val="22"/>
          <w:lang w:val="en-US"/>
        </w:rPr>
        <w:t>0.05 M sodium citrate buffer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performed.</w:t>
      </w:r>
    </w:p>
    <w:p w:rsidR="00246C61" w:rsidRDefault="00246C61" w:rsidP="00D6299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 w:rsidRPr="00246C61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Preparation of CLEA</w:t>
      </w:r>
    </w:p>
    <w:p w:rsidR="00246C61" w:rsidRPr="00246C61" w:rsidRDefault="00246C61" w:rsidP="00246C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Preparation of CLEA laccase </w:t>
      </w:r>
      <w:r w:rsidR="00404A83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performed in</w:t>
      </w:r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two steps: precipitation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different solvents (acetone, ethanol etc.)</w:t>
      </w:r>
      <w:r w:rsid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cross-linking</w:t>
      </w:r>
      <w:r w:rsid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glutaraldehyde (GA)</w:t>
      </w:r>
      <w:r w:rsidR="002715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different concentrations</w:t>
      </w:r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20F49" w:rsidRDefault="00720F49" w:rsidP="00D6299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Determination of laccase and cellulase activit</w:t>
      </w:r>
      <w:r w:rsidR="00C04707">
        <w:rPr>
          <w:rFonts w:asciiTheme="minorHAnsi" w:eastAsia="MS PGothic" w:hAnsiTheme="minorHAnsi"/>
          <w:color w:val="000000"/>
          <w:sz w:val="22"/>
          <w:szCs w:val="22"/>
          <w:u w:val="single"/>
          <w:lang w:val="en-US"/>
        </w:rPr>
        <w:t>y</w:t>
      </w:r>
    </w:p>
    <w:p w:rsidR="00720F49" w:rsidRPr="00246C61" w:rsidRDefault="00246C61" w:rsidP="00246C6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Laccase activity was determined at 420 nm using </w:t>
      </w:r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2,2-azino-bis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(3-etilbenz-tiazolin-6-sulfonat) as a substrate and c</w:t>
      </w:r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ellulase activ</w:t>
      </w:r>
      <w:r w:rsidR="0027151C">
        <w:rPr>
          <w:rFonts w:asciiTheme="minorHAnsi" w:eastAsia="MS PGothic" w:hAnsiTheme="minorHAnsi"/>
          <w:color w:val="000000"/>
          <w:sz w:val="22"/>
          <w:szCs w:val="22"/>
          <w:lang w:val="en-US"/>
        </w:rPr>
        <w:t>ity was defined at 340 nm</w:t>
      </w:r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UV-Vis spectrophotometer using the method with </w:t>
      </w:r>
      <w:proofErr w:type="spellStart"/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Sigmacell</w:t>
      </w:r>
      <w:proofErr w:type="spellEnd"/>
      <w:r w:rsidRPr="00246C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as a substrate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200BE" w:rsidRDefault="0050436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</w:t>
      </w:r>
      <w:r w:rsidR="006E5D2E">
        <w:rPr>
          <w:rFonts w:asciiTheme="minorHAnsi" w:eastAsia="MS PGothic" w:hAnsiTheme="minorHAnsi"/>
          <w:color w:val="000000"/>
          <w:sz w:val="22"/>
          <w:szCs w:val="22"/>
          <w:lang w:val="en-US"/>
        </w:rPr>
        <w:t>8th and 14th day</w:t>
      </w:r>
      <w:r w:rsidR="0027151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fungi cultivation</w:t>
      </w:r>
      <w:r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enzyme extraction was carried out to determine the activity of the selected enzymes.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optimal incubation time was 8 days, since the activities at that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time were the </w:t>
      </w:r>
      <w:r w:rsidR="0027151C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highest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S</w:t>
      </w:r>
      <w:r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pecific activity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 cellulase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6.3166 U</w:t>
      </w:r>
      <w:r w:rsidR="009200BE"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/mg</w:t>
      </w:r>
      <w:r w:rsidR="009200B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protein</w:t>
      </w:r>
      <w:r w:rsidR="009200BE"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laccase was</w:t>
      </w:r>
      <w:r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6.7280 U</w:t>
      </w:r>
      <w:r w:rsidR="009200BE"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>/mg</w:t>
      </w:r>
      <w:r w:rsidR="009200B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protein</w:t>
      </w:r>
      <w:r w:rsidR="00A368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(Figure 1)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200BE"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obtained enzymes extract was used for CLEA preparation. The optimal </w:t>
      </w:r>
      <w:r w:rsidR="009200BE" w:rsidRP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precipitation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reagent was found to be acetone, since highest specific activity of laccase and </w:t>
      </w:r>
      <w:proofErr w:type="spellStart"/>
      <w:r w:rsidR="00A91E0E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</w:t>
      </w:r>
      <w:proofErr w:type="spellEnd"/>
      <w:r w:rsidR="00A91E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obtained after precipitation in that solvent. </w:t>
      </w:r>
      <w:r w:rsidR="009200BE" w:rsidRP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the </w:t>
      </w:r>
      <w:r w:rsidR="009200BE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increase in GA concen</w:t>
      </w:r>
      <w:r w:rsidR="004A799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tration from </w:t>
      </w:r>
      <w:r w:rsidR="0015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4A799B">
        <w:rPr>
          <w:rFonts w:asciiTheme="minorHAnsi" w:eastAsia="MS PGothic" w:hAnsiTheme="minorHAnsi"/>
          <w:color w:val="000000"/>
          <w:sz w:val="22"/>
          <w:szCs w:val="22"/>
          <w:lang w:val="en-US"/>
        </w:rPr>
        <w:t>% (v/v) to 8% (v</w:t>
      </w:r>
      <w:r w:rsidR="0046685F">
        <w:rPr>
          <w:rFonts w:asciiTheme="minorHAnsi" w:eastAsia="MS PGothic" w:hAnsiTheme="minorHAnsi"/>
          <w:color w:val="000000"/>
          <w:sz w:val="22"/>
          <w:szCs w:val="22"/>
          <w:lang w:val="en-US"/>
        </w:rPr>
        <w:t>/v) an increase in immobilization efficiency and in s</w:t>
      </w:r>
      <w:r w:rsidR="0046685F" w:rsidRPr="005043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pecific activity </w:t>
      </w:r>
      <w:r w:rsidR="0046685F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cellulase and laccase we</w:t>
      </w:r>
      <w:r w:rsidR="00BA4C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 determined. </w:t>
      </w:r>
    </w:p>
    <w:p w:rsidR="00704BDF" w:rsidRPr="00DE0019" w:rsidRDefault="00272838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272838">
        <w:rPr>
          <w:rFonts w:eastAsia="MS PGothic"/>
          <w:noProof/>
          <w:lang w:val="sl-SI" w:eastAsia="sl-SI"/>
        </w:rPr>
        <w:drawing>
          <wp:inline distT="0" distB="0" distL="0" distR="0" wp14:anchorId="58A08D80" wp14:editId="2261471C">
            <wp:extent cx="2743170" cy="18383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342" cy="184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A368A0">
        <w:rPr>
          <w:rFonts w:asciiTheme="minorHAnsi" w:eastAsia="MS PGothic" w:hAnsiTheme="minorHAnsi"/>
          <w:color w:val="000000"/>
          <w:szCs w:val="18"/>
          <w:lang w:val="en-US"/>
        </w:rPr>
        <w:t xml:space="preserve">Influence of cultivation time of </w:t>
      </w:r>
      <w:r w:rsidR="00A368A0" w:rsidRPr="00A368A0">
        <w:rPr>
          <w:rFonts w:asciiTheme="minorHAnsi" w:eastAsia="MS PGothic" w:hAnsiTheme="minorHAnsi"/>
          <w:i/>
          <w:color w:val="000000"/>
          <w:szCs w:val="18"/>
          <w:lang w:val="en-US"/>
        </w:rPr>
        <w:t>P. ostreatus</w:t>
      </w:r>
      <w:r w:rsidR="00A368A0">
        <w:rPr>
          <w:rFonts w:asciiTheme="minorHAnsi" w:eastAsia="MS PGothic" w:hAnsiTheme="minorHAnsi"/>
          <w:color w:val="000000"/>
          <w:szCs w:val="18"/>
          <w:lang w:val="en-US"/>
        </w:rPr>
        <w:t xml:space="preserve"> on laccase and cellulase specific activity.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272838" w:rsidRDefault="00157137" w:rsidP="00157137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Cultivation of </w:t>
      </w:r>
      <w:r w:rsidRPr="0015713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successfully performed on </w:t>
      </w:r>
      <w:r w:rsidR="00A91E0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solid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medium using wheat bran as a substrate. The activities of extracellular laccase and cellulase were the highest after 8</w:t>
      </w:r>
      <w:r w:rsidRPr="00157137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th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day of </w:t>
      </w:r>
      <w:r w:rsidRPr="0015713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</w:t>
      </w:r>
      <w:r w:rsidR="00A91E0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e</w:t>
      </w:r>
      <w:r w:rsidRPr="0015713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atus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cultivation. Extracted extracellular enzymes from </w:t>
      </w:r>
      <w:r w:rsidRPr="00157137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P. ostreatus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immobilized in the form of CLEA </w:t>
      </w:r>
      <w:r w:rsidR="00404A8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possible application in industrial cascade bioprocesses. 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D6299D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242505" w:rsidRPr="00D6299D" w:rsidRDefault="00242505" w:rsidP="00242505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242505">
        <w:rPr>
          <w:rFonts w:asciiTheme="minorHAnsi" w:hAnsiTheme="minorHAnsi"/>
          <w:color w:val="000000"/>
        </w:rPr>
        <w:t xml:space="preserve">S. </w:t>
      </w:r>
      <w:proofErr w:type="spellStart"/>
      <w:r w:rsidRPr="00242505">
        <w:rPr>
          <w:rFonts w:asciiTheme="minorHAnsi" w:hAnsiTheme="minorHAnsi"/>
          <w:color w:val="000000"/>
        </w:rPr>
        <w:t>Ozcirak</w:t>
      </w:r>
      <w:proofErr w:type="spellEnd"/>
      <w:r w:rsidRPr="00242505">
        <w:rPr>
          <w:rFonts w:asciiTheme="minorHAnsi" w:hAnsiTheme="minorHAnsi"/>
          <w:color w:val="000000"/>
        </w:rPr>
        <w:t xml:space="preserve"> Ergun, R. </w:t>
      </w:r>
      <w:proofErr w:type="spellStart"/>
      <w:r w:rsidRPr="00242505">
        <w:rPr>
          <w:rFonts w:asciiTheme="minorHAnsi" w:hAnsiTheme="minorHAnsi"/>
          <w:color w:val="000000"/>
        </w:rPr>
        <w:t>Ozturk</w:t>
      </w:r>
      <w:proofErr w:type="spellEnd"/>
      <w:r w:rsidRPr="00242505">
        <w:rPr>
          <w:rFonts w:asciiTheme="minorHAnsi" w:hAnsiTheme="minorHAnsi"/>
          <w:color w:val="000000"/>
        </w:rPr>
        <w:t xml:space="preserve"> </w:t>
      </w:r>
      <w:proofErr w:type="spellStart"/>
      <w:r w:rsidRPr="00242505">
        <w:rPr>
          <w:rFonts w:asciiTheme="minorHAnsi" w:hAnsiTheme="minorHAnsi"/>
          <w:color w:val="000000"/>
        </w:rPr>
        <w:t>Urek</w:t>
      </w:r>
      <w:proofErr w:type="spellEnd"/>
      <w:r w:rsidRPr="00242505">
        <w:rPr>
          <w:rFonts w:asciiTheme="minorHAnsi" w:hAnsiTheme="minorHAnsi"/>
          <w:color w:val="000000"/>
        </w:rPr>
        <w:t>, Ann</w:t>
      </w:r>
      <w:r>
        <w:rPr>
          <w:rFonts w:asciiTheme="minorHAnsi" w:hAnsiTheme="minorHAnsi"/>
          <w:color w:val="000000"/>
        </w:rPr>
        <w:t>.</w:t>
      </w:r>
      <w:r w:rsidRPr="00242505">
        <w:rPr>
          <w:rFonts w:asciiTheme="minorHAnsi" w:hAnsiTheme="minorHAnsi"/>
          <w:color w:val="000000"/>
        </w:rPr>
        <w:t xml:space="preserve"> </w:t>
      </w:r>
      <w:proofErr w:type="spellStart"/>
      <w:r w:rsidRPr="00242505">
        <w:rPr>
          <w:rFonts w:asciiTheme="minorHAnsi" w:hAnsiTheme="minorHAnsi"/>
          <w:color w:val="000000"/>
        </w:rPr>
        <w:t>Agrar</w:t>
      </w:r>
      <w:proofErr w:type="spellEnd"/>
      <w:r>
        <w:rPr>
          <w:rFonts w:asciiTheme="minorHAnsi" w:hAnsiTheme="minorHAnsi"/>
          <w:color w:val="000000"/>
        </w:rPr>
        <w:t>.</w:t>
      </w:r>
      <w:r w:rsidRPr="00242505">
        <w:rPr>
          <w:rFonts w:asciiTheme="minorHAnsi" w:hAnsiTheme="minorHAnsi"/>
          <w:color w:val="000000"/>
        </w:rPr>
        <w:t xml:space="preserve"> Sci</w:t>
      </w:r>
      <w:r>
        <w:rPr>
          <w:rFonts w:asciiTheme="minorHAnsi" w:hAnsiTheme="minorHAnsi"/>
          <w:color w:val="000000"/>
        </w:rPr>
        <w:t>.</w:t>
      </w:r>
      <w:r w:rsidRPr="00242505">
        <w:rPr>
          <w:rFonts w:asciiTheme="minorHAnsi" w:hAnsiTheme="minorHAnsi"/>
          <w:color w:val="000000"/>
        </w:rPr>
        <w:t>, 15 (2017) 273-277.</w:t>
      </w:r>
    </w:p>
    <w:p w:rsidR="004B69B1" w:rsidRPr="004B69B1" w:rsidRDefault="004B69B1" w:rsidP="004B69B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4B69B1">
        <w:rPr>
          <w:rFonts w:asciiTheme="minorHAnsi" w:hAnsiTheme="minorHAnsi"/>
          <w:color w:val="000000"/>
        </w:rPr>
        <w:t>Z</w:t>
      </w:r>
      <w:r>
        <w:rPr>
          <w:rFonts w:asciiTheme="minorHAnsi" w:hAnsiTheme="minorHAnsi"/>
          <w:color w:val="000000"/>
        </w:rPr>
        <w:t>.</w:t>
      </w:r>
      <w:r w:rsidR="00404A83">
        <w:rPr>
          <w:rFonts w:asciiTheme="minorHAnsi" w:hAnsiTheme="minorHAnsi"/>
          <w:color w:val="000000"/>
        </w:rPr>
        <w:t xml:space="preserve"> </w:t>
      </w:r>
      <w:proofErr w:type="spellStart"/>
      <w:r w:rsidRPr="004B69B1">
        <w:rPr>
          <w:rFonts w:asciiTheme="minorHAnsi" w:hAnsiTheme="minorHAnsi"/>
          <w:color w:val="000000"/>
        </w:rPr>
        <w:t>Tsegaye</w:t>
      </w:r>
      <w:proofErr w:type="spellEnd"/>
      <w:r>
        <w:rPr>
          <w:rFonts w:asciiTheme="minorHAnsi" w:hAnsiTheme="minorHAnsi"/>
          <w:color w:val="000000"/>
        </w:rPr>
        <w:t xml:space="preserve">, G. Tefera, </w:t>
      </w:r>
      <w:r w:rsidRPr="004B69B1">
        <w:rPr>
          <w:rFonts w:asciiTheme="minorHAnsi" w:hAnsiTheme="minorHAnsi"/>
          <w:color w:val="000000"/>
        </w:rPr>
        <w:t>J</w:t>
      </w:r>
      <w:r>
        <w:rPr>
          <w:rFonts w:asciiTheme="minorHAnsi" w:hAnsiTheme="minorHAnsi"/>
          <w:color w:val="000000"/>
        </w:rPr>
        <w:t>.</w:t>
      </w:r>
      <w:r w:rsidRPr="004B69B1">
        <w:rPr>
          <w:rFonts w:asciiTheme="minorHAnsi" w:hAnsiTheme="minorHAnsi"/>
          <w:color w:val="000000"/>
        </w:rPr>
        <w:t xml:space="preserve"> Appl</w:t>
      </w:r>
      <w:r>
        <w:rPr>
          <w:rFonts w:asciiTheme="minorHAnsi" w:hAnsiTheme="minorHAnsi"/>
          <w:color w:val="000000"/>
        </w:rPr>
        <w:t>.</w:t>
      </w:r>
      <w:r w:rsidRPr="004B69B1">
        <w:rPr>
          <w:rFonts w:asciiTheme="minorHAnsi" w:hAnsiTheme="minorHAnsi"/>
          <w:color w:val="000000"/>
        </w:rPr>
        <w:t xml:space="preserve"> </w:t>
      </w:r>
      <w:proofErr w:type="spellStart"/>
      <w:r w:rsidRPr="004B69B1">
        <w:rPr>
          <w:rFonts w:asciiTheme="minorHAnsi" w:hAnsiTheme="minorHAnsi"/>
          <w:color w:val="000000"/>
        </w:rPr>
        <w:t>Microb</w:t>
      </w:r>
      <w:proofErr w:type="spellEnd"/>
      <w:r>
        <w:rPr>
          <w:rFonts w:asciiTheme="minorHAnsi" w:hAnsiTheme="minorHAnsi"/>
          <w:color w:val="000000"/>
        </w:rPr>
        <w:t>.</w:t>
      </w:r>
      <w:r w:rsidRPr="004B69B1">
        <w:rPr>
          <w:rFonts w:asciiTheme="minorHAnsi" w:hAnsiTheme="minorHAnsi"/>
          <w:color w:val="000000"/>
        </w:rPr>
        <w:t xml:space="preserve"> Res</w:t>
      </w:r>
      <w:r>
        <w:rPr>
          <w:rFonts w:asciiTheme="minorHAnsi" w:hAnsiTheme="minorHAnsi"/>
          <w:color w:val="000000"/>
        </w:rPr>
        <w:t>., 1:1 (2017) 01-06</w:t>
      </w:r>
      <w:r w:rsidRPr="004B69B1">
        <w:rPr>
          <w:rFonts w:asciiTheme="minorHAnsi" w:hAnsiTheme="minorHAnsi"/>
          <w:color w:val="000000"/>
        </w:rPr>
        <w:t>.</w:t>
      </w:r>
    </w:p>
    <w:p w:rsidR="004D1162" w:rsidRPr="004B69B1" w:rsidRDefault="00D6299D" w:rsidP="004B69B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6299D">
        <w:rPr>
          <w:rFonts w:asciiTheme="minorHAnsi" w:hAnsiTheme="minorHAnsi"/>
          <w:color w:val="000000"/>
        </w:rPr>
        <w:t>R.A. Sheldon, Appl</w:t>
      </w:r>
      <w:r>
        <w:rPr>
          <w:rFonts w:asciiTheme="minorHAnsi" w:hAnsiTheme="minorHAnsi"/>
          <w:color w:val="000000"/>
        </w:rPr>
        <w:t>.</w:t>
      </w:r>
      <w:r w:rsidRPr="00D6299D">
        <w:rPr>
          <w:rFonts w:asciiTheme="minorHAnsi" w:hAnsiTheme="minorHAnsi"/>
          <w:color w:val="000000"/>
        </w:rPr>
        <w:t xml:space="preserve"> </w:t>
      </w:r>
      <w:proofErr w:type="spellStart"/>
      <w:r w:rsidRPr="00D6299D">
        <w:rPr>
          <w:rFonts w:asciiTheme="minorHAnsi" w:hAnsiTheme="minorHAnsi"/>
          <w:color w:val="000000"/>
        </w:rPr>
        <w:t>Microbiol</w:t>
      </w:r>
      <w:proofErr w:type="spellEnd"/>
      <w:r>
        <w:rPr>
          <w:rFonts w:asciiTheme="minorHAnsi" w:hAnsiTheme="minorHAnsi"/>
          <w:color w:val="000000"/>
        </w:rPr>
        <w:t>.</w:t>
      </w:r>
      <w:r w:rsidRPr="00D6299D">
        <w:rPr>
          <w:rFonts w:asciiTheme="minorHAnsi" w:hAnsiTheme="minorHAnsi"/>
          <w:color w:val="000000"/>
        </w:rPr>
        <w:t xml:space="preserve"> </w:t>
      </w:r>
      <w:proofErr w:type="spellStart"/>
      <w:r w:rsidRPr="00D6299D">
        <w:rPr>
          <w:rFonts w:asciiTheme="minorHAnsi" w:hAnsiTheme="minorHAnsi"/>
          <w:color w:val="000000"/>
        </w:rPr>
        <w:t>Biotechnol</w:t>
      </w:r>
      <w:proofErr w:type="spellEnd"/>
      <w:r>
        <w:rPr>
          <w:rFonts w:asciiTheme="minorHAnsi" w:hAnsiTheme="minorHAnsi"/>
          <w:color w:val="000000"/>
        </w:rPr>
        <w:t>.</w:t>
      </w:r>
      <w:r w:rsidRPr="00D6299D">
        <w:rPr>
          <w:rFonts w:asciiTheme="minorHAnsi" w:hAnsiTheme="minorHAnsi"/>
          <w:color w:val="000000"/>
        </w:rPr>
        <w:t>, 92 (2011) 467</w:t>
      </w:r>
      <w:r w:rsidR="00404A83">
        <w:rPr>
          <w:rFonts w:asciiTheme="minorHAnsi" w:hAnsiTheme="minorHAnsi"/>
          <w:color w:val="000000"/>
        </w:rPr>
        <w:t>-</w:t>
      </w:r>
      <w:r w:rsidRPr="00D6299D">
        <w:rPr>
          <w:rFonts w:asciiTheme="minorHAnsi" w:hAnsiTheme="minorHAnsi"/>
          <w:color w:val="000000"/>
        </w:rPr>
        <w:t>477.</w:t>
      </w:r>
    </w:p>
    <w:sectPr w:rsidR="004D1162" w:rsidRPr="004B69B1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C7" w:rsidRDefault="00BD6AC7" w:rsidP="004F5E36">
      <w:r>
        <w:separator/>
      </w:r>
    </w:p>
  </w:endnote>
  <w:endnote w:type="continuationSeparator" w:id="0">
    <w:p w:rsidR="00BD6AC7" w:rsidRDefault="00BD6AC7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C7" w:rsidRDefault="00BD6AC7" w:rsidP="004F5E36">
      <w:r>
        <w:separator/>
      </w:r>
    </w:p>
  </w:footnote>
  <w:footnote w:type="continuationSeparator" w:id="0">
    <w:p w:rsidR="00BD6AC7" w:rsidRDefault="00BD6AC7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FF737B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66E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5240"/>
    <w:rsid w:val="0003148D"/>
    <w:rsid w:val="00062A9A"/>
    <w:rsid w:val="000A03B2"/>
    <w:rsid w:val="000B5523"/>
    <w:rsid w:val="000D34BE"/>
    <w:rsid w:val="000E36F1"/>
    <w:rsid w:val="000E3A73"/>
    <w:rsid w:val="000E414A"/>
    <w:rsid w:val="00125A12"/>
    <w:rsid w:val="0013121F"/>
    <w:rsid w:val="00134DE4"/>
    <w:rsid w:val="00150E59"/>
    <w:rsid w:val="00157137"/>
    <w:rsid w:val="00184AD6"/>
    <w:rsid w:val="001B65C1"/>
    <w:rsid w:val="001C684B"/>
    <w:rsid w:val="001D53FC"/>
    <w:rsid w:val="001F2EC7"/>
    <w:rsid w:val="002065DB"/>
    <w:rsid w:val="00242505"/>
    <w:rsid w:val="002447EF"/>
    <w:rsid w:val="00246C61"/>
    <w:rsid w:val="00251550"/>
    <w:rsid w:val="0027151C"/>
    <w:rsid w:val="0027221A"/>
    <w:rsid w:val="00272838"/>
    <w:rsid w:val="00275B61"/>
    <w:rsid w:val="002A1E4D"/>
    <w:rsid w:val="002D1F12"/>
    <w:rsid w:val="003009B7"/>
    <w:rsid w:val="0030469C"/>
    <w:rsid w:val="00353036"/>
    <w:rsid w:val="003723D4"/>
    <w:rsid w:val="003A7D1C"/>
    <w:rsid w:val="00404A83"/>
    <w:rsid w:val="00411D68"/>
    <w:rsid w:val="00423664"/>
    <w:rsid w:val="0044364E"/>
    <w:rsid w:val="0046164A"/>
    <w:rsid w:val="00462DCD"/>
    <w:rsid w:val="0046685F"/>
    <w:rsid w:val="00481D6E"/>
    <w:rsid w:val="004A799B"/>
    <w:rsid w:val="004B69B1"/>
    <w:rsid w:val="004D1162"/>
    <w:rsid w:val="004E4DD6"/>
    <w:rsid w:val="004F563B"/>
    <w:rsid w:val="004F5E36"/>
    <w:rsid w:val="00504362"/>
    <w:rsid w:val="005119A5"/>
    <w:rsid w:val="00520ED6"/>
    <w:rsid w:val="005278B7"/>
    <w:rsid w:val="005346C8"/>
    <w:rsid w:val="005363CA"/>
    <w:rsid w:val="00537D9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4DCD"/>
    <w:rsid w:val="006366F8"/>
    <w:rsid w:val="0064184D"/>
    <w:rsid w:val="00660E3E"/>
    <w:rsid w:val="00662E74"/>
    <w:rsid w:val="006B01AC"/>
    <w:rsid w:val="006C5579"/>
    <w:rsid w:val="006E5D2E"/>
    <w:rsid w:val="00704BDF"/>
    <w:rsid w:val="00720F49"/>
    <w:rsid w:val="00736B13"/>
    <w:rsid w:val="007447F3"/>
    <w:rsid w:val="007661C8"/>
    <w:rsid w:val="007D52CD"/>
    <w:rsid w:val="00813288"/>
    <w:rsid w:val="008168FC"/>
    <w:rsid w:val="008479A2"/>
    <w:rsid w:val="0087637F"/>
    <w:rsid w:val="008A1512"/>
    <w:rsid w:val="008D0BEB"/>
    <w:rsid w:val="008E566E"/>
    <w:rsid w:val="00901EB6"/>
    <w:rsid w:val="009200BE"/>
    <w:rsid w:val="009450CE"/>
    <w:rsid w:val="0095164B"/>
    <w:rsid w:val="009771D1"/>
    <w:rsid w:val="00996483"/>
    <w:rsid w:val="009E788A"/>
    <w:rsid w:val="00A019B2"/>
    <w:rsid w:val="00A01F78"/>
    <w:rsid w:val="00A133ED"/>
    <w:rsid w:val="00A1763D"/>
    <w:rsid w:val="00A17CEC"/>
    <w:rsid w:val="00A27EF0"/>
    <w:rsid w:val="00A368A0"/>
    <w:rsid w:val="00A6226F"/>
    <w:rsid w:val="00A76EFC"/>
    <w:rsid w:val="00A91E0E"/>
    <w:rsid w:val="00A97F29"/>
    <w:rsid w:val="00AB0964"/>
    <w:rsid w:val="00AE377D"/>
    <w:rsid w:val="00B20CB7"/>
    <w:rsid w:val="00B60E07"/>
    <w:rsid w:val="00B61DBF"/>
    <w:rsid w:val="00BA4C4E"/>
    <w:rsid w:val="00BC30C9"/>
    <w:rsid w:val="00BD6AC7"/>
    <w:rsid w:val="00BE3E58"/>
    <w:rsid w:val="00C01616"/>
    <w:rsid w:val="00C0162B"/>
    <w:rsid w:val="00C04707"/>
    <w:rsid w:val="00C06C87"/>
    <w:rsid w:val="00C3299A"/>
    <w:rsid w:val="00C345B1"/>
    <w:rsid w:val="00C40142"/>
    <w:rsid w:val="00C57182"/>
    <w:rsid w:val="00C655FD"/>
    <w:rsid w:val="00C7484C"/>
    <w:rsid w:val="00C94434"/>
    <w:rsid w:val="00CA1C95"/>
    <w:rsid w:val="00CA5A9C"/>
    <w:rsid w:val="00CC3F4B"/>
    <w:rsid w:val="00CD5FE2"/>
    <w:rsid w:val="00D02B4C"/>
    <w:rsid w:val="00D6299D"/>
    <w:rsid w:val="00D65F5B"/>
    <w:rsid w:val="00D84576"/>
    <w:rsid w:val="00DA189E"/>
    <w:rsid w:val="00DB6EBB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1AEB3-86F3-4435-BC0D-F6FF473B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2A1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EB9B-C6F9-43CC-8BC6-6D413BE7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Mateja Primožič</cp:lastModifiedBy>
  <cp:revision>2</cp:revision>
  <cp:lastPrinted>2015-05-12T18:31:00Z</cp:lastPrinted>
  <dcterms:created xsi:type="dcterms:W3CDTF">2019-04-29T11:16:00Z</dcterms:created>
  <dcterms:modified xsi:type="dcterms:W3CDTF">2019-04-29T11:16:00Z</dcterms:modified>
</cp:coreProperties>
</file>