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AC" w:rsidRDefault="00DE6FAC" w:rsidP="00DE6FAC">
      <w:pPr>
        <w:pStyle w:val="Titolo"/>
        <w:rPr>
          <w:rFonts w:asciiTheme="minorHAnsi" w:hAnsiTheme="minorHAnsi" w:cstheme="minorHAnsi"/>
          <w:sz w:val="28"/>
          <w:szCs w:val="28"/>
          <w:lang w:val="en-GB"/>
        </w:rPr>
      </w:pPr>
      <w:bookmarkStart w:id="0" w:name="_GoBack"/>
      <w:bookmarkEnd w:id="0"/>
      <w:r w:rsidRPr="00DE6FAC">
        <w:rPr>
          <w:rFonts w:asciiTheme="minorHAnsi" w:hAnsiTheme="minorHAnsi" w:cstheme="minorHAnsi"/>
          <w:sz w:val="28"/>
          <w:szCs w:val="28"/>
          <w:lang w:val="en-GB"/>
        </w:rPr>
        <w:t>Study of interfacial adhesion between a nanoparticle coated natural fiber and a thermoset matrix</w:t>
      </w:r>
    </w:p>
    <w:p w:rsidR="00DE6FAC" w:rsidRPr="00DE6FAC" w:rsidRDefault="00DE6FAC" w:rsidP="00DE6FAC">
      <w:pPr>
        <w:pStyle w:val="Titolo"/>
        <w:jc w:val="left"/>
        <w:rPr>
          <w:rFonts w:asciiTheme="minorHAnsi" w:hAnsiTheme="minorHAnsi" w:cstheme="minorHAnsi"/>
          <w:sz w:val="28"/>
          <w:szCs w:val="28"/>
          <w:lang w:val="en-GB"/>
        </w:rPr>
      </w:pPr>
    </w:p>
    <w:p w:rsidR="00DE0019" w:rsidRPr="00DE6FAC" w:rsidRDefault="00DE6FAC" w:rsidP="00DE6FAC">
      <w:pPr>
        <w:pStyle w:val="Sottotitolo"/>
        <w:ind w:right="-181" w:firstLine="0"/>
        <w:jc w:val="left"/>
        <w:rPr>
          <w:rFonts w:asciiTheme="minorHAnsi" w:hAnsiTheme="minorHAnsi" w:cstheme="minorHAnsi"/>
          <w:b w:val="0"/>
          <w:lang w:val="pt-PT"/>
        </w:rPr>
      </w:pPr>
      <w:r w:rsidRPr="00DE6FAC">
        <w:rPr>
          <w:rFonts w:asciiTheme="minorHAnsi" w:hAnsiTheme="minorHAnsi" w:cstheme="minorHAnsi"/>
          <w:b w:val="0"/>
          <w:u w:val="single"/>
          <w:lang w:val="pt-PT"/>
        </w:rPr>
        <w:t>German Díaz-Ramírez</w:t>
      </w:r>
      <w:r w:rsidRPr="00DE6FAC">
        <w:rPr>
          <w:rFonts w:asciiTheme="minorHAnsi" w:hAnsiTheme="minorHAnsi" w:cstheme="minorHAnsi"/>
          <w:b w:val="0"/>
          <w:u w:val="single"/>
          <w:vertAlign w:val="superscript"/>
          <w:lang w:val="pt-PT"/>
        </w:rPr>
        <w:t>1</w:t>
      </w:r>
      <w:r w:rsidRPr="00DE6FAC">
        <w:rPr>
          <w:rFonts w:asciiTheme="minorHAnsi" w:hAnsiTheme="minorHAnsi" w:cstheme="minorHAnsi"/>
          <w:b w:val="0"/>
          <w:vertAlign w:val="superscript"/>
          <w:lang w:val="pt-PT"/>
        </w:rPr>
        <w:t>(*)</w:t>
      </w:r>
      <w:r w:rsidRPr="00DE6FAC">
        <w:rPr>
          <w:rFonts w:asciiTheme="minorHAnsi" w:hAnsiTheme="minorHAnsi" w:cstheme="minorHAnsi"/>
          <w:b w:val="0"/>
          <w:lang w:val="pt-PT"/>
        </w:rPr>
        <w:t>, Enrique Mejía-Ospino</w:t>
      </w:r>
      <w:r w:rsidRPr="00DE6FAC">
        <w:rPr>
          <w:rFonts w:asciiTheme="minorHAnsi" w:hAnsiTheme="minorHAnsi" w:cstheme="minorHAnsi"/>
          <w:b w:val="0"/>
          <w:vertAlign w:val="superscript"/>
          <w:lang w:val="pt-PT"/>
        </w:rPr>
        <w:t>2</w:t>
      </w:r>
      <w:r w:rsidRPr="00DE6FAC">
        <w:rPr>
          <w:rFonts w:asciiTheme="minorHAnsi" w:hAnsiTheme="minorHAnsi" w:cstheme="minorHAnsi"/>
          <w:b w:val="0"/>
          <w:lang w:val="pt-PT"/>
        </w:rPr>
        <w:t>, Rafael Cabanzo</w:t>
      </w:r>
      <w:r w:rsidRPr="00DE6FAC">
        <w:rPr>
          <w:rFonts w:asciiTheme="minorHAnsi" w:hAnsiTheme="minorHAnsi" w:cstheme="minorHAnsi"/>
          <w:b w:val="0"/>
          <w:vertAlign w:val="superscript"/>
          <w:lang w:val="pt-PT"/>
        </w:rPr>
        <w:t>3</w:t>
      </w:r>
      <w:r w:rsidRPr="00DE6FAC">
        <w:rPr>
          <w:rFonts w:asciiTheme="minorHAnsi" w:hAnsiTheme="minorHAnsi" w:cstheme="minorHAnsi"/>
          <w:b w:val="0"/>
          <w:lang w:val="pt-PT"/>
        </w:rPr>
        <w:t>, Brayan Arenas</w:t>
      </w:r>
      <w:r w:rsidRPr="00DE6FAC">
        <w:rPr>
          <w:rFonts w:asciiTheme="minorHAnsi" w:hAnsiTheme="minorHAnsi" w:cstheme="minorHAnsi"/>
          <w:b w:val="0"/>
          <w:vertAlign w:val="superscript"/>
          <w:lang w:val="pt-PT"/>
        </w:rPr>
        <w:t>4</w:t>
      </w:r>
      <w:r>
        <w:rPr>
          <w:rFonts w:asciiTheme="minorHAnsi" w:hAnsiTheme="minorHAnsi" w:cstheme="minorHAnsi"/>
          <w:b w:val="0"/>
          <w:vertAlign w:val="subscript"/>
          <w:lang w:val="pt-PT"/>
        </w:rPr>
        <w:t xml:space="preserve">, </w:t>
      </w:r>
      <w:r>
        <w:rPr>
          <w:rFonts w:asciiTheme="minorHAnsi" w:hAnsiTheme="minorHAnsi" w:cstheme="minorHAnsi"/>
          <w:b w:val="0"/>
          <w:lang w:val="pt-PT"/>
        </w:rPr>
        <w:t>Ricardo Cruz</w:t>
      </w:r>
      <w:r w:rsidRPr="00DE6FAC">
        <w:rPr>
          <w:rFonts w:asciiTheme="minorHAnsi" w:hAnsiTheme="minorHAnsi" w:cstheme="minorHAnsi"/>
          <w:b w:val="0"/>
          <w:vertAlign w:val="superscript"/>
          <w:lang w:val="pt-PT"/>
        </w:rPr>
        <w:t>5</w:t>
      </w:r>
    </w:p>
    <w:p w:rsidR="00DE6FAC" w:rsidRPr="001177B9" w:rsidRDefault="00DE6FAC" w:rsidP="00DE6FAC">
      <w:pPr>
        <w:rPr>
          <w:rFonts w:ascii="Calibri" w:hAnsi="Calibri" w:cs="Calibri"/>
          <w:i/>
          <w:sz w:val="20"/>
          <w:lang w:val="pt-PT"/>
        </w:rPr>
      </w:pPr>
      <w:r w:rsidRPr="00DE6FAC">
        <w:rPr>
          <w:sz w:val="20"/>
          <w:lang w:val="pt-PT"/>
        </w:rPr>
        <w:t xml:space="preserve"> </w:t>
      </w:r>
      <w:r w:rsidRPr="00DE6FAC">
        <w:rPr>
          <w:rFonts w:ascii="Calibri" w:hAnsi="Calibri" w:cs="Calibri"/>
          <w:i/>
          <w:sz w:val="20"/>
          <w:lang w:val="pt-PT"/>
        </w:rPr>
        <w:t>1</w:t>
      </w:r>
      <w:r w:rsidR="001177B9">
        <w:rPr>
          <w:rFonts w:ascii="Calibri" w:hAnsi="Calibri" w:cs="Calibri"/>
          <w:i/>
          <w:sz w:val="20"/>
          <w:lang w:val="pt-PT"/>
        </w:rPr>
        <w:t xml:space="preserve">-5 </w:t>
      </w:r>
      <w:r w:rsidRPr="00DE6FAC">
        <w:rPr>
          <w:rFonts w:ascii="Calibri" w:hAnsi="Calibri" w:cs="Calibri"/>
          <w:i/>
          <w:sz w:val="20"/>
          <w:lang w:val="pt-PT"/>
        </w:rPr>
        <w:t xml:space="preserve">School of </w:t>
      </w:r>
      <w:r w:rsidR="001177B9">
        <w:rPr>
          <w:rFonts w:ascii="Calibri" w:hAnsi="Calibri" w:cs="Calibri"/>
          <w:i/>
          <w:sz w:val="20"/>
          <w:lang w:val="pt-PT"/>
        </w:rPr>
        <w:t>Civil engineering</w:t>
      </w:r>
      <w:r w:rsidRPr="00DE6FAC">
        <w:rPr>
          <w:rFonts w:ascii="Calibri" w:hAnsi="Calibri" w:cs="Calibri"/>
          <w:i/>
          <w:sz w:val="20"/>
          <w:lang w:val="pt-PT"/>
        </w:rPr>
        <w:t>, Universidad Industrial de Santander, Bucaramanga, Colombia</w:t>
      </w:r>
      <w:r>
        <w:rPr>
          <w:rFonts w:ascii="Calibri" w:hAnsi="Calibri" w:cs="Calibri"/>
          <w:i/>
          <w:sz w:val="20"/>
          <w:lang w:val="pt-PT"/>
        </w:rPr>
        <w:t>;</w:t>
      </w:r>
      <w:r w:rsidR="001177B9">
        <w:rPr>
          <w:rFonts w:ascii="Calibri" w:hAnsi="Calibri" w:cs="Calibri"/>
          <w:i/>
          <w:sz w:val="20"/>
          <w:lang w:val="pt-PT"/>
        </w:rPr>
        <w:t xml:space="preserve"> </w:t>
      </w:r>
      <w:r w:rsidR="00A87973">
        <w:rPr>
          <w:rFonts w:ascii="Calibri" w:hAnsi="Calibri" w:cs="Calibri"/>
          <w:i/>
          <w:sz w:val="20"/>
          <w:lang w:val="pt-PT"/>
        </w:rPr>
        <w:t>1-</w:t>
      </w:r>
      <w:r w:rsidRPr="00DE6FAC">
        <w:rPr>
          <w:rFonts w:ascii="Calibri" w:hAnsi="Calibri" w:cs="Calibri"/>
          <w:i/>
          <w:sz w:val="20"/>
          <w:lang w:val="pt-PT"/>
        </w:rPr>
        <w:t>2</w:t>
      </w:r>
      <w:r w:rsidR="001177B9">
        <w:rPr>
          <w:rFonts w:ascii="Calibri" w:hAnsi="Calibri" w:cs="Calibri"/>
          <w:i/>
          <w:sz w:val="20"/>
          <w:lang w:val="pt-PT"/>
        </w:rPr>
        <w:t xml:space="preserve">-4 </w:t>
      </w:r>
      <w:r w:rsidRPr="00DE6FAC">
        <w:rPr>
          <w:rFonts w:ascii="Calibri" w:hAnsi="Calibri" w:cs="Calibri"/>
          <w:i/>
          <w:sz w:val="20"/>
          <w:lang w:val="pt-PT"/>
        </w:rPr>
        <w:t>Laboratory of atomic and molecular spectroscopy (LEAM), Universidad Industrial de Santander, Bucaramanga, Colombia</w:t>
      </w:r>
      <w:r w:rsidR="001177B9">
        <w:rPr>
          <w:rFonts w:ascii="Calibri" w:hAnsi="Calibri" w:cs="Calibri"/>
          <w:i/>
          <w:sz w:val="20"/>
          <w:lang w:val="pt-PT"/>
        </w:rPr>
        <w:t xml:space="preserve">; </w:t>
      </w:r>
      <w:r w:rsidRPr="00DE6FAC">
        <w:rPr>
          <w:rFonts w:ascii="Calibri" w:hAnsi="Calibri" w:cs="Calibri"/>
          <w:i/>
          <w:sz w:val="20"/>
          <w:lang w:val="es-CO"/>
        </w:rPr>
        <w:t>3 Grupo de Investigación en Tomografía y Tecnologías Emergentes, Universidad Industrial de Santander, Bucaramanga, Colombia</w:t>
      </w:r>
    </w:p>
    <w:p w:rsidR="00704BDF" w:rsidRPr="001177B9" w:rsidRDefault="00704BDF" w:rsidP="00704BDF">
      <w:pPr>
        <w:snapToGrid w:val="0"/>
        <w:spacing w:after="120"/>
        <w:jc w:val="center"/>
        <w:rPr>
          <w:rFonts w:asciiTheme="minorHAnsi" w:eastAsia="MS PGothic" w:hAnsiTheme="minorHAnsi"/>
          <w:i/>
          <w:iCs/>
          <w:color w:val="000000"/>
          <w:sz w:val="20"/>
          <w:lang w:val="pt-PT"/>
        </w:rPr>
      </w:pP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177B9">
        <w:rPr>
          <w:rFonts w:asciiTheme="minorHAnsi" w:eastAsia="MS PGothic" w:hAnsiTheme="minorHAnsi"/>
          <w:bCs/>
          <w:i/>
          <w:iCs/>
          <w:sz w:val="20"/>
          <w:lang w:val="en-US"/>
        </w:rPr>
        <w:t>german.diaz1</w:t>
      </w:r>
      <w:r w:rsidRPr="00DE0019">
        <w:rPr>
          <w:rFonts w:asciiTheme="minorHAnsi" w:eastAsia="MS PGothic" w:hAnsiTheme="minorHAnsi"/>
          <w:bCs/>
          <w:i/>
          <w:iCs/>
          <w:sz w:val="20"/>
          <w:lang w:val="en-US"/>
        </w:rPr>
        <w:t>@</w:t>
      </w:r>
      <w:r w:rsidR="001177B9">
        <w:rPr>
          <w:rFonts w:asciiTheme="minorHAnsi" w:eastAsia="MS PGothic" w:hAnsiTheme="minorHAnsi"/>
          <w:bCs/>
          <w:i/>
          <w:iCs/>
          <w:sz w:val="20"/>
          <w:lang w:val="en-US"/>
        </w:rPr>
        <w:t>correo.uis.edu.co</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97AF0" w:rsidRPr="00497AF0" w:rsidRDefault="00497AF0" w:rsidP="00497AF0">
      <w:pPr>
        <w:pStyle w:val="AbstractBody"/>
        <w:numPr>
          <w:ilvl w:val="0"/>
          <w:numId w:val="16"/>
        </w:numPr>
        <w:rPr>
          <w:rFonts w:asciiTheme="minorHAnsi" w:hAnsiTheme="minorHAnsi"/>
        </w:rPr>
      </w:pPr>
      <w:r>
        <w:rPr>
          <w:rFonts w:asciiTheme="minorHAnsi" w:hAnsiTheme="minorHAnsi"/>
        </w:rPr>
        <w:t>The study focuses on the Interfacial shear strength (IFSS) in polymer composites reinforced with natural fiber yarns</w:t>
      </w:r>
    </w:p>
    <w:p w:rsidR="00704BDF" w:rsidRDefault="00DD6581" w:rsidP="00704BDF">
      <w:pPr>
        <w:pStyle w:val="AbstractBody"/>
        <w:numPr>
          <w:ilvl w:val="0"/>
          <w:numId w:val="16"/>
        </w:numPr>
        <w:rPr>
          <w:rFonts w:asciiTheme="minorHAnsi" w:hAnsiTheme="minorHAnsi"/>
        </w:rPr>
      </w:pPr>
      <w:r>
        <w:rPr>
          <w:rFonts w:asciiTheme="minorHAnsi" w:hAnsiTheme="minorHAnsi"/>
        </w:rPr>
        <w:t>This study propo</w:t>
      </w:r>
      <w:r w:rsidR="00497AF0">
        <w:rPr>
          <w:rFonts w:asciiTheme="minorHAnsi" w:hAnsiTheme="minorHAnsi"/>
        </w:rPr>
        <w:t xml:space="preserve">ses a quantitively method for the evaluation of the IFSS </w:t>
      </w:r>
    </w:p>
    <w:p w:rsidR="00497AF0" w:rsidRDefault="00497AF0" w:rsidP="00704BDF">
      <w:pPr>
        <w:pStyle w:val="AbstractBody"/>
        <w:numPr>
          <w:ilvl w:val="0"/>
          <w:numId w:val="16"/>
        </w:numPr>
        <w:rPr>
          <w:rFonts w:asciiTheme="minorHAnsi" w:hAnsiTheme="minorHAnsi"/>
        </w:rPr>
      </w:pPr>
      <w:r>
        <w:rPr>
          <w:rFonts w:asciiTheme="minorHAnsi" w:hAnsiTheme="minorHAnsi"/>
        </w:rPr>
        <w:t xml:space="preserve">The results indicated </w:t>
      </w:r>
      <w:r w:rsidR="00817C02">
        <w:rPr>
          <w:rFonts w:asciiTheme="minorHAnsi" w:hAnsiTheme="minorHAnsi"/>
        </w:rPr>
        <w:t>that there is a relationship between the IFSS and the type of chemical treatment performed on the natural fibers</w:t>
      </w:r>
    </w:p>
    <w:p w:rsidR="00817C02" w:rsidRDefault="00817C02" w:rsidP="00704BDF">
      <w:pPr>
        <w:pStyle w:val="AbstractBody"/>
        <w:numPr>
          <w:ilvl w:val="0"/>
          <w:numId w:val="16"/>
        </w:numPr>
        <w:rPr>
          <w:rFonts w:asciiTheme="minorHAnsi" w:hAnsiTheme="minorHAnsi"/>
        </w:rPr>
      </w:pPr>
      <w:r>
        <w:rPr>
          <w:rFonts w:asciiTheme="minorHAnsi" w:hAnsiTheme="minorHAnsi"/>
        </w:rPr>
        <w:t>The NaOH treatment and coating with</w:t>
      </w:r>
      <w:r w:rsidR="003756D9">
        <w:rPr>
          <w:rFonts w:asciiTheme="minorHAnsi" w:hAnsiTheme="minorHAnsi"/>
        </w:rPr>
        <w:t xml:space="preserve"> reduced oxygen graphene (rGO) </w:t>
      </w:r>
      <w:r>
        <w:rPr>
          <w:rFonts w:asciiTheme="minorHAnsi" w:hAnsiTheme="minorHAnsi"/>
        </w:rPr>
        <w:t xml:space="preserve">increase the IFSS to a thermoset matrix in </w:t>
      </w:r>
      <w:r w:rsidR="003756D9">
        <w:rPr>
          <w:rFonts w:asciiTheme="minorHAnsi" w:hAnsiTheme="minorHAnsi"/>
        </w:rPr>
        <w:t>80</w:t>
      </w:r>
      <w:r>
        <w:rPr>
          <w:rFonts w:asciiTheme="minorHAnsi" w:hAnsiTheme="minorHAnsi"/>
        </w:rPr>
        <w:t xml:space="preserve"> % approximately</w:t>
      </w:r>
    </w:p>
    <w:p w:rsidR="00704BDF" w:rsidRPr="00A15B93" w:rsidRDefault="00704BDF" w:rsidP="00817C02">
      <w:pPr>
        <w:snapToGrid w:val="0"/>
        <w:spacing w:after="120"/>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1177B9" w:rsidRPr="001177B9" w:rsidRDefault="001177B9" w:rsidP="001177B9">
      <w:pPr>
        <w:spacing w:after="120"/>
        <w:rPr>
          <w:rFonts w:ascii="Calibri" w:hAnsi="Calibri" w:cs="Calibri"/>
          <w:sz w:val="22"/>
          <w:szCs w:val="22"/>
        </w:rPr>
      </w:pPr>
      <w:r w:rsidRPr="001177B9">
        <w:rPr>
          <w:rFonts w:ascii="Calibri" w:hAnsi="Calibri" w:cs="Calibri"/>
          <w:sz w:val="22"/>
          <w:szCs w:val="22"/>
        </w:rPr>
        <w:t xml:space="preserve">Recently, natural fibers </w:t>
      </w:r>
      <w:r w:rsidR="00A87973">
        <w:rPr>
          <w:rFonts w:ascii="Calibri" w:hAnsi="Calibri" w:cs="Calibri"/>
          <w:sz w:val="22"/>
          <w:szCs w:val="22"/>
        </w:rPr>
        <w:t xml:space="preserve">(NF) </w:t>
      </w:r>
      <w:r w:rsidRPr="001177B9">
        <w:rPr>
          <w:rFonts w:ascii="Calibri" w:hAnsi="Calibri" w:cs="Calibri"/>
          <w:sz w:val="22"/>
          <w:szCs w:val="22"/>
        </w:rPr>
        <w:t xml:space="preserve">used as reinforcement for polymeric and cementitious composites have gained interest among researchers in materials engineering, mainly due to their specific tensile properties, such as their elasticity modulus, low costs, sustainability, high socio-economic impact on farming communities and reduction of the environmental impact </w:t>
      </w:r>
      <w:r w:rsidR="00A87973">
        <w:rPr>
          <w:rFonts w:ascii="Calibri" w:hAnsi="Calibri" w:cs="Calibri"/>
          <w:sz w:val="22"/>
          <w:szCs w:val="22"/>
        </w:rPr>
        <w:t xml:space="preserve">mostly </w:t>
      </w:r>
      <w:r w:rsidRPr="001177B9">
        <w:rPr>
          <w:rFonts w:ascii="Calibri" w:hAnsi="Calibri" w:cs="Calibri"/>
          <w:sz w:val="22"/>
          <w:szCs w:val="22"/>
        </w:rPr>
        <w:t>generated by the use of inorganic fibers such as glass</w:t>
      </w:r>
      <w:r w:rsidR="00A87973">
        <w:rPr>
          <w:rFonts w:ascii="Calibri" w:hAnsi="Calibri" w:cs="Calibri"/>
          <w:sz w:val="22"/>
          <w:szCs w:val="22"/>
        </w:rPr>
        <w:t>, asbestos</w:t>
      </w:r>
      <w:r w:rsidRPr="001177B9">
        <w:rPr>
          <w:rFonts w:ascii="Calibri" w:hAnsi="Calibri" w:cs="Calibri"/>
          <w:sz w:val="22"/>
          <w:szCs w:val="22"/>
        </w:rPr>
        <w:t xml:space="preserve"> or carbon</w:t>
      </w:r>
      <w:r w:rsidR="007C133F">
        <w:rPr>
          <w:rFonts w:ascii="Calibri" w:hAnsi="Calibri" w:cs="Calibri"/>
          <w:sz w:val="22"/>
          <w:szCs w:val="22"/>
        </w:rPr>
        <w:t xml:space="preserve"> </w:t>
      </w:r>
      <w:r w:rsidR="007C133F">
        <w:fldChar w:fldCharType="begin" w:fldLock="1"/>
      </w:r>
      <w:r w:rsidR="007C133F">
        <w:instrText>ADDIN CSL_CITATION {"citationItems":[{"id":"ITEM-1","itemData":{"DOI":"10.1002/(SICI)1098-2329(199924)18","ISBN":"1098-2329","ISSN":"07306679","PMID":"42","abstract":"Natural fiber reinforced composites is an emerging area in polymer science. These natural fibers are low cost fibers with low density and high specific properties. These are biodegradable and non-abrasive. The natural fiber composites offer specific properties comparable to those of conventional fiber composites. However, in development of these composites, the incompatibility of the fibers and poor resistance to moisture often reduce the potential of natural fibers and these draw backs become critical issue. This review presents the reported work on natural fiber reinforced composites with special reference to the type of fibers, matrix polymers, treatment of fibers and fiber-matrix interface.","author":[{"dropping-particle":"","family":"Saheb","given":"D Nabi","non-dropping-particle":"","parse-names":false,"suffix":""},{"dropping-particle":"","family":"Jog","given":"J. P.","non-dropping-particle":"","parse-names":false,"suffix":""},{"dropping-particle":"","family":"Nabi Saheb","given":"D.","non-dropping-particle":"","parse-names":false,"suffix":""},{"dropping-particle":"","family":"Jog","given":"J. P.","non-dropping-particle":"","parse-names":false,"suffix":""}],"container-title":"Advances in Polymer Technology","id":"ITEM-1","issue":"4","issued":{"date-parts":[["1999"]]},"page":"351-363","title":"Natural Fiber Polymer Composites : A Review","type":"article-journal","volume":"18"},"uris":["http://www.mendeley.com/documents/?uuid=3cf873e1-4028-4787-ad52-501dc7846ba7"]},{"id":"ITEM-2","itemData":{"DOI":"10.1016/B978-0-08-100656-6.00001-7","ISBN":"9780081006566","abstract":"Recently, the mankind has realized that unless environment is protected, he himself will be threatened by the over consumption of natural resource as well as substantial reduction of fresh air produced in the world. Conservation of forests and optimal utilization of agricultural and other renewable resources like solar and wind energies, and recently, tidal energy have become important topics worldwide. In such concern, the use of renewable resources such as plant and animal based fiber-reinforced polymeric composites, has been becoming an important design criterion for designing and manufacturing components for all industrial products. Research on biodegradable polymeric composites can contribute to green and safe environment to some extent. In the biomedical and bioengineered field, the use of natural fiber mixed with biodegradable and bioresorbable polymers can produce joints and bone fixtures to alleviate pain for patients. In this chapter, a comprehensive review on different kinds of natural fiber composites will be given. Their potential in future development of different kinds of engineering and domestic products will also be discussed in detail.","author":[{"dropping-particle":"","family":"Cheung","given":"Karen Hoi Yan","non-dropping-particle":"","parse-names":false,"suffix":""}],"container-title":"Natural Fiber-Reinforced Biodegradable and Bioresorbable Polymer Composites","id":"ITEM-2","issued":{"date-parts":[["2017","1"]]},"page":"1-18","publisher":"Woodhead Publishing","title":"Natural fiber-reinforced polymer-based composites","type":"article-journal"},"uris":["http://www.mendeley.com/documents/?uuid=901204d8-db51-4265-abaa-796162050bd0"]}],"mendeley":{"formattedCitation":"[1], [2]","plainTextFormattedCitation":"[1], [2]","previouslyFormattedCitation":"(Cheung, 2017; Saheb, Jog, Nabi Saheb, &amp; Jog, 1999)"},"properties":{"noteIndex":0},"schema":"https://github.com/citation-style-language/schema/raw/master/csl-citation.json"}</w:instrText>
      </w:r>
      <w:r w:rsidR="007C133F">
        <w:fldChar w:fldCharType="separate"/>
      </w:r>
      <w:r w:rsidR="007C133F" w:rsidRPr="008569CF">
        <w:rPr>
          <w:noProof/>
        </w:rPr>
        <w:t>[1], [2]</w:t>
      </w:r>
      <w:r w:rsidR="007C133F">
        <w:fldChar w:fldCharType="end"/>
      </w:r>
      <w:r w:rsidRPr="001177B9">
        <w:rPr>
          <w:rFonts w:ascii="Calibri" w:hAnsi="Calibri" w:cs="Calibri"/>
          <w:sz w:val="22"/>
          <w:szCs w:val="22"/>
        </w:rPr>
        <w:t xml:space="preserve">. Fique </w:t>
      </w:r>
      <w:r w:rsidRPr="001177B9">
        <w:rPr>
          <w:rFonts w:ascii="Calibri" w:hAnsi="Calibri" w:cs="Calibri"/>
          <w:i/>
          <w:sz w:val="22"/>
          <w:szCs w:val="22"/>
        </w:rPr>
        <w:t>"furcraea macrophylla"</w:t>
      </w:r>
      <w:r w:rsidRPr="001177B9">
        <w:rPr>
          <w:rFonts w:ascii="Calibri" w:hAnsi="Calibri" w:cs="Calibri"/>
          <w:sz w:val="22"/>
          <w:szCs w:val="22"/>
        </w:rPr>
        <w:t xml:space="preserve"> fibers are obtained from the leaves of an agave plant with the same name, they are similar to</w:t>
      </w:r>
      <w:r w:rsidR="00A87973">
        <w:rPr>
          <w:rFonts w:ascii="Calibri" w:hAnsi="Calibri" w:cs="Calibri"/>
          <w:sz w:val="22"/>
          <w:szCs w:val="22"/>
        </w:rPr>
        <w:t xml:space="preserve"> Brazilian </w:t>
      </w:r>
      <w:r w:rsidRPr="001177B9">
        <w:rPr>
          <w:rFonts w:ascii="Calibri" w:hAnsi="Calibri" w:cs="Calibri"/>
          <w:sz w:val="22"/>
          <w:szCs w:val="22"/>
        </w:rPr>
        <w:t xml:space="preserve">sisal and </w:t>
      </w:r>
      <w:r w:rsidR="00A87973">
        <w:rPr>
          <w:rFonts w:ascii="Calibri" w:hAnsi="Calibri" w:cs="Calibri"/>
          <w:sz w:val="22"/>
          <w:szCs w:val="22"/>
        </w:rPr>
        <w:t xml:space="preserve">Mexican </w:t>
      </w:r>
      <w:r w:rsidRPr="001177B9">
        <w:rPr>
          <w:rFonts w:ascii="Calibri" w:hAnsi="Calibri" w:cs="Calibri"/>
          <w:sz w:val="22"/>
          <w:szCs w:val="22"/>
        </w:rPr>
        <w:t xml:space="preserve">henequen fibers. In Colombia, they are </w:t>
      </w:r>
      <w:r w:rsidR="00A87973">
        <w:rPr>
          <w:rFonts w:ascii="Calibri" w:hAnsi="Calibri" w:cs="Calibri"/>
          <w:sz w:val="22"/>
          <w:szCs w:val="22"/>
        </w:rPr>
        <w:t>cultivated</w:t>
      </w:r>
      <w:r w:rsidRPr="001177B9">
        <w:rPr>
          <w:rFonts w:ascii="Calibri" w:hAnsi="Calibri" w:cs="Calibri"/>
          <w:sz w:val="22"/>
          <w:szCs w:val="22"/>
        </w:rPr>
        <w:t xml:space="preserve"> mainly in</w:t>
      </w:r>
      <w:r w:rsidR="00A87973">
        <w:rPr>
          <w:rFonts w:ascii="Calibri" w:hAnsi="Calibri" w:cs="Calibri"/>
          <w:sz w:val="22"/>
          <w:szCs w:val="22"/>
        </w:rPr>
        <w:t xml:space="preserve"> the</w:t>
      </w:r>
      <w:r w:rsidRPr="001177B9">
        <w:rPr>
          <w:rFonts w:ascii="Calibri" w:hAnsi="Calibri" w:cs="Calibri"/>
          <w:sz w:val="22"/>
          <w:szCs w:val="22"/>
        </w:rPr>
        <w:t xml:space="preserve"> Andean areas such as Santander, Antioquia and Nariño. </w:t>
      </w:r>
      <w:r w:rsidR="007C133F" w:rsidRPr="00A87973">
        <w:rPr>
          <w:rFonts w:ascii="Calibri" w:hAnsi="Calibri" w:cs="Calibri"/>
          <w:sz w:val="22"/>
          <w:szCs w:val="22"/>
          <w:lang w:val="en-US"/>
        </w:rPr>
        <w:t>[3]</w:t>
      </w:r>
      <w:r w:rsidRPr="001177B9">
        <w:rPr>
          <w:rFonts w:ascii="Calibri" w:hAnsi="Calibri" w:cs="Calibri"/>
          <w:sz w:val="22"/>
          <w:szCs w:val="22"/>
        </w:rPr>
        <w:t xml:space="preserve"> </w:t>
      </w:r>
    </w:p>
    <w:p w:rsidR="001177B9" w:rsidRPr="00DD6581" w:rsidRDefault="001177B9" w:rsidP="00DD6581">
      <w:pPr>
        <w:tabs>
          <w:tab w:val="clear" w:pos="7100"/>
        </w:tabs>
        <w:spacing w:after="120"/>
        <w:rPr>
          <w:rFonts w:ascii="Times New Roman" w:hAnsi="Times New Roman"/>
          <w:sz w:val="22"/>
          <w:szCs w:val="22"/>
          <w:lang w:val="en-US" w:eastAsia="es-ES_tradnl"/>
        </w:rPr>
      </w:pPr>
      <w:r w:rsidRPr="001177B9">
        <w:rPr>
          <w:rFonts w:ascii="Calibri" w:hAnsi="Calibri" w:cs="Calibri"/>
          <w:sz w:val="22"/>
          <w:szCs w:val="22"/>
        </w:rPr>
        <w:t xml:space="preserve">One of the most important properties used to </w:t>
      </w:r>
      <w:r w:rsidR="00A87973" w:rsidRPr="001177B9">
        <w:rPr>
          <w:rFonts w:ascii="Calibri" w:hAnsi="Calibri" w:cs="Calibri"/>
          <w:sz w:val="22"/>
          <w:szCs w:val="22"/>
        </w:rPr>
        <w:t>analyse</w:t>
      </w:r>
      <w:r w:rsidRPr="001177B9">
        <w:rPr>
          <w:rFonts w:ascii="Calibri" w:hAnsi="Calibri" w:cs="Calibri"/>
          <w:sz w:val="22"/>
          <w:szCs w:val="22"/>
        </w:rPr>
        <w:t xml:space="preserve"> the </w:t>
      </w:r>
      <w:r w:rsidR="00A87973">
        <w:rPr>
          <w:rFonts w:ascii="Calibri" w:hAnsi="Calibri" w:cs="Calibri"/>
          <w:sz w:val="22"/>
          <w:szCs w:val="22"/>
        </w:rPr>
        <w:t xml:space="preserve">mechanical </w:t>
      </w:r>
      <w:r w:rsidRPr="001177B9">
        <w:rPr>
          <w:rFonts w:ascii="Calibri" w:hAnsi="Calibri" w:cs="Calibri"/>
          <w:sz w:val="22"/>
          <w:szCs w:val="22"/>
        </w:rPr>
        <w:t>performance of polymer composites is the adherence between the phases (matrix and reinforcement), that</w:t>
      </w:r>
      <w:r w:rsidR="00A87973">
        <w:rPr>
          <w:rFonts w:ascii="Calibri" w:hAnsi="Calibri" w:cs="Calibri"/>
          <w:sz w:val="22"/>
          <w:szCs w:val="22"/>
        </w:rPr>
        <w:t xml:space="preserve"> </w:t>
      </w:r>
      <w:r w:rsidR="00DD6581">
        <w:rPr>
          <w:rFonts w:ascii="Calibri" w:hAnsi="Calibri" w:cs="Calibri"/>
          <w:sz w:val="22"/>
          <w:szCs w:val="22"/>
        </w:rPr>
        <w:t>property</w:t>
      </w:r>
      <w:r w:rsidRPr="001177B9">
        <w:rPr>
          <w:rFonts w:ascii="Calibri" w:hAnsi="Calibri" w:cs="Calibri"/>
          <w:sz w:val="22"/>
          <w:szCs w:val="22"/>
        </w:rPr>
        <w:t xml:space="preserve"> is also known as interfacial shear strength (IFSS). The performance of a polymer composite reinforced with </w:t>
      </w:r>
      <w:r w:rsidR="00A87973">
        <w:rPr>
          <w:rFonts w:ascii="Calibri" w:hAnsi="Calibri" w:cs="Calibri"/>
          <w:sz w:val="22"/>
          <w:szCs w:val="22"/>
        </w:rPr>
        <w:t>NFs</w:t>
      </w:r>
      <w:r w:rsidRPr="001177B9">
        <w:rPr>
          <w:rFonts w:ascii="Calibri" w:hAnsi="Calibri" w:cs="Calibri"/>
          <w:sz w:val="22"/>
          <w:szCs w:val="22"/>
        </w:rPr>
        <w:t xml:space="preserve"> like fique, can be compromised in the medium to long term because of the hydrophilic </w:t>
      </w:r>
      <w:r w:rsidR="00A87973" w:rsidRPr="001177B9">
        <w:rPr>
          <w:rFonts w:ascii="Calibri" w:hAnsi="Calibri" w:cs="Calibri"/>
          <w:sz w:val="22"/>
          <w:szCs w:val="22"/>
        </w:rPr>
        <w:t>behaviour</w:t>
      </w:r>
      <w:r w:rsidRPr="001177B9">
        <w:rPr>
          <w:rFonts w:ascii="Calibri" w:hAnsi="Calibri" w:cs="Calibri"/>
          <w:sz w:val="22"/>
          <w:szCs w:val="22"/>
        </w:rPr>
        <w:t xml:space="preserve"> of fibers; to evaluate the IFSS, both qualitative and quantitative methods are used, which lately seek to establish the efficiency of different treatments on </w:t>
      </w:r>
      <w:r w:rsidR="00DD6581">
        <w:rPr>
          <w:rFonts w:ascii="Calibri" w:hAnsi="Calibri" w:cs="Calibri"/>
          <w:sz w:val="22"/>
          <w:szCs w:val="22"/>
        </w:rPr>
        <w:t>NFs</w:t>
      </w:r>
      <w:r w:rsidRPr="001177B9">
        <w:rPr>
          <w:rFonts w:ascii="Calibri" w:hAnsi="Calibri" w:cs="Calibri"/>
          <w:sz w:val="22"/>
          <w:szCs w:val="22"/>
        </w:rPr>
        <w:t xml:space="preserve"> such </w:t>
      </w:r>
      <w:r w:rsidR="00DD6581">
        <w:rPr>
          <w:rFonts w:ascii="Calibri" w:hAnsi="Calibri" w:cs="Calibri"/>
          <w:sz w:val="22"/>
          <w:szCs w:val="22"/>
        </w:rPr>
        <w:t xml:space="preserve">the previously mentioned </w:t>
      </w:r>
      <w:r w:rsidRPr="001177B9">
        <w:rPr>
          <w:rFonts w:ascii="Calibri" w:hAnsi="Calibri" w:cs="Calibri"/>
          <w:sz w:val="22"/>
          <w:szCs w:val="22"/>
        </w:rPr>
        <w:t xml:space="preserve">among others, one of the most accepted methods is the uniaxial pull-out test, which has been researched mainly on </w:t>
      </w:r>
      <w:r w:rsidR="00DD6581">
        <w:rPr>
          <w:rFonts w:ascii="Calibri" w:hAnsi="Calibri" w:cs="Calibri"/>
          <w:sz w:val="22"/>
          <w:szCs w:val="22"/>
        </w:rPr>
        <w:t xml:space="preserve">inorganic </w:t>
      </w:r>
      <w:r w:rsidRPr="001177B9">
        <w:rPr>
          <w:rFonts w:ascii="Calibri" w:hAnsi="Calibri" w:cs="Calibri"/>
          <w:sz w:val="22"/>
          <w:szCs w:val="22"/>
        </w:rPr>
        <w:t>singular fibe</w:t>
      </w:r>
      <w:r w:rsidRPr="00DD6581">
        <w:rPr>
          <w:rFonts w:asciiTheme="minorHAnsi" w:hAnsiTheme="minorHAnsi" w:cstheme="minorHAnsi"/>
          <w:sz w:val="22"/>
          <w:szCs w:val="22"/>
        </w:rPr>
        <w:t>rs</w:t>
      </w:r>
      <w:r w:rsidR="00DD6581" w:rsidRPr="00DD6581">
        <w:rPr>
          <w:rFonts w:asciiTheme="minorHAnsi" w:hAnsiTheme="minorHAnsi" w:cstheme="minorHAnsi"/>
          <w:sz w:val="22"/>
          <w:szCs w:val="22"/>
        </w:rPr>
        <w:t xml:space="preserve"> because the </w:t>
      </w:r>
      <w:r w:rsidR="00DD6581" w:rsidRPr="00DD6581">
        <w:rPr>
          <w:rFonts w:asciiTheme="minorHAnsi" w:hAnsiTheme="minorHAnsi" w:cstheme="minorHAnsi"/>
          <w:color w:val="222222"/>
          <w:sz w:val="22"/>
          <w:szCs w:val="22"/>
          <w:shd w:val="clear" w:color="auto" w:fill="F8F9FA"/>
          <w:lang w:val="en-US" w:eastAsia="es-ES_tradnl"/>
        </w:rPr>
        <w:t>for the ease and precision in carrying out the calculations.</w:t>
      </w:r>
      <w:r w:rsidR="00DD6581" w:rsidRPr="00DD6581">
        <w:rPr>
          <w:rFonts w:asciiTheme="minorHAnsi" w:hAnsiTheme="minorHAnsi" w:cstheme="minorHAnsi"/>
          <w:sz w:val="22"/>
          <w:szCs w:val="22"/>
          <w:lang w:val="en-US" w:eastAsia="es-ES_tradnl"/>
        </w:rPr>
        <w:t xml:space="preserve"> </w:t>
      </w:r>
      <w:r w:rsidR="00DD6581">
        <w:rPr>
          <w:rFonts w:asciiTheme="minorHAnsi" w:hAnsiTheme="minorHAnsi" w:cstheme="minorHAnsi"/>
          <w:sz w:val="22"/>
          <w:szCs w:val="22"/>
          <w:lang w:val="en-US" w:eastAsia="es-ES_tradnl"/>
        </w:rPr>
        <w:t xml:space="preserve">The main advantage of this method is that </w:t>
      </w:r>
      <w:r w:rsidRPr="001177B9">
        <w:rPr>
          <w:rFonts w:ascii="Calibri" w:hAnsi="Calibri" w:cs="Calibri"/>
          <w:sz w:val="22"/>
          <w:szCs w:val="22"/>
        </w:rPr>
        <w:t xml:space="preserve">it is a quantitative method of direct measurement, which allows to evaluate in a more accurate way the </w:t>
      </w:r>
      <w:r w:rsidR="00DD6581">
        <w:rPr>
          <w:rFonts w:ascii="Calibri" w:hAnsi="Calibri" w:cs="Calibri"/>
          <w:sz w:val="22"/>
          <w:szCs w:val="22"/>
        </w:rPr>
        <w:t xml:space="preserve">mechanical </w:t>
      </w:r>
      <w:r w:rsidRPr="001177B9">
        <w:rPr>
          <w:rFonts w:ascii="Calibri" w:hAnsi="Calibri" w:cs="Calibri"/>
          <w:sz w:val="22"/>
          <w:szCs w:val="22"/>
        </w:rPr>
        <w:t xml:space="preserve">composite performance. However, due to the irregularity in the geometry of </w:t>
      </w:r>
      <w:r w:rsidR="00DD6581">
        <w:rPr>
          <w:rFonts w:ascii="Calibri" w:hAnsi="Calibri" w:cs="Calibri"/>
          <w:sz w:val="22"/>
          <w:szCs w:val="22"/>
        </w:rPr>
        <w:t>NF</w:t>
      </w:r>
      <w:r w:rsidRPr="001177B9">
        <w:rPr>
          <w:rFonts w:ascii="Calibri" w:hAnsi="Calibri" w:cs="Calibri"/>
          <w:sz w:val="22"/>
          <w:szCs w:val="22"/>
        </w:rPr>
        <w:t>s, both longitudinally and transversally directions, such as fique</w:t>
      </w:r>
      <w:r w:rsidR="00DD6581">
        <w:rPr>
          <w:rFonts w:ascii="Calibri" w:hAnsi="Calibri" w:cs="Calibri"/>
          <w:sz w:val="22"/>
          <w:szCs w:val="22"/>
        </w:rPr>
        <w:t xml:space="preserve"> fibers</w:t>
      </w:r>
      <w:r w:rsidRPr="001177B9">
        <w:rPr>
          <w:rFonts w:ascii="Calibri" w:hAnsi="Calibri" w:cs="Calibri"/>
          <w:sz w:val="22"/>
          <w:szCs w:val="22"/>
        </w:rPr>
        <w:t>, this type of experiment can yield results with high degrees of dispersion.</w:t>
      </w:r>
    </w:p>
    <w:p w:rsidR="00C867B1" w:rsidRPr="001177B9" w:rsidRDefault="00C867B1" w:rsidP="00C867B1">
      <w:pPr>
        <w:snapToGrid w:val="0"/>
        <w:spacing w:after="120"/>
        <w:rPr>
          <w:rFonts w:asciiTheme="minorHAnsi" w:eastAsia="MS PGothic" w:hAnsiTheme="minorHAnsi"/>
          <w:color w:val="000000"/>
          <w:sz w:val="22"/>
          <w:szCs w:val="22"/>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1177B9" w:rsidRPr="001177B9" w:rsidRDefault="001177B9" w:rsidP="001177B9">
      <w:pPr>
        <w:spacing w:after="120"/>
        <w:rPr>
          <w:rFonts w:ascii="Calibri" w:hAnsi="Calibri" w:cs="Calibri"/>
          <w:sz w:val="22"/>
          <w:szCs w:val="22"/>
        </w:rPr>
      </w:pPr>
      <w:r w:rsidRPr="001177B9">
        <w:rPr>
          <w:rFonts w:ascii="Calibri" w:hAnsi="Calibri" w:cs="Calibri"/>
          <w:sz w:val="22"/>
          <w:szCs w:val="22"/>
        </w:rPr>
        <w:t>In this work, uniaxial pull-out tests using fique fibers yarns (multifilament fibers)</w:t>
      </w:r>
      <w:r w:rsidR="007C133F">
        <w:rPr>
          <w:rFonts w:ascii="Calibri" w:hAnsi="Calibri" w:cs="Calibri"/>
          <w:sz w:val="22"/>
          <w:szCs w:val="22"/>
        </w:rPr>
        <w:t xml:space="preserve"> [4]</w:t>
      </w:r>
      <w:r w:rsidRPr="001177B9">
        <w:rPr>
          <w:rFonts w:ascii="Calibri" w:hAnsi="Calibri" w:cs="Calibri"/>
          <w:sz w:val="22"/>
          <w:szCs w:val="22"/>
        </w:rPr>
        <w:t xml:space="preserve"> instead of singular fibers, is proposed. The influence of three different treatments: NaOH cationization, nanoTiO</w:t>
      </w:r>
      <w:r w:rsidRPr="001177B9">
        <w:rPr>
          <w:rFonts w:ascii="Calibri" w:hAnsi="Calibri" w:cs="Calibri"/>
          <w:sz w:val="22"/>
          <w:szCs w:val="22"/>
          <w:vertAlign w:val="subscript"/>
        </w:rPr>
        <w:t>2</w:t>
      </w:r>
      <w:r w:rsidRPr="001177B9">
        <w:rPr>
          <w:rFonts w:ascii="Calibri" w:hAnsi="Calibri" w:cs="Calibri"/>
          <w:sz w:val="22"/>
          <w:szCs w:val="22"/>
        </w:rPr>
        <w:t xml:space="preserve"> and rGO fibers coating on the IFSS in a thermoset composite was evaluated. 5 specimens of each type of modification were tested. The initial length was 100 mm (±0.5 mm). The tensile tests were performed using 2 mm/min displacement speed and at room temperature (≈25º C). For the critical immersion length determination, fique yarns with 20, 15, 10, 5, 2 and 1 mm of immersion were tested. The IFSS were calculated for the different types of modified yarns and the influence of the treatments on the IFSS was analysed.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177B9" w:rsidRDefault="001177B9" w:rsidP="001177B9">
      <w:pPr>
        <w:spacing w:after="120"/>
        <w:rPr>
          <w:rFonts w:ascii="Calibri" w:hAnsi="Calibri" w:cs="Calibri"/>
          <w:sz w:val="22"/>
          <w:szCs w:val="22"/>
        </w:rPr>
      </w:pPr>
      <w:r w:rsidRPr="001177B9">
        <w:rPr>
          <w:rFonts w:ascii="Calibri" w:hAnsi="Calibri" w:cs="Calibri"/>
          <w:sz w:val="22"/>
          <w:szCs w:val="22"/>
        </w:rPr>
        <w:t xml:space="preserve">The main purpose of the multifilament probes instead of singular fibers or filaments was to reduce the dispersion on the obtained data and adjust the results to the commercial products that are marketed in Colombia for the company “Coohilados del fonce”. The tensile tests showed a maximum resistance between 374,5 and 433,8 MPa for the fique yarns, similar to other natural fibers as sisal or henequen </w:t>
      </w:r>
      <w:r w:rsidR="007C133F">
        <w:rPr>
          <w:rFonts w:ascii="Calibri" w:hAnsi="Calibri" w:cs="Calibri"/>
          <w:sz w:val="22"/>
          <w:szCs w:val="22"/>
        </w:rPr>
        <w:t>[5,6].</w:t>
      </w:r>
      <w:r w:rsidRPr="007C133F">
        <w:rPr>
          <w:rFonts w:ascii="Calibri" w:hAnsi="Calibri" w:cs="Calibri"/>
          <w:sz w:val="22"/>
          <w:szCs w:val="22"/>
          <w:lang w:val="en-US"/>
        </w:rPr>
        <w:t xml:space="preserve"> </w:t>
      </w:r>
      <w:r w:rsidRPr="001177B9">
        <w:rPr>
          <w:rFonts w:ascii="Calibri" w:hAnsi="Calibri" w:cs="Calibri"/>
          <w:sz w:val="22"/>
          <w:szCs w:val="22"/>
        </w:rPr>
        <w:t xml:space="preserve">Table 1 shows the results of maximum resistance, elasticity modulus and deformation percentage at break for fique fibers yarns. </w:t>
      </w:r>
    </w:p>
    <w:p w:rsidR="001177B9" w:rsidRPr="001177B9" w:rsidRDefault="001177B9" w:rsidP="001177B9">
      <w:pPr>
        <w:spacing w:after="60"/>
        <w:jc w:val="center"/>
        <w:rPr>
          <w:rFonts w:asciiTheme="minorHAnsi" w:hAnsiTheme="minorHAnsi" w:cstheme="minorHAnsi"/>
          <w:szCs w:val="18"/>
        </w:rPr>
      </w:pPr>
      <w:r w:rsidRPr="001177B9">
        <w:rPr>
          <w:rFonts w:asciiTheme="minorHAnsi" w:hAnsiTheme="minorHAnsi" w:cstheme="minorHAnsi"/>
          <w:szCs w:val="18"/>
        </w:rPr>
        <w:t xml:space="preserve">Table </w:t>
      </w:r>
      <w:r w:rsidRPr="001177B9">
        <w:rPr>
          <w:rFonts w:asciiTheme="minorHAnsi" w:hAnsiTheme="minorHAnsi" w:cstheme="minorHAnsi"/>
          <w:szCs w:val="18"/>
        </w:rPr>
        <w:fldChar w:fldCharType="begin"/>
      </w:r>
      <w:r w:rsidRPr="001177B9">
        <w:rPr>
          <w:rFonts w:asciiTheme="minorHAnsi" w:hAnsiTheme="minorHAnsi" w:cstheme="minorHAnsi"/>
          <w:szCs w:val="18"/>
        </w:rPr>
        <w:instrText xml:space="preserve"> SEQ "Tabela" \*Arabic </w:instrText>
      </w:r>
      <w:r w:rsidRPr="001177B9">
        <w:rPr>
          <w:rFonts w:asciiTheme="minorHAnsi" w:hAnsiTheme="minorHAnsi" w:cstheme="minorHAnsi"/>
          <w:szCs w:val="18"/>
        </w:rPr>
        <w:fldChar w:fldCharType="separate"/>
      </w:r>
      <w:r w:rsidRPr="001177B9">
        <w:rPr>
          <w:rFonts w:asciiTheme="minorHAnsi" w:hAnsiTheme="minorHAnsi" w:cstheme="minorHAnsi"/>
          <w:noProof/>
          <w:szCs w:val="18"/>
        </w:rPr>
        <w:t>1</w:t>
      </w:r>
      <w:r w:rsidRPr="001177B9">
        <w:rPr>
          <w:rFonts w:asciiTheme="minorHAnsi" w:hAnsiTheme="minorHAnsi" w:cstheme="minorHAnsi"/>
          <w:szCs w:val="18"/>
        </w:rPr>
        <w:fldChar w:fldCharType="end"/>
      </w:r>
      <w:r w:rsidRPr="001177B9">
        <w:rPr>
          <w:rFonts w:asciiTheme="minorHAnsi" w:hAnsiTheme="minorHAnsi" w:cstheme="minorHAnsi"/>
          <w:szCs w:val="18"/>
        </w:rPr>
        <w:t>. Tensile test results for fique yarns</w:t>
      </w:r>
    </w:p>
    <w:tbl>
      <w:tblPr>
        <w:tblW w:w="5816" w:type="dxa"/>
        <w:jc w:val="center"/>
        <w:tblCellMar>
          <w:left w:w="70" w:type="dxa"/>
          <w:right w:w="70" w:type="dxa"/>
        </w:tblCellMar>
        <w:tblLook w:val="04A0" w:firstRow="1" w:lastRow="0" w:firstColumn="1" w:lastColumn="0" w:noHBand="0" w:noVBand="1"/>
      </w:tblPr>
      <w:tblGrid>
        <w:gridCol w:w="1454"/>
        <w:gridCol w:w="1454"/>
        <w:gridCol w:w="1454"/>
        <w:gridCol w:w="1454"/>
      </w:tblGrid>
      <w:tr w:rsidR="001177B9" w:rsidRPr="001177B9" w:rsidTr="005A0912">
        <w:trPr>
          <w:trHeight w:val="306"/>
          <w:jc w:val="center"/>
        </w:trPr>
        <w:tc>
          <w:tcPr>
            <w:tcW w:w="1454" w:type="dxa"/>
            <w:tcBorders>
              <w:top w:val="single" w:sz="12" w:space="0" w:color="auto"/>
              <w:left w:val="nil"/>
              <w:bottom w:val="nil"/>
              <w:right w:val="nil"/>
            </w:tcBorders>
            <w:shd w:val="clear" w:color="auto" w:fill="auto"/>
            <w:noWrap/>
            <w:vAlign w:val="bottom"/>
            <w:hideMark/>
          </w:tcPr>
          <w:p w:rsidR="001177B9" w:rsidRPr="001177B9" w:rsidRDefault="001177B9" w:rsidP="005A0912">
            <w:pPr>
              <w:jc w:val="right"/>
              <w:rPr>
                <w:rFonts w:ascii="Calibri" w:hAnsi="Calibri" w:cs="Calibri"/>
                <w:color w:val="000000"/>
                <w:sz w:val="20"/>
                <w:lang w:val="es-CO" w:eastAsia="es-ES_tradnl"/>
              </w:rPr>
            </w:pPr>
            <w:r w:rsidRPr="001177B9">
              <w:rPr>
                <w:rFonts w:ascii="Calibri" w:hAnsi="Calibri" w:cs="Calibri"/>
                <w:color w:val="000000"/>
                <w:sz w:val="20"/>
              </w:rPr>
              <w:t>Treatment</w:t>
            </w:r>
          </w:p>
        </w:tc>
        <w:tc>
          <w:tcPr>
            <w:tcW w:w="1454" w:type="dxa"/>
            <w:tcBorders>
              <w:top w:val="single" w:sz="12" w:space="0" w:color="auto"/>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σ </w:t>
            </w:r>
            <w:r w:rsidRPr="001177B9">
              <w:rPr>
                <w:rFonts w:ascii="Calibri" w:hAnsi="Calibri" w:cs="Calibri"/>
                <w:color w:val="000000"/>
                <w:sz w:val="20"/>
                <w:vertAlign w:val="subscript"/>
              </w:rPr>
              <w:t>max</w:t>
            </w:r>
          </w:p>
        </w:tc>
        <w:tc>
          <w:tcPr>
            <w:tcW w:w="1454" w:type="dxa"/>
            <w:tcBorders>
              <w:top w:val="single" w:sz="12" w:space="0" w:color="auto"/>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E</w:t>
            </w:r>
          </w:p>
        </w:tc>
        <w:tc>
          <w:tcPr>
            <w:tcW w:w="1454" w:type="dxa"/>
            <w:tcBorders>
              <w:top w:val="single" w:sz="12" w:space="0" w:color="auto"/>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sz w:val="20"/>
                <w:lang w:val="es-CO" w:eastAsia="es-ES_tradnl"/>
              </w:rPr>
            </w:pPr>
            <w:r w:rsidRPr="001177B9">
              <w:rPr>
                <w:rFonts w:ascii="Calibri" w:hAnsi="Calibri" w:cs="Calibri"/>
                <w:color w:val="222222"/>
                <w:sz w:val="20"/>
                <w:shd w:val="clear" w:color="auto" w:fill="FFFFFF"/>
              </w:rPr>
              <w:t xml:space="preserve">ε </w:t>
            </w:r>
            <w:r w:rsidRPr="001177B9">
              <w:rPr>
                <w:rFonts w:ascii="Calibri" w:hAnsi="Calibri" w:cs="Calibri"/>
                <w:color w:val="222222"/>
                <w:sz w:val="20"/>
                <w:shd w:val="clear" w:color="auto" w:fill="FFFFFF"/>
                <w:vertAlign w:val="subscript"/>
              </w:rPr>
              <w:t>break</w:t>
            </w:r>
          </w:p>
          <w:p w:rsidR="001177B9" w:rsidRPr="001177B9" w:rsidRDefault="001177B9" w:rsidP="005A0912">
            <w:pPr>
              <w:jc w:val="center"/>
              <w:rPr>
                <w:rFonts w:ascii="Calibri" w:hAnsi="Calibri" w:cs="Calibri"/>
                <w:color w:val="000000"/>
                <w:sz w:val="20"/>
              </w:rPr>
            </w:pPr>
          </w:p>
        </w:tc>
      </w:tr>
      <w:tr w:rsidR="001177B9" w:rsidRPr="001177B9" w:rsidTr="005A0912">
        <w:trPr>
          <w:trHeight w:val="326"/>
          <w:jc w:val="center"/>
        </w:trPr>
        <w:tc>
          <w:tcPr>
            <w:tcW w:w="1454" w:type="dxa"/>
            <w:tcBorders>
              <w:top w:val="nil"/>
              <w:left w:val="nil"/>
              <w:bottom w:val="single" w:sz="8" w:space="0" w:color="auto"/>
              <w:right w:val="nil"/>
            </w:tcBorders>
            <w:shd w:val="clear" w:color="auto" w:fill="auto"/>
            <w:noWrap/>
            <w:vAlign w:val="bottom"/>
            <w:hideMark/>
          </w:tcPr>
          <w:p w:rsidR="001177B9" w:rsidRPr="001177B9" w:rsidRDefault="001177B9" w:rsidP="005A0912">
            <w:pPr>
              <w:jc w:val="right"/>
              <w:rPr>
                <w:rFonts w:ascii="Calibri" w:hAnsi="Calibri" w:cs="Calibri"/>
                <w:color w:val="000000"/>
                <w:sz w:val="20"/>
              </w:rPr>
            </w:pPr>
            <w:r w:rsidRPr="001177B9">
              <w:rPr>
                <w:rFonts w:ascii="Calibri" w:hAnsi="Calibri" w:cs="Calibri"/>
                <w:color w:val="000000"/>
                <w:sz w:val="20"/>
              </w:rPr>
              <w:t> </w:t>
            </w:r>
          </w:p>
        </w:tc>
        <w:tc>
          <w:tcPr>
            <w:tcW w:w="1454" w:type="dxa"/>
            <w:tcBorders>
              <w:top w:val="nil"/>
              <w:left w:val="nil"/>
              <w:bottom w:val="single" w:sz="8"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MPa</w:t>
            </w:r>
          </w:p>
        </w:tc>
        <w:tc>
          <w:tcPr>
            <w:tcW w:w="1454" w:type="dxa"/>
            <w:tcBorders>
              <w:top w:val="nil"/>
              <w:left w:val="nil"/>
              <w:bottom w:val="single" w:sz="8"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GPa</w:t>
            </w:r>
          </w:p>
        </w:tc>
        <w:tc>
          <w:tcPr>
            <w:tcW w:w="1454" w:type="dxa"/>
            <w:tcBorders>
              <w:top w:val="nil"/>
              <w:left w:val="nil"/>
              <w:bottom w:val="single" w:sz="8"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w:t>
            </w:r>
          </w:p>
        </w:tc>
      </w:tr>
      <w:tr w:rsidR="001177B9" w:rsidRPr="001177B9" w:rsidTr="005A0912">
        <w:trPr>
          <w:trHeight w:val="306"/>
          <w:jc w:val="center"/>
        </w:trPr>
        <w:tc>
          <w:tcPr>
            <w:tcW w:w="1454" w:type="dxa"/>
            <w:tcBorders>
              <w:top w:val="nil"/>
              <w:left w:val="nil"/>
              <w:bottom w:val="nil"/>
              <w:right w:val="nil"/>
            </w:tcBorders>
            <w:shd w:val="clear" w:color="auto" w:fill="auto"/>
            <w:noWrap/>
            <w:vAlign w:val="bottom"/>
            <w:hideMark/>
          </w:tcPr>
          <w:p w:rsidR="001177B9" w:rsidRPr="001177B9" w:rsidRDefault="001177B9" w:rsidP="005A0912">
            <w:pPr>
              <w:jc w:val="right"/>
              <w:rPr>
                <w:rFonts w:ascii="Calibri" w:hAnsi="Calibri" w:cs="Calibri"/>
                <w:color w:val="000000"/>
                <w:sz w:val="20"/>
              </w:rPr>
            </w:pPr>
            <w:r w:rsidRPr="001177B9">
              <w:rPr>
                <w:rFonts w:ascii="Calibri" w:hAnsi="Calibri" w:cs="Calibri"/>
                <w:color w:val="000000"/>
                <w:sz w:val="20"/>
              </w:rPr>
              <w:t>Untreated</w:t>
            </w:r>
          </w:p>
        </w:tc>
        <w:tc>
          <w:tcPr>
            <w:tcW w:w="1454" w:type="dxa"/>
            <w:tcBorders>
              <w:top w:val="nil"/>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sz w:val="20"/>
                <w:lang w:val="es-CO" w:eastAsia="es-ES_tradnl"/>
              </w:rPr>
            </w:pPr>
            <w:r w:rsidRPr="001177B9">
              <w:rPr>
                <w:rFonts w:ascii="Calibri" w:hAnsi="Calibri" w:cs="Calibri"/>
                <w:color w:val="000000"/>
                <w:sz w:val="20"/>
              </w:rPr>
              <w:t xml:space="preserve">433,8 </w:t>
            </w:r>
            <w:r w:rsidRPr="001177B9">
              <w:rPr>
                <w:rFonts w:ascii="Calibri" w:hAnsi="Calibri" w:cs="Calibri"/>
                <w:color w:val="222222"/>
                <w:sz w:val="20"/>
                <w:shd w:val="clear" w:color="auto" w:fill="FFFFFF"/>
              </w:rPr>
              <w:t>± 81,2</w:t>
            </w:r>
          </w:p>
        </w:tc>
        <w:tc>
          <w:tcPr>
            <w:tcW w:w="1454" w:type="dxa"/>
            <w:tcBorders>
              <w:top w:val="nil"/>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13,0 </w:t>
            </w:r>
            <w:r w:rsidRPr="001177B9">
              <w:rPr>
                <w:rFonts w:ascii="Calibri" w:hAnsi="Calibri" w:cs="Calibri"/>
                <w:color w:val="222222"/>
                <w:sz w:val="20"/>
                <w:shd w:val="clear" w:color="auto" w:fill="FFFFFF"/>
              </w:rPr>
              <w:t>± 4,5</w:t>
            </w:r>
            <w:r w:rsidRPr="001177B9">
              <w:rPr>
                <w:rFonts w:ascii="Calibri" w:hAnsi="Calibri" w:cs="Calibri"/>
                <w:color w:val="000000"/>
                <w:sz w:val="20"/>
              </w:rPr>
              <w:t xml:space="preserve">  </w:t>
            </w:r>
          </w:p>
        </w:tc>
        <w:tc>
          <w:tcPr>
            <w:tcW w:w="1454" w:type="dxa"/>
            <w:tcBorders>
              <w:top w:val="nil"/>
              <w:left w:val="nil"/>
              <w:bottom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0,0272 </w:t>
            </w:r>
            <w:r w:rsidRPr="001177B9">
              <w:rPr>
                <w:rFonts w:ascii="Calibri" w:hAnsi="Calibri" w:cs="Calibri"/>
                <w:color w:val="222222"/>
                <w:sz w:val="20"/>
                <w:shd w:val="clear" w:color="auto" w:fill="FFFFFF"/>
              </w:rPr>
              <w:t>± 0,005</w:t>
            </w:r>
            <w:r w:rsidRPr="001177B9">
              <w:rPr>
                <w:rFonts w:ascii="Calibri" w:hAnsi="Calibri" w:cs="Calibri"/>
                <w:color w:val="000000"/>
                <w:sz w:val="20"/>
              </w:rPr>
              <w:t xml:space="preserve">  </w:t>
            </w:r>
          </w:p>
        </w:tc>
      </w:tr>
      <w:tr w:rsidR="001177B9" w:rsidRPr="001177B9" w:rsidTr="005A0912">
        <w:trPr>
          <w:trHeight w:val="306"/>
          <w:jc w:val="center"/>
        </w:trPr>
        <w:tc>
          <w:tcPr>
            <w:tcW w:w="1454" w:type="dxa"/>
            <w:tcBorders>
              <w:top w:val="nil"/>
              <w:left w:val="nil"/>
              <w:right w:val="nil"/>
            </w:tcBorders>
            <w:shd w:val="clear" w:color="auto" w:fill="auto"/>
            <w:noWrap/>
            <w:vAlign w:val="bottom"/>
            <w:hideMark/>
          </w:tcPr>
          <w:p w:rsidR="001177B9" w:rsidRPr="001177B9" w:rsidRDefault="001177B9" w:rsidP="005A0912">
            <w:pPr>
              <w:jc w:val="right"/>
              <w:rPr>
                <w:rFonts w:ascii="Calibri" w:hAnsi="Calibri" w:cs="Calibri"/>
                <w:color w:val="000000"/>
                <w:sz w:val="20"/>
              </w:rPr>
            </w:pPr>
            <w:r w:rsidRPr="001177B9">
              <w:rPr>
                <w:rFonts w:ascii="Calibri" w:hAnsi="Calibri" w:cs="Calibri"/>
                <w:color w:val="000000"/>
                <w:sz w:val="20"/>
              </w:rPr>
              <w:t>NaOH</w:t>
            </w:r>
          </w:p>
        </w:tc>
        <w:tc>
          <w:tcPr>
            <w:tcW w:w="1454" w:type="dxa"/>
            <w:tcBorders>
              <w:top w:val="nil"/>
              <w:left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400,8 </w:t>
            </w:r>
            <w:r w:rsidRPr="001177B9">
              <w:rPr>
                <w:rFonts w:ascii="Calibri" w:hAnsi="Calibri" w:cs="Calibri"/>
                <w:color w:val="222222"/>
                <w:sz w:val="20"/>
                <w:shd w:val="clear" w:color="auto" w:fill="FFFFFF"/>
              </w:rPr>
              <w:t>± 122,2</w:t>
            </w:r>
            <w:r w:rsidRPr="001177B9">
              <w:rPr>
                <w:rFonts w:ascii="Calibri" w:hAnsi="Calibri" w:cs="Calibri"/>
                <w:color w:val="000000"/>
                <w:sz w:val="20"/>
              </w:rPr>
              <w:t xml:space="preserve">  </w:t>
            </w:r>
          </w:p>
        </w:tc>
        <w:tc>
          <w:tcPr>
            <w:tcW w:w="1454" w:type="dxa"/>
            <w:tcBorders>
              <w:top w:val="nil"/>
              <w:left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12,4 </w:t>
            </w:r>
            <w:r w:rsidRPr="001177B9">
              <w:rPr>
                <w:rFonts w:ascii="Calibri" w:hAnsi="Calibri" w:cs="Calibri"/>
                <w:color w:val="222222"/>
                <w:sz w:val="20"/>
                <w:shd w:val="clear" w:color="auto" w:fill="FFFFFF"/>
              </w:rPr>
              <w:t>± 2,3</w:t>
            </w:r>
            <w:r w:rsidRPr="001177B9">
              <w:rPr>
                <w:rFonts w:ascii="Calibri" w:hAnsi="Calibri" w:cs="Calibri"/>
                <w:color w:val="000000"/>
                <w:sz w:val="20"/>
              </w:rPr>
              <w:t xml:space="preserve">  </w:t>
            </w:r>
          </w:p>
        </w:tc>
        <w:tc>
          <w:tcPr>
            <w:tcW w:w="1454" w:type="dxa"/>
            <w:tcBorders>
              <w:top w:val="nil"/>
              <w:left w:val="nil"/>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0,0301 </w:t>
            </w:r>
            <w:r w:rsidRPr="001177B9">
              <w:rPr>
                <w:rFonts w:ascii="Calibri" w:hAnsi="Calibri" w:cs="Calibri"/>
                <w:color w:val="222222"/>
                <w:sz w:val="20"/>
                <w:shd w:val="clear" w:color="auto" w:fill="FFFFFF"/>
              </w:rPr>
              <w:t>± 0,007</w:t>
            </w:r>
            <w:r w:rsidRPr="001177B9">
              <w:rPr>
                <w:rFonts w:ascii="Calibri" w:hAnsi="Calibri" w:cs="Calibri"/>
                <w:color w:val="000000"/>
                <w:sz w:val="20"/>
              </w:rPr>
              <w:t xml:space="preserve">  </w:t>
            </w:r>
          </w:p>
        </w:tc>
      </w:tr>
      <w:tr w:rsidR="001177B9" w:rsidRPr="001177B9" w:rsidTr="005A0912">
        <w:trPr>
          <w:trHeight w:val="326"/>
          <w:jc w:val="center"/>
        </w:trPr>
        <w:tc>
          <w:tcPr>
            <w:tcW w:w="1454" w:type="dxa"/>
            <w:tcBorders>
              <w:top w:val="nil"/>
              <w:left w:val="nil"/>
              <w:bottom w:val="single" w:sz="12" w:space="0" w:color="auto"/>
              <w:right w:val="nil"/>
            </w:tcBorders>
            <w:shd w:val="clear" w:color="auto" w:fill="auto"/>
            <w:noWrap/>
            <w:vAlign w:val="bottom"/>
            <w:hideMark/>
          </w:tcPr>
          <w:p w:rsidR="001177B9" w:rsidRPr="001177B9" w:rsidRDefault="001177B9" w:rsidP="005A0912">
            <w:pPr>
              <w:jc w:val="right"/>
              <w:rPr>
                <w:rFonts w:ascii="Calibri" w:hAnsi="Calibri" w:cs="Calibri"/>
                <w:color w:val="000000"/>
                <w:sz w:val="20"/>
              </w:rPr>
            </w:pPr>
            <w:r w:rsidRPr="001177B9">
              <w:rPr>
                <w:rFonts w:ascii="Calibri" w:hAnsi="Calibri" w:cs="Calibri"/>
                <w:color w:val="000000"/>
                <w:sz w:val="20"/>
              </w:rPr>
              <w:t>NaOH + TiO2</w:t>
            </w:r>
          </w:p>
        </w:tc>
        <w:tc>
          <w:tcPr>
            <w:tcW w:w="1454" w:type="dxa"/>
            <w:tcBorders>
              <w:top w:val="nil"/>
              <w:left w:val="nil"/>
              <w:bottom w:val="single" w:sz="12"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374,5 </w:t>
            </w:r>
            <w:r w:rsidRPr="001177B9">
              <w:rPr>
                <w:rFonts w:ascii="Calibri" w:hAnsi="Calibri" w:cs="Calibri"/>
                <w:color w:val="222222"/>
                <w:sz w:val="20"/>
                <w:shd w:val="clear" w:color="auto" w:fill="FFFFFF"/>
              </w:rPr>
              <w:t>± 62,1</w:t>
            </w:r>
            <w:r w:rsidRPr="001177B9">
              <w:rPr>
                <w:rFonts w:ascii="Calibri" w:hAnsi="Calibri" w:cs="Calibri"/>
                <w:color w:val="000000"/>
                <w:sz w:val="20"/>
              </w:rPr>
              <w:t xml:space="preserve">  </w:t>
            </w:r>
          </w:p>
        </w:tc>
        <w:tc>
          <w:tcPr>
            <w:tcW w:w="1454" w:type="dxa"/>
            <w:tcBorders>
              <w:top w:val="nil"/>
              <w:left w:val="nil"/>
              <w:bottom w:val="single" w:sz="12"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11,4 </w:t>
            </w:r>
            <w:r w:rsidRPr="001177B9">
              <w:rPr>
                <w:rFonts w:ascii="Calibri" w:hAnsi="Calibri" w:cs="Calibri"/>
                <w:color w:val="222222"/>
                <w:sz w:val="20"/>
                <w:shd w:val="clear" w:color="auto" w:fill="FFFFFF"/>
              </w:rPr>
              <w:t>± 2,8</w:t>
            </w:r>
            <w:r w:rsidRPr="001177B9">
              <w:rPr>
                <w:rFonts w:ascii="Calibri" w:hAnsi="Calibri" w:cs="Calibri"/>
                <w:color w:val="000000"/>
                <w:sz w:val="20"/>
              </w:rPr>
              <w:t xml:space="preserve"> </w:t>
            </w:r>
          </w:p>
        </w:tc>
        <w:tc>
          <w:tcPr>
            <w:tcW w:w="1454" w:type="dxa"/>
            <w:tcBorders>
              <w:top w:val="nil"/>
              <w:left w:val="nil"/>
              <w:bottom w:val="single" w:sz="12" w:space="0" w:color="auto"/>
              <w:right w:val="nil"/>
            </w:tcBorders>
            <w:shd w:val="clear" w:color="auto" w:fill="auto"/>
            <w:noWrap/>
            <w:vAlign w:val="bottom"/>
            <w:hideMark/>
          </w:tcPr>
          <w:p w:rsidR="001177B9" w:rsidRPr="001177B9" w:rsidRDefault="001177B9" w:rsidP="005A0912">
            <w:pPr>
              <w:jc w:val="center"/>
              <w:rPr>
                <w:rFonts w:ascii="Calibri" w:hAnsi="Calibri" w:cs="Calibri"/>
                <w:color w:val="000000"/>
                <w:sz w:val="20"/>
              </w:rPr>
            </w:pPr>
            <w:r w:rsidRPr="001177B9">
              <w:rPr>
                <w:rFonts w:ascii="Calibri" w:hAnsi="Calibri" w:cs="Calibri"/>
                <w:color w:val="000000"/>
                <w:sz w:val="20"/>
              </w:rPr>
              <w:t xml:space="preserve">0,0321 </w:t>
            </w:r>
            <w:r w:rsidRPr="001177B9">
              <w:rPr>
                <w:rFonts w:ascii="Calibri" w:hAnsi="Calibri" w:cs="Calibri"/>
                <w:color w:val="222222"/>
                <w:sz w:val="20"/>
                <w:shd w:val="clear" w:color="auto" w:fill="FFFFFF"/>
              </w:rPr>
              <w:t>± 0,003</w:t>
            </w:r>
            <w:r w:rsidRPr="001177B9">
              <w:rPr>
                <w:rFonts w:ascii="Calibri" w:hAnsi="Calibri" w:cs="Calibri"/>
                <w:color w:val="000000"/>
                <w:sz w:val="20"/>
              </w:rPr>
              <w:t xml:space="preserve">  </w:t>
            </w:r>
          </w:p>
        </w:tc>
      </w:tr>
    </w:tbl>
    <w:p w:rsidR="001177B9" w:rsidRPr="001177B9" w:rsidRDefault="001177B9" w:rsidP="001177B9">
      <w:pPr>
        <w:spacing w:after="120"/>
        <w:rPr>
          <w:rFonts w:ascii="Calibri" w:hAnsi="Calibri" w:cs="Calibri"/>
          <w:sz w:val="22"/>
          <w:szCs w:val="22"/>
        </w:rPr>
      </w:pPr>
    </w:p>
    <w:p w:rsidR="00704BDF" w:rsidRPr="00DE0019" w:rsidRDefault="003756D9"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szCs w:val="18"/>
          <w:lang w:val="it-IT" w:eastAsia="it-IT"/>
        </w:rPr>
        <w:drawing>
          <wp:inline distT="0" distB="0" distL="0" distR="0" wp14:anchorId="21A7C6DD" wp14:editId="3C84D1F8">
            <wp:extent cx="4450080" cy="312017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que yarn 1400 2.5 stress-strain pull-out test firenze.png"/>
                    <pic:cNvPicPr/>
                  </pic:nvPicPr>
                  <pic:blipFill>
                    <a:blip r:embed="rId8">
                      <a:extLst>
                        <a:ext uri="{28A0092B-C50C-407E-A947-70E740481C1C}">
                          <a14:useLocalDpi xmlns:a14="http://schemas.microsoft.com/office/drawing/2010/main" val="0"/>
                        </a:ext>
                      </a:extLst>
                    </a:blip>
                    <a:stretch>
                      <a:fillRect/>
                    </a:stretch>
                  </pic:blipFill>
                  <pic:spPr>
                    <a:xfrm>
                      <a:off x="0" y="0"/>
                      <a:ext cx="4504133" cy="3158070"/>
                    </a:xfrm>
                    <a:prstGeom prst="rect">
                      <a:avLst/>
                    </a:prstGeom>
                  </pic:spPr>
                </pic:pic>
              </a:graphicData>
            </a:graphic>
          </wp:inline>
        </w:drawing>
      </w:r>
      <w:r>
        <w:rPr>
          <w:noProof/>
        </w:rPr>
        <w:t xml:space="preserve"> </w:t>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1177B9">
        <w:rPr>
          <w:rFonts w:asciiTheme="minorHAnsi" w:eastAsia="MS PGothic" w:hAnsiTheme="minorHAnsi"/>
          <w:color w:val="000000"/>
          <w:szCs w:val="18"/>
          <w:lang w:val="en-US"/>
        </w:rPr>
        <w:t xml:space="preserve">Interfacial shear strength vs strain tensile curve on </w:t>
      </w:r>
      <w:r w:rsidR="003756D9">
        <w:rPr>
          <w:rFonts w:asciiTheme="minorHAnsi" w:eastAsia="MS PGothic" w:hAnsiTheme="minorHAnsi"/>
          <w:color w:val="000000"/>
          <w:szCs w:val="18"/>
          <w:lang w:val="en-US"/>
        </w:rPr>
        <w:t xml:space="preserve">raw and rGO coated </w:t>
      </w:r>
      <w:r w:rsidR="001177B9">
        <w:rPr>
          <w:rFonts w:asciiTheme="minorHAnsi" w:eastAsia="MS PGothic" w:hAnsiTheme="minorHAnsi"/>
          <w:color w:val="000000"/>
          <w:szCs w:val="18"/>
          <w:lang w:val="en-US"/>
        </w:rPr>
        <w:t>fique natural yarns</w:t>
      </w:r>
      <w:r w:rsidR="003756D9">
        <w:rPr>
          <w:rFonts w:asciiTheme="minorHAnsi" w:eastAsia="MS PGothic" w:hAnsiTheme="minorHAnsi"/>
          <w:color w:val="000000"/>
          <w:szCs w:val="18"/>
          <w:lang w:val="en-US"/>
        </w:rPr>
        <w:t xml:space="preserve"> </w:t>
      </w:r>
    </w:p>
    <w:p w:rsidR="001177B9" w:rsidRPr="001177B9" w:rsidRDefault="001177B9" w:rsidP="001177B9">
      <w:pPr>
        <w:rPr>
          <w:rFonts w:asciiTheme="minorHAnsi" w:hAnsiTheme="minorHAnsi" w:cstheme="minorHAnsi"/>
          <w:sz w:val="22"/>
          <w:szCs w:val="22"/>
        </w:rPr>
      </w:pPr>
      <w:r w:rsidRPr="001177B9">
        <w:rPr>
          <w:rFonts w:asciiTheme="minorHAnsi" w:hAnsiTheme="minorHAnsi" w:cstheme="minorHAnsi"/>
          <w:sz w:val="22"/>
          <w:szCs w:val="22"/>
        </w:rPr>
        <w:lastRenderedPageBreak/>
        <w:t>The results from the uniaxial tensile test of IFSS are shown in Fig.1. The figure shows a typical IFSS stress strain curve, in this case obtained for the fique yarns tests, the curve indicates that the maximum IFSS stress for fique yarns i</w:t>
      </w:r>
      <w:r w:rsidR="00BE5E68">
        <w:rPr>
          <w:rFonts w:asciiTheme="minorHAnsi" w:hAnsiTheme="minorHAnsi" w:cstheme="minorHAnsi"/>
          <w:sz w:val="22"/>
          <w:szCs w:val="22"/>
        </w:rPr>
        <w:t>ncrease from 9,75 MPa on raw fibers</w:t>
      </w:r>
      <w:r w:rsidRPr="001177B9">
        <w:rPr>
          <w:rFonts w:asciiTheme="minorHAnsi" w:hAnsiTheme="minorHAnsi" w:cstheme="minorHAnsi"/>
          <w:sz w:val="22"/>
          <w:szCs w:val="22"/>
        </w:rPr>
        <w:t xml:space="preserve"> to </w:t>
      </w:r>
      <w:r w:rsidR="00BE5E68">
        <w:rPr>
          <w:rFonts w:asciiTheme="minorHAnsi" w:hAnsiTheme="minorHAnsi" w:cstheme="minorHAnsi"/>
          <w:sz w:val="22"/>
          <w:szCs w:val="22"/>
        </w:rPr>
        <w:t>23,2 MPa on chemical treated fibers</w:t>
      </w:r>
      <w:r w:rsidR="007C133F">
        <w:rPr>
          <w:rFonts w:asciiTheme="minorHAnsi" w:hAnsiTheme="minorHAnsi" w:cstheme="minorHAnsi"/>
          <w:sz w:val="22"/>
          <w:szCs w:val="22"/>
        </w:rPr>
        <w:t xml:space="preserve"> [7]</w:t>
      </w:r>
      <w:r w:rsidRPr="001177B9">
        <w:rPr>
          <w:rFonts w:asciiTheme="minorHAnsi" w:hAnsiTheme="minorHAnsi" w:cstheme="minorHAnsi"/>
          <w:sz w:val="22"/>
          <w:szCs w:val="22"/>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C133F" w:rsidRPr="001177B9" w:rsidRDefault="007C133F" w:rsidP="007C133F">
      <w:pPr>
        <w:rPr>
          <w:rFonts w:asciiTheme="minorHAnsi" w:hAnsiTheme="minorHAnsi" w:cstheme="minorHAnsi"/>
          <w:sz w:val="22"/>
          <w:szCs w:val="22"/>
        </w:rPr>
      </w:pPr>
      <w:r w:rsidRPr="001177B9">
        <w:rPr>
          <w:rFonts w:asciiTheme="minorHAnsi" w:hAnsiTheme="minorHAnsi" w:cstheme="minorHAnsi"/>
          <w:sz w:val="22"/>
          <w:szCs w:val="22"/>
        </w:rPr>
        <w:t xml:space="preserve">The results indicated that there is a relation between the IFSS and the type of treatment performed </w:t>
      </w:r>
      <w:r w:rsidR="0061674C">
        <w:rPr>
          <w:rFonts w:asciiTheme="minorHAnsi" w:hAnsiTheme="minorHAnsi" w:cstheme="minorHAnsi"/>
          <w:sz w:val="22"/>
          <w:szCs w:val="22"/>
        </w:rPr>
        <w:t>on</w:t>
      </w:r>
      <w:r w:rsidRPr="001177B9">
        <w:rPr>
          <w:rFonts w:asciiTheme="minorHAnsi" w:hAnsiTheme="minorHAnsi" w:cstheme="minorHAnsi"/>
          <w:sz w:val="22"/>
          <w:szCs w:val="22"/>
        </w:rPr>
        <w:t xml:space="preserve"> the fique fibers, that is how fique fibers IFSS values increases with the treatments performed from </w:t>
      </w:r>
      <w:r w:rsidR="003756D9">
        <w:rPr>
          <w:rFonts w:asciiTheme="minorHAnsi" w:hAnsiTheme="minorHAnsi" w:cstheme="minorHAnsi"/>
          <w:sz w:val="22"/>
          <w:szCs w:val="22"/>
        </w:rPr>
        <w:t>9</w:t>
      </w:r>
      <w:r w:rsidRPr="001177B9">
        <w:rPr>
          <w:rFonts w:asciiTheme="minorHAnsi" w:hAnsiTheme="minorHAnsi" w:cstheme="minorHAnsi"/>
          <w:sz w:val="22"/>
          <w:szCs w:val="22"/>
        </w:rPr>
        <w:t>,78 MPa for raw fique fibers to</w:t>
      </w:r>
      <w:r w:rsidR="003756D9">
        <w:rPr>
          <w:rFonts w:asciiTheme="minorHAnsi" w:hAnsiTheme="minorHAnsi" w:cstheme="minorHAnsi"/>
          <w:sz w:val="22"/>
          <w:szCs w:val="22"/>
        </w:rPr>
        <w:t xml:space="preserve"> more that 20</w:t>
      </w:r>
      <w:r w:rsidRPr="001177B9">
        <w:rPr>
          <w:rFonts w:asciiTheme="minorHAnsi" w:hAnsiTheme="minorHAnsi" w:cstheme="minorHAnsi"/>
          <w:sz w:val="22"/>
          <w:szCs w:val="22"/>
        </w:rPr>
        <w:t xml:space="preserve"> MPa for the NaOH+</w:t>
      </w:r>
      <w:r w:rsidR="003756D9">
        <w:rPr>
          <w:rFonts w:asciiTheme="minorHAnsi" w:hAnsiTheme="minorHAnsi" w:cstheme="minorHAnsi"/>
          <w:sz w:val="22"/>
          <w:szCs w:val="22"/>
        </w:rPr>
        <w:t>rGO</w:t>
      </w:r>
      <w:r w:rsidRPr="001177B9">
        <w:rPr>
          <w:rFonts w:asciiTheme="minorHAnsi" w:hAnsiTheme="minorHAnsi" w:cstheme="minorHAnsi"/>
          <w:sz w:val="22"/>
          <w:szCs w:val="22"/>
        </w:rPr>
        <w:t xml:space="preserve"> coated fibers average for the single fibers, assuming a circular cross section of 82 </w:t>
      </w:r>
      <w:proofErr w:type="spellStart"/>
      <w:r w:rsidRPr="001177B9">
        <w:rPr>
          <w:rFonts w:asciiTheme="minorHAnsi" w:hAnsiTheme="minorHAnsi" w:cstheme="minorHAnsi"/>
          <w:color w:val="000000"/>
          <w:sz w:val="22"/>
          <w:szCs w:val="22"/>
          <w:shd w:val="clear" w:color="auto" w:fill="F8F9FA"/>
        </w:rPr>
        <w:t>μm</w:t>
      </w:r>
      <w:proofErr w:type="spellEnd"/>
      <w:r w:rsidRPr="001177B9">
        <w:rPr>
          <w:rFonts w:asciiTheme="minorHAnsi" w:hAnsiTheme="minorHAnsi" w:cstheme="minorHAnsi"/>
          <w:color w:val="000000"/>
          <w:sz w:val="22"/>
          <w:szCs w:val="22"/>
          <w:shd w:val="clear" w:color="auto" w:fill="F8F9FA"/>
        </w:rPr>
        <w:t>; for fique yarns the same values increase from 25, 5 MPa to 27,4  MPa, by calculating the cross section al area of 0,2278 mm</w:t>
      </w:r>
      <w:r w:rsidRPr="001177B9">
        <w:rPr>
          <w:rFonts w:asciiTheme="minorHAnsi" w:hAnsiTheme="minorHAnsi" w:cstheme="minorHAnsi"/>
          <w:color w:val="000000"/>
          <w:sz w:val="22"/>
          <w:szCs w:val="22"/>
          <w:shd w:val="clear" w:color="auto" w:fill="F8F9FA"/>
          <w:vertAlign w:val="superscript"/>
        </w:rPr>
        <w:t>2</w:t>
      </w:r>
      <w:r w:rsidRPr="001177B9">
        <w:rPr>
          <w:rFonts w:asciiTheme="minorHAnsi" w:hAnsiTheme="minorHAnsi" w:cstheme="minorHAnsi"/>
          <w:color w:val="000000"/>
          <w:sz w:val="22"/>
          <w:szCs w:val="22"/>
          <w:shd w:val="clear" w:color="auto" w:fill="F8F9FA"/>
        </w:rPr>
        <w:t xml:space="preserve"> for raw yarns. </w:t>
      </w:r>
    </w:p>
    <w:p w:rsidR="001177B9" w:rsidRDefault="001177B9" w:rsidP="00704BDF">
      <w:pPr>
        <w:snapToGrid w:val="0"/>
        <w:spacing w:before="240" w:line="300" w:lineRule="auto"/>
        <w:rPr>
          <w:rFonts w:asciiTheme="minorHAnsi" w:hAnsiTheme="minorHAnsi" w:cstheme="minorHAnsi"/>
          <w:color w:val="000000"/>
          <w:sz w:val="22"/>
          <w:szCs w:val="22"/>
          <w:shd w:val="clear" w:color="auto" w:fill="F8F9FA"/>
        </w:rPr>
      </w:pPr>
      <w:r w:rsidRPr="001177B9">
        <w:rPr>
          <w:rFonts w:asciiTheme="minorHAnsi" w:hAnsiTheme="minorHAnsi" w:cstheme="minorHAnsi"/>
          <w:color w:val="000000"/>
          <w:sz w:val="22"/>
          <w:szCs w:val="22"/>
          <w:shd w:val="clear" w:color="auto" w:fill="F8F9FA"/>
        </w:rPr>
        <w:t>This study proposes the application of a direct measurement method of IFSS to achieve a more accurate evaluation of the interfacial adhesion properties for fique fibers and their derivate products.</w:t>
      </w:r>
    </w:p>
    <w:p w:rsidR="00704BDF" w:rsidRPr="00A87973" w:rsidRDefault="00704BDF" w:rsidP="00704BDF">
      <w:pPr>
        <w:snapToGrid w:val="0"/>
        <w:spacing w:before="240" w:line="300" w:lineRule="auto"/>
        <w:rPr>
          <w:rFonts w:asciiTheme="minorHAnsi" w:eastAsia="SimSun" w:hAnsiTheme="minorHAnsi"/>
          <w:b/>
          <w:bCs/>
          <w:color w:val="000000"/>
          <w:sz w:val="20"/>
          <w:lang w:val="en-US" w:eastAsia="zh-CN"/>
        </w:rPr>
      </w:pPr>
      <w:r w:rsidRPr="00A87973">
        <w:rPr>
          <w:rFonts w:asciiTheme="minorHAnsi" w:eastAsia="MS PGothic" w:hAnsiTheme="minorHAnsi"/>
          <w:b/>
          <w:bCs/>
          <w:color w:val="000000"/>
          <w:sz w:val="20"/>
          <w:lang w:val="en-US"/>
        </w:rPr>
        <w:t>References</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fldChar w:fldCharType="begin" w:fldLock="1"/>
      </w:r>
      <w:r w:rsidRPr="001177B9">
        <w:rPr>
          <w:lang w:val="en-US"/>
        </w:rPr>
        <w:instrText xml:space="preserve">ADDIN Mendeley Bibliography CSL_BIBLIOGRAPHY </w:instrText>
      </w:r>
      <w:r>
        <w:fldChar w:fldCharType="separate"/>
      </w:r>
      <w:r w:rsidRPr="001177B9">
        <w:rPr>
          <w:rFonts w:ascii="Times New Roman" w:hAnsi="Times New Roman"/>
          <w:noProof/>
          <w:sz w:val="24"/>
          <w:lang w:val="en-US"/>
        </w:rPr>
        <w:t>[1]</w:t>
      </w:r>
      <w:r w:rsidRPr="001177B9">
        <w:rPr>
          <w:rFonts w:ascii="Times New Roman" w:hAnsi="Times New Roman"/>
          <w:noProof/>
          <w:sz w:val="24"/>
          <w:lang w:val="en-US"/>
        </w:rPr>
        <w:tab/>
        <w:t xml:space="preserve">D. N. Saheb, J. P. Jog, D. Nabi Saheb, and J. P. Jog, “Natural Fiber Polymer Composites : A Review,” </w:t>
      </w:r>
      <w:r w:rsidRPr="001177B9">
        <w:rPr>
          <w:rFonts w:ascii="Times New Roman" w:hAnsi="Times New Roman"/>
          <w:i/>
          <w:iCs/>
          <w:noProof/>
          <w:sz w:val="24"/>
          <w:lang w:val="en-US"/>
        </w:rPr>
        <w:t>Adv. Polym. Technol.</w:t>
      </w:r>
      <w:r w:rsidRPr="001177B9">
        <w:rPr>
          <w:rFonts w:ascii="Times New Roman" w:hAnsi="Times New Roman"/>
          <w:noProof/>
          <w:sz w:val="24"/>
          <w:lang w:val="en-US"/>
        </w:rPr>
        <w:t>, vol. 18, no. 4, pp. 351–363, 1999.</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rsidRPr="001177B9">
        <w:rPr>
          <w:rFonts w:ascii="Times New Roman" w:hAnsi="Times New Roman"/>
          <w:noProof/>
          <w:sz w:val="24"/>
          <w:lang w:val="en-US"/>
        </w:rPr>
        <w:t>[2]</w:t>
      </w:r>
      <w:r w:rsidRPr="001177B9">
        <w:rPr>
          <w:rFonts w:ascii="Times New Roman" w:hAnsi="Times New Roman"/>
          <w:noProof/>
          <w:sz w:val="24"/>
          <w:lang w:val="en-US"/>
        </w:rPr>
        <w:tab/>
        <w:t xml:space="preserve">K. H. Y. Cheung, “Natural fiber-reinforced polymer-based composites,” </w:t>
      </w:r>
      <w:r w:rsidRPr="001177B9">
        <w:rPr>
          <w:rFonts w:ascii="Times New Roman" w:hAnsi="Times New Roman"/>
          <w:i/>
          <w:iCs/>
          <w:noProof/>
          <w:sz w:val="24"/>
          <w:lang w:val="en-US"/>
        </w:rPr>
        <w:t>Nat. Fiber-Reinforced Biodegrad. Bioresorbable Polym. Compos.</w:t>
      </w:r>
      <w:r w:rsidRPr="001177B9">
        <w:rPr>
          <w:rFonts w:ascii="Times New Roman" w:hAnsi="Times New Roman"/>
          <w:noProof/>
          <w:sz w:val="24"/>
          <w:lang w:val="en-US"/>
        </w:rPr>
        <w:t>, pp. 1–18, Jan. 2017.</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rsidRPr="001177B9">
        <w:rPr>
          <w:rFonts w:ascii="Times New Roman" w:hAnsi="Times New Roman"/>
          <w:noProof/>
          <w:sz w:val="24"/>
          <w:lang w:val="en-US"/>
        </w:rPr>
        <w:t>[3]</w:t>
      </w:r>
      <w:r w:rsidRPr="001177B9">
        <w:rPr>
          <w:rFonts w:ascii="Times New Roman" w:hAnsi="Times New Roman"/>
          <w:noProof/>
          <w:sz w:val="24"/>
          <w:lang w:val="en-US"/>
        </w:rPr>
        <w:tab/>
        <w:t xml:space="preserve">P. Gañán and I. Mondragon, “Surface modification of fique fibers. Effect on their physico-mechanical properties,” </w:t>
      </w:r>
      <w:r w:rsidRPr="001177B9">
        <w:rPr>
          <w:rFonts w:ascii="Times New Roman" w:hAnsi="Times New Roman"/>
          <w:i/>
          <w:iCs/>
          <w:noProof/>
          <w:sz w:val="24"/>
          <w:lang w:val="en-US"/>
        </w:rPr>
        <w:t>Polym. Compos.</w:t>
      </w:r>
      <w:r w:rsidRPr="001177B9">
        <w:rPr>
          <w:rFonts w:ascii="Times New Roman" w:hAnsi="Times New Roman"/>
          <w:noProof/>
          <w:sz w:val="24"/>
          <w:lang w:val="en-US"/>
        </w:rPr>
        <w:t>, vol. 23, no. 3, pp. 383–394, 2002.</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rsidRPr="001177B9">
        <w:rPr>
          <w:rFonts w:ascii="Times New Roman" w:hAnsi="Times New Roman"/>
          <w:noProof/>
          <w:sz w:val="24"/>
          <w:lang w:val="en-US"/>
        </w:rPr>
        <w:t>[4]</w:t>
      </w:r>
      <w:r w:rsidRPr="001177B9">
        <w:rPr>
          <w:rFonts w:ascii="Times New Roman" w:hAnsi="Times New Roman"/>
          <w:noProof/>
          <w:sz w:val="24"/>
          <w:lang w:val="en-US"/>
        </w:rPr>
        <w:tab/>
        <w:t xml:space="preserve">A. Orue, A. Jauregi, J. Labidi, A. Eceiza, and A. Arbelaiz, “Composites : Part B The effect of surface modifications on sisal fiber properties and sisal / poly ( lactic acid ) interface adhesion,” </w:t>
      </w:r>
      <w:r w:rsidRPr="001177B9">
        <w:rPr>
          <w:rFonts w:ascii="Times New Roman" w:hAnsi="Times New Roman"/>
          <w:i/>
          <w:iCs/>
          <w:noProof/>
          <w:sz w:val="24"/>
          <w:lang w:val="en-US"/>
        </w:rPr>
        <w:t>Compos. Part B</w:t>
      </w:r>
      <w:r w:rsidRPr="001177B9">
        <w:rPr>
          <w:rFonts w:ascii="Times New Roman" w:hAnsi="Times New Roman"/>
          <w:noProof/>
          <w:sz w:val="24"/>
          <w:lang w:val="en-US"/>
        </w:rPr>
        <w:t>, vol. 73, pp. 132–138, 2015.</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rsidRPr="001177B9">
        <w:rPr>
          <w:rFonts w:ascii="Times New Roman" w:hAnsi="Times New Roman"/>
          <w:noProof/>
          <w:sz w:val="24"/>
          <w:lang w:val="en-US"/>
        </w:rPr>
        <w:t>[5]</w:t>
      </w:r>
      <w:r w:rsidRPr="001177B9">
        <w:rPr>
          <w:rFonts w:ascii="Times New Roman" w:hAnsi="Times New Roman"/>
          <w:noProof/>
          <w:sz w:val="24"/>
          <w:lang w:val="en-US"/>
        </w:rPr>
        <w:tab/>
        <w:t xml:space="preserve">S. Rocha, F. De Andrade, P. Roberto, L. Lima, R. Dias, and T. Filho, “Effect of fiber treatments on the sisal fiber properties and fiber – matrix bond in cement based systems,” </w:t>
      </w:r>
      <w:r w:rsidRPr="001177B9">
        <w:rPr>
          <w:rFonts w:ascii="Times New Roman" w:hAnsi="Times New Roman"/>
          <w:i/>
          <w:iCs/>
          <w:noProof/>
          <w:sz w:val="24"/>
          <w:lang w:val="en-US"/>
        </w:rPr>
        <w:t>Constr. Build. Mater.</w:t>
      </w:r>
      <w:r w:rsidRPr="001177B9">
        <w:rPr>
          <w:rFonts w:ascii="Times New Roman" w:hAnsi="Times New Roman"/>
          <w:noProof/>
          <w:sz w:val="24"/>
          <w:lang w:val="en-US"/>
        </w:rPr>
        <w:t>, vol. 101, pp. 730–740, 2015.</w:t>
      </w:r>
    </w:p>
    <w:p w:rsidR="001177B9" w:rsidRPr="001177B9" w:rsidRDefault="001177B9" w:rsidP="001177B9">
      <w:pPr>
        <w:widowControl w:val="0"/>
        <w:autoSpaceDE w:val="0"/>
        <w:autoSpaceDN w:val="0"/>
        <w:adjustRightInd w:val="0"/>
        <w:spacing w:after="120" w:line="240" w:lineRule="auto"/>
        <w:ind w:left="640" w:hanging="640"/>
        <w:rPr>
          <w:rFonts w:ascii="Times New Roman" w:hAnsi="Times New Roman"/>
          <w:noProof/>
          <w:sz w:val="24"/>
          <w:lang w:val="en-US"/>
        </w:rPr>
      </w:pPr>
      <w:r w:rsidRPr="001177B9">
        <w:rPr>
          <w:rFonts w:ascii="Times New Roman" w:hAnsi="Times New Roman"/>
          <w:noProof/>
          <w:sz w:val="24"/>
          <w:lang w:val="en-US"/>
        </w:rPr>
        <w:t>[6]</w:t>
      </w:r>
      <w:r w:rsidRPr="001177B9">
        <w:rPr>
          <w:rFonts w:ascii="Times New Roman" w:hAnsi="Times New Roman"/>
          <w:noProof/>
          <w:sz w:val="24"/>
          <w:lang w:val="en-US"/>
        </w:rPr>
        <w:tab/>
        <w:t xml:space="preserve">M. N. Cazaurang-Martinez, P. J. Herrera-Franco, P. I. Gonzalez-Chi, and M. Aguilar-Vega, “Physical and mechanical properties of henequen fibers,” </w:t>
      </w:r>
      <w:r w:rsidRPr="001177B9">
        <w:rPr>
          <w:rFonts w:ascii="Times New Roman" w:hAnsi="Times New Roman"/>
          <w:i/>
          <w:iCs/>
          <w:noProof/>
          <w:sz w:val="24"/>
          <w:lang w:val="en-US"/>
        </w:rPr>
        <w:t>J. Appl. Polym. Sci.</w:t>
      </w:r>
      <w:r w:rsidRPr="001177B9">
        <w:rPr>
          <w:rFonts w:ascii="Times New Roman" w:hAnsi="Times New Roman"/>
          <w:noProof/>
          <w:sz w:val="24"/>
          <w:lang w:val="en-US"/>
        </w:rPr>
        <w:t>, vol. 43, no. 4, pp. 749–756, Aug. 1991.</w:t>
      </w:r>
    </w:p>
    <w:p w:rsidR="001177B9" w:rsidRPr="008569CF" w:rsidRDefault="001177B9" w:rsidP="001177B9">
      <w:pPr>
        <w:widowControl w:val="0"/>
        <w:autoSpaceDE w:val="0"/>
        <w:autoSpaceDN w:val="0"/>
        <w:adjustRightInd w:val="0"/>
        <w:spacing w:after="120" w:line="240" w:lineRule="auto"/>
        <w:ind w:left="640" w:hanging="640"/>
        <w:rPr>
          <w:rFonts w:ascii="Times New Roman" w:hAnsi="Times New Roman"/>
          <w:noProof/>
          <w:sz w:val="24"/>
        </w:rPr>
      </w:pPr>
      <w:r w:rsidRPr="001177B9">
        <w:rPr>
          <w:rFonts w:ascii="Times New Roman" w:hAnsi="Times New Roman"/>
          <w:noProof/>
          <w:sz w:val="24"/>
          <w:lang w:val="en-US"/>
        </w:rPr>
        <w:t>[7]</w:t>
      </w:r>
      <w:r w:rsidRPr="001177B9">
        <w:rPr>
          <w:rFonts w:ascii="Times New Roman" w:hAnsi="Times New Roman"/>
          <w:noProof/>
          <w:sz w:val="24"/>
          <w:lang w:val="en-US"/>
        </w:rPr>
        <w:tab/>
        <w:t xml:space="preserve">S. Zhandarov and E. Mäder, “Characterization of fiber/matrix interface strength: Applicability of different tests, approaches and parameters,” </w:t>
      </w:r>
      <w:r w:rsidRPr="001177B9">
        <w:rPr>
          <w:rFonts w:ascii="Times New Roman" w:hAnsi="Times New Roman"/>
          <w:i/>
          <w:iCs/>
          <w:noProof/>
          <w:sz w:val="24"/>
          <w:lang w:val="en-US"/>
        </w:rPr>
        <w:t xml:space="preserve">Compos. </w:t>
      </w:r>
      <w:r w:rsidRPr="008569CF">
        <w:rPr>
          <w:rFonts w:ascii="Times New Roman" w:hAnsi="Times New Roman"/>
          <w:i/>
          <w:iCs/>
          <w:noProof/>
          <w:sz w:val="24"/>
          <w:lang w:val="es-ES_tradnl"/>
        </w:rPr>
        <w:t>Sci. Technol.</w:t>
      </w:r>
      <w:r w:rsidRPr="008569CF">
        <w:rPr>
          <w:rFonts w:ascii="Times New Roman" w:hAnsi="Times New Roman"/>
          <w:noProof/>
          <w:sz w:val="24"/>
          <w:lang w:val="es-ES_tradnl"/>
        </w:rPr>
        <w:t>, vol. 65, no. 1, pp. 149–160, 2005.</w:t>
      </w:r>
    </w:p>
    <w:p w:rsidR="00704BDF" w:rsidRPr="00DE0019" w:rsidRDefault="001177B9" w:rsidP="001177B9">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lang w:val="en-GB"/>
        </w:rPr>
        <w:fldChar w:fldCharType="end"/>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headerReference w:type="default" r:id="rId9"/>
      <w:headerReference w:type="first" r:id="rId10"/>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77" w:rsidRDefault="00904777" w:rsidP="004F5E36">
      <w:r>
        <w:separator/>
      </w:r>
    </w:p>
  </w:endnote>
  <w:endnote w:type="continuationSeparator" w:id="0">
    <w:p w:rsidR="00904777" w:rsidRDefault="009047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77" w:rsidRDefault="00904777" w:rsidP="004F5E36">
      <w:r>
        <w:separator/>
      </w:r>
    </w:p>
  </w:footnote>
  <w:footnote w:type="continuationSeparator" w:id="0">
    <w:p w:rsidR="00904777" w:rsidRDefault="0090477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F27A1"/>
    <w:rsid w:val="001177B9"/>
    <w:rsid w:val="0013121F"/>
    <w:rsid w:val="00134DE4"/>
    <w:rsid w:val="00150E59"/>
    <w:rsid w:val="00173F22"/>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756D9"/>
    <w:rsid w:val="003A7D1C"/>
    <w:rsid w:val="0046164A"/>
    <w:rsid w:val="00462DCD"/>
    <w:rsid w:val="00497AF0"/>
    <w:rsid w:val="004D1162"/>
    <w:rsid w:val="004E4DD6"/>
    <w:rsid w:val="004F5E36"/>
    <w:rsid w:val="005119A5"/>
    <w:rsid w:val="005278B7"/>
    <w:rsid w:val="005346C8"/>
    <w:rsid w:val="00594E9F"/>
    <w:rsid w:val="005B61E6"/>
    <w:rsid w:val="005C77E1"/>
    <w:rsid w:val="005D6A2F"/>
    <w:rsid w:val="005E1A82"/>
    <w:rsid w:val="005F0A28"/>
    <w:rsid w:val="005F0E5E"/>
    <w:rsid w:val="0061674C"/>
    <w:rsid w:val="00620DEE"/>
    <w:rsid w:val="00625639"/>
    <w:rsid w:val="0064184D"/>
    <w:rsid w:val="00660E3E"/>
    <w:rsid w:val="00662E74"/>
    <w:rsid w:val="006A58D2"/>
    <w:rsid w:val="006C5579"/>
    <w:rsid w:val="00704BDF"/>
    <w:rsid w:val="00736B13"/>
    <w:rsid w:val="007447F3"/>
    <w:rsid w:val="007661C8"/>
    <w:rsid w:val="007C133F"/>
    <w:rsid w:val="007D52CD"/>
    <w:rsid w:val="00813288"/>
    <w:rsid w:val="008168FC"/>
    <w:rsid w:val="00817C02"/>
    <w:rsid w:val="008479A2"/>
    <w:rsid w:val="0087637F"/>
    <w:rsid w:val="008A1512"/>
    <w:rsid w:val="008D0BEB"/>
    <w:rsid w:val="008E566E"/>
    <w:rsid w:val="00901EB6"/>
    <w:rsid w:val="00904777"/>
    <w:rsid w:val="009450CE"/>
    <w:rsid w:val="0095164B"/>
    <w:rsid w:val="00996483"/>
    <w:rsid w:val="009E788A"/>
    <w:rsid w:val="00A1763D"/>
    <w:rsid w:val="00A17CEC"/>
    <w:rsid w:val="00A27EF0"/>
    <w:rsid w:val="00A76EFC"/>
    <w:rsid w:val="00A87973"/>
    <w:rsid w:val="00A9626B"/>
    <w:rsid w:val="00A97F29"/>
    <w:rsid w:val="00AB0964"/>
    <w:rsid w:val="00AE377D"/>
    <w:rsid w:val="00B61DBF"/>
    <w:rsid w:val="00BC30C9"/>
    <w:rsid w:val="00BE3E58"/>
    <w:rsid w:val="00BE5E68"/>
    <w:rsid w:val="00C01616"/>
    <w:rsid w:val="00C0162B"/>
    <w:rsid w:val="00C345B1"/>
    <w:rsid w:val="00C40142"/>
    <w:rsid w:val="00C57182"/>
    <w:rsid w:val="00C655FD"/>
    <w:rsid w:val="00C867B1"/>
    <w:rsid w:val="00C94434"/>
    <w:rsid w:val="00CA1C95"/>
    <w:rsid w:val="00CA5A9C"/>
    <w:rsid w:val="00CD5FE2"/>
    <w:rsid w:val="00D02B4C"/>
    <w:rsid w:val="00D33D1A"/>
    <w:rsid w:val="00D82CCB"/>
    <w:rsid w:val="00D84576"/>
    <w:rsid w:val="00DA6044"/>
    <w:rsid w:val="00DD6581"/>
    <w:rsid w:val="00DE0019"/>
    <w:rsid w:val="00DE264A"/>
    <w:rsid w:val="00DE6FAC"/>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Titolo">
    <w:name w:val="Title"/>
    <w:basedOn w:val="Normale"/>
    <w:link w:val="TitoloCarattere"/>
    <w:uiPriority w:val="99"/>
    <w:qFormat/>
    <w:locked/>
    <w:rsid w:val="00DE6FAC"/>
    <w:pPr>
      <w:tabs>
        <w:tab w:val="clear" w:pos="7100"/>
      </w:tabs>
      <w:spacing w:line="240" w:lineRule="auto"/>
      <w:jc w:val="center"/>
    </w:pPr>
    <w:rPr>
      <w:rFonts w:ascii="Times New Roman" w:hAnsi="Times New Roman"/>
      <w:b/>
      <w:bCs/>
      <w:sz w:val="32"/>
      <w:szCs w:val="32"/>
      <w:lang w:val="pt-PT"/>
    </w:rPr>
  </w:style>
  <w:style w:type="character" w:customStyle="1" w:styleId="TitoloCarattere">
    <w:name w:val="Titolo Carattere"/>
    <w:basedOn w:val="Carpredefinitoparagrafo"/>
    <w:link w:val="Titolo"/>
    <w:uiPriority w:val="99"/>
    <w:rsid w:val="00DE6FAC"/>
    <w:rPr>
      <w:rFonts w:ascii="Times New Roman" w:eastAsia="Times New Roman" w:hAnsi="Times New Roman" w:cs="Times New Roman"/>
      <w:b/>
      <w:bCs/>
      <w:sz w:val="32"/>
      <w:szCs w:val="32"/>
      <w:lang w:val="pt-PT"/>
    </w:rPr>
  </w:style>
  <w:style w:type="paragraph" w:styleId="Sottotitolo">
    <w:name w:val="Subtitle"/>
    <w:basedOn w:val="Normale"/>
    <w:link w:val="SottotitoloCarattere"/>
    <w:uiPriority w:val="99"/>
    <w:qFormat/>
    <w:locked/>
    <w:rsid w:val="00DE6FAC"/>
    <w:pPr>
      <w:tabs>
        <w:tab w:val="clear" w:pos="7100"/>
      </w:tabs>
      <w:spacing w:line="240" w:lineRule="auto"/>
      <w:ind w:right="-180" w:firstLine="5040"/>
    </w:pPr>
    <w:rPr>
      <w:rFonts w:ascii="Times New Roman" w:hAnsi="Times New Roman"/>
      <w:b/>
      <w:bCs/>
      <w:sz w:val="24"/>
      <w:szCs w:val="24"/>
      <w:lang w:val="en-US"/>
    </w:rPr>
  </w:style>
  <w:style w:type="character" w:customStyle="1" w:styleId="SottotitoloCarattere">
    <w:name w:val="Sottotitolo Carattere"/>
    <w:basedOn w:val="Carpredefinitoparagrafo"/>
    <w:link w:val="Sottotitolo"/>
    <w:uiPriority w:val="99"/>
    <w:rsid w:val="00DE6FAC"/>
    <w:rPr>
      <w:rFonts w:ascii="Times New Roman" w:eastAsia="Times New Roman" w:hAnsi="Times New Roman" w:cs="Times New Roman"/>
      <w:b/>
      <w:bCs/>
      <w:sz w:val="24"/>
      <w:szCs w:val="24"/>
      <w:lang w:val="en-US"/>
    </w:rPr>
  </w:style>
  <w:style w:type="paragraph" w:styleId="Paragrafoelenco">
    <w:name w:val="List Paragraph"/>
    <w:basedOn w:val="Normale"/>
    <w:uiPriority w:val="34"/>
    <w:qFormat/>
    <w:locked/>
    <w:rsid w:val="00497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346">
      <w:bodyDiv w:val="1"/>
      <w:marLeft w:val="0"/>
      <w:marRight w:val="0"/>
      <w:marTop w:val="0"/>
      <w:marBottom w:val="0"/>
      <w:divBdr>
        <w:top w:val="none" w:sz="0" w:space="0" w:color="auto"/>
        <w:left w:val="none" w:sz="0" w:space="0" w:color="auto"/>
        <w:bottom w:val="none" w:sz="0" w:space="0" w:color="auto"/>
        <w:right w:val="none" w:sz="0" w:space="0" w:color="auto"/>
      </w:divBdr>
    </w:div>
    <w:div w:id="17580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4B69C-EC9C-4F0A-86C8-8324F456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9260</Characters>
  <Application>Microsoft Office Word</Application>
  <DocSecurity>0</DocSecurity>
  <Lines>77</Lines>
  <Paragraphs>21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2019-08-05T13:22:00Z</dcterms:created>
  <dcterms:modified xsi:type="dcterms:W3CDTF">2019-08-05T13:22:00Z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