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7D5A09" w:rsidRDefault="007D5A09"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Enzymatic activity of commercial enzymes in hydroalcoholic solvents and its </w:t>
      </w:r>
      <w:r w:rsidR="001F70AF">
        <w:rPr>
          <w:rFonts w:asciiTheme="minorHAnsi" w:eastAsia="MS PGothic" w:hAnsiTheme="minorHAnsi"/>
          <w:b/>
          <w:bCs/>
          <w:sz w:val="28"/>
          <w:szCs w:val="28"/>
          <w:lang w:val="en-US"/>
        </w:rPr>
        <w:t xml:space="preserve">effect on </w:t>
      </w:r>
      <w:r>
        <w:rPr>
          <w:rFonts w:asciiTheme="minorHAnsi" w:eastAsia="MS PGothic" w:hAnsiTheme="minorHAnsi"/>
          <w:b/>
          <w:bCs/>
          <w:sz w:val="28"/>
          <w:szCs w:val="28"/>
          <w:lang w:val="en-US"/>
        </w:rPr>
        <w:t>bioactive molecules r</w:t>
      </w:r>
      <w:bookmarkStart w:id="0" w:name="_GoBack"/>
      <w:bookmarkEnd w:id="0"/>
      <w:r>
        <w:rPr>
          <w:rFonts w:asciiTheme="minorHAnsi" w:eastAsia="MS PGothic" w:hAnsiTheme="minorHAnsi"/>
          <w:b/>
          <w:bCs/>
          <w:sz w:val="28"/>
          <w:szCs w:val="28"/>
          <w:lang w:val="en-US"/>
        </w:rPr>
        <w:t xml:space="preserve">ecovery. </w:t>
      </w:r>
    </w:p>
    <w:p w:rsidR="00DE0019" w:rsidRPr="007D5A09" w:rsidRDefault="007D5A09" w:rsidP="00704BDF">
      <w:pPr>
        <w:snapToGrid w:val="0"/>
        <w:spacing w:after="120"/>
        <w:jc w:val="center"/>
        <w:rPr>
          <w:rFonts w:eastAsia="SimSun"/>
          <w:color w:val="000000"/>
          <w:lang w:val="es-CL" w:eastAsia="zh-CN"/>
        </w:rPr>
      </w:pPr>
      <w:r w:rsidRPr="007D5A09">
        <w:rPr>
          <w:rFonts w:asciiTheme="minorHAnsi" w:eastAsia="SimSun" w:hAnsiTheme="minorHAnsi"/>
          <w:color w:val="000000"/>
          <w:sz w:val="24"/>
          <w:szCs w:val="24"/>
          <w:u w:val="single"/>
          <w:lang w:val="es-CL" w:eastAsia="zh-CN"/>
        </w:rPr>
        <w:t>Carmen Soto-Maldonado</w:t>
      </w:r>
      <w:r w:rsidR="00704BDF" w:rsidRPr="007D5A09">
        <w:rPr>
          <w:rFonts w:asciiTheme="minorHAnsi" w:eastAsia="SimSun" w:hAnsiTheme="minorHAnsi"/>
          <w:color w:val="000000"/>
          <w:sz w:val="24"/>
          <w:szCs w:val="24"/>
          <w:u w:val="single"/>
          <w:vertAlign w:val="superscript"/>
          <w:lang w:val="es-CL" w:eastAsia="zh-CN"/>
        </w:rPr>
        <w:t>1</w:t>
      </w:r>
      <w:r>
        <w:rPr>
          <w:rFonts w:asciiTheme="minorHAnsi" w:eastAsia="SimSun" w:hAnsiTheme="minorHAnsi"/>
          <w:color w:val="000000"/>
          <w:sz w:val="24"/>
          <w:szCs w:val="24"/>
          <w:u w:val="single"/>
          <w:vertAlign w:val="superscript"/>
          <w:lang w:val="es-CL" w:eastAsia="zh-CN"/>
        </w:rPr>
        <w:t>*</w:t>
      </w:r>
      <w:r w:rsidR="00736B13" w:rsidRPr="007D5A09">
        <w:rPr>
          <w:rFonts w:asciiTheme="minorHAnsi" w:eastAsia="SimSun" w:hAnsiTheme="minorHAnsi"/>
          <w:color w:val="000000"/>
          <w:sz w:val="24"/>
          <w:szCs w:val="24"/>
          <w:lang w:val="es-CL" w:eastAsia="zh-CN"/>
        </w:rPr>
        <w:t xml:space="preserve">, </w:t>
      </w:r>
      <w:r w:rsidRPr="007D5A09">
        <w:rPr>
          <w:rFonts w:asciiTheme="minorHAnsi" w:eastAsia="SimSun" w:hAnsiTheme="minorHAnsi"/>
          <w:color w:val="000000"/>
          <w:sz w:val="24"/>
          <w:szCs w:val="24"/>
          <w:lang w:val="es-CL" w:eastAsia="zh-CN"/>
        </w:rPr>
        <w:t xml:space="preserve">Paola </w:t>
      </w:r>
      <w:proofErr w:type="spellStart"/>
      <w:r w:rsidRPr="007D5A09">
        <w:rPr>
          <w:rFonts w:asciiTheme="minorHAnsi" w:eastAsia="SimSun" w:hAnsiTheme="minorHAnsi"/>
          <w:color w:val="000000"/>
          <w:sz w:val="24"/>
          <w:szCs w:val="24"/>
          <w:lang w:val="es-CL" w:eastAsia="zh-CN"/>
        </w:rPr>
        <w:t>P</w:t>
      </w:r>
      <w:r>
        <w:rPr>
          <w:rFonts w:asciiTheme="minorHAnsi" w:eastAsia="SimSun" w:hAnsiTheme="minorHAnsi"/>
          <w:color w:val="000000"/>
          <w:sz w:val="24"/>
          <w:szCs w:val="24"/>
          <w:lang w:val="es-CL" w:eastAsia="zh-CN"/>
        </w:rPr>
        <w:t>oirrier</w:t>
      </w:r>
      <w:proofErr w:type="spellEnd"/>
      <w:r>
        <w:rPr>
          <w:rFonts w:asciiTheme="minorHAnsi" w:eastAsia="SimSun" w:hAnsiTheme="minorHAnsi"/>
          <w:color w:val="000000"/>
          <w:sz w:val="24"/>
          <w:szCs w:val="24"/>
          <w:lang w:val="es-CL" w:eastAsia="zh-CN"/>
        </w:rPr>
        <w:t>-González; María Elvira Zúñiga-Hansen</w:t>
      </w:r>
      <w:r w:rsidR="00704BDF" w:rsidRPr="007D5A09">
        <w:rPr>
          <w:rFonts w:eastAsia="SimSun"/>
          <w:color w:val="000000"/>
          <w:vertAlign w:val="superscript"/>
          <w:lang w:val="es-CL" w:eastAsia="zh-CN"/>
        </w:rPr>
        <w:t>2</w:t>
      </w:r>
      <w:r w:rsidR="00DE0019" w:rsidRPr="007D5A09">
        <w:rPr>
          <w:rFonts w:eastAsia="SimSun"/>
          <w:color w:val="000000"/>
          <w:lang w:val="es-CL" w:eastAsia="zh-CN"/>
        </w:rPr>
        <w:t xml:space="preserve"> </w:t>
      </w:r>
    </w:p>
    <w:p w:rsidR="00704BDF" w:rsidRPr="007D5A09" w:rsidRDefault="00704BDF" w:rsidP="00704BDF">
      <w:pPr>
        <w:snapToGrid w:val="0"/>
        <w:spacing w:after="120"/>
        <w:jc w:val="center"/>
        <w:rPr>
          <w:rFonts w:asciiTheme="minorHAnsi" w:eastAsia="MS PGothic" w:hAnsiTheme="minorHAnsi"/>
          <w:i/>
          <w:iCs/>
          <w:color w:val="000000"/>
          <w:sz w:val="20"/>
          <w:lang w:val="es-CL"/>
        </w:rPr>
      </w:pPr>
      <w:r w:rsidRPr="007D5A09">
        <w:rPr>
          <w:rFonts w:eastAsia="MS PGothic"/>
          <w:i/>
          <w:iCs/>
          <w:color w:val="000000"/>
          <w:sz w:val="20"/>
          <w:lang w:val="es-CL"/>
        </w:rPr>
        <w:t>1</w:t>
      </w:r>
      <w:r w:rsidRPr="007D5A09">
        <w:rPr>
          <w:rFonts w:asciiTheme="minorHAnsi" w:eastAsia="MS PGothic" w:hAnsiTheme="minorHAnsi"/>
          <w:i/>
          <w:iCs/>
          <w:color w:val="000000"/>
          <w:sz w:val="20"/>
          <w:lang w:val="es-CL"/>
        </w:rPr>
        <w:t xml:space="preserve"> </w:t>
      </w:r>
      <w:r w:rsidR="007D5A09" w:rsidRPr="007D5A09">
        <w:rPr>
          <w:rFonts w:asciiTheme="minorHAnsi" w:eastAsia="MS PGothic" w:hAnsiTheme="minorHAnsi"/>
          <w:i/>
          <w:iCs/>
          <w:color w:val="000000"/>
          <w:sz w:val="20"/>
          <w:lang w:val="es-CL"/>
        </w:rPr>
        <w:t>Centro Regional de Estudios en Alimentos Saludables, Av. Universidad 330, Curauma-Placilla, Valparaíso, Chile;</w:t>
      </w:r>
      <w:r w:rsidRPr="007D5A09">
        <w:rPr>
          <w:rFonts w:asciiTheme="minorHAnsi" w:eastAsia="MS PGothic" w:hAnsiTheme="minorHAnsi"/>
          <w:i/>
          <w:iCs/>
          <w:color w:val="000000"/>
          <w:sz w:val="20"/>
          <w:lang w:val="es-CL"/>
        </w:rPr>
        <w:t xml:space="preserve"> 2</w:t>
      </w:r>
      <w:r w:rsidR="007D5A09" w:rsidRPr="007D5A09">
        <w:rPr>
          <w:rFonts w:asciiTheme="minorHAnsi" w:eastAsia="MS PGothic" w:hAnsiTheme="minorHAnsi"/>
          <w:i/>
          <w:iCs/>
          <w:color w:val="000000"/>
          <w:sz w:val="20"/>
          <w:lang w:val="es-CL"/>
        </w:rPr>
        <w:t xml:space="preserve"> Escuela de </w:t>
      </w:r>
      <w:r w:rsidR="007D5A09">
        <w:rPr>
          <w:rFonts w:asciiTheme="minorHAnsi" w:eastAsia="MS PGothic" w:hAnsiTheme="minorHAnsi"/>
          <w:i/>
          <w:iCs/>
          <w:color w:val="000000"/>
          <w:sz w:val="20"/>
          <w:lang w:val="es-CL"/>
        </w:rPr>
        <w:t xml:space="preserve">Ingeniería Bioquímica, Pontificia Universidad Católica de Valparaíso, Av. Brasil 2085, Valparaíso, Chile. </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7D5A09">
        <w:rPr>
          <w:rFonts w:asciiTheme="minorHAnsi" w:eastAsia="MS PGothic" w:hAnsiTheme="minorHAnsi"/>
          <w:bCs/>
          <w:i/>
          <w:iCs/>
          <w:sz w:val="20"/>
          <w:lang w:val="en-US"/>
        </w:rPr>
        <w:t>carmensoto</w:t>
      </w:r>
      <w:r w:rsidRPr="00DE0019">
        <w:rPr>
          <w:rFonts w:asciiTheme="minorHAnsi" w:eastAsia="MS PGothic" w:hAnsiTheme="minorHAnsi"/>
          <w:bCs/>
          <w:i/>
          <w:iCs/>
          <w:sz w:val="20"/>
          <w:lang w:val="en-US"/>
        </w:rPr>
        <w:t>@</w:t>
      </w:r>
      <w:r w:rsidR="007D5A09">
        <w:rPr>
          <w:rFonts w:asciiTheme="minorHAnsi" w:eastAsia="MS PGothic" w:hAnsiTheme="minorHAnsi"/>
          <w:bCs/>
          <w:i/>
          <w:iCs/>
          <w:sz w:val="20"/>
          <w:lang w:val="en-US"/>
        </w:rPr>
        <w:t>creas.cl</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E94410" w:rsidRDefault="00E94410" w:rsidP="00704BDF">
      <w:pPr>
        <w:pStyle w:val="AbstractBody"/>
        <w:numPr>
          <w:ilvl w:val="0"/>
          <w:numId w:val="16"/>
        </w:numPr>
        <w:rPr>
          <w:rFonts w:asciiTheme="minorHAnsi" w:hAnsiTheme="minorHAnsi"/>
        </w:rPr>
      </w:pPr>
      <w:r>
        <w:rPr>
          <w:rFonts w:asciiTheme="minorHAnsi" w:hAnsiTheme="minorHAnsi"/>
        </w:rPr>
        <w:t xml:space="preserve">Antioxidant recovery </w:t>
      </w:r>
      <w:r w:rsidR="006042C7">
        <w:rPr>
          <w:rFonts w:asciiTheme="minorHAnsi" w:hAnsiTheme="minorHAnsi"/>
        </w:rPr>
        <w:t>can</w:t>
      </w:r>
      <w:r>
        <w:rPr>
          <w:rFonts w:asciiTheme="minorHAnsi" w:hAnsiTheme="minorHAnsi"/>
        </w:rPr>
        <w:t xml:space="preserve"> be improved by enzymatic treatment</w:t>
      </w:r>
    </w:p>
    <w:p w:rsidR="00E94410" w:rsidRDefault="00E94410" w:rsidP="00704BDF">
      <w:pPr>
        <w:pStyle w:val="AbstractBody"/>
        <w:numPr>
          <w:ilvl w:val="0"/>
          <w:numId w:val="16"/>
        </w:numPr>
        <w:rPr>
          <w:rFonts w:asciiTheme="minorHAnsi" w:hAnsiTheme="minorHAnsi"/>
        </w:rPr>
      </w:pPr>
      <w:r>
        <w:rPr>
          <w:rFonts w:asciiTheme="minorHAnsi" w:hAnsiTheme="minorHAnsi"/>
        </w:rPr>
        <w:t>Enzymes can be inhibited by solvent presence during the extraction process.</w:t>
      </w:r>
    </w:p>
    <w:p w:rsidR="00E94410" w:rsidRDefault="006042C7" w:rsidP="00704BDF">
      <w:pPr>
        <w:pStyle w:val="AbstractBody"/>
        <w:numPr>
          <w:ilvl w:val="0"/>
          <w:numId w:val="16"/>
        </w:numPr>
        <w:rPr>
          <w:rFonts w:asciiTheme="minorHAnsi" w:hAnsiTheme="minorHAnsi"/>
        </w:rPr>
      </w:pPr>
      <w:r>
        <w:rPr>
          <w:rFonts w:asciiTheme="minorHAnsi" w:hAnsiTheme="minorHAnsi"/>
        </w:rPr>
        <w:t>Ethanol 10% allow to maintain enzyme activity almost in a 50%</w:t>
      </w: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04BDF" w:rsidRPr="006D3541" w:rsidRDefault="00DB69B1" w:rsidP="005924A0">
      <w:pPr>
        <w:rPr>
          <w:rFonts w:asciiTheme="minorHAnsi" w:eastAsia="MS PGothic" w:hAnsiTheme="minorHAnsi"/>
          <w:color w:val="000000"/>
          <w:sz w:val="22"/>
          <w:szCs w:val="22"/>
          <w:lang w:val="en-US"/>
        </w:rPr>
      </w:pPr>
      <w:r w:rsidRPr="006D3541">
        <w:rPr>
          <w:rFonts w:asciiTheme="minorHAnsi" w:hAnsiTheme="minorHAnsi" w:cstheme="minorHAnsi"/>
          <w:sz w:val="22"/>
          <w:szCs w:val="22"/>
          <w:lang w:val="en-US"/>
        </w:rPr>
        <w:t>Antioxidants are substances that limit the oxidation of several molecules. The</w:t>
      </w:r>
      <w:r w:rsidR="00B0270F" w:rsidRPr="006D3541">
        <w:rPr>
          <w:rFonts w:asciiTheme="minorHAnsi" w:hAnsiTheme="minorHAnsi" w:cstheme="minorHAnsi"/>
          <w:sz w:val="22"/>
          <w:szCs w:val="22"/>
          <w:lang w:val="en-US"/>
        </w:rPr>
        <w:t xml:space="preserve">y are </w:t>
      </w:r>
      <w:r w:rsidRPr="006D3541">
        <w:rPr>
          <w:rFonts w:asciiTheme="minorHAnsi" w:hAnsiTheme="minorHAnsi" w:cstheme="minorHAnsi"/>
          <w:sz w:val="22"/>
          <w:szCs w:val="22"/>
          <w:lang w:val="en-US"/>
        </w:rPr>
        <w:t>present in fruit and vegetables (pulp, seeds, and skins) (</w:t>
      </w:r>
      <w:proofErr w:type="spellStart"/>
      <w:r w:rsidRPr="006D3541">
        <w:rPr>
          <w:rFonts w:asciiTheme="minorHAnsi" w:hAnsiTheme="minorHAnsi" w:cstheme="minorHAnsi"/>
          <w:sz w:val="22"/>
          <w:szCs w:val="22"/>
          <w:lang w:val="en-US"/>
        </w:rPr>
        <w:t>Laroze</w:t>
      </w:r>
      <w:proofErr w:type="spellEnd"/>
      <w:r w:rsidRPr="006D3541">
        <w:rPr>
          <w:rFonts w:asciiTheme="minorHAnsi" w:hAnsiTheme="minorHAnsi" w:cstheme="minorHAnsi"/>
          <w:sz w:val="22"/>
          <w:szCs w:val="22"/>
          <w:lang w:val="en-US"/>
        </w:rPr>
        <w:t xml:space="preserve"> </w:t>
      </w:r>
      <w:r w:rsidRPr="006D3541">
        <w:rPr>
          <w:rFonts w:asciiTheme="minorHAnsi" w:hAnsiTheme="minorHAnsi" w:cstheme="minorHAnsi"/>
          <w:i/>
          <w:sz w:val="22"/>
          <w:szCs w:val="22"/>
          <w:lang w:val="en-US"/>
        </w:rPr>
        <w:t>et al</w:t>
      </w:r>
      <w:r w:rsidRPr="006D3541">
        <w:rPr>
          <w:rFonts w:asciiTheme="minorHAnsi" w:hAnsiTheme="minorHAnsi" w:cstheme="minorHAnsi"/>
          <w:sz w:val="22"/>
          <w:szCs w:val="22"/>
          <w:lang w:val="en-US"/>
        </w:rPr>
        <w:t>. 2010). Extraction of antioxidant compounds depends of several factors</w:t>
      </w:r>
      <w:r w:rsidR="007A6168" w:rsidRPr="006D3541">
        <w:rPr>
          <w:rFonts w:asciiTheme="minorHAnsi" w:hAnsiTheme="minorHAnsi" w:cstheme="minorHAnsi"/>
          <w:sz w:val="22"/>
          <w:szCs w:val="22"/>
          <w:lang w:val="en-US"/>
        </w:rPr>
        <w:t xml:space="preserve">. </w:t>
      </w:r>
      <w:r w:rsidR="00B0270F" w:rsidRPr="006D3541">
        <w:rPr>
          <w:rFonts w:asciiTheme="minorHAnsi" w:hAnsiTheme="minorHAnsi" w:cstheme="minorHAnsi"/>
          <w:sz w:val="22"/>
          <w:szCs w:val="22"/>
          <w:lang w:val="en-US"/>
        </w:rPr>
        <w:t xml:space="preserve">Also, </w:t>
      </w:r>
      <w:r w:rsidRPr="006D3541">
        <w:rPr>
          <w:rFonts w:asciiTheme="minorHAnsi" w:hAnsiTheme="minorHAnsi" w:cstheme="minorHAnsi"/>
          <w:sz w:val="22"/>
          <w:szCs w:val="22"/>
          <w:lang w:val="en-US"/>
        </w:rPr>
        <w:t xml:space="preserve">different treatments </w:t>
      </w:r>
      <w:r w:rsidR="00B0270F" w:rsidRPr="006D3541">
        <w:rPr>
          <w:rFonts w:asciiTheme="minorHAnsi" w:hAnsiTheme="minorHAnsi" w:cstheme="minorHAnsi"/>
          <w:sz w:val="22"/>
          <w:szCs w:val="22"/>
          <w:lang w:val="en-US"/>
        </w:rPr>
        <w:t xml:space="preserve">are </w:t>
      </w:r>
      <w:r w:rsidRPr="006D3541">
        <w:rPr>
          <w:rFonts w:asciiTheme="minorHAnsi" w:hAnsiTheme="minorHAnsi" w:cstheme="minorHAnsi"/>
          <w:sz w:val="22"/>
          <w:szCs w:val="22"/>
          <w:lang w:val="en-US"/>
        </w:rPr>
        <w:t>used to improve the bioactive compounds extraction</w:t>
      </w:r>
      <w:r w:rsidR="00AC5C77" w:rsidRPr="006D3541">
        <w:rPr>
          <w:rFonts w:asciiTheme="minorHAnsi" w:hAnsiTheme="minorHAnsi" w:cstheme="minorHAnsi"/>
          <w:sz w:val="22"/>
          <w:szCs w:val="22"/>
          <w:lang w:val="en-US"/>
        </w:rPr>
        <w:t xml:space="preserve">, such as </w:t>
      </w:r>
      <w:r w:rsidRPr="006D3541">
        <w:rPr>
          <w:rFonts w:asciiTheme="minorHAnsi" w:hAnsiTheme="minorHAnsi" w:cstheme="minorHAnsi"/>
          <w:sz w:val="22"/>
          <w:szCs w:val="22"/>
          <w:lang w:val="en-US"/>
        </w:rPr>
        <w:t xml:space="preserve">the </w:t>
      </w:r>
      <w:r w:rsidR="00AC5C77" w:rsidRPr="006D3541">
        <w:rPr>
          <w:rFonts w:asciiTheme="minorHAnsi" w:hAnsiTheme="minorHAnsi" w:cstheme="minorHAnsi"/>
          <w:sz w:val="22"/>
          <w:szCs w:val="22"/>
          <w:lang w:val="en-US"/>
        </w:rPr>
        <w:t xml:space="preserve">use </w:t>
      </w:r>
      <w:r w:rsidRPr="006D3541">
        <w:rPr>
          <w:rFonts w:asciiTheme="minorHAnsi" w:hAnsiTheme="minorHAnsi" w:cstheme="minorHAnsi"/>
          <w:sz w:val="22"/>
          <w:szCs w:val="22"/>
          <w:lang w:val="en-US"/>
        </w:rPr>
        <w:t>of plant cell wall degrading enzymes</w:t>
      </w:r>
      <w:r w:rsidR="00B0270F" w:rsidRPr="006D3541">
        <w:rPr>
          <w:rFonts w:asciiTheme="minorHAnsi" w:hAnsiTheme="minorHAnsi" w:cstheme="minorHAnsi"/>
          <w:sz w:val="22"/>
          <w:szCs w:val="22"/>
          <w:lang w:val="en-US"/>
        </w:rPr>
        <w:t xml:space="preserve">. </w:t>
      </w:r>
      <w:r w:rsidR="00AC5C77" w:rsidRPr="006D3541">
        <w:rPr>
          <w:rFonts w:asciiTheme="minorHAnsi" w:hAnsiTheme="minorHAnsi" w:cstheme="minorHAnsi"/>
          <w:sz w:val="22"/>
          <w:szCs w:val="22"/>
          <w:lang w:val="en-US"/>
        </w:rPr>
        <w:t>Few</w:t>
      </w:r>
      <w:r w:rsidRPr="006D3541">
        <w:rPr>
          <w:rFonts w:asciiTheme="minorHAnsi" w:hAnsiTheme="minorHAnsi" w:cstheme="minorHAnsi"/>
          <w:sz w:val="22"/>
          <w:szCs w:val="22"/>
          <w:lang w:val="en-US"/>
        </w:rPr>
        <w:t xml:space="preserve"> works report </w:t>
      </w:r>
      <w:r w:rsidR="00AC5C77" w:rsidRPr="006D3541">
        <w:rPr>
          <w:rFonts w:asciiTheme="minorHAnsi" w:hAnsiTheme="minorHAnsi" w:cstheme="minorHAnsi"/>
          <w:sz w:val="22"/>
          <w:szCs w:val="22"/>
          <w:lang w:val="en-US"/>
        </w:rPr>
        <w:t xml:space="preserve">enzymatic treatment </w:t>
      </w:r>
      <w:r w:rsidRPr="006D3541">
        <w:rPr>
          <w:rFonts w:asciiTheme="minorHAnsi" w:hAnsiTheme="minorHAnsi" w:cstheme="minorHAnsi"/>
          <w:sz w:val="22"/>
          <w:szCs w:val="22"/>
          <w:lang w:val="en-US"/>
        </w:rPr>
        <w:t>o</w:t>
      </w:r>
      <w:r w:rsidR="00AC5C77" w:rsidRPr="006D3541">
        <w:rPr>
          <w:rFonts w:asciiTheme="minorHAnsi" w:hAnsiTheme="minorHAnsi" w:cstheme="minorHAnsi"/>
          <w:sz w:val="22"/>
          <w:szCs w:val="22"/>
          <w:lang w:val="en-US"/>
        </w:rPr>
        <w:t>f</w:t>
      </w:r>
      <w:r w:rsidRPr="006D3541">
        <w:rPr>
          <w:rFonts w:asciiTheme="minorHAnsi" w:hAnsiTheme="minorHAnsi" w:cstheme="minorHAnsi"/>
          <w:sz w:val="22"/>
          <w:szCs w:val="22"/>
          <w:lang w:val="en-US"/>
        </w:rPr>
        <w:t xml:space="preserve"> </w:t>
      </w:r>
      <w:r w:rsidR="00B92EDA">
        <w:rPr>
          <w:rFonts w:asciiTheme="minorHAnsi" w:hAnsiTheme="minorHAnsi" w:cstheme="minorHAnsi"/>
          <w:sz w:val="22"/>
          <w:szCs w:val="22"/>
          <w:lang w:val="en-US"/>
        </w:rPr>
        <w:t>vegetable material</w:t>
      </w:r>
      <w:r w:rsidRPr="006D3541">
        <w:rPr>
          <w:rFonts w:asciiTheme="minorHAnsi" w:hAnsiTheme="minorHAnsi" w:cstheme="minorHAnsi"/>
          <w:sz w:val="22"/>
          <w:szCs w:val="22"/>
          <w:lang w:val="en-US"/>
        </w:rPr>
        <w:t xml:space="preserve"> </w:t>
      </w:r>
      <w:r w:rsidR="00AC5C77" w:rsidRPr="006D3541">
        <w:rPr>
          <w:rFonts w:asciiTheme="minorHAnsi" w:hAnsiTheme="minorHAnsi" w:cstheme="minorHAnsi"/>
          <w:sz w:val="22"/>
          <w:szCs w:val="22"/>
          <w:lang w:val="en-US"/>
        </w:rPr>
        <w:t>to improve the antioxidant recovery</w:t>
      </w:r>
      <w:r w:rsidRPr="006D3541">
        <w:rPr>
          <w:rFonts w:asciiTheme="minorHAnsi" w:hAnsiTheme="minorHAnsi" w:cstheme="minorHAnsi"/>
          <w:sz w:val="22"/>
          <w:szCs w:val="22"/>
          <w:lang w:val="en-US"/>
        </w:rPr>
        <w:t xml:space="preserve"> (Kim </w:t>
      </w:r>
      <w:r w:rsidRPr="006D3541">
        <w:rPr>
          <w:rFonts w:asciiTheme="minorHAnsi" w:hAnsiTheme="minorHAnsi" w:cstheme="minorHAnsi"/>
          <w:i/>
          <w:sz w:val="22"/>
          <w:szCs w:val="22"/>
          <w:lang w:val="en-US"/>
        </w:rPr>
        <w:t>et al.</w:t>
      </w:r>
      <w:r w:rsidRPr="006D3541">
        <w:rPr>
          <w:rFonts w:asciiTheme="minorHAnsi" w:hAnsiTheme="minorHAnsi" w:cstheme="minorHAnsi"/>
          <w:sz w:val="22"/>
          <w:szCs w:val="22"/>
          <w:lang w:val="en-US"/>
        </w:rPr>
        <w:t xml:space="preserve">, 2005; Li </w:t>
      </w:r>
      <w:r w:rsidRPr="006D3541">
        <w:rPr>
          <w:rFonts w:asciiTheme="minorHAnsi" w:hAnsiTheme="minorHAnsi" w:cstheme="minorHAnsi"/>
          <w:i/>
          <w:sz w:val="22"/>
          <w:szCs w:val="22"/>
          <w:lang w:val="en-US"/>
        </w:rPr>
        <w:t>et al.</w:t>
      </w:r>
      <w:r w:rsidRPr="006D3541">
        <w:rPr>
          <w:rFonts w:asciiTheme="minorHAnsi" w:hAnsiTheme="minorHAnsi" w:cstheme="minorHAnsi"/>
          <w:sz w:val="22"/>
          <w:szCs w:val="22"/>
          <w:lang w:val="en-US"/>
        </w:rPr>
        <w:t xml:space="preserve">, 2006; </w:t>
      </w:r>
      <w:proofErr w:type="spellStart"/>
      <w:r w:rsidRPr="006D3541">
        <w:rPr>
          <w:rFonts w:asciiTheme="minorHAnsi" w:hAnsiTheme="minorHAnsi" w:cstheme="minorHAnsi"/>
          <w:sz w:val="22"/>
          <w:szCs w:val="22"/>
          <w:lang w:val="en-US"/>
        </w:rPr>
        <w:t>Pinelo</w:t>
      </w:r>
      <w:proofErr w:type="spellEnd"/>
      <w:r w:rsidRPr="006D3541">
        <w:rPr>
          <w:rFonts w:asciiTheme="minorHAnsi" w:hAnsiTheme="minorHAnsi" w:cstheme="minorHAnsi"/>
          <w:sz w:val="22"/>
          <w:szCs w:val="22"/>
          <w:lang w:val="en-US"/>
        </w:rPr>
        <w:t xml:space="preserve"> </w:t>
      </w:r>
      <w:r w:rsidRPr="006D3541">
        <w:rPr>
          <w:rFonts w:asciiTheme="minorHAnsi" w:hAnsiTheme="minorHAnsi" w:cstheme="minorHAnsi"/>
          <w:i/>
          <w:sz w:val="22"/>
          <w:szCs w:val="22"/>
          <w:lang w:val="en-US"/>
        </w:rPr>
        <w:t>et al.</w:t>
      </w:r>
      <w:r w:rsidRPr="006D3541">
        <w:rPr>
          <w:rFonts w:asciiTheme="minorHAnsi" w:hAnsiTheme="minorHAnsi" w:cstheme="minorHAnsi"/>
          <w:sz w:val="22"/>
          <w:szCs w:val="22"/>
          <w:lang w:val="en-US"/>
        </w:rPr>
        <w:t>, 2008</w:t>
      </w:r>
      <w:r w:rsidR="00AC5C77" w:rsidRPr="006D3541">
        <w:rPr>
          <w:rFonts w:asciiTheme="minorHAnsi" w:hAnsiTheme="minorHAnsi" w:cstheme="minorHAnsi"/>
          <w:sz w:val="22"/>
          <w:szCs w:val="22"/>
          <w:lang w:val="en-US"/>
        </w:rPr>
        <w:t xml:space="preserve">; </w:t>
      </w:r>
      <w:proofErr w:type="spellStart"/>
      <w:r w:rsidRPr="006D3541">
        <w:rPr>
          <w:rFonts w:asciiTheme="minorHAnsi" w:hAnsiTheme="minorHAnsi" w:cstheme="minorHAnsi"/>
          <w:sz w:val="22"/>
          <w:szCs w:val="22"/>
          <w:lang w:val="en-US"/>
        </w:rPr>
        <w:t>Kapasakalidis</w:t>
      </w:r>
      <w:proofErr w:type="spellEnd"/>
      <w:r w:rsidRPr="006D3541">
        <w:rPr>
          <w:rFonts w:asciiTheme="minorHAnsi" w:hAnsiTheme="minorHAnsi" w:cstheme="minorHAnsi"/>
          <w:sz w:val="22"/>
          <w:szCs w:val="22"/>
          <w:lang w:val="en-US"/>
        </w:rPr>
        <w:t xml:space="preserve"> </w:t>
      </w:r>
      <w:r w:rsidRPr="006D3541">
        <w:rPr>
          <w:rFonts w:asciiTheme="minorHAnsi" w:hAnsiTheme="minorHAnsi" w:cstheme="minorHAnsi"/>
          <w:i/>
          <w:sz w:val="22"/>
          <w:szCs w:val="22"/>
          <w:lang w:val="en-US"/>
        </w:rPr>
        <w:t>et al.</w:t>
      </w:r>
      <w:r w:rsidRPr="006D3541">
        <w:rPr>
          <w:rFonts w:asciiTheme="minorHAnsi" w:hAnsiTheme="minorHAnsi" w:cstheme="minorHAnsi"/>
          <w:sz w:val="22"/>
          <w:szCs w:val="22"/>
          <w:lang w:val="en-US"/>
        </w:rPr>
        <w:t xml:space="preserve">, 2009; Maier </w:t>
      </w:r>
      <w:r w:rsidRPr="006D3541">
        <w:rPr>
          <w:rFonts w:asciiTheme="minorHAnsi" w:hAnsiTheme="minorHAnsi" w:cstheme="minorHAnsi"/>
          <w:i/>
          <w:sz w:val="22"/>
          <w:szCs w:val="22"/>
          <w:lang w:val="en-US"/>
        </w:rPr>
        <w:t>et al.</w:t>
      </w:r>
      <w:r w:rsidRPr="006D3541">
        <w:rPr>
          <w:rFonts w:asciiTheme="minorHAnsi" w:hAnsiTheme="minorHAnsi" w:cstheme="minorHAnsi"/>
          <w:sz w:val="22"/>
          <w:szCs w:val="22"/>
          <w:lang w:val="en-US"/>
        </w:rPr>
        <w:t xml:space="preserve">, 2008; </w:t>
      </w:r>
      <w:proofErr w:type="spellStart"/>
      <w:r w:rsidRPr="006D3541">
        <w:rPr>
          <w:rFonts w:asciiTheme="minorHAnsi" w:hAnsiTheme="minorHAnsi" w:cstheme="minorHAnsi"/>
          <w:sz w:val="22"/>
          <w:szCs w:val="22"/>
          <w:lang w:val="en-US"/>
        </w:rPr>
        <w:t>Laroze</w:t>
      </w:r>
      <w:proofErr w:type="spellEnd"/>
      <w:r w:rsidRPr="006D3541">
        <w:rPr>
          <w:rFonts w:asciiTheme="minorHAnsi" w:hAnsiTheme="minorHAnsi" w:cstheme="minorHAnsi"/>
          <w:sz w:val="22"/>
          <w:szCs w:val="22"/>
          <w:lang w:val="en-US"/>
        </w:rPr>
        <w:t xml:space="preserve"> </w:t>
      </w:r>
      <w:r w:rsidRPr="006D3541">
        <w:rPr>
          <w:rFonts w:asciiTheme="minorHAnsi" w:hAnsiTheme="minorHAnsi" w:cstheme="minorHAnsi"/>
          <w:i/>
          <w:sz w:val="22"/>
          <w:szCs w:val="22"/>
          <w:lang w:val="en-US"/>
        </w:rPr>
        <w:t>et al</w:t>
      </w:r>
      <w:r w:rsidRPr="006D3541">
        <w:rPr>
          <w:rFonts w:asciiTheme="minorHAnsi" w:hAnsiTheme="minorHAnsi" w:cstheme="minorHAnsi"/>
          <w:sz w:val="22"/>
          <w:szCs w:val="22"/>
          <w:lang w:val="en-US"/>
        </w:rPr>
        <w:t xml:space="preserve">., 2010). In </w:t>
      </w:r>
      <w:r w:rsidR="006A1407" w:rsidRPr="006D3541">
        <w:rPr>
          <w:rFonts w:asciiTheme="minorHAnsi" w:hAnsiTheme="minorHAnsi" w:cstheme="minorHAnsi"/>
          <w:sz w:val="22"/>
          <w:szCs w:val="22"/>
          <w:lang w:val="en-US"/>
        </w:rPr>
        <w:t>most</w:t>
      </w:r>
      <w:r w:rsidRPr="006D3541">
        <w:rPr>
          <w:rFonts w:asciiTheme="minorHAnsi" w:hAnsiTheme="minorHAnsi" w:cstheme="minorHAnsi"/>
          <w:sz w:val="22"/>
          <w:szCs w:val="22"/>
          <w:lang w:val="en-US"/>
        </w:rPr>
        <w:t xml:space="preserve"> of the</w:t>
      </w:r>
      <w:r w:rsidR="00AC5C77" w:rsidRPr="006D3541">
        <w:rPr>
          <w:rFonts w:asciiTheme="minorHAnsi" w:hAnsiTheme="minorHAnsi" w:cstheme="minorHAnsi"/>
          <w:sz w:val="22"/>
          <w:szCs w:val="22"/>
          <w:lang w:val="en-US"/>
        </w:rPr>
        <w:t>m</w:t>
      </w:r>
      <w:r w:rsidRPr="006D3541">
        <w:rPr>
          <w:rFonts w:asciiTheme="minorHAnsi" w:hAnsiTheme="minorHAnsi" w:cstheme="minorHAnsi"/>
          <w:sz w:val="22"/>
          <w:szCs w:val="22"/>
          <w:lang w:val="en-US"/>
        </w:rPr>
        <w:t>, enzyme incorporation increase</w:t>
      </w:r>
      <w:r w:rsidR="006A1407" w:rsidRPr="006D3541">
        <w:rPr>
          <w:rFonts w:asciiTheme="minorHAnsi" w:hAnsiTheme="minorHAnsi" w:cstheme="minorHAnsi"/>
          <w:sz w:val="22"/>
          <w:szCs w:val="22"/>
          <w:lang w:val="en-US"/>
        </w:rPr>
        <w:t>s</w:t>
      </w:r>
      <w:r w:rsidRPr="006D3541">
        <w:rPr>
          <w:rFonts w:asciiTheme="minorHAnsi" w:hAnsiTheme="minorHAnsi" w:cstheme="minorHAnsi"/>
          <w:sz w:val="22"/>
          <w:szCs w:val="22"/>
          <w:lang w:val="en-US"/>
        </w:rPr>
        <w:t xml:space="preserve"> the presence of phenolic compounds and its antioxidant activity; however</w:t>
      </w:r>
      <w:r w:rsidR="00B0270F" w:rsidRPr="006D3541">
        <w:rPr>
          <w:rFonts w:asciiTheme="minorHAnsi" w:hAnsiTheme="minorHAnsi" w:cstheme="minorHAnsi"/>
          <w:sz w:val="22"/>
          <w:szCs w:val="22"/>
          <w:lang w:val="en-US"/>
        </w:rPr>
        <w:t>,</w:t>
      </w:r>
      <w:r w:rsidRPr="006D3541">
        <w:rPr>
          <w:rFonts w:asciiTheme="minorHAnsi" w:hAnsiTheme="minorHAnsi" w:cstheme="minorHAnsi"/>
          <w:sz w:val="22"/>
          <w:szCs w:val="22"/>
          <w:lang w:val="en-US"/>
        </w:rPr>
        <w:t xml:space="preserve"> results </w:t>
      </w:r>
      <w:r w:rsidR="00B0270F" w:rsidRPr="006D3541">
        <w:rPr>
          <w:rFonts w:asciiTheme="minorHAnsi" w:hAnsiTheme="minorHAnsi" w:cstheme="minorHAnsi"/>
          <w:sz w:val="22"/>
          <w:szCs w:val="22"/>
          <w:lang w:val="en-US"/>
        </w:rPr>
        <w:t>depend</w:t>
      </w:r>
      <w:r w:rsidRPr="006D3541">
        <w:rPr>
          <w:rFonts w:asciiTheme="minorHAnsi" w:hAnsiTheme="minorHAnsi" w:cstheme="minorHAnsi"/>
          <w:sz w:val="22"/>
          <w:szCs w:val="22"/>
          <w:lang w:val="en-US"/>
        </w:rPr>
        <w:t xml:space="preserve"> of several variables, including </w:t>
      </w:r>
      <w:r w:rsidR="00132178" w:rsidRPr="006D3541">
        <w:rPr>
          <w:rFonts w:asciiTheme="minorHAnsi" w:hAnsiTheme="minorHAnsi" w:cstheme="minorHAnsi"/>
          <w:sz w:val="22"/>
          <w:szCs w:val="22"/>
          <w:lang w:val="en-US"/>
        </w:rPr>
        <w:t xml:space="preserve">enzyme </w:t>
      </w:r>
      <w:r w:rsidRPr="006D3541">
        <w:rPr>
          <w:rFonts w:asciiTheme="minorHAnsi" w:hAnsiTheme="minorHAnsi" w:cstheme="minorHAnsi"/>
          <w:sz w:val="22"/>
          <w:szCs w:val="22"/>
          <w:lang w:val="en-US"/>
        </w:rPr>
        <w:t>inhibition</w:t>
      </w:r>
      <w:r w:rsidR="00B0270F" w:rsidRPr="006D3541">
        <w:rPr>
          <w:rFonts w:asciiTheme="minorHAnsi" w:hAnsiTheme="minorHAnsi" w:cstheme="minorHAnsi"/>
          <w:sz w:val="22"/>
          <w:szCs w:val="22"/>
          <w:lang w:val="en-US"/>
        </w:rPr>
        <w:t xml:space="preserve"> </w:t>
      </w:r>
      <w:r w:rsidRPr="006D3541">
        <w:rPr>
          <w:rFonts w:asciiTheme="minorHAnsi" w:hAnsiTheme="minorHAnsi" w:cstheme="minorHAnsi"/>
          <w:sz w:val="22"/>
          <w:szCs w:val="22"/>
          <w:lang w:val="en-US"/>
        </w:rPr>
        <w:t xml:space="preserve">(Kim </w:t>
      </w:r>
      <w:r w:rsidRPr="006D3541">
        <w:rPr>
          <w:rFonts w:asciiTheme="minorHAnsi" w:hAnsiTheme="minorHAnsi" w:cstheme="minorHAnsi"/>
          <w:i/>
          <w:sz w:val="22"/>
          <w:szCs w:val="22"/>
          <w:lang w:val="en-US"/>
        </w:rPr>
        <w:t>et al.,</w:t>
      </w:r>
      <w:r w:rsidRPr="006D3541">
        <w:rPr>
          <w:rFonts w:asciiTheme="minorHAnsi" w:hAnsiTheme="minorHAnsi" w:cstheme="minorHAnsi"/>
          <w:sz w:val="22"/>
          <w:szCs w:val="22"/>
          <w:lang w:val="en-US"/>
        </w:rPr>
        <w:t xml:space="preserve"> 2011; Ximenes et al., 2011). </w:t>
      </w:r>
      <w:r w:rsidR="005924A0" w:rsidRPr="006D3541">
        <w:rPr>
          <w:rFonts w:asciiTheme="minorHAnsi" w:hAnsiTheme="minorHAnsi" w:cstheme="minorHAnsi"/>
          <w:sz w:val="22"/>
          <w:szCs w:val="22"/>
          <w:lang w:val="en-US"/>
        </w:rPr>
        <w:t xml:space="preserve">Also, </w:t>
      </w:r>
      <w:r w:rsidRPr="006D3541">
        <w:rPr>
          <w:rFonts w:asciiTheme="minorHAnsi" w:hAnsiTheme="minorHAnsi" w:cstheme="minorHAnsi"/>
          <w:sz w:val="22"/>
          <w:szCs w:val="22"/>
          <w:lang w:val="en-US"/>
        </w:rPr>
        <w:t>author</w:t>
      </w:r>
      <w:r w:rsidR="005924A0" w:rsidRPr="006D3541">
        <w:rPr>
          <w:rFonts w:asciiTheme="minorHAnsi" w:hAnsiTheme="minorHAnsi" w:cstheme="minorHAnsi"/>
          <w:sz w:val="22"/>
          <w:szCs w:val="22"/>
          <w:lang w:val="en-US"/>
        </w:rPr>
        <w:t>s</w:t>
      </w:r>
      <w:r w:rsidRPr="006D3541">
        <w:rPr>
          <w:rFonts w:asciiTheme="minorHAnsi" w:hAnsiTheme="minorHAnsi" w:cstheme="minorHAnsi"/>
          <w:sz w:val="22"/>
          <w:szCs w:val="22"/>
          <w:lang w:val="en-US"/>
        </w:rPr>
        <w:t xml:space="preserve"> as </w:t>
      </w:r>
      <w:proofErr w:type="spellStart"/>
      <w:r w:rsidRPr="006D3541">
        <w:rPr>
          <w:rFonts w:asciiTheme="minorHAnsi" w:eastAsiaTheme="minorHAnsi" w:hAnsiTheme="minorHAnsi" w:cstheme="minorHAnsi"/>
          <w:sz w:val="22"/>
          <w:szCs w:val="22"/>
          <w:lang w:val="en-US"/>
        </w:rPr>
        <w:t>Bezerra</w:t>
      </w:r>
      <w:proofErr w:type="spellEnd"/>
      <w:r w:rsidRPr="006D3541">
        <w:rPr>
          <w:rFonts w:asciiTheme="minorHAnsi" w:eastAsiaTheme="minorHAnsi" w:hAnsiTheme="minorHAnsi" w:cstheme="minorHAnsi"/>
          <w:sz w:val="22"/>
          <w:szCs w:val="22"/>
          <w:lang w:val="en-US"/>
        </w:rPr>
        <w:t xml:space="preserve"> and Dias (2005) reports that organic solvent as ethanol produce enzyme denaturation</w:t>
      </w:r>
      <w:r w:rsidR="00B0270F" w:rsidRPr="006D3541">
        <w:rPr>
          <w:rFonts w:asciiTheme="minorHAnsi" w:eastAsiaTheme="minorHAnsi" w:hAnsiTheme="minorHAnsi" w:cstheme="minorHAnsi"/>
          <w:sz w:val="22"/>
          <w:szCs w:val="22"/>
          <w:lang w:val="en-US"/>
        </w:rPr>
        <w:t>.</w:t>
      </w:r>
      <w:r w:rsidRPr="006D3541">
        <w:rPr>
          <w:rFonts w:asciiTheme="minorHAnsi" w:eastAsiaTheme="minorHAnsi" w:hAnsiTheme="minorHAnsi" w:cstheme="minorHAnsi"/>
          <w:sz w:val="22"/>
          <w:szCs w:val="22"/>
          <w:lang w:val="en-US"/>
        </w:rPr>
        <w:t xml:space="preserve"> Due to this fact enzyme application during antioxidant compounds extraction </w:t>
      </w:r>
      <w:r w:rsidR="00B0270F" w:rsidRPr="006D3541">
        <w:rPr>
          <w:rFonts w:asciiTheme="minorHAnsi" w:eastAsiaTheme="minorHAnsi" w:hAnsiTheme="minorHAnsi" w:cstheme="minorHAnsi"/>
          <w:sz w:val="22"/>
          <w:szCs w:val="22"/>
          <w:lang w:val="en-US"/>
        </w:rPr>
        <w:t xml:space="preserve">with solvents </w:t>
      </w:r>
      <w:r w:rsidRPr="006D3541">
        <w:rPr>
          <w:rFonts w:asciiTheme="minorHAnsi" w:eastAsiaTheme="minorHAnsi" w:hAnsiTheme="minorHAnsi" w:cstheme="minorHAnsi"/>
          <w:sz w:val="22"/>
          <w:szCs w:val="22"/>
          <w:lang w:val="en-US"/>
        </w:rPr>
        <w:t xml:space="preserve">must be not efficient. </w:t>
      </w:r>
      <w:r w:rsidRPr="006D3541">
        <w:rPr>
          <w:rFonts w:asciiTheme="minorHAnsi" w:hAnsiTheme="minorHAnsi" w:cstheme="minorHAnsi"/>
          <w:b/>
          <w:sz w:val="22"/>
          <w:szCs w:val="22"/>
          <w:lang w:val="en-US"/>
        </w:rPr>
        <w:t>The aim</w:t>
      </w:r>
      <w:r w:rsidRPr="006D3541">
        <w:rPr>
          <w:rFonts w:asciiTheme="minorHAnsi" w:hAnsiTheme="minorHAnsi" w:cstheme="minorHAnsi"/>
          <w:sz w:val="22"/>
          <w:szCs w:val="22"/>
          <w:lang w:val="en-US"/>
        </w:rPr>
        <w:t xml:space="preserve"> of this work was to evaluate the effect of organic solvent in </w:t>
      </w:r>
      <w:r w:rsidR="00B0270F" w:rsidRPr="006D3541">
        <w:rPr>
          <w:rFonts w:asciiTheme="minorHAnsi" w:hAnsiTheme="minorHAnsi" w:cstheme="minorHAnsi"/>
          <w:sz w:val="22"/>
          <w:szCs w:val="22"/>
          <w:lang w:val="en-US"/>
        </w:rPr>
        <w:t xml:space="preserve">the </w:t>
      </w:r>
      <w:r w:rsidRPr="006D3541">
        <w:rPr>
          <w:rFonts w:asciiTheme="minorHAnsi" w:hAnsiTheme="minorHAnsi" w:cstheme="minorHAnsi"/>
          <w:sz w:val="22"/>
          <w:szCs w:val="22"/>
          <w:lang w:val="en-US"/>
        </w:rPr>
        <w:t xml:space="preserve">enzymatic activity of commercial formulations which are used in the treatment of </w:t>
      </w:r>
      <w:proofErr w:type="spellStart"/>
      <w:r w:rsidRPr="006D3541">
        <w:rPr>
          <w:rFonts w:asciiTheme="minorHAnsi" w:hAnsiTheme="minorHAnsi" w:cstheme="minorHAnsi"/>
          <w:sz w:val="22"/>
          <w:szCs w:val="22"/>
          <w:lang w:val="en-US"/>
        </w:rPr>
        <w:t>agro</w:t>
      </w:r>
      <w:proofErr w:type="spellEnd"/>
      <w:r w:rsidRPr="006D3541">
        <w:rPr>
          <w:rFonts w:asciiTheme="minorHAnsi" w:hAnsiTheme="minorHAnsi" w:cstheme="minorHAnsi"/>
          <w:sz w:val="22"/>
          <w:szCs w:val="22"/>
          <w:lang w:val="en-US"/>
        </w:rPr>
        <w:t xml:space="preserve">-industrial solid waste to improve the antioxidant compounds extraction.  </w:t>
      </w:r>
    </w:p>
    <w:p w:rsidR="00704BDF" w:rsidRPr="006D3541" w:rsidRDefault="00704BDF" w:rsidP="00704BDF">
      <w:pPr>
        <w:snapToGrid w:val="0"/>
        <w:spacing w:before="240" w:line="300" w:lineRule="auto"/>
        <w:rPr>
          <w:rFonts w:asciiTheme="minorHAnsi" w:eastAsia="MS PGothic" w:hAnsiTheme="minorHAnsi"/>
          <w:color w:val="000000"/>
          <w:sz w:val="22"/>
          <w:szCs w:val="22"/>
          <w:lang w:val="en-US"/>
        </w:rPr>
      </w:pPr>
      <w:r w:rsidRPr="006D3541">
        <w:rPr>
          <w:rFonts w:asciiTheme="minorHAnsi" w:eastAsia="MS PGothic" w:hAnsiTheme="minorHAnsi"/>
          <w:b/>
          <w:bCs/>
          <w:color w:val="000000"/>
          <w:sz w:val="22"/>
          <w:szCs w:val="22"/>
          <w:lang w:val="en-US"/>
        </w:rPr>
        <w:t>2. Methods</w:t>
      </w:r>
    </w:p>
    <w:p w:rsidR="00C02481" w:rsidRPr="006D3541" w:rsidRDefault="00C02481" w:rsidP="00C02481">
      <w:pPr>
        <w:rPr>
          <w:rFonts w:asciiTheme="minorHAnsi" w:hAnsiTheme="minorHAnsi" w:cstheme="minorHAnsi"/>
          <w:sz w:val="22"/>
          <w:szCs w:val="22"/>
          <w:lang w:val="en-US"/>
        </w:rPr>
      </w:pPr>
      <w:r w:rsidRPr="006D3541">
        <w:rPr>
          <w:rFonts w:asciiTheme="minorHAnsi" w:hAnsiTheme="minorHAnsi" w:cstheme="minorHAnsi"/>
          <w:b/>
          <w:sz w:val="22"/>
          <w:szCs w:val="22"/>
          <w:lang w:val="en-US"/>
        </w:rPr>
        <w:t>Enzymes</w:t>
      </w:r>
      <w:r w:rsidRPr="006D3541">
        <w:rPr>
          <w:rFonts w:asciiTheme="minorHAnsi" w:hAnsiTheme="minorHAnsi" w:cstheme="minorHAnsi"/>
          <w:sz w:val="22"/>
          <w:szCs w:val="22"/>
          <w:lang w:val="en-US"/>
        </w:rPr>
        <w:t>: Commercial enzymes (</w:t>
      </w:r>
      <w:proofErr w:type="spellStart"/>
      <w:r w:rsidRPr="006D3541">
        <w:rPr>
          <w:rFonts w:asciiTheme="minorHAnsi" w:hAnsiTheme="minorHAnsi" w:cstheme="minorHAnsi"/>
          <w:sz w:val="22"/>
          <w:szCs w:val="22"/>
          <w:lang w:val="en-US"/>
        </w:rPr>
        <w:t>Grindamyl</w:t>
      </w:r>
      <w:proofErr w:type="spellEnd"/>
      <w:r w:rsidRPr="006D3541">
        <w:rPr>
          <w:rFonts w:asciiTheme="minorHAnsi" w:hAnsiTheme="minorHAnsi" w:cstheme="minorHAnsi"/>
          <w:sz w:val="22"/>
          <w:szCs w:val="22"/>
          <w:lang w:val="en-US"/>
        </w:rPr>
        <w:t xml:space="preserve"> CA 150 from Danisco; </w:t>
      </w:r>
      <w:proofErr w:type="spellStart"/>
      <w:r w:rsidRPr="006D3541">
        <w:rPr>
          <w:rFonts w:asciiTheme="minorHAnsi" w:hAnsiTheme="minorHAnsi" w:cstheme="minorHAnsi"/>
          <w:sz w:val="22"/>
          <w:szCs w:val="22"/>
          <w:lang w:val="en-US"/>
        </w:rPr>
        <w:t>Macer</w:t>
      </w:r>
      <w:proofErr w:type="spellEnd"/>
      <w:r w:rsidRPr="006D3541">
        <w:rPr>
          <w:rFonts w:asciiTheme="minorHAnsi" w:hAnsiTheme="minorHAnsi" w:cstheme="minorHAnsi"/>
          <w:sz w:val="22"/>
          <w:szCs w:val="22"/>
          <w:lang w:val="en-US"/>
        </w:rPr>
        <w:t xml:space="preserve"> 8 FJ from Biocatalyst; </w:t>
      </w:r>
      <w:proofErr w:type="spellStart"/>
      <w:r w:rsidRPr="006D3541">
        <w:rPr>
          <w:rFonts w:asciiTheme="minorHAnsi" w:hAnsiTheme="minorHAnsi" w:cstheme="minorHAnsi"/>
          <w:sz w:val="22"/>
          <w:szCs w:val="22"/>
          <w:lang w:val="en-US"/>
        </w:rPr>
        <w:t>Celluclast</w:t>
      </w:r>
      <w:proofErr w:type="spellEnd"/>
      <w:r w:rsidRPr="006D3541">
        <w:rPr>
          <w:rFonts w:asciiTheme="minorHAnsi" w:hAnsiTheme="minorHAnsi" w:cstheme="minorHAnsi"/>
          <w:sz w:val="22"/>
          <w:szCs w:val="22"/>
          <w:lang w:val="en-US"/>
        </w:rPr>
        <w:t xml:space="preserve"> 1.5L</w:t>
      </w:r>
      <w:r w:rsidR="00AC5C77" w:rsidRPr="006D3541">
        <w:rPr>
          <w:rFonts w:asciiTheme="minorHAnsi" w:hAnsiTheme="minorHAnsi" w:cstheme="minorHAnsi"/>
          <w:sz w:val="22"/>
          <w:szCs w:val="22"/>
          <w:lang w:val="en-US"/>
        </w:rPr>
        <w:t xml:space="preserve"> and</w:t>
      </w:r>
      <w:r w:rsidRPr="006D3541">
        <w:rPr>
          <w:rFonts w:asciiTheme="minorHAnsi" w:hAnsiTheme="minorHAnsi" w:cstheme="minorHAnsi"/>
          <w:sz w:val="22"/>
          <w:szCs w:val="22"/>
          <w:lang w:val="en-US"/>
        </w:rPr>
        <w:t xml:space="preserve"> </w:t>
      </w:r>
      <w:proofErr w:type="spellStart"/>
      <w:r w:rsidRPr="006D3541">
        <w:rPr>
          <w:rFonts w:asciiTheme="minorHAnsi" w:hAnsiTheme="minorHAnsi" w:cstheme="minorHAnsi"/>
          <w:sz w:val="22"/>
          <w:szCs w:val="22"/>
          <w:lang w:val="en-US"/>
        </w:rPr>
        <w:t>Cellubrix</w:t>
      </w:r>
      <w:proofErr w:type="spellEnd"/>
      <w:r w:rsidRPr="006D3541">
        <w:rPr>
          <w:rFonts w:asciiTheme="minorHAnsi" w:hAnsiTheme="minorHAnsi" w:cstheme="minorHAnsi"/>
          <w:sz w:val="22"/>
          <w:szCs w:val="22"/>
          <w:lang w:val="en-US"/>
        </w:rPr>
        <w:t xml:space="preserve"> L</w:t>
      </w:r>
      <w:r w:rsidR="00AC5C77" w:rsidRPr="006D3541">
        <w:rPr>
          <w:rFonts w:asciiTheme="minorHAnsi" w:hAnsiTheme="minorHAnsi" w:cstheme="minorHAnsi"/>
          <w:sz w:val="22"/>
          <w:szCs w:val="22"/>
          <w:lang w:val="en-US"/>
        </w:rPr>
        <w:t xml:space="preserve"> from Nov</w:t>
      </w:r>
      <w:r w:rsidRPr="006D3541">
        <w:rPr>
          <w:rFonts w:asciiTheme="minorHAnsi" w:hAnsiTheme="minorHAnsi" w:cstheme="minorHAnsi"/>
          <w:sz w:val="22"/>
          <w:szCs w:val="22"/>
          <w:lang w:val="en-US"/>
        </w:rPr>
        <w:t>ozymes) were characterized about their enzymatic activity.</w:t>
      </w:r>
    </w:p>
    <w:p w:rsidR="00C02481" w:rsidRPr="006D3541" w:rsidRDefault="00C02481" w:rsidP="00C02481">
      <w:pPr>
        <w:rPr>
          <w:rFonts w:asciiTheme="minorHAnsi" w:hAnsiTheme="minorHAnsi" w:cstheme="minorHAnsi"/>
          <w:sz w:val="22"/>
          <w:szCs w:val="22"/>
          <w:lang w:val="en-US"/>
        </w:rPr>
      </w:pPr>
      <w:r w:rsidRPr="006D3541">
        <w:rPr>
          <w:rFonts w:asciiTheme="minorHAnsi" w:hAnsiTheme="minorHAnsi" w:cstheme="minorHAnsi"/>
          <w:b/>
          <w:sz w:val="22"/>
          <w:szCs w:val="22"/>
          <w:lang w:val="en-US"/>
        </w:rPr>
        <w:t>Enzymatic activity determination</w:t>
      </w:r>
      <w:r w:rsidRPr="006D3541">
        <w:rPr>
          <w:rFonts w:asciiTheme="minorHAnsi" w:hAnsiTheme="minorHAnsi" w:cstheme="minorHAnsi"/>
          <w:sz w:val="22"/>
          <w:szCs w:val="22"/>
          <w:lang w:val="en-US"/>
        </w:rPr>
        <w:t>: T</w:t>
      </w:r>
      <w:r w:rsidR="00AC5C77" w:rsidRPr="006D3541">
        <w:rPr>
          <w:rFonts w:asciiTheme="minorHAnsi" w:hAnsiTheme="minorHAnsi" w:cstheme="minorHAnsi"/>
          <w:sz w:val="22"/>
          <w:szCs w:val="22"/>
          <w:lang w:val="en-US"/>
        </w:rPr>
        <w:t>wo</w:t>
      </w:r>
      <w:r w:rsidRPr="006D3541">
        <w:rPr>
          <w:rFonts w:asciiTheme="minorHAnsi" w:hAnsiTheme="minorHAnsi" w:cstheme="minorHAnsi"/>
          <w:sz w:val="22"/>
          <w:szCs w:val="22"/>
          <w:lang w:val="en-US"/>
        </w:rPr>
        <w:t xml:space="preserve"> types of enzyme activities assays were done. A) Cellulolytic activity was established using carboxymethylcellulose (CMC) as substrate according to Ghose (1987). B) </w:t>
      </w:r>
      <w:proofErr w:type="spellStart"/>
      <w:r w:rsidRPr="006D3541">
        <w:rPr>
          <w:rFonts w:asciiTheme="minorHAnsi" w:hAnsiTheme="minorHAnsi" w:cstheme="minorHAnsi"/>
          <w:sz w:val="22"/>
          <w:szCs w:val="22"/>
          <w:lang w:val="en-US"/>
        </w:rPr>
        <w:t>Polygalacturonase</w:t>
      </w:r>
      <w:proofErr w:type="spellEnd"/>
      <w:r w:rsidRPr="006D3541">
        <w:rPr>
          <w:rFonts w:asciiTheme="minorHAnsi" w:hAnsiTheme="minorHAnsi" w:cstheme="minorHAnsi"/>
          <w:sz w:val="22"/>
          <w:szCs w:val="22"/>
          <w:lang w:val="en-US"/>
        </w:rPr>
        <w:t xml:space="preserve"> activity (pectinase activity), was determined by Ros </w:t>
      </w:r>
      <w:r w:rsidRPr="006D3541">
        <w:rPr>
          <w:rFonts w:asciiTheme="minorHAnsi" w:hAnsiTheme="minorHAnsi" w:cstheme="minorHAnsi"/>
          <w:i/>
          <w:sz w:val="22"/>
          <w:szCs w:val="22"/>
          <w:lang w:val="en-US"/>
        </w:rPr>
        <w:t>et al</w:t>
      </w:r>
      <w:r w:rsidRPr="006D3541">
        <w:rPr>
          <w:rFonts w:asciiTheme="minorHAnsi" w:hAnsiTheme="minorHAnsi" w:cstheme="minorHAnsi"/>
          <w:sz w:val="22"/>
          <w:szCs w:val="22"/>
          <w:lang w:val="en-US"/>
        </w:rPr>
        <w:t xml:space="preserve"> (1992) method. </w:t>
      </w:r>
      <w:r w:rsidR="00311903" w:rsidRPr="006D3541">
        <w:rPr>
          <w:rFonts w:asciiTheme="minorHAnsi" w:hAnsiTheme="minorHAnsi" w:cstheme="minorHAnsi"/>
          <w:sz w:val="22"/>
          <w:szCs w:val="22"/>
          <w:lang w:val="en-US"/>
        </w:rPr>
        <w:t>T</w:t>
      </w:r>
      <w:r w:rsidR="00D87603" w:rsidRPr="006D3541">
        <w:rPr>
          <w:rFonts w:asciiTheme="minorHAnsi" w:hAnsiTheme="minorHAnsi" w:cstheme="minorHAnsi"/>
          <w:sz w:val="22"/>
          <w:szCs w:val="22"/>
          <w:lang w:val="en-US"/>
        </w:rPr>
        <w:t xml:space="preserve">he enzymes were dissolved in buffer and then, </w:t>
      </w:r>
      <w:r w:rsidR="005924A0" w:rsidRPr="006D3541">
        <w:rPr>
          <w:rFonts w:asciiTheme="minorHAnsi" w:hAnsiTheme="minorHAnsi" w:cstheme="minorHAnsi"/>
          <w:sz w:val="22"/>
          <w:szCs w:val="22"/>
          <w:lang w:val="en-US"/>
        </w:rPr>
        <w:t>different</w:t>
      </w:r>
      <w:r w:rsidR="007A6168" w:rsidRPr="006D3541">
        <w:rPr>
          <w:rFonts w:asciiTheme="minorHAnsi" w:hAnsiTheme="minorHAnsi" w:cstheme="minorHAnsi"/>
          <w:sz w:val="22"/>
          <w:szCs w:val="22"/>
          <w:lang w:val="en-US"/>
        </w:rPr>
        <w:t xml:space="preserve"> amount of</w:t>
      </w:r>
      <w:r w:rsidR="00D87603" w:rsidRPr="006D3541">
        <w:rPr>
          <w:rFonts w:asciiTheme="minorHAnsi" w:hAnsiTheme="minorHAnsi" w:cstheme="minorHAnsi"/>
          <w:sz w:val="22"/>
          <w:szCs w:val="22"/>
          <w:lang w:val="en-US"/>
        </w:rPr>
        <w:t xml:space="preserve"> solvent was added.</w:t>
      </w:r>
    </w:p>
    <w:p w:rsidR="00C02481" w:rsidRPr="006D3541" w:rsidRDefault="00311903" w:rsidP="00C02481">
      <w:pPr>
        <w:rPr>
          <w:rFonts w:asciiTheme="minorHAnsi" w:hAnsiTheme="minorHAnsi" w:cstheme="minorHAnsi"/>
          <w:sz w:val="22"/>
          <w:szCs w:val="22"/>
          <w:lang w:val="en-US"/>
        </w:rPr>
      </w:pPr>
      <w:r w:rsidRPr="006D3541">
        <w:rPr>
          <w:rFonts w:asciiTheme="minorHAnsi" w:hAnsiTheme="minorHAnsi" w:cstheme="minorHAnsi"/>
          <w:b/>
          <w:sz w:val="22"/>
          <w:szCs w:val="22"/>
          <w:lang w:val="en-US"/>
        </w:rPr>
        <w:t>E</w:t>
      </w:r>
      <w:r w:rsidR="00C02481" w:rsidRPr="006D3541">
        <w:rPr>
          <w:rFonts w:asciiTheme="minorHAnsi" w:hAnsiTheme="minorHAnsi" w:cstheme="minorHAnsi"/>
          <w:b/>
          <w:sz w:val="22"/>
          <w:szCs w:val="22"/>
          <w:lang w:val="en-US"/>
        </w:rPr>
        <w:t xml:space="preserve">xtraction of phenolic compounds with antioxidant activity: </w:t>
      </w:r>
      <w:r w:rsidR="00C02481" w:rsidRPr="006D3541">
        <w:rPr>
          <w:rFonts w:asciiTheme="minorHAnsi" w:hAnsiTheme="minorHAnsi" w:cstheme="minorHAnsi"/>
          <w:sz w:val="22"/>
          <w:szCs w:val="22"/>
          <w:lang w:val="en-US"/>
        </w:rPr>
        <w:t xml:space="preserve">A solid/solvent ratio of 1/10 w/v was </w:t>
      </w:r>
      <w:r w:rsidR="005924A0" w:rsidRPr="006D3541">
        <w:rPr>
          <w:rFonts w:asciiTheme="minorHAnsi" w:hAnsiTheme="minorHAnsi" w:cstheme="minorHAnsi"/>
          <w:sz w:val="22"/>
          <w:szCs w:val="22"/>
          <w:lang w:val="en-US"/>
        </w:rPr>
        <w:t>used</w:t>
      </w:r>
      <w:r w:rsidR="007A6168" w:rsidRPr="006D3541">
        <w:rPr>
          <w:rFonts w:asciiTheme="minorHAnsi" w:hAnsiTheme="minorHAnsi" w:cstheme="minorHAnsi"/>
          <w:sz w:val="22"/>
          <w:szCs w:val="22"/>
          <w:lang w:val="en-US"/>
        </w:rPr>
        <w:t xml:space="preserve"> in</w:t>
      </w:r>
      <w:r w:rsidR="00C02481" w:rsidRPr="006D3541">
        <w:rPr>
          <w:rFonts w:asciiTheme="minorHAnsi" w:hAnsiTheme="minorHAnsi" w:cstheme="minorHAnsi"/>
          <w:sz w:val="22"/>
          <w:szCs w:val="22"/>
          <w:lang w:val="en-US"/>
        </w:rPr>
        <w:t xml:space="preserve"> the extraction of phenolic compounds from Maqui berry pomace, which was used as model raw material because its high antioxidant compound content. </w:t>
      </w:r>
      <w:r w:rsidR="007A6168" w:rsidRPr="006D3541">
        <w:rPr>
          <w:rFonts w:asciiTheme="minorHAnsi" w:hAnsiTheme="minorHAnsi" w:cstheme="minorHAnsi"/>
          <w:sz w:val="22"/>
          <w:szCs w:val="22"/>
          <w:lang w:val="en-US"/>
        </w:rPr>
        <w:t>E</w:t>
      </w:r>
      <w:r w:rsidR="00C02481" w:rsidRPr="006D3541">
        <w:rPr>
          <w:rFonts w:asciiTheme="minorHAnsi" w:hAnsiTheme="minorHAnsi" w:cstheme="minorHAnsi"/>
          <w:sz w:val="22"/>
          <w:szCs w:val="22"/>
          <w:lang w:val="en-US"/>
        </w:rPr>
        <w:t xml:space="preserve">nzymes were dissolved in water, added to the solid, blended, and the solvent was incorporate then. Solid and extracting solvent were put at 50°C during 6 hours under magnetically stirring. </w:t>
      </w:r>
      <w:r w:rsidR="007A6168" w:rsidRPr="006D3541">
        <w:rPr>
          <w:rFonts w:asciiTheme="minorHAnsi" w:hAnsiTheme="minorHAnsi" w:cstheme="minorHAnsi"/>
          <w:sz w:val="22"/>
          <w:szCs w:val="22"/>
          <w:lang w:val="en-US"/>
        </w:rPr>
        <w:t>Extract</w:t>
      </w:r>
      <w:r w:rsidR="00C02481" w:rsidRPr="006D3541">
        <w:rPr>
          <w:rFonts w:asciiTheme="minorHAnsi" w:hAnsiTheme="minorHAnsi" w:cstheme="minorHAnsi"/>
          <w:sz w:val="22"/>
          <w:szCs w:val="22"/>
          <w:lang w:val="en-US"/>
        </w:rPr>
        <w:t xml:space="preserve"> was recovery by filtration.</w:t>
      </w:r>
    </w:p>
    <w:p w:rsidR="00704BDF" w:rsidRPr="00B84E2F" w:rsidRDefault="00C02481" w:rsidP="00B84E2F">
      <w:pPr>
        <w:rPr>
          <w:rFonts w:asciiTheme="minorHAnsi" w:eastAsia="MS PGothic" w:hAnsiTheme="minorHAnsi" w:cstheme="minorHAnsi"/>
          <w:color w:val="000000"/>
          <w:sz w:val="22"/>
          <w:szCs w:val="22"/>
          <w:lang w:val="en-US"/>
        </w:rPr>
      </w:pPr>
      <w:r w:rsidRPr="006D3541">
        <w:rPr>
          <w:rFonts w:asciiTheme="minorHAnsi" w:hAnsiTheme="minorHAnsi" w:cstheme="minorHAnsi"/>
          <w:b/>
          <w:sz w:val="22"/>
          <w:szCs w:val="22"/>
          <w:lang w:val="en-US"/>
        </w:rPr>
        <w:lastRenderedPageBreak/>
        <w:t>Antioxidant presence:</w:t>
      </w:r>
      <w:r w:rsidRPr="006D3541">
        <w:rPr>
          <w:rFonts w:asciiTheme="minorHAnsi" w:hAnsiTheme="minorHAnsi" w:cstheme="minorHAnsi"/>
          <w:sz w:val="22"/>
          <w:szCs w:val="22"/>
          <w:lang w:val="en-US"/>
        </w:rPr>
        <w:t xml:space="preserve"> </w:t>
      </w:r>
      <w:r w:rsidRPr="006D3541">
        <w:rPr>
          <w:rFonts w:asciiTheme="minorHAnsi" w:hAnsiTheme="minorHAnsi" w:cstheme="minorHAnsi"/>
          <w:b/>
          <w:bCs/>
          <w:sz w:val="22"/>
          <w:szCs w:val="22"/>
          <w:lang w:val="en-US"/>
        </w:rPr>
        <w:t xml:space="preserve">Total polyphenolic compounds </w:t>
      </w:r>
      <w:r w:rsidRPr="006D3541">
        <w:rPr>
          <w:rFonts w:asciiTheme="minorHAnsi" w:hAnsiTheme="minorHAnsi" w:cstheme="minorHAnsi"/>
          <w:bCs/>
          <w:sz w:val="22"/>
          <w:szCs w:val="22"/>
          <w:lang w:val="en-US"/>
        </w:rPr>
        <w:t>(TPC)</w:t>
      </w:r>
      <w:r w:rsidRPr="006D3541">
        <w:rPr>
          <w:rFonts w:asciiTheme="minorHAnsi" w:hAnsiTheme="minorHAnsi" w:cstheme="minorHAnsi"/>
          <w:b/>
          <w:bCs/>
          <w:sz w:val="22"/>
          <w:szCs w:val="22"/>
          <w:lang w:val="en-US"/>
        </w:rPr>
        <w:t xml:space="preserve"> </w:t>
      </w:r>
      <w:r w:rsidRPr="006D3541">
        <w:rPr>
          <w:rFonts w:asciiTheme="minorHAnsi" w:hAnsiTheme="minorHAnsi" w:cstheme="minorHAnsi"/>
          <w:bCs/>
          <w:sz w:val="22"/>
          <w:szCs w:val="22"/>
          <w:lang w:val="en-US"/>
        </w:rPr>
        <w:t xml:space="preserve">were determined by </w:t>
      </w:r>
      <w:proofErr w:type="spellStart"/>
      <w:r w:rsidRPr="006D3541">
        <w:rPr>
          <w:rFonts w:asciiTheme="minorHAnsi" w:hAnsiTheme="minorHAnsi" w:cstheme="minorHAnsi"/>
          <w:sz w:val="22"/>
          <w:szCs w:val="22"/>
          <w:lang w:val="en-US"/>
        </w:rPr>
        <w:t>Folin-Ciocalteu</w:t>
      </w:r>
      <w:proofErr w:type="spellEnd"/>
      <w:r w:rsidRPr="006D3541">
        <w:rPr>
          <w:rFonts w:asciiTheme="minorHAnsi" w:hAnsiTheme="minorHAnsi" w:cstheme="minorHAnsi"/>
          <w:sz w:val="22"/>
          <w:szCs w:val="22"/>
          <w:lang w:val="en-US"/>
        </w:rPr>
        <w:t xml:space="preserve"> method</w:t>
      </w:r>
      <w:r w:rsidR="00D87603" w:rsidRPr="006D3541">
        <w:rPr>
          <w:rFonts w:asciiTheme="minorHAnsi" w:hAnsiTheme="minorHAnsi" w:cstheme="minorHAnsi"/>
          <w:sz w:val="22"/>
          <w:szCs w:val="22"/>
          <w:lang w:val="en-US"/>
        </w:rPr>
        <w:t xml:space="preserve">, according to </w:t>
      </w:r>
      <w:r w:rsidRPr="006D3541">
        <w:rPr>
          <w:rFonts w:asciiTheme="minorHAnsi" w:hAnsiTheme="minorHAnsi" w:cstheme="minorHAnsi"/>
          <w:sz w:val="22"/>
          <w:szCs w:val="22"/>
          <w:lang w:val="en-US"/>
        </w:rPr>
        <w:t xml:space="preserve">Conde </w:t>
      </w:r>
      <w:r w:rsidRPr="006D3541">
        <w:rPr>
          <w:rFonts w:asciiTheme="minorHAnsi" w:hAnsiTheme="minorHAnsi" w:cstheme="minorHAnsi"/>
          <w:i/>
          <w:sz w:val="22"/>
          <w:szCs w:val="22"/>
          <w:lang w:val="en-US"/>
        </w:rPr>
        <w:t>et al.</w:t>
      </w:r>
      <w:r w:rsidR="00D87603" w:rsidRPr="006D3541">
        <w:rPr>
          <w:rFonts w:asciiTheme="minorHAnsi" w:hAnsiTheme="minorHAnsi" w:cstheme="minorHAnsi"/>
          <w:sz w:val="22"/>
          <w:szCs w:val="22"/>
          <w:lang w:val="en-US"/>
        </w:rPr>
        <w:t xml:space="preserve"> (</w:t>
      </w:r>
      <w:r w:rsidRPr="006D3541">
        <w:rPr>
          <w:rFonts w:asciiTheme="minorHAnsi" w:hAnsiTheme="minorHAnsi" w:cstheme="minorHAnsi"/>
          <w:sz w:val="22"/>
          <w:szCs w:val="22"/>
          <w:lang w:val="en-US"/>
        </w:rPr>
        <w:t>2009</w:t>
      </w:r>
      <w:r w:rsidR="00D87603" w:rsidRPr="006D3541">
        <w:rPr>
          <w:rFonts w:asciiTheme="minorHAnsi" w:hAnsiTheme="minorHAnsi" w:cstheme="minorHAnsi"/>
          <w:sz w:val="22"/>
          <w:szCs w:val="22"/>
          <w:lang w:val="en-US"/>
        </w:rPr>
        <w:t>)</w:t>
      </w:r>
      <w:r w:rsidRPr="006D3541">
        <w:rPr>
          <w:rFonts w:asciiTheme="minorHAnsi" w:hAnsiTheme="minorHAnsi" w:cstheme="minorHAnsi"/>
          <w:sz w:val="22"/>
          <w:szCs w:val="22"/>
          <w:lang w:val="en-US"/>
        </w:rPr>
        <w:t xml:space="preserve">. </w:t>
      </w:r>
      <w:r w:rsidRPr="006D3541">
        <w:rPr>
          <w:rFonts w:asciiTheme="minorHAnsi" w:hAnsiTheme="minorHAnsi" w:cstheme="minorHAnsi"/>
          <w:b/>
          <w:sz w:val="22"/>
          <w:szCs w:val="22"/>
          <w:lang w:val="en-US"/>
        </w:rPr>
        <w:t xml:space="preserve">Antioxidant activity </w:t>
      </w:r>
      <w:r w:rsidRPr="006D3541">
        <w:rPr>
          <w:rFonts w:asciiTheme="minorHAnsi" w:hAnsiTheme="minorHAnsi" w:cstheme="minorHAnsi"/>
          <w:sz w:val="22"/>
          <w:szCs w:val="22"/>
          <w:lang w:val="en-US"/>
        </w:rPr>
        <w:t xml:space="preserve">(AA) was determined by </w:t>
      </w:r>
      <w:r w:rsidR="00311903" w:rsidRPr="006D3541">
        <w:rPr>
          <w:rFonts w:asciiTheme="minorHAnsi" w:hAnsiTheme="minorHAnsi" w:cstheme="minorHAnsi"/>
          <w:sz w:val="22"/>
          <w:szCs w:val="22"/>
          <w:lang w:val="en-US"/>
        </w:rPr>
        <w:t>two</w:t>
      </w:r>
      <w:r w:rsidRPr="006D3541">
        <w:rPr>
          <w:rFonts w:asciiTheme="minorHAnsi" w:hAnsiTheme="minorHAnsi" w:cstheme="minorHAnsi"/>
          <w:sz w:val="22"/>
          <w:szCs w:val="22"/>
          <w:lang w:val="en-US"/>
        </w:rPr>
        <w:t xml:space="preserve"> method</w:t>
      </w:r>
      <w:r w:rsidR="00311903" w:rsidRPr="006D3541">
        <w:rPr>
          <w:rFonts w:asciiTheme="minorHAnsi" w:hAnsiTheme="minorHAnsi" w:cstheme="minorHAnsi"/>
          <w:sz w:val="22"/>
          <w:szCs w:val="22"/>
          <w:lang w:val="en-US"/>
        </w:rPr>
        <w:t>s</w:t>
      </w:r>
      <w:r w:rsidRPr="006D3541">
        <w:rPr>
          <w:rFonts w:asciiTheme="minorHAnsi" w:hAnsiTheme="minorHAnsi" w:cstheme="minorHAnsi"/>
          <w:sz w:val="22"/>
          <w:szCs w:val="22"/>
          <w:lang w:val="en-US"/>
        </w:rPr>
        <w:t xml:space="preserve"> (1)</w:t>
      </w:r>
      <w:r w:rsidRPr="006D3541">
        <w:rPr>
          <w:rFonts w:asciiTheme="minorHAnsi" w:hAnsiTheme="minorHAnsi" w:cstheme="minorHAnsi"/>
          <w:b/>
          <w:bCs/>
          <w:sz w:val="22"/>
          <w:szCs w:val="22"/>
          <w:lang w:val="en-US"/>
        </w:rPr>
        <w:t xml:space="preserve"> </w:t>
      </w:r>
      <w:r w:rsidRPr="006D3541">
        <w:rPr>
          <w:rFonts w:asciiTheme="minorHAnsi" w:hAnsiTheme="minorHAnsi" w:cstheme="minorHAnsi"/>
          <w:sz w:val="22"/>
          <w:szCs w:val="22"/>
          <w:lang w:val="en-US"/>
        </w:rPr>
        <w:t xml:space="preserve">The 2,2-diphenyl-1-picrylhydrazyl = 2,2-diphenyl-1-(2,4,6-trinitrophenyl) </w:t>
      </w:r>
      <w:proofErr w:type="spellStart"/>
      <w:r w:rsidRPr="006D3541">
        <w:rPr>
          <w:rFonts w:asciiTheme="minorHAnsi" w:hAnsiTheme="minorHAnsi" w:cstheme="minorHAnsi"/>
          <w:sz w:val="22"/>
          <w:szCs w:val="22"/>
          <w:lang w:val="en-US"/>
        </w:rPr>
        <w:t>hydrazyl</w:t>
      </w:r>
      <w:proofErr w:type="spellEnd"/>
      <w:r w:rsidRPr="006D3541">
        <w:rPr>
          <w:rFonts w:asciiTheme="minorHAnsi" w:hAnsiTheme="minorHAnsi" w:cstheme="minorHAnsi"/>
          <w:sz w:val="22"/>
          <w:szCs w:val="22"/>
          <w:lang w:val="en-US"/>
        </w:rPr>
        <w:t xml:space="preserve">) (DPPH) radical scavenging capacity was measured according to </w:t>
      </w:r>
      <w:proofErr w:type="spellStart"/>
      <w:r w:rsidR="00B92EDA">
        <w:rPr>
          <w:rFonts w:asciiTheme="minorHAnsi" w:hAnsiTheme="minorHAnsi" w:cstheme="minorHAnsi"/>
          <w:sz w:val="22"/>
          <w:szCs w:val="22"/>
          <w:lang w:val="en-US"/>
        </w:rPr>
        <w:t>Laroze</w:t>
      </w:r>
      <w:proofErr w:type="spellEnd"/>
      <w:r w:rsidR="00B92EDA">
        <w:rPr>
          <w:rFonts w:asciiTheme="minorHAnsi" w:hAnsiTheme="minorHAnsi" w:cstheme="minorHAnsi"/>
          <w:sz w:val="22"/>
          <w:szCs w:val="22"/>
          <w:lang w:val="en-US"/>
        </w:rPr>
        <w:t xml:space="preserve"> </w:t>
      </w:r>
      <w:r w:rsidRPr="006D3541">
        <w:rPr>
          <w:rFonts w:asciiTheme="minorHAnsi" w:hAnsiTheme="minorHAnsi" w:cstheme="minorHAnsi"/>
          <w:i/>
          <w:sz w:val="22"/>
          <w:szCs w:val="22"/>
          <w:lang w:val="en-US"/>
        </w:rPr>
        <w:t>et al.</w:t>
      </w:r>
      <w:r w:rsidRPr="006D3541">
        <w:rPr>
          <w:rFonts w:asciiTheme="minorHAnsi" w:hAnsiTheme="minorHAnsi" w:cstheme="minorHAnsi"/>
          <w:sz w:val="22"/>
          <w:szCs w:val="22"/>
          <w:lang w:val="en-US"/>
        </w:rPr>
        <w:t xml:space="preserve"> (2000)</w:t>
      </w:r>
      <w:r w:rsidR="00B84E2F" w:rsidRPr="006D3541">
        <w:rPr>
          <w:rFonts w:asciiTheme="minorHAnsi" w:hAnsiTheme="minorHAnsi" w:cstheme="minorHAnsi"/>
          <w:sz w:val="22"/>
          <w:szCs w:val="22"/>
          <w:lang w:val="en-US"/>
        </w:rPr>
        <w:t xml:space="preserve">, and </w:t>
      </w:r>
      <w:r w:rsidRPr="006D3541">
        <w:rPr>
          <w:rFonts w:asciiTheme="minorHAnsi" w:hAnsiTheme="minorHAnsi" w:cstheme="minorHAnsi"/>
          <w:sz w:val="22"/>
          <w:szCs w:val="22"/>
          <w:lang w:val="en-US"/>
        </w:rPr>
        <w:t>(</w:t>
      </w:r>
      <w:r w:rsidR="00311903" w:rsidRPr="006D3541">
        <w:rPr>
          <w:rFonts w:asciiTheme="minorHAnsi" w:hAnsiTheme="minorHAnsi" w:cstheme="minorHAnsi"/>
          <w:sz w:val="22"/>
          <w:szCs w:val="22"/>
          <w:lang w:val="en-US"/>
        </w:rPr>
        <w:t>2</w:t>
      </w:r>
      <w:r w:rsidRPr="006D3541">
        <w:rPr>
          <w:rFonts w:asciiTheme="minorHAnsi" w:hAnsiTheme="minorHAnsi" w:cstheme="minorHAnsi"/>
          <w:sz w:val="22"/>
          <w:szCs w:val="22"/>
          <w:lang w:val="en-US"/>
        </w:rPr>
        <w:t xml:space="preserve">) </w:t>
      </w:r>
      <w:r w:rsidR="00B84E2F" w:rsidRPr="006D3541">
        <w:rPr>
          <w:rFonts w:asciiTheme="minorHAnsi" w:hAnsiTheme="minorHAnsi" w:cstheme="minorHAnsi"/>
          <w:sz w:val="22"/>
          <w:szCs w:val="22"/>
          <w:lang w:val="en-US"/>
        </w:rPr>
        <w:t xml:space="preserve">the </w:t>
      </w:r>
      <w:r w:rsidR="007C6612" w:rsidRPr="006D3541">
        <w:rPr>
          <w:rFonts w:asciiTheme="minorHAnsi" w:hAnsiTheme="minorHAnsi" w:cstheme="minorHAnsi"/>
          <w:sz w:val="22"/>
          <w:szCs w:val="22"/>
          <w:lang w:val="en-US"/>
        </w:rPr>
        <w:t>2,2'-azino-bis(3-ethylbenzthiazoline-6-sulphonic acid) (ABTS) assay</w:t>
      </w:r>
      <w:r w:rsidR="00B84E2F" w:rsidRPr="006D3541">
        <w:rPr>
          <w:rFonts w:asciiTheme="minorHAnsi" w:hAnsiTheme="minorHAnsi" w:cstheme="minorHAnsi"/>
          <w:sz w:val="22"/>
          <w:szCs w:val="22"/>
          <w:lang w:val="en-US"/>
        </w:rPr>
        <w:t xml:space="preserve"> according to </w:t>
      </w:r>
      <w:r w:rsidR="007C6612" w:rsidRPr="006D3541">
        <w:rPr>
          <w:rFonts w:asciiTheme="minorHAnsi" w:hAnsiTheme="minorHAnsi" w:cstheme="minorHAnsi"/>
          <w:sz w:val="22"/>
          <w:szCs w:val="22"/>
          <w:lang w:val="en-US"/>
        </w:rPr>
        <w:t xml:space="preserve">Conde </w:t>
      </w:r>
      <w:r w:rsidR="007C6612" w:rsidRPr="006D3541">
        <w:rPr>
          <w:rFonts w:asciiTheme="minorHAnsi" w:hAnsiTheme="minorHAnsi" w:cstheme="minorHAnsi"/>
          <w:i/>
          <w:sz w:val="22"/>
          <w:szCs w:val="22"/>
          <w:lang w:val="en-US"/>
        </w:rPr>
        <w:t>et al.</w:t>
      </w:r>
      <w:r w:rsidR="007C6612" w:rsidRPr="006D3541">
        <w:rPr>
          <w:rFonts w:asciiTheme="minorHAnsi" w:hAnsiTheme="minorHAnsi" w:cstheme="minorHAnsi"/>
          <w:sz w:val="22"/>
          <w:szCs w:val="22"/>
          <w:lang w:val="en-US"/>
        </w:rPr>
        <w:t xml:space="preserve"> </w:t>
      </w:r>
      <w:r w:rsidR="00B84E2F" w:rsidRPr="006D3541">
        <w:rPr>
          <w:rFonts w:asciiTheme="minorHAnsi" w:hAnsiTheme="minorHAnsi" w:cstheme="minorHAnsi"/>
          <w:sz w:val="22"/>
          <w:szCs w:val="22"/>
          <w:lang w:val="en-US"/>
        </w:rPr>
        <w:t>(</w:t>
      </w:r>
      <w:r w:rsidR="007C6612" w:rsidRPr="006D3541">
        <w:rPr>
          <w:rFonts w:asciiTheme="minorHAnsi" w:hAnsiTheme="minorHAnsi" w:cstheme="minorHAnsi"/>
          <w:sz w:val="22"/>
          <w:szCs w:val="22"/>
          <w:lang w:val="en-US"/>
        </w:rPr>
        <w:t>2009).</w:t>
      </w:r>
      <w:r w:rsidR="007C6612" w:rsidRPr="00B84E2F">
        <w:rPr>
          <w:rFonts w:asciiTheme="minorHAnsi" w:hAnsiTheme="minorHAnsi" w:cstheme="minorHAnsi"/>
          <w:sz w:val="22"/>
          <w:szCs w:val="22"/>
          <w:lang w:val="en-US"/>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19509F" w:rsidRDefault="00132178"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Figure 1 shows the effect of several proportion of ethanol </w:t>
      </w:r>
      <w:r w:rsidR="00D97387">
        <w:rPr>
          <w:rFonts w:asciiTheme="minorHAnsi" w:eastAsia="MS PGothic" w:hAnsiTheme="minorHAnsi"/>
          <w:color w:val="000000"/>
          <w:sz w:val="22"/>
          <w:szCs w:val="22"/>
          <w:lang w:val="en-US"/>
        </w:rPr>
        <w:t xml:space="preserve">on </w:t>
      </w:r>
      <w:r>
        <w:rPr>
          <w:rFonts w:asciiTheme="minorHAnsi" w:eastAsia="MS PGothic" w:hAnsiTheme="minorHAnsi"/>
          <w:color w:val="000000"/>
          <w:sz w:val="22"/>
          <w:szCs w:val="22"/>
          <w:lang w:val="en-US"/>
        </w:rPr>
        <w:t xml:space="preserve">the enzymatic activity of 4 commercial catalysts. As it is possible to observed in all the cases the </w:t>
      </w:r>
      <w:r w:rsidR="00D97387">
        <w:rPr>
          <w:rFonts w:asciiTheme="minorHAnsi" w:eastAsia="MS PGothic" w:hAnsiTheme="minorHAnsi"/>
          <w:color w:val="000000"/>
          <w:sz w:val="22"/>
          <w:szCs w:val="22"/>
          <w:lang w:val="en-US"/>
        </w:rPr>
        <w:t xml:space="preserve">presence of ethanol decreases drastically the enzyme activity. Only when 10% of ethanol was used </w:t>
      </w:r>
      <w:r w:rsidR="00251FEC">
        <w:rPr>
          <w:rFonts w:asciiTheme="minorHAnsi" w:eastAsia="MS PGothic" w:hAnsiTheme="minorHAnsi"/>
          <w:color w:val="000000"/>
          <w:sz w:val="22"/>
          <w:szCs w:val="22"/>
          <w:lang w:val="en-US"/>
        </w:rPr>
        <w:t>the cellulolytic activity was maintained over 50% of the original value. Then, this solvent (ethanol 10%) was used to probe the enzymatic extraction of phenolic compounds from maqui berry pomace</w:t>
      </w:r>
      <w:r w:rsidR="00876C40">
        <w:rPr>
          <w:rFonts w:asciiTheme="minorHAnsi" w:eastAsia="MS PGothic" w:hAnsiTheme="minorHAnsi"/>
          <w:color w:val="000000"/>
          <w:sz w:val="22"/>
          <w:szCs w:val="22"/>
          <w:lang w:val="en-US"/>
        </w:rPr>
        <w:t xml:space="preserve">. </w:t>
      </w:r>
      <w:r w:rsidR="0095122D">
        <w:rPr>
          <w:rFonts w:asciiTheme="minorHAnsi" w:eastAsia="MS PGothic" w:hAnsiTheme="minorHAnsi"/>
          <w:color w:val="000000"/>
          <w:sz w:val="22"/>
          <w:szCs w:val="22"/>
          <w:lang w:val="en-US"/>
        </w:rPr>
        <w:t>The Figure 2</w:t>
      </w:r>
      <w:r w:rsidR="00557E99">
        <w:rPr>
          <w:rFonts w:asciiTheme="minorHAnsi" w:eastAsia="MS PGothic" w:hAnsiTheme="minorHAnsi"/>
          <w:color w:val="000000"/>
          <w:sz w:val="22"/>
          <w:szCs w:val="22"/>
          <w:lang w:val="en-US"/>
        </w:rPr>
        <w:t xml:space="preserve"> shows</w:t>
      </w:r>
      <w:r w:rsidR="00E94410">
        <w:rPr>
          <w:rFonts w:asciiTheme="minorHAnsi" w:eastAsia="MS PGothic" w:hAnsiTheme="minorHAnsi"/>
          <w:color w:val="000000"/>
          <w:sz w:val="22"/>
          <w:szCs w:val="22"/>
          <w:lang w:val="en-US"/>
        </w:rPr>
        <w:t xml:space="preserve"> an increment on the</w:t>
      </w:r>
      <w:r w:rsidR="00557E99">
        <w:rPr>
          <w:rFonts w:asciiTheme="minorHAnsi" w:eastAsia="MS PGothic" w:hAnsiTheme="minorHAnsi"/>
          <w:color w:val="000000"/>
          <w:sz w:val="22"/>
          <w:szCs w:val="22"/>
          <w:lang w:val="en-US"/>
        </w:rPr>
        <w:t xml:space="preserve"> extraction of phenolic compounds </w:t>
      </w:r>
      <w:r w:rsidR="00E94410">
        <w:rPr>
          <w:rFonts w:asciiTheme="minorHAnsi" w:eastAsia="MS PGothic" w:hAnsiTheme="minorHAnsi"/>
          <w:color w:val="000000"/>
          <w:sz w:val="22"/>
          <w:szCs w:val="22"/>
          <w:lang w:val="en-US"/>
        </w:rPr>
        <w:t xml:space="preserve">from maqui berry pomace </w:t>
      </w:r>
      <w:r w:rsidR="0064323D">
        <w:rPr>
          <w:rFonts w:asciiTheme="minorHAnsi" w:eastAsia="MS PGothic" w:hAnsiTheme="minorHAnsi"/>
          <w:color w:val="000000"/>
          <w:sz w:val="22"/>
          <w:szCs w:val="22"/>
          <w:lang w:val="en-US"/>
        </w:rPr>
        <w:t>and its antioxidant activity</w:t>
      </w:r>
      <w:r w:rsidR="00E94410">
        <w:rPr>
          <w:rFonts w:asciiTheme="minorHAnsi" w:eastAsia="MS PGothic" w:hAnsiTheme="minorHAnsi"/>
          <w:color w:val="000000"/>
          <w:sz w:val="22"/>
          <w:szCs w:val="22"/>
          <w:lang w:val="en-US"/>
        </w:rPr>
        <w:t xml:space="preserve"> when enzymes as </w:t>
      </w:r>
      <w:proofErr w:type="spellStart"/>
      <w:r w:rsidR="00E94410">
        <w:rPr>
          <w:rFonts w:asciiTheme="minorHAnsi" w:eastAsia="MS PGothic" w:hAnsiTheme="minorHAnsi"/>
          <w:color w:val="000000"/>
          <w:sz w:val="22"/>
          <w:szCs w:val="22"/>
          <w:lang w:val="en-US"/>
        </w:rPr>
        <w:t>Macer</w:t>
      </w:r>
      <w:proofErr w:type="spellEnd"/>
      <w:r w:rsidR="00E94410">
        <w:rPr>
          <w:rFonts w:asciiTheme="minorHAnsi" w:eastAsia="MS PGothic" w:hAnsiTheme="minorHAnsi"/>
          <w:color w:val="000000"/>
          <w:sz w:val="22"/>
          <w:szCs w:val="22"/>
          <w:lang w:val="en-US"/>
        </w:rPr>
        <w:t xml:space="preserve"> 8FJ and </w:t>
      </w:r>
      <w:proofErr w:type="spellStart"/>
      <w:r w:rsidR="00E94410">
        <w:rPr>
          <w:rFonts w:asciiTheme="minorHAnsi" w:eastAsia="MS PGothic" w:hAnsiTheme="minorHAnsi"/>
          <w:color w:val="000000"/>
          <w:sz w:val="22"/>
          <w:szCs w:val="22"/>
          <w:lang w:val="en-US"/>
        </w:rPr>
        <w:t>Celluclast</w:t>
      </w:r>
      <w:proofErr w:type="spellEnd"/>
      <w:r w:rsidR="00E94410">
        <w:rPr>
          <w:rFonts w:asciiTheme="minorHAnsi" w:eastAsia="MS PGothic" w:hAnsiTheme="minorHAnsi"/>
          <w:color w:val="000000"/>
          <w:sz w:val="22"/>
          <w:szCs w:val="22"/>
          <w:lang w:val="en-US"/>
        </w:rPr>
        <w:t xml:space="preserve"> were used</w:t>
      </w:r>
      <w:r w:rsidR="00B92EDA">
        <w:rPr>
          <w:rFonts w:asciiTheme="minorHAnsi" w:eastAsia="MS PGothic" w:hAnsiTheme="minorHAnsi"/>
          <w:color w:val="000000"/>
          <w:sz w:val="22"/>
          <w:szCs w:val="22"/>
          <w:lang w:val="en-US"/>
        </w:rPr>
        <w:t>, in comparison to control.</w:t>
      </w:r>
    </w:p>
    <w:p w:rsidR="0019509F" w:rsidRPr="008D0BEB" w:rsidRDefault="001908FF" w:rsidP="00704BDF">
      <w:pPr>
        <w:snapToGrid w:val="0"/>
        <w:spacing w:after="120"/>
        <w:rPr>
          <w:rFonts w:asciiTheme="minorHAnsi" w:eastAsia="MS PGothic" w:hAnsiTheme="minorHAnsi"/>
          <w:color w:val="000000"/>
          <w:sz w:val="22"/>
          <w:szCs w:val="22"/>
        </w:rPr>
      </w:pPr>
      <w:r>
        <w:rPr>
          <w:noProof/>
        </w:rPr>
        <mc:AlternateContent>
          <mc:Choice Requires="wps">
            <w:drawing>
              <wp:anchor distT="0" distB="0" distL="114300" distR="114300" simplePos="0" relativeHeight="251659264" behindDoc="0" locked="0" layoutInCell="1" allowOverlap="1" wp14:anchorId="27D0B25D" wp14:editId="0C577354">
                <wp:simplePos x="0" y="0"/>
                <wp:positionH relativeFrom="column">
                  <wp:posOffset>2597150</wp:posOffset>
                </wp:positionH>
                <wp:positionV relativeFrom="paragraph">
                  <wp:posOffset>1729740</wp:posOffset>
                </wp:positionV>
                <wp:extent cx="2471420" cy="516255"/>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2471420" cy="516255"/>
                        </a:xfrm>
                        <a:prstGeom prst="rect">
                          <a:avLst/>
                        </a:prstGeom>
                        <a:noFill/>
                        <a:ln w="6350">
                          <a:noFill/>
                        </a:ln>
                      </wps:spPr>
                      <wps:txbx>
                        <w:txbxContent>
                          <w:p w:rsidR="001908FF" w:rsidRPr="007D0F27" w:rsidRDefault="001908FF" w:rsidP="007D0F27">
                            <w:pPr>
                              <w:snapToGrid w:val="0"/>
                              <w:spacing w:after="120"/>
                              <w:jc w:val="center"/>
                              <w:rPr>
                                <w:rFonts w:eastAsia="MS PGothic"/>
                                <w:b/>
                                <w:color w:val="000000"/>
                                <w:szCs w:val="18"/>
                                <w:lang w:val="en-US"/>
                              </w:rPr>
                            </w:pPr>
                            <w:r w:rsidRPr="006042C7">
                              <w:rPr>
                                <w:rFonts w:asciiTheme="minorHAnsi" w:eastAsia="MS PGothic" w:hAnsiTheme="minorHAnsi"/>
                                <w:b/>
                                <w:color w:val="000000"/>
                                <w:szCs w:val="18"/>
                                <w:lang w:val="en-US"/>
                              </w:rPr>
                              <w:t>Figure 2:</w:t>
                            </w:r>
                            <w:r>
                              <w:rPr>
                                <w:rFonts w:asciiTheme="minorHAnsi" w:eastAsia="MS PGothic" w:hAnsiTheme="minorHAnsi"/>
                                <w:color w:val="000000"/>
                                <w:szCs w:val="18"/>
                                <w:lang w:val="en-US"/>
                              </w:rPr>
                              <w:t xml:space="preserve"> Recovery of phenolic compounds with antioxidant activity using an enzymatic treatment.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0B25D" id="_x0000_t202" coordsize="21600,21600" o:spt="202" path="m,l,21600r21600,l21600,xe">
                <v:stroke joinstyle="miter"/>
                <v:path gradientshapeok="t" o:connecttype="rect"/>
              </v:shapetype>
              <v:shape id="Cuadro de texto 1" o:spid="_x0000_s1026" type="#_x0000_t202" style="position:absolute;left:0;text-align:left;margin-left:204.5pt;margin-top:136.2pt;width:194.6pt;height: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" filled="f" stroked="f" strokeweight=".5pt">
                <v:fill o:detectmouseclick="t"/>
                <v:textbox>
                  <w:txbxContent>
                    <w:p w:rsidR="001908FF" w:rsidRPr="007D0F27" w:rsidRDefault="001908FF" w:rsidP="007D0F27">
                      <w:pPr>
                        <w:snapToGrid w:val="0"/>
                        <w:spacing w:after="120"/>
                        <w:jc w:val="center"/>
                        <w:rPr>
                          <w:rFonts w:eastAsia="MS PGothic"/>
                          <w:b/>
                          <w:color w:val="000000"/>
                          <w:szCs w:val="18"/>
                          <w:lang w:val="en-US"/>
                        </w:rPr>
                      </w:pPr>
                      <w:r w:rsidRPr="006042C7">
                        <w:rPr>
                          <w:rFonts w:asciiTheme="minorHAnsi" w:eastAsia="MS PGothic" w:hAnsiTheme="minorHAnsi"/>
                          <w:b/>
                          <w:color w:val="000000"/>
                          <w:szCs w:val="18"/>
                          <w:lang w:val="en-US"/>
                        </w:rPr>
                        <w:t>Figure 2:</w:t>
                      </w:r>
                      <w:r>
                        <w:rPr>
                          <w:rFonts w:asciiTheme="minorHAnsi" w:eastAsia="MS PGothic" w:hAnsiTheme="minorHAnsi"/>
                          <w:color w:val="000000"/>
                          <w:szCs w:val="18"/>
                          <w:lang w:val="en-US"/>
                        </w:rPr>
                        <w:t xml:space="preserve"> Recovery of phenolic compounds with antioxidant activity using an enzymatic treatment. </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1383CB96" wp14:editId="4225E626">
                <wp:simplePos x="0" y="0"/>
                <wp:positionH relativeFrom="margin">
                  <wp:posOffset>75869</wp:posOffset>
                </wp:positionH>
                <wp:positionV relativeFrom="paragraph">
                  <wp:posOffset>1749536</wp:posOffset>
                </wp:positionV>
                <wp:extent cx="2477770" cy="423545"/>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2477770" cy="423545"/>
                        </a:xfrm>
                        <a:prstGeom prst="rect">
                          <a:avLst/>
                        </a:prstGeom>
                        <a:noFill/>
                        <a:ln w="6350">
                          <a:noFill/>
                        </a:ln>
                      </wps:spPr>
                      <wps:txbx>
                        <w:txbxContent>
                          <w:p w:rsidR="001908FF" w:rsidRPr="00825FE8" w:rsidRDefault="001908FF" w:rsidP="001908FF">
                            <w:pPr>
                              <w:snapToGrid w:val="0"/>
                              <w:spacing w:line="300" w:lineRule="auto"/>
                              <w:rPr>
                                <w:rFonts w:eastAsia="MS PGothic"/>
                                <w:b/>
                                <w:color w:val="000000"/>
                                <w:szCs w:val="18"/>
                                <w:lang w:val="en-US"/>
                              </w:rPr>
                            </w:pPr>
                            <w:r w:rsidRPr="001908FF">
                              <w:rPr>
                                <w:rFonts w:asciiTheme="minorHAnsi" w:eastAsia="MS PGothic" w:hAnsiTheme="minorHAnsi"/>
                                <w:b/>
                                <w:color w:val="000000"/>
                                <w:szCs w:val="18"/>
                                <w:lang w:val="en-US"/>
                              </w:rPr>
                              <w:t>Figure 1</w:t>
                            </w:r>
                            <w:r w:rsidRPr="001908FF">
                              <w:rPr>
                                <w:rFonts w:asciiTheme="minorHAnsi" w:eastAsia="MS PGothic" w:hAnsiTheme="minorHAnsi"/>
                                <w:b/>
                                <w:color w:val="000000"/>
                                <w:szCs w:val="18"/>
                                <w:lang w:val="en-US" w:eastAsia="ko-KR"/>
                              </w:rPr>
                              <w:t>.</w:t>
                            </w:r>
                            <w:r w:rsidRPr="001908FF">
                              <w:rPr>
                                <w:rFonts w:asciiTheme="minorHAnsi" w:eastAsia="MS PGothic" w:hAnsiTheme="minorHAnsi"/>
                                <w:color w:val="000000"/>
                                <w:szCs w:val="18"/>
                                <w:lang w:val="en-US"/>
                              </w:rPr>
                              <w:t xml:space="preserve">  Enzymatic activity of commercial catalyst in ethanol presence</w:t>
                            </w:r>
                            <w:r>
                              <w:rPr>
                                <w:rFonts w:asciiTheme="minorHAnsi" w:eastAsia="MS PGothic" w:hAnsiTheme="minorHAnsi"/>
                                <w:color w:val="000000"/>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3CB96" id="Cuadro de texto 5" o:spid="_x0000_s1027" type="#_x0000_t202" style="position:absolute;left:0;text-align:left;margin-left:5.95pt;margin-top:137.75pt;width:195.1pt;height:3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" filled="f" stroked="f" strokeweight=".5pt">
                <v:fill o:detectmouseclick="t"/>
                <v:textbox>
                  <w:txbxContent>
                    <w:p w:rsidR="001908FF" w:rsidRPr="00825FE8" w:rsidRDefault="001908FF" w:rsidP="001908FF">
                      <w:pPr>
                        <w:snapToGrid w:val="0"/>
                        <w:spacing w:line="300" w:lineRule="auto"/>
                        <w:rPr>
                          <w:rFonts w:eastAsia="MS PGothic"/>
                          <w:b/>
                          <w:color w:val="000000"/>
                          <w:szCs w:val="18"/>
                          <w:lang w:val="en-US"/>
                        </w:rPr>
                      </w:pPr>
                      <w:r w:rsidRPr="001908FF">
                        <w:rPr>
                          <w:rFonts w:asciiTheme="minorHAnsi" w:eastAsia="MS PGothic" w:hAnsiTheme="minorHAnsi"/>
                          <w:b/>
                          <w:color w:val="000000"/>
                          <w:szCs w:val="18"/>
                          <w:lang w:val="en-US"/>
                        </w:rPr>
                        <w:t>Figure 1</w:t>
                      </w:r>
                      <w:r w:rsidRPr="001908FF">
                        <w:rPr>
                          <w:rFonts w:asciiTheme="minorHAnsi" w:eastAsia="MS PGothic" w:hAnsiTheme="minorHAnsi"/>
                          <w:b/>
                          <w:color w:val="000000"/>
                          <w:szCs w:val="18"/>
                          <w:lang w:val="en-US" w:eastAsia="ko-KR"/>
                        </w:rPr>
                        <w:t>.</w:t>
                      </w:r>
                      <w:r w:rsidRPr="001908FF">
                        <w:rPr>
                          <w:rFonts w:asciiTheme="minorHAnsi" w:eastAsia="MS PGothic" w:hAnsiTheme="minorHAnsi"/>
                          <w:color w:val="000000"/>
                          <w:szCs w:val="18"/>
                          <w:lang w:val="en-US"/>
                        </w:rPr>
                        <w:t xml:space="preserve">  Enzymatic activity of commercial catalyst in ethanol presence</w:t>
                      </w:r>
                      <w:r>
                        <w:rPr>
                          <w:rFonts w:asciiTheme="minorHAnsi" w:eastAsia="MS PGothic" w:hAnsiTheme="minorHAnsi"/>
                          <w:color w:val="000000"/>
                          <w:szCs w:val="18"/>
                          <w:lang w:val="en-US"/>
                        </w:rPr>
                        <w:t>.</w:t>
                      </w:r>
                    </w:p>
                  </w:txbxContent>
                </v:textbox>
                <w10:wrap type="square" anchorx="margin"/>
              </v:shape>
            </w:pict>
          </mc:Fallback>
        </mc:AlternateContent>
      </w:r>
      <w:r>
        <w:rPr>
          <w:rFonts w:asciiTheme="minorHAnsi" w:eastAsia="MS PGothic" w:hAnsiTheme="minorHAnsi"/>
          <w:noProof/>
          <w:color w:val="000000"/>
          <w:sz w:val="22"/>
          <w:szCs w:val="22"/>
        </w:rPr>
        <w:drawing>
          <wp:inline distT="0" distB="0" distL="0" distR="0" wp14:anchorId="2B7AF400">
            <wp:extent cx="2554605" cy="169481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4605" cy="1694815"/>
                    </a:xfrm>
                    <a:prstGeom prst="rect">
                      <a:avLst/>
                    </a:prstGeom>
                    <a:noFill/>
                  </pic:spPr>
                </pic:pic>
              </a:graphicData>
            </a:graphic>
          </wp:inline>
        </w:drawing>
      </w:r>
      <w:r>
        <w:rPr>
          <w:rFonts w:asciiTheme="minorHAnsi" w:eastAsia="MS PGothic" w:hAnsiTheme="minorHAnsi"/>
          <w:noProof/>
          <w:color w:val="000000"/>
          <w:sz w:val="22"/>
          <w:szCs w:val="22"/>
        </w:rPr>
        <w:drawing>
          <wp:inline distT="0" distB="0" distL="0" distR="0" wp14:anchorId="390CDEA4">
            <wp:extent cx="2573020" cy="16948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3020" cy="1694815"/>
                    </a:xfrm>
                    <a:prstGeom prst="rect">
                      <a:avLst/>
                    </a:prstGeom>
                    <a:noFill/>
                  </pic:spPr>
                </pic:pic>
              </a:graphicData>
            </a:graphic>
          </wp:inline>
        </w:drawing>
      </w:r>
    </w:p>
    <w:p w:rsidR="001908FF" w:rsidRDefault="001908FF" w:rsidP="00704BDF">
      <w:pPr>
        <w:snapToGrid w:val="0"/>
        <w:spacing w:before="240" w:line="300" w:lineRule="auto"/>
        <w:rPr>
          <w:rFonts w:asciiTheme="minorHAnsi" w:eastAsia="MS PGothic" w:hAnsiTheme="minorHAnsi"/>
          <w:color w:val="000000"/>
          <w:szCs w:val="18"/>
          <w:lang w:val="en-US"/>
        </w:rPr>
      </w:pPr>
    </w:p>
    <w:p w:rsidR="001908FF" w:rsidRDefault="001908FF" w:rsidP="00704BDF">
      <w:pPr>
        <w:snapToGrid w:val="0"/>
        <w:spacing w:before="240" w:line="300" w:lineRule="auto"/>
        <w:rPr>
          <w:rFonts w:asciiTheme="minorHAnsi" w:eastAsia="MS PGothic" w:hAnsiTheme="minorHAnsi"/>
          <w:b/>
          <w:bCs/>
          <w:color w:val="000000"/>
          <w:sz w:val="22"/>
          <w:szCs w:val="22"/>
          <w:lang w:val="en-US"/>
        </w:rPr>
      </w:pPr>
    </w:p>
    <w:p w:rsidR="00704BDF" w:rsidRPr="001908FF" w:rsidRDefault="00704BDF" w:rsidP="00704BDF">
      <w:pPr>
        <w:snapToGrid w:val="0"/>
        <w:spacing w:before="240" w:line="300" w:lineRule="auto"/>
        <w:rPr>
          <w:rFonts w:asciiTheme="minorHAnsi" w:eastAsia="MS PGothic" w:hAnsiTheme="minorHAnsi"/>
          <w:color w:val="000000"/>
          <w:szCs w:val="18"/>
          <w:lang w:val="en-US"/>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6042C7" w:rsidRPr="006042C7" w:rsidRDefault="006042C7" w:rsidP="006042C7">
      <w:pPr>
        <w:rPr>
          <w:rFonts w:asciiTheme="minorHAnsi" w:hAnsiTheme="minorHAnsi" w:cstheme="minorHAnsi"/>
          <w:sz w:val="22"/>
          <w:szCs w:val="22"/>
          <w:lang w:val="en-US"/>
        </w:rPr>
      </w:pPr>
      <w:r w:rsidRPr="006042C7">
        <w:rPr>
          <w:rFonts w:asciiTheme="minorHAnsi" w:hAnsiTheme="minorHAnsi" w:cstheme="minorHAnsi"/>
          <w:sz w:val="22"/>
          <w:szCs w:val="22"/>
          <w:lang w:val="en-US"/>
        </w:rPr>
        <w:t>The extraction of antioxidant compounds is improved when mixtures of organic solvents with water are used, in comparison to only water extraction. In addition, the use of enzymes is an attractive alternative</w:t>
      </w:r>
      <w:r>
        <w:rPr>
          <w:rFonts w:asciiTheme="minorHAnsi" w:hAnsiTheme="minorHAnsi" w:cstheme="minorHAnsi"/>
          <w:sz w:val="22"/>
          <w:szCs w:val="22"/>
          <w:lang w:val="en-US"/>
        </w:rPr>
        <w:t xml:space="preserve"> to improve the </w:t>
      </w:r>
      <w:r w:rsidR="000029CE">
        <w:rPr>
          <w:rFonts w:asciiTheme="minorHAnsi" w:hAnsiTheme="minorHAnsi" w:cstheme="minorHAnsi"/>
          <w:sz w:val="22"/>
          <w:szCs w:val="22"/>
          <w:lang w:val="en-US"/>
        </w:rPr>
        <w:t>extraction,</w:t>
      </w:r>
      <w:r w:rsidRPr="006042C7">
        <w:rPr>
          <w:rFonts w:asciiTheme="minorHAnsi" w:hAnsiTheme="minorHAnsi" w:cstheme="minorHAnsi"/>
          <w:sz w:val="22"/>
          <w:szCs w:val="22"/>
          <w:lang w:val="en-US"/>
        </w:rPr>
        <w:t xml:space="preserve"> but </w:t>
      </w:r>
      <w:r>
        <w:rPr>
          <w:rFonts w:asciiTheme="minorHAnsi" w:hAnsiTheme="minorHAnsi" w:cstheme="minorHAnsi"/>
          <w:sz w:val="22"/>
          <w:szCs w:val="22"/>
          <w:lang w:val="en-US"/>
        </w:rPr>
        <w:t xml:space="preserve">its activity </w:t>
      </w:r>
      <w:r w:rsidR="000029CE">
        <w:rPr>
          <w:rFonts w:asciiTheme="minorHAnsi" w:hAnsiTheme="minorHAnsi" w:cstheme="minorHAnsi"/>
          <w:sz w:val="22"/>
          <w:szCs w:val="22"/>
          <w:lang w:val="en-US"/>
        </w:rPr>
        <w:t xml:space="preserve">is deeply affected </w:t>
      </w:r>
      <w:r w:rsidRPr="006042C7">
        <w:rPr>
          <w:rFonts w:asciiTheme="minorHAnsi" w:hAnsiTheme="minorHAnsi" w:cstheme="minorHAnsi"/>
          <w:sz w:val="22"/>
          <w:szCs w:val="22"/>
          <w:lang w:val="en-US"/>
        </w:rPr>
        <w:t xml:space="preserve">by the presence of organic solvent. </w:t>
      </w:r>
      <w:r w:rsidR="00B6145B" w:rsidRPr="00B6145B">
        <w:rPr>
          <w:rFonts w:asciiTheme="minorHAnsi" w:hAnsiTheme="minorHAnsi" w:cstheme="minorHAnsi"/>
          <w:sz w:val="22"/>
          <w:szCs w:val="22"/>
        </w:rPr>
        <w:t>Despite</w:t>
      </w:r>
      <w:r w:rsidR="0051116B" w:rsidRPr="00B6145B">
        <w:rPr>
          <w:rFonts w:asciiTheme="minorHAnsi" w:hAnsiTheme="minorHAnsi" w:cstheme="minorHAnsi"/>
          <w:sz w:val="22"/>
          <w:szCs w:val="22"/>
        </w:rPr>
        <w:t xml:space="preserve"> th</w:t>
      </w:r>
      <w:r w:rsidR="00B6145B" w:rsidRPr="00B6145B">
        <w:rPr>
          <w:rFonts w:asciiTheme="minorHAnsi" w:hAnsiTheme="minorHAnsi" w:cstheme="minorHAnsi"/>
          <w:sz w:val="22"/>
          <w:szCs w:val="22"/>
        </w:rPr>
        <w:t>at</w:t>
      </w:r>
      <w:r w:rsidR="0051116B" w:rsidRPr="00B6145B">
        <w:rPr>
          <w:rFonts w:asciiTheme="minorHAnsi" w:hAnsiTheme="minorHAnsi" w:cstheme="minorHAnsi"/>
          <w:sz w:val="22"/>
          <w:szCs w:val="22"/>
        </w:rPr>
        <w:t>, it is possible to find an amount of solvent that allows the enzymes to act and at the same time improve extraction</w:t>
      </w:r>
      <w:r w:rsidR="00B6145B">
        <w:rPr>
          <w:rFonts w:asciiTheme="minorHAnsi" w:hAnsiTheme="minorHAnsi" w:cstheme="minorHAnsi"/>
          <w:sz w:val="22"/>
          <w:szCs w:val="22"/>
        </w:rPr>
        <w:t xml:space="preserve">. Then, </w:t>
      </w:r>
      <w:r w:rsidRPr="006042C7">
        <w:rPr>
          <w:rFonts w:asciiTheme="minorHAnsi" w:hAnsiTheme="minorHAnsi" w:cstheme="minorHAnsi"/>
          <w:sz w:val="22"/>
          <w:szCs w:val="22"/>
          <w:lang w:val="en-US"/>
        </w:rPr>
        <w:t xml:space="preserve">catalysts as </w:t>
      </w:r>
      <w:proofErr w:type="spellStart"/>
      <w:r w:rsidRPr="006042C7">
        <w:rPr>
          <w:rFonts w:asciiTheme="minorHAnsi" w:hAnsiTheme="minorHAnsi" w:cstheme="minorHAnsi"/>
          <w:sz w:val="22"/>
          <w:szCs w:val="22"/>
          <w:lang w:val="en-US"/>
        </w:rPr>
        <w:t>Celluclast</w:t>
      </w:r>
      <w:proofErr w:type="spellEnd"/>
      <w:r w:rsidRPr="006042C7">
        <w:rPr>
          <w:rFonts w:asciiTheme="minorHAnsi" w:hAnsiTheme="minorHAnsi" w:cstheme="minorHAnsi"/>
          <w:sz w:val="22"/>
          <w:szCs w:val="22"/>
          <w:lang w:val="en-US"/>
        </w:rPr>
        <w:t xml:space="preserve"> 1.5L and </w:t>
      </w:r>
      <w:proofErr w:type="spellStart"/>
      <w:r w:rsidRPr="006042C7">
        <w:rPr>
          <w:rFonts w:asciiTheme="minorHAnsi" w:hAnsiTheme="minorHAnsi" w:cstheme="minorHAnsi"/>
          <w:sz w:val="22"/>
          <w:szCs w:val="22"/>
          <w:lang w:val="en-US"/>
        </w:rPr>
        <w:t>Macer</w:t>
      </w:r>
      <w:proofErr w:type="spellEnd"/>
      <w:r w:rsidRPr="006042C7">
        <w:rPr>
          <w:rFonts w:asciiTheme="minorHAnsi" w:hAnsiTheme="minorHAnsi" w:cstheme="minorHAnsi"/>
          <w:sz w:val="22"/>
          <w:szCs w:val="22"/>
          <w:lang w:val="en-US"/>
        </w:rPr>
        <w:t xml:space="preserve"> 8FJ allows to increase the efficiency of extraction of phenolic compounds with antioxidant activity from Maqui pomace up to 100%,</w:t>
      </w:r>
      <w:r w:rsidRPr="006042C7">
        <w:rPr>
          <w:rFonts w:asciiTheme="minorHAnsi" w:hAnsiTheme="minorHAnsi" w:cstheme="minorHAnsi"/>
          <w:lang w:val="en-US"/>
        </w:rPr>
        <w:t xml:space="preserve"> </w:t>
      </w:r>
      <w:r w:rsidRPr="006042C7">
        <w:rPr>
          <w:rFonts w:asciiTheme="minorHAnsi" w:hAnsiTheme="minorHAnsi" w:cstheme="minorHAnsi"/>
          <w:sz w:val="22"/>
          <w:szCs w:val="22"/>
          <w:lang w:val="en-US"/>
        </w:rPr>
        <w:t xml:space="preserve">considering as extraction solvent a 10% </w:t>
      </w:r>
      <w:r w:rsidR="00B6145B">
        <w:rPr>
          <w:rFonts w:asciiTheme="minorHAnsi" w:hAnsiTheme="minorHAnsi" w:cstheme="minorHAnsi"/>
          <w:sz w:val="22"/>
          <w:szCs w:val="22"/>
          <w:lang w:val="en-US"/>
        </w:rPr>
        <w:t xml:space="preserve">of </w:t>
      </w:r>
      <w:r w:rsidRPr="006042C7">
        <w:rPr>
          <w:rFonts w:asciiTheme="minorHAnsi" w:hAnsiTheme="minorHAnsi" w:cstheme="minorHAnsi"/>
          <w:sz w:val="22"/>
          <w:szCs w:val="22"/>
          <w:lang w:val="en-US"/>
        </w:rPr>
        <w:t>aqueous ethanol.</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6042C7" w:rsidRPr="006042C7" w:rsidRDefault="006042C7" w:rsidP="006042C7">
      <w:pPr>
        <w:pStyle w:val="Prrafodelista"/>
        <w:numPr>
          <w:ilvl w:val="0"/>
          <w:numId w:val="17"/>
        </w:numPr>
        <w:jc w:val="both"/>
        <w:rPr>
          <w:rFonts w:asciiTheme="minorHAnsi" w:hAnsiTheme="minorHAnsi" w:cstheme="minorHAnsi"/>
          <w:bCs/>
          <w:sz w:val="20"/>
          <w:szCs w:val="20"/>
          <w:shd w:val="clear" w:color="auto" w:fill="FFFFFF"/>
          <w:lang w:val="en-US"/>
        </w:rPr>
      </w:pPr>
      <w:proofErr w:type="spellStart"/>
      <w:r w:rsidRPr="006042C7">
        <w:rPr>
          <w:rFonts w:asciiTheme="minorHAnsi" w:eastAsiaTheme="minorHAnsi" w:hAnsiTheme="minorHAnsi" w:cstheme="minorHAnsi"/>
          <w:sz w:val="20"/>
          <w:szCs w:val="20"/>
          <w:lang w:val="en-US" w:eastAsia="en-US"/>
        </w:rPr>
        <w:t>RM.</w:t>
      </w:r>
      <w:proofErr w:type="gramStart"/>
      <w:r w:rsidRPr="006042C7">
        <w:rPr>
          <w:rFonts w:asciiTheme="minorHAnsi" w:eastAsiaTheme="minorHAnsi" w:hAnsiTheme="minorHAnsi" w:cstheme="minorHAnsi"/>
          <w:sz w:val="20"/>
          <w:szCs w:val="20"/>
          <w:lang w:val="en-US" w:eastAsia="en-US"/>
        </w:rPr>
        <w:t>F.Bezerra</w:t>
      </w:r>
      <w:proofErr w:type="spellEnd"/>
      <w:proofErr w:type="gramEnd"/>
      <w:r w:rsidRPr="006042C7">
        <w:rPr>
          <w:rFonts w:asciiTheme="minorHAnsi" w:eastAsiaTheme="minorHAnsi" w:hAnsiTheme="minorHAnsi" w:cstheme="minorHAnsi"/>
          <w:sz w:val="20"/>
          <w:szCs w:val="20"/>
          <w:lang w:val="en-US" w:eastAsia="en-US"/>
        </w:rPr>
        <w:t xml:space="preserve">, </w:t>
      </w:r>
      <w:proofErr w:type="spellStart"/>
      <w:r w:rsidRPr="006042C7">
        <w:rPr>
          <w:rFonts w:asciiTheme="minorHAnsi" w:eastAsiaTheme="minorHAnsi" w:hAnsiTheme="minorHAnsi" w:cstheme="minorHAnsi"/>
          <w:sz w:val="20"/>
          <w:szCs w:val="20"/>
          <w:lang w:val="en-US" w:eastAsia="en-US"/>
        </w:rPr>
        <w:t>A.A.</w:t>
      </w:r>
      <w:r w:rsidRPr="006042C7">
        <w:rPr>
          <w:rFonts w:asciiTheme="minorHAnsi" w:eastAsiaTheme="minorHAnsi" w:hAnsiTheme="minorHAnsi" w:cstheme="minorHAnsi"/>
          <w:sz w:val="20"/>
          <w:szCs w:val="20"/>
          <w:lang w:val="en-US" w:eastAsia="en-US"/>
        </w:rPr>
        <w:t>Dias</w:t>
      </w:r>
      <w:proofErr w:type="spellEnd"/>
      <w:r w:rsidRPr="006042C7">
        <w:rPr>
          <w:rFonts w:asciiTheme="minorHAnsi" w:eastAsiaTheme="minorHAnsi" w:hAnsiTheme="minorHAnsi" w:cstheme="minorHAnsi"/>
          <w:sz w:val="20"/>
          <w:szCs w:val="20"/>
          <w:lang w:val="en-US" w:eastAsia="en-US"/>
        </w:rPr>
        <w:t xml:space="preserve"> </w:t>
      </w:r>
      <w:r w:rsidRPr="006042C7">
        <w:rPr>
          <w:rFonts w:asciiTheme="minorHAnsi" w:eastAsiaTheme="minorHAnsi" w:hAnsiTheme="minorHAnsi" w:cstheme="minorHAnsi"/>
          <w:i/>
          <w:iCs/>
          <w:sz w:val="20"/>
          <w:szCs w:val="20"/>
          <w:lang w:val="en-US" w:eastAsia="en-US"/>
        </w:rPr>
        <w:t xml:space="preserve">Appl </w:t>
      </w:r>
      <w:proofErr w:type="spellStart"/>
      <w:r w:rsidRPr="006042C7">
        <w:rPr>
          <w:rFonts w:asciiTheme="minorHAnsi" w:eastAsiaTheme="minorHAnsi" w:hAnsiTheme="minorHAnsi" w:cstheme="minorHAnsi"/>
          <w:i/>
          <w:iCs/>
          <w:sz w:val="20"/>
          <w:szCs w:val="20"/>
          <w:lang w:val="en-US" w:eastAsia="en-US"/>
        </w:rPr>
        <w:t>Biochem</w:t>
      </w:r>
      <w:proofErr w:type="spellEnd"/>
      <w:r w:rsidR="00B6145B">
        <w:rPr>
          <w:rFonts w:asciiTheme="minorHAnsi" w:eastAsiaTheme="minorHAnsi" w:hAnsiTheme="minorHAnsi" w:cstheme="minorHAnsi"/>
          <w:i/>
          <w:iCs/>
          <w:sz w:val="20"/>
          <w:szCs w:val="20"/>
          <w:lang w:val="en-US" w:eastAsia="en-US"/>
        </w:rPr>
        <w:t xml:space="preserve"> </w:t>
      </w:r>
      <w:r w:rsidRPr="006042C7">
        <w:rPr>
          <w:rFonts w:asciiTheme="minorHAnsi" w:eastAsiaTheme="minorHAnsi" w:hAnsiTheme="minorHAnsi" w:cstheme="minorHAnsi"/>
          <w:i/>
          <w:iCs/>
          <w:sz w:val="20"/>
          <w:szCs w:val="20"/>
          <w:lang w:val="en-US" w:eastAsia="en-US"/>
        </w:rPr>
        <w:t>Biotech</w:t>
      </w:r>
      <w:r w:rsidRPr="006042C7">
        <w:rPr>
          <w:rFonts w:asciiTheme="minorHAnsi" w:eastAsiaTheme="minorHAnsi" w:hAnsiTheme="minorHAnsi" w:cstheme="minorHAnsi"/>
          <w:sz w:val="20"/>
          <w:szCs w:val="20"/>
          <w:lang w:val="en-US" w:eastAsia="en-US"/>
        </w:rPr>
        <w:t xml:space="preserve">, </w:t>
      </w:r>
      <w:r w:rsidR="00B6145B">
        <w:rPr>
          <w:rFonts w:asciiTheme="minorHAnsi" w:eastAsiaTheme="minorHAnsi" w:hAnsiTheme="minorHAnsi" w:cstheme="minorHAnsi"/>
          <w:sz w:val="20"/>
          <w:szCs w:val="20"/>
          <w:lang w:val="en-US" w:eastAsia="en-US"/>
        </w:rPr>
        <w:t>126 (</w:t>
      </w:r>
      <w:r w:rsidRPr="006042C7">
        <w:rPr>
          <w:rFonts w:asciiTheme="minorHAnsi" w:eastAsiaTheme="minorHAnsi" w:hAnsiTheme="minorHAnsi" w:cstheme="minorHAnsi"/>
          <w:sz w:val="20"/>
          <w:szCs w:val="20"/>
          <w:lang w:val="en-US" w:eastAsia="en-US"/>
        </w:rPr>
        <w:t>2005</w:t>
      </w:r>
      <w:r w:rsidR="00B6145B">
        <w:rPr>
          <w:rFonts w:asciiTheme="minorHAnsi" w:eastAsiaTheme="minorHAnsi" w:hAnsiTheme="minorHAnsi" w:cstheme="minorHAnsi"/>
          <w:sz w:val="20"/>
          <w:szCs w:val="20"/>
          <w:lang w:val="en-US" w:eastAsia="en-US"/>
        </w:rPr>
        <w:t>)</w:t>
      </w:r>
      <w:r w:rsidRPr="006042C7">
        <w:rPr>
          <w:rFonts w:asciiTheme="minorHAnsi" w:eastAsiaTheme="minorHAnsi" w:hAnsiTheme="minorHAnsi" w:cstheme="minorHAnsi"/>
          <w:sz w:val="20"/>
          <w:szCs w:val="20"/>
          <w:lang w:val="en-US" w:eastAsia="en-US"/>
        </w:rPr>
        <w:t xml:space="preserve"> 49-59. </w:t>
      </w:r>
    </w:p>
    <w:p w:rsidR="006042C7" w:rsidRPr="00B6145B" w:rsidRDefault="006042C7" w:rsidP="006042C7">
      <w:pPr>
        <w:pStyle w:val="Prrafodelista"/>
        <w:numPr>
          <w:ilvl w:val="0"/>
          <w:numId w:val="17"/>
        </w:numPr>
        <w:jc w:val="both"/>
        <w:rPr>
          <w:rFonts w:asciiTheme="minorHAnsi" w:hAnsiTheme="minorHAnsi" w:cstheme="minorHAnsi"/>
          <w:bCs/>
          <w:sz w:val="20"/>
          <w:szCs w:val="20"/>
          <w:shd w:val="clear" w:color="auto" w:fill="FFFFFF"/>
          <w:lang w:val="es-CL"/>
        </w:rPr>
      </w:pPr>
      <w:r w:rsidRPr="00B6145B">
        <w:rPr>
          <w:rFonts w:asciiTheme="minorHAnsi" w:eastAsiaTheme="minorHAnsi" w:hAnsiTheme="minorHAnsi" w:cstheme="minorHAnsi"/>
          <w:sz w:val="20"/>
          <w:szCs w:val="20"/>
          <w:lang w:val="es-CL" w:eastAsia="en-US"/>
        </w:rPr>
        <w:t xml:space="preserve">E. </w:t>
      </w:r>
      <w:r w:rsidRPr="00B6145B">
        <w:rPr>
          <w:rFonts w:asciiTheme="minorHAnsi" w:eastAsiaTheme="minorHAnsi" w:hAnsiTheme="minorHAnsi" w:cstheme="minorHAnsi"/>
          <w:sz w:val="20"/>
          <w:szCs w:val="20"/>
          <w:lang w:val="es-CL" w:eastAsia="en-US"/>
        </w:rPr>
        <w:t xml:space="preserve">Conde, </w:t>
      </w:r>
      <w:r w:rsidRPr="00B6145B">
        <w:rPr>
          <w:rFonts w:asciiTheme="minorHAnsi" w:eastAsiaTheme="minorHAnsi" w:hAnsiTheme="minorHAnsi" w:cstheme="minorHAnsi"/>
          <w:sz w:val="20"/>
          <w:szCs w:val="20"/>
          <w:lang w:val="es-CL" w:eastAsia="en-US"/>
        </w:rPr>
        <w:t>C.</w:t>
      </w:r>
      <w:r w:rsidRPr="00B6145B">
        <w:rPr>
          <w:rFonts w:asciiTheme="minorHAnsi" w:eastAsiaTheme="minorHAnsi" w:hAnsiTheme="minorHAnsi" w:cstheme="minorHAnsi"/>
          <w:sz w:val="20"/>
          <w:szCs w:val="20"/>
          <w:lang w:val="es-CL" w:eastAsia="en-US"/>
        </w:rPr>
        <w:t xml:space="preserve"> Cara,</w:t>
      </w:r>
      <w:r w:rsidRPr="00B6145B">
        <w:rPr>
          <w:rFonts w:asciiTheme="minorHAnsi" w:eastAsiaTheme="minorHAnsi" w:hAnsiTheme="minorHAnsi" w:cstheme="minorHAnsi"/>
          <w:sz w:val="20"/>
          <w:szCs w:val="20"/>
          <w:lang w:val="es-CL" w:eastAsia="en-US"/>
        </w:rPr>
        <w:t xml:space="preserve"> A.</w:t>
      </w:r>
      <w:r w:rsidRPr="00B6145B">
        <w:rPr>
          <w:rFonts w:asciiTheme="minorHAnsi" w:eastAsiaTheme="minorHAnsi" w:hAnsiTheme="minorHAnsi" w:cstheme="minorHAnsi"/>
          <w:sz w:val="20"/>
          <w:szCs w:val="20"/>
          <w:lang w:val="es-CL" w:eastAsia="en-US"/>
        </w:rPr>
        <w:t xml:space="preserve"> </w:t>
      </w:r>
      <w:proofErr w:type="spellStart"/>
      <w:r w:rsidRPr="00B6145B">
        <w:rPr>
          <w:rFonts w:asciiTheme="minorHAnsi" w:eastAsiaTheme="minorHAnsi" w:hAnsiTheme="minorHAnsi" w:cstheme="minorHAnsi"/>
          <w:sz w:val="20"/>
          <w:szCs w:val="20"/>
          <w:lang w:val="es-CL" w:eastAsia="en-US"/>
        </w:rPr>
        <w:t>Moure</w:t>
      </w:r>
      <w:proofErr w:type="spellEnd"/>
      <w:r w:rsidRPr="00B6145B">
        <w:rPr>
          <w:rFonts w:asciiTheme="minorHAnsi" w:eastAsiaTheme="minorHAnsi" w:hAnsiTheme="minorHAnsi" w:cstheme="minorHAnsi"/>
          <w:sz w:val="20"/>
          <w:szCs w:val="20"/>
          <w:lang w:val="es-CL" w:eastAsia="en-US"/>
        </w:rPr>
        <w:t xml:space="preserve">, </w:t>
      </w:r>
      <w:r w:rsidRPr="00B6145B">
        <w:rPr>
          <w:rFonts w:asciiTheme="minorHAnsi" w:eastAsiaTheme="minorHAnsi" w:hAnsiTheme="minorHAnsi" w:cstheme="minorHAnsi"/>
          <w:sz w:val="20"/>
          <w:szCs w:val="20"/>
          <w:lang w:val="es-CL" w:eastAsia="en-US"/>
        </w:rPr>
        <w:t xml:space="preserve">E. </w:t>
      </w:r>
      <w:r w:rsidRPr="00B6145B">
        <w:rPr>
          <w:rFonts w:asciiTheme="minorHAnsi" w:eastAsiaTheme="minorHAnsi" w:hAnsiTheme="minorHAnsi" w:cstheme="minorHAnsi"/>
          <w:sz w:val="20"/>
          <w:szCs w:val="20"/>
          <w:lang w:val="es-CL" w:eastAsia="en-US"/>
        </w:rPr>
        <w:t xml:space="preserve">Ruiz, </w:t>
      </w:r>
      <w:r w:rsidRPr="00B6145B">
        <w:rPr>
          <w:rFonts w:asciiTheme="minorHAnsi" w:eastAsiaTheme="minorHAnsi" w:hAnsiTheme="minorHAnsi" w:cstheme="minorHAnsi"/>
          <w:sz w:val="20"/>
          <w:szCs w:val="20"/>
          <w:lang w:val="es-CL" w:eastAsia="en-US"/>
        </w:rPr>
        <w:t>E</w:t>
      </w:r>
      <w:r w:rsidRPr="00B6145B">
        <w:rPr>
          <w:rFonts w:asciiTheme="minorHAnsi" w:eastAsiaTheme="minorHAnsi" w:hAnsiTheme="minorHAnsi" w:cstheme="minorHAnsi"/>
          <w:sz w:val="20"/>
          <w:szCs w:val="20"/>
          <w:lang w:val="es-CL" w:eastAsia="en-US"/>
        </w:rPr>
        <w:t xml:space="preserve"> Castro, </w:t>
      </w:r>
      <w:proofErr w:type="spellStart"/>
      <w:proofErr w:type="gramStart"/>
      <w:r w:rsidRPr="00B6145B">
        <w:rPr>
          <w:rFonts w:asciiTheme="minorHAnsi" w:eastAsiaTheme="minorHAnsi" w:hAnsiTheme="minorHAnsi" w:cstheme="minorHAnsi"/>
          <w:sz w:val="20"/>
          <w:szCs w:val="20"/>
          <w:lang w:val="es-CL" w:eastAsia="en-US"/>
        </w:rPr>
        <w:t>H.</w:t>
      </w:r>
      <w:r w:rsidRPr="00B6145B">
        <w:rPr>
          <w:rFonts w:asciiTheme="minorHAnsi" w:eastAsiaTheme="minorHAnsi" w:hAnsiTheme="minorHAnsi" w:cstheme="minorHAnsi"/>
          <w:sz w:val="20"/>
          <w:szCs w:val="20"/>
          <w:lang w:val="es-CL" w:eastAsia="en-US"/>
        </w:rPr>
        <w:t>Domínguez</w:t>
      </w:r>
      <w:proofErr w:type="spellEnd"/>
      <w:proofErr w:type="gramEnd"/>
      <w:r w:rsidRPr="00B6145B">
        <w:rPr>
          <w:rFonts w:asciiTheme="minorHAnsi" w:eastAsiaTheme="minorHAnsi" w:hAnsiTheme="minorHAnsi" w:cstheme="minorHAnsi"/>
          <w:sz w:val="20"/>
          <w:szCs w:val="20"/>
          <w:lang w:val="es-CL" w:eastAsia="en-US"/>
        </w:rPr>
        <w:t xml:space="preserve">, </w:t>
      </w:r>
      <w:proofErr w:type="spellStart"/>
      <w:r w:rsidRPr="00B6145B">
        <w:rPr>
          <w:rFonts w:asciiTheme="minorHAnsi" w:eastAsiaTheme="minorHAnsi" w:hAnsiTheme="minorHAnsi" w:cstheme="minorHAnsi"/>
          <w:i/>
          <w:iCs/>
          <w:sz w:val="20"/>
          <w:szCs w:val="20"/>
          <w:lang w:val="es-CL" w:eastAsia="en-US"/>
        </w:rPr>
        <w:t>Food</w:t>
      </w:r>
      <w:proofErr w:type="spellEnd"/>
      <w:r w:rsidRPr="00B6145B">
        <w:rPr>
          <w:rFonts w:asciiTheme="minorHAnsi" w:eastAsiaTheme="minorHAnsi" w:hAnsiTheme="minorHAnsi" w:cstheme="minorHAnsi"/>
          <w:i/>
          <w:iCs/>
          <w:sz w:val="20"/>
          <w:szCs w:val="20"/>
          <w:lang w:val="es-CL" w:eastAsia="en-US"/>
        </w:rPr>
        <w:t xml:space="preserve"> </w:t>
      </w:r>
      <w:proofErr w:type="spellStart"/>
      <w:r w:rsidRPr="00B6145B">
        <w:rPr>
          <w:rFonts w:asciiTheme="minorHAnsi" w:eastAsiaTheme="minorHAnsi" w:hAnsiTheme="minorHAnsi" w:cstheme="minorHAnsi"/>
          <w:i/>
          <w:iCs/>
          <w:sz w:val="20"/>
          <w:szCs w:val="20"/>
          <w:lang w:val="es-CL" w:eastAsia="en-US"/>
        </w:rPr>
        <w:t>Chem</w:t>
      </w:r>
      <w:proofErr w:type="spellEnd"/>
      <w:r w:rsidRPr="00B6145B">
        <w:rPr>
          <w:rFonts w:asciiTheme="minorHAnsi" w:eastAsiaTheme="minorHAnsi" w:hAnsiTheme="minorHAnsi" w:cstheme="minorHAnsi"/>
          <w:sz w:val="20"/>
          <w:szCs w:val="20"/>
          <w:lang w:val="es-CL" w:eastAsia="en-US"/>
        </w:rPr>
        <w:t>,</w:t>
      </w:r>
      <w:r w:rsidR="00B6145B" w:rsidRPr="00B6145B">
        <w:rPr>
          <w:rFonts w:asciiTheme="minorHAnsi" w:eastAsiaTheme="minorHAnsi" w:hAnsiTheme="minorHAnsi" w:cstheme="minorHAnsi"/>
          <w:sz w:val="20"/>
          <w:szCs w:val="20"/>
          <w:lang w:val="es-CL" w:eastAsia="en-US"/>
        </w:rPr>
        <w:t xml:space="preserve"> 114(</w:t>
      </w:r>
      <w:r w:rsidRPr="00B6145B">
        <w:rPr>
          <w:rFonts w:asciiTheme="minorHAnsi" w:eastAsiaTheme="minorHAnsi" w:hAnsiTheme="minorHAnsi" w:cstheme="minorHAnsi"/>
          <w:sz w:val="20"/>
          <w:szCs w:val="20"/>
          <w:lang w:val="es-CL" w:eastAsia="en-US"/>
        </w:rPr>
        <w:t>2009</w:t>
      </w:r>
      <w:r w:rsidR="00B6145B" w:rsidRPr="00B6145B">
        <w:rPr>
          <w:rFonts w:asciiTheme="minorHAnsi" w:eastAsiaTheme="minorHAnsi" w:hAnsiTheme="minorHAnsi" w:cstheme="minorHAnsi"/>
          <w:sz w:val="20"/>
          <w:szCs w:val="20"/>
          <w:lang w:val="es-CL" w:eastAsia="en-US"/>
        </w:rPr>
        <w:t>)</w:t>
      </w:r>
      <w:r w:rsidRPr="00B6145B">
        <w:rPr>
          <w:rFonts w:asciiTheme="minorHAnsi" w:eastAsiaTheme="minorHAnsi" w:hAnsiTheme="minorHAnsi" w:cstheme="minorHAnsi"/>
          <w:sz w:val="20"/>
          <w:szCs w:val="20"/>
          <w:lang w:val="es-CL" w:eastAsia="en-US"/>
        </w:rPr>
        <w:t xml:space="preserve"> 806-812.</w:t>
      </w:r>
    </w:p>
    <w:p w:rsidR="006042C7" w:rsidRPr="006042C7" w:rsidRDefault="006042C7" w:rsidP="006042C7">
      <w:pPr>
        <w:pStyle w:val="Prrafodelista"/>
        <w:numPr>
          <w:ilvl w:val="0"/>
          <w:numId w:val="17"/>
        </w:numPr>
        <w:autoSpaceDE w:val="0"/>
        <w:autoSpaceDN w:val="0"/>
        <w:adjustRightInd w:val="0"/>
        <w:jc w:val="both"/>
        <w:rPr>
          <w:rFonts w:asciiTheme="minorHAnsi" w:hAnsiTheme="minorHAnsi" w:cstheme="minorHAnsi"/>
          <w:bCs/>
          <w:sz w:val="20"/>
          <w:szCs w:val="20"/>
          <w:lang w:val="es-ES"/>
        </w:rPr>
      </w:pPr>
      <w:r>
        <w:rPr>
          <w:rFonts w:asciiTheme="minorHAnsi" w:hAnsiTheme="minorHAnsi" w:cstheme="minorHAnsi"/>
          <w:bCs/>
          <w:sz w:val="20"/>
          <w:szCs w:val="20"/>
          <w:lang w:val="en-US"/>
        </w:rPr>
        <w:t xml:space="preserve">T.K. </w:t>
      </w:r>
      <w:r w:rsidRPr="006042C7">
        <w:rPr>
          <w:rFonts w:asciiTheme="minorHAnsi" w:hAnsiTheme="minorHAnsi" w:cstheme="minorHAnsi"/>
          <w:bCs/>
          <w:sz w:val="20"/>
          <w:szCs w:val="20"/>
          <w:lang w:val="en-US"/>
        </w:rPr>
        <w:t>Ghose</w:t>
      </w:r>
      <w:r>
        <w:rPr>
          <w:rFonts w:asciiTheme="minorHAnsi" w:hAnsiTheme="minorHAnsi" w:cstheme="minorHAnsi"/>
          <w:bCs/>
          <w:sz w:val="20"/>
          <w:szCs w:val="20"/>
          <w:lang w:val="en-US"/>
        </w:rPr>
        <w:t>.</w:t>
      </w:r>
      <w:r w:rsidRPr="006042C7">
        <w:rPr>
          <w:rFonts w:asciiTheme="minorHAnsi" w:hAnsiTheme="minorHAnsi" w:cstheme="minorHAnsi"/>
          <w:bCs/>
          <w:sz w:val="20"/>
          <w:szCs w:val="20"/>
          <w:lang w:val="en-US"/>
        </w:rPr>
        <w:t xml:space="preserve"> Pure &amp; Appl Chem</w:t>
      </w:r>
      <w:r w:rsidR="00B6145B">
        <w:rPr>
          <w:rFonts w:asciiTheme="minorHAnsi" w:hAnsiTheme="minorHAnsi" w:cstheme="minorHAnsi"/>
          <w:bCs/>
          <w:sz w:val="20"/>
          <w:szCs w:val="20"/>
          <w:lang w:val="en-US"/>
        </w:rPr>
        <w:t xml:space="preserve"> 59(</w:t>
      </w:r>
      <w:r w:rsidRPr="006042C7">
        <w:rPr>
          <w:rFonts w:asciiTheme="minorHAnsi" w:hAnsiTheme="minorHAnsi" w:cstheme="minorHAnsi"/>
          <w:bCs/>
          <w:sz w:val="20"/>
          <w:szCs w:val="20"/>
          <w:lang w:val="en-US"/>
        </w:rPr>
        <w:t>1987</w:t>
      </w:r>
      <w:r w:rsidR="00B6145B">
        <w:rPr>
          <w:rFonts w:asciiTheme="minorHAnsi" w:hAnsiTheme="minorHAnsi" w:cstheme="minorHAnsi"/>
          <w:bCs/>
          <w:sz w:val="20"/>
          <w:szCs w:val="20"/>
          <w:lang w:val="en-US"/>
        </w:rPr>
        <w:t>)</w:t>
      </w:r>
      <w:r w:rsidRPr="006042C7">
        <w:rPr>
          <w:rFonts w:asciiTheme="minorHAnsi" w:hAnsiTheme="minorHAnsi" w:cstheme="minorHAnsi"/>
          <w:bCs/>
          <w:sz w:val="20"/>
          <w:szCs w:val="20"/>
          <w:lang w:val="es-ES"/>
        </w:rPr>
        <w:t xml:space="preserve"> 257-268.</w:t>
      </w:r>
    </w:p>
    <w:p w:rsidR="006042C7" w:rsidRPr="006042C7" w:rsidRDefault="006042C7" w:rsidP="006042C7">
      <w:pPr>
        <w:pStyle w:val="Prrafodelista"/>
        <w:numPr>
          <w:ilvl w:val="0"/>
          <w:numId w:val="17"/>
        </w:numPr>
        <w:jc w:val="both"/>
        <w:rPr>
          <w:rFonts w:asciiTheme="minorHAnsi" w:eastAsiaTheme="minorHAnsi" w:hAnsiTheme="minorHAnsi" w:cstheme="minorHAnsi"/>
          <w:bCs/>
          <w:sz w:val="20"/>
          <w:szCs w:val="20"/>
          <w:shd w:val="clear" w:color="auto" w:fill="FFFFFF"/>
          <w:lang w:val="en-US" w:eastAsia="en-US"/>
        </w:rPr>
      </w:pPr>
      <w:r w:rsidRPr="006042C7">
        <w:rPr>
          <w:rFonts w:asciiTheme="minorHAnsi" w:hAnsiTheme="minorHAnsi" w:cstheme="minorHAnsi"/>
          <w:sz w:val="20"/>
          <w:szCs w:val="20"/>
          <w:lang w:val="es-ES"/>
        </w:rPr>
        <w:t xml:space="preserve">P.G. </w:t>
      </w:r>
      <w:proofErr w:type="spellStart"/>
      <w:r w:rsidRPr="006042C7">
        <w:rPr>
          <w:rFonts w:asciiTheme="minorHAnsi" w:eastAsiaTheme="minorHAnsi" w:hAnsiTheme="minorHAnsi" w:cstheme="minorHAnsi"/>
          <w:sz w:val="20"/>
          <w:szCs w:val="20"/>
          <w:lang w:val="es-ES" w:eastAsia="en-US"/>
        </w:rPr>
        <w:t>Kapasakalidis</w:t>
      </w:r>
      <w:proofErr w:type="spellEnd"/>
      <w:r w:rsidRPr="006042C7">
        <w:rPr>
          <w:rFonts w:asciiTheme="minorHAnsi" w:eastAsiaTheme="minorHAnsi" w:hAnsiTheme="minorHAnsi" w:cstheme="minorHAnsi"/>
          <w:sz w:val="20"/>
          <w:szCs w:val="20"/>
          <w:lang w:val="es-ES" w:eastAsia="en-US"/>
        </w:rPr>
        <w:t>, R.A.</w:t>
      </w:r>
      <w:r w:rsidRPr="006042C7">
        <w:rPr>
          <w:rFonts w:asciiTheme="minorHAnsi" w:eastAsiaTheme="minorHAnsi" w:hAnsiTheme="minorHAnsi" w:cstheme="minorHAnsi"/>
          <w:sz w:val="20"/>
          <w:szCs w:val="20"/>
          <w:lang w:val="es-ES" w:eastAsia="en-US"/>
        </w:rPr>
        <w:t xml:space="preserve"> </w:t>
      </w:r>
      <w:proofErr w:type="spellStart"/>
      <w:r w:rsidRPr="006042C7">
        <w:rPr>
          <w:rFonts w:asciiTheme="minorHAnsi" w:eastAsiaTheme="minorHAnsi" w:hAnsiTheme="minorHAnsi" w:cstheme="minorHAnsi"/>
          <w:sz w:val="20"/>
          <w:szCs w:val="20"/>
          <w:lang w:val="es-ES" w:eastAsia="en-US"/>
        </w:rPr>
        <w:t>Rastall</w:t>
      </w:r>
      <w:proofErr w:type="spellEnd"/>
      <w:r w:rsidRPr="006042C7">
        <w:rPr>
          <w:rFonts w:asciiTheme="minorHAnsi" w:eastAsiaTheme="minorHAnsi" w:hAnsiTheme="minorHAnsi" w:cstheme="minorHAnsi"/>
          <w:sz w:val="20"/>
          <w:szCs w:val="20"/>
          <w:lang w:val="es-ES" w:eastAsia="en-US"/>
        </w:rPr>
        <w:t xml:space="preserve">, </w:t>
      </w:r>
      <w:r w:rsidRPr="006042C7">
        <w:rPr>
          <w:rFonts w:asciiTheme="minorHAnsi" w:eastAsiaTheme="minorHAnsi" w:hAnsiTheme="minorHAnsi" w:cstheme="minorHAnsi"/>
          <w:sz w:val="20"/>
          <w:szCs w:val="20"/>
          <w:lang w:val="es-ES" w:eastAsia="en-US"/>
        </w:rPr>
        <w:t>M.H.</w:t>
      </w:r>
      <w:r w:rsidRPr="006042C7">
        <w:rPr>
          <w:rFonts w:asciiTheme="minorHAnsi" w:eastAsiaTheme="minorHAnsi" w:hAnsiTheme="minorHAnsi" w:cstheme="minorHAnsi"/>
          <w:sz w:val="20"/>
          <w:szCs w:val="20"/>
          <w:lang w:val="es-ES" w:eastAsia="en-US"/>
        </w:rPr>
        <w:t xml:space="preserve"> Gordon</w:t>
      </w:r>
      <w:r w:rsidRPr="006042C7">
        <w:rPr>
          <w:rFonts w:asciiTheme="minorHAnsi" w:eastAsiaTheme="minorHAnsi" w:hAnsiTheme="minorHAnsi" w:cstheme="minorHAnsi"/>
          <w:sz w:val="20"/>
          <w:szCs w:val="20"/>
          <w:lang w:val="es-ES" w:eastAsia="en-US"/>
        </w:rPr>
        <w:t>.</w:t>
      </w:r>
      <w:r w:rsidRPr="006042C7">
        <w:rPr>
          <w:rFonts w:asciiTheme="minorHAnsi" w:eastAsiaTheme="minorHAnsi" w:hAnsiTheme="minorHAnsi" w:cstheme="minorHAnsi"/>
          <w:sz w:val="20"/>
          <w:szCs w:val="20"/>
          <w:lang w:val="es-ES" w:eastAsia="en-US"/>
        </w:rPr>
        <w:t xml:space="preserve"> </w:t>
      </w:r>
      <w:r w:rsidRPr="006042C7">
        <w:rPr>
          <w:rFonts w:asciiTheme="minorHAnsi" w:eastAsiaTheme="minorHAnsi" w:hAnsiTheme="minorHAnsi" w:cstheme="minorHAnsi"/>
          <w:i/>
          <w:iCs/>
          <w:sz w:val="20"/>
          <w:szCs w:val="20"/>
          <w:lang w:val="en-US" w:eastAsia="en-US"/>
        </w:rPr>
        <w:t xml:space="preserve">J </w:t>
      </w:r>
      <w:proofErr w:type="spellStart"/>
      <w:r w:rsidRPr="006042C7">
        <w:rPr>
          <w:rFonts w:asciiTheme="minorHAnsi" w:eastAsiaTheme="minorHAnsi" w:hAnsiTheme="minorHAnsi" w:cstheme="minorHAnsi"/>
          <w:i/>
          <w:iCs/>
          <w:sz w:val="20"/>
          <w:szCs w:val="20"/>
          <w:lang w:val="en-US" w:eastAsia="en-US"/>
        </w:rPr>
        <w:t>Agr</w:t>
      </w:r>
      <w:proofErr w:type="spellEnd"/>
      <w:r w:rsidRPr="006042C7">
        <w:rPr>
          <w:rFonts w:asciiTheme="minorHAnsi" w:eastAsiaTheme="minorHAnsi" w:hAnsiTheme="minorHAnsi" w:cstheme="minorHAnsi"/>
          <w:i/>
          <w:iCs/>
          <w:sz w:val="20"/>
          <w:szCs w:val="20"/>
          <w:lang w:val="en-US" w:eastAsia="en-US"/>
        </w:rPr>
        <w:t xml:space="preserve"> Food Chem</w:t>
      </w:r>
      <w:r w:rsidRPr="006042C7">
        <w:rPr>
          <w:rFonts w:asciiTheme="minorHAnsi" w:eastAsiaTheme="minorHAnsi" w:hAnsiTheme="minorHAnsi" w:cstheme="minorHAnsi"/>
          <w:sz w:val="20"/>
          <w:szCs w:val="20"/>
          <w:lang w:val="en-US" w:eastAsia="en-US"/>
        </w:rPr>
        <w:t>,</w:t>
      </w:r>
      <w:r>
        <w:rPr>
          <w:rFonts w:asciiTheme="minorHAnsi" w:eastAsiaTheme="minorHAnsi" w:hAnsiTheme="minorHAnsi" w:cstheme="minorHAnsi"/>
          <w:sz w:val="20"/>
          <w:szCs w:val="20"/>
          <w:lang w:val="en-US" w:eastAsia="en-US"/>
        </w:rPr>
        <w:t xml:space="preserve"> </w:t>
      </w:r>
      <w:r w:rsidR="00B6145B">
        <w:rPr>
          <w:rFonts w:asciiTheme="minorHAnsi" w:eastAsiaTheme="minorHAnsi" w:hAnsiTheme="minorHAnsi" w:cstheme="minorHAnsi"/>
          <w:sz w:val="20"/>
          <w:szCs w:val="20"/>
          <w:lang w:val="en-US" w:eastAsia="en-US"/>
        </w:rPr>
        <w:t>57 (</w:t>
      </w:r>
      <w:r>
        <w:rPr>
          <w:rFonts w:asciiTheme="minorHAnsi" w:eastAsiaTheme="minorHAnsi" w:hAnsiTheme="minorHAnsi" w:cstheme="minorHAnsi"/>
          <w:sz w:val="20"/>
          <w:szCs w:val="20"/>
          <w:lang w:val="en-US" w:eastAsia="en-US"/>
        </w:rPr>
        <w:t>2009</w:t>
      </w:r>
      <w:r w:rsidR="00B6145B">
        <w:rPr>
          <w:rFonts w:asciiTheme="minorHAnsi" w:eastAsiaTheme="minorHAnsi" w:hAnsiTheme="minorHAnsi" w:cstheme="minorHAnsi"/>
          <w:sz w:val="20"/>
          <w:szCs w:val="20"/>
          <w:lang w:val="en-US" w:eastAsia="en-US"/>
        </w:rPr>
        <w:t xml:space="preserve">) </w:t>
      </w:r>
      <w:r w:rsidRPr="006042C7">
        <w:rPr>
          <w:rFonts w:asciiTheme="minorHAnsi" w:eastAsiaTheme="minorHAnsi" w:hAnsiTheme="minorHAnsi" w:cstheme="minorHAnsi"/>
          <w:sz w:val="20"/>
          <w:szCs w:val="20"/>
          <w:lang w:val="en-US" w:eastAsia="en-US"/>
        </w:rPr>
        <w:t xml:space="preserve">4342-4351. </w:t>
      </w:r>
    </w:p>
    <w:p w:rsidR="006042C7" w:rsidRPr="006042C7" w:rsidRDefault="00D12D1D" w:rsidP="006042C7">
      <w:pPr>
        <w:pStyle w:val="Prrafodelista"/>
        <w:numPr>
          <w:ilvl w:val="0"/>
          <w:numId w:val="17"/>
        </w:numPr>
        <w:jc w:val="both"/>
        <w:rPr>
          <w:rFonts w:asciiTheme="minorHAnsi" w:eastAsiaTheme="minorHAnsi" w:hAnsiTheme="minorHAnsi" w:cstheme="minorHAnsi"/>
          <w:sz w:val="20"/>
          <w:szCs w:val="20"/>
          <w:lang w:val="en-US" w:eastAsia="en-US"/>
        </w:rPr>
      </w:pPr>
      <w:r w:rsidRPr="00D12D1D">
        <w:rPr>
          <w:rFonts w:asciiTheme="minorHAnsi" w:eastAsiaTheme="minorHAnsi" w:hAnsiTheme="minorHAnsi" w:cstheme="minorHAnsi"/>
          <w:sz w:val="20"/>
          <w:szCs w:val="20"/>
          <w:lang w:val="es-CL" w:eastAsia="en-US"/>
        </w:rPr>
        <w:t xml:space="preserve">Y. </w:t>
      </w:r>
      <w:r w:rsidR="006042C7" w:rsidRPr="00D12D1D">
        <w:rPr>
          <w:rFonts w:asciiTheme="minorHAnsi" w:eastAsiaTheme="minorHAnsi" w:hAnsiTheme="minorHAnsi" w:cstheme="minorHAnsi"/>
          <w:sz w:val="20"/>
          <w:szCs w:val="20"/>
          <w:lang w:val="es-CL" w:eastAsia="en-US"/>
        </w:rPr>
        <w:t>Kim,</w:t>
      </w:r>
      <w:r w:rsidRPr="00D12D1D">
        <w:rPr>
          <w:rFonts w:asciiTheme="minorHAnsi" w:eastAsiaTheme="minorHAnsi" w:hAnsiTheme="minorHAnsi" w:cstheme="minorHAnsi"/>
          <w:sz w:val="20"/>
          <w:szCs w:val="20"/>
          <w:lang w:val="es-CL" w:eastAsia="en-US"/>
        </w:rPr>
        <w:t xml:space="preserve"> E. </w:t>
      </w:r>
      <w:proofErr w:type="spellStart"/>
      <w:r w:rsidR="006042C7" w:rsidRPr="00D12D1D">
        <w:rPr>
          <w:rFonts w:asciiTheme="minorHAnsi" w:eastAsiaTheme="minorHAnsi" w:hAnsiTheme="minorHAnsi" w:cstheme="minorHAnsi"/>
          <w:sz w:val="20"/>
          <w:szCs w:val="20"/>
          <w:lang w:val="es-CL" w:eastAsia="en-US"/>
        </w:rPr>
        <w:t>Ximenes</w:t>
      </w:r>
      <w:proofErr w:type="spellEnd"/>
      <w:r w:rsidR="006042C7" w:rsidRPr="00D12D1D">
        <w:rPr>
          <w:rFonts w:asciiTheme="minorHAnsi" w:eastAsiaTheme="minorHAnsi" w:hAnsiTheme="minorHAnsi" w:cstheme="minorHAnsi"/>
          <w:sz w:val="20"/>
          <w:szCs w:val="20"/>
          <w:lang w:val="es-CL" w:eastAsia="en-US"/>
        </w:rPr>
        <w:t xml:space="preserve">, </w:t>
      </w:r>
      <w:r w:rsidRPr="00D12D1D">
        <w:rPr>
          <w:rFonts w:asciiTheme="minorHAnsi" w:eastAsiaTheme="minorHAnsi" w:hAnsiTheme="minorHAnsi" w:cstheme="minorHAnsi"/>
          <w:sz w:val="20"/>
          <w:szCs w:val="20"/>
          <w:lang w:val="es-CL" w:eastAsia="en-US"/>
        </w:rPr>
        <w:t xml:space="preserve">N. </w:t>
      </w:r>
      <w:proofErr w:type="spellStart"/>
      <w:r w:rsidR="006042C7" w:rsidRPr="00D12D1D">
        <w:rPr>
          <w:rFonts w:asciiTheme="minorHAnsi" w:eastAsiaTheme="minorHAnsi" w:hAnsiTheme="minorHAnsi" w:cstheme="minorHAnsi"/>
          <w:sz w:val="20"/>
          <w:szCs w:val="20"/>
          <w:lang w:val="es-CL" w:eastAsia="en-US"/>
        </w:rPr>
        <w:t>Mosier</w:t>
      </w:r>
      <w:proofErr w:type="spellEnd"/>
      <w:r w:rsidR="006042C7" w:rsidRPr="00D12D1D">
        <w:rPr>
          <w:rFonts w:asciiTheme="minorHAnsi" w:eastAsiaTheme="minorHAnsi" w:hAnsiTheme="minorHAnsi" w:cstheme="minorHAnsi"/>
          <w:sz w:val="20"/>
          <w:szCs w:val="20"/>
          <w:lang w:val="es-CL" w:eastAsia="en-US"/>
        </w:rPr>
        <w:t xml:space="preserve">, </w:t>
      </w:r>
      <w:r w:rsidRPr="00D12D1D">
        <w:rPr>
          <w:rFonts w:asciiTheme="minorHAnsi" w:eastAsiaTheme="minorHAnsi" w:hAnsiTheme="minorHAnsi" w:cstheme="minorHAnsi"/>
          <w:sz w:val="20"/>
          <w:szCs w:val="20"/>
          <w:lang w:val="es-CL" w:eastAsia="en-US"/>
        </w:rPr>
        <w:t>M.</w:t>
      </w:r>
      <w:r>
        <w:rPr>
          <w:rFonts w:asciiTheme="minorHAnsi" w:eastAsiaTheme="minorHAnsi" w:hAnsiTheme="minorHAnsi" w:cstheme="minorHAnsi"/>
          <w:sz w:val="20"/>
          <w:szCs w:val="20"/>
          <w:lang w:val="es-CL" w:eastAsia="en-US"/>
        </w:rPr>
        <w:t xml:space="preserve"> </w:t>
      </w:r>
      <w:proofErr w:type="spellStart"/>
      <w:r w:rsidR="006042C7" w:rsidRPr="00D12D1D">
        <w:rPr>
          <w:rFonts w:asciiTheme="minorHAnsi" w:eastAsiaTheme="minorHAnsi" w:hAnsiTheme="minorHAnsi" w:cstheme="minorHAnsi"/>
          <w:sz w:val="20"/>
          <w:szCs w:val="20"/>
          <w:lang w:val="es-CL" w:eastAsia="en-US"/>
        </w:rPr>
        <w:t>Ladisch</w:t>
      </w:r>
      <w:proofErr w:type="spellEnd"/>
      <w:r w:rsidR="006042C7" w:rsidRPr="00D12D1D">
        <w:rPr>
          <w:rFonts w:asciiTheme="minorHAnsi" w:eastAsiaTheme="minorHAnsi" w:hAnsiTheme="minorHAnsi" w:cstheme="minorHAnsi"/>
          <w:sz w:val="20"/>
          <w:szCs w:val="20"/>
          <w:lang w:val="es-CL" w:eastAsia="en-US"/>
        </w:rPr>
        <w:t xml:space="preserve">. </w:t>
      </w:r>
      <w:r w:rsidR="006042C7" w:rsidRPr="006042C7">
        <w:rPr>
          <w:rFonts w:asciiTheme="minorHAnsi" w:eastAsiaTheme="minorHAnsi" w:hAnsiTheme="minorHAnsi" w:cstheme="minorHAnsi"/>
          <w:sz w:val="20"/>
          <w:szCs w:val="20"/>
          <w:lang w:val="en-US" w:eastAsia="en-US"/>
        </w:rPr>
        <w:t xml:space="preserve">Enzyme </w:t>
      </w:r>
      <w:proofErr w:type="spellStart"/>
      <w:r w:rsidR="006042C7" w:rsidRPr="006042C7">
        <w:rPr>
          <w:rFonts w:asciiTheme="minorHAnsi" w:eastAsiaTheme="minorHAnsi" w:hAnsiTheme="minorHAnsi" w:cstheme="minorHAnsi"/>
          <w:sz w:val="20"/>
          <w:szCs w:val="20"/>
          <w:lang w:val="en-US" w:eastAsia="en-US"/>
        </w:rPr>
        <w:t>Microb</w:t>
      </w:r>
      <w:proofErr w:type="spellEnd"/>
      <w:r w:rsidR="006042C7" w:rsidRPr="006042C7">
        <w:rPr>
          <w:rFonts w:asciiTheme="minorHAnsi" w:eastAsiaTheme="minorHAnsi" w:hAnsiTheme="minorHAnsi" w:cstheme="minorHAnsi"/>
          <w:sz w:val="20"/>
          <w:szCs w:val="20"/>
          <w:lang w:val="en-US" w:eastAsia="en-US"/>
        </w:rPr>
        <w:t xml:space="preserve"> Tech</w:t>
      </w:r>
      <w:r>
        <w:rPr>
          <w:rFonts w:asciiTheme="minorHAnsi" w:eastAsiaTheme="minorHAnsi" w:hAnsiTheme="minorHAnsi" w:cstheme="minorHAnsi"/>
          <w:sz w:val="20"/>
          <w:szCs w:val="20"/>
          <w:lang w:val="en-US" w:eastAsia="en-US"/>
        </w:rPr>
        <w:t xml:space="preserve">, </w:t>
      </w:r>
      <w:r w:rsidR="00B6145B">
        <w:rPr>
          <w:rFonts w:asciiTheme="minorHAnsi" w:eastAsiaTheme="minorHAnsi" w:hAnsiTheme="minorHAnsi" w:cstheme="minorHAnsi"/>
          <w:sz w:val="20"/>
          <w:szCs w:val="20"/>
          <w:lang w:val="en-US" w:eastAsia="en-US"/>
        </w:rPr>
        <w:t>48 (</w:t>
      </w:r>
      <w:r>
        <w:rPr>
          <w:rFonts w:asciiTheme="minorHAnsi" w:eastAsiaTheme="minorHAnsi" w:hAnsiTheme="minorHAnsi" w:cstheme="minorHAnsi"/>
          <w:sz w:val="20"/>
          <w:szCs w:val="20"/>
          <w:lang w:val="en-US" w:eastAsia="en-US"/>
        </w:rPr>
        <w:t>2011</w:t>
      </w:r>
      <w:r w:rsidR="00B6145B">
        <w:rPr>
          <w:rFonts w:asciiTheme="minorHAnsi" w:eastAsiaTheme="minorHAnsi" w:hAnsiTheme="minorHAnsi" w:cstheme="minorHAnsi"/>
          <w:sz w:val="20"/>
          <w:szCs w:val="20"/>
          <w:lang w:val="en-US" w:eastAsia="en-US"/>
        </w:rPr>
        <w:t>)</w:t>
      </w:r>
      <w:r w:rsidR="006042C7" w:rsidRPr="006042C7">
        <w:rPr>
          <w:rFonts w:asciiTheme="minorHAnsi" w:eastAsiaTheme="minorHAnsi" w:hAnsiTheme="minorHAnsi" w:cstheme="minorHAnsi"/>
          <w:sz w:val="20"/>
          <w:szCs w:val="20"/>
          <w:lang w:val="en-US" w:eastAsia="en-US"/>
        </w:rPr>
        <w:t xml:space="preserve"> 408–415</w:t>
      </w:r>
    </w:p>
    <w:p w:rsidR="006042C7" w:rsidRPr="006042C7" w:rsidRDefault="00D12D1D" w:rsidP="006042C7">
      <w:pPr>
        <w:pStyle w:val="Prrafodelista"/>
        <w:numPr>
          <w:ilvl w:val="0"/>
          <w:numId w:val="17"/>
        </w:numPr>
        <w:jc w:val="both"/>
        <w:rPr>
          <w:rFonts w:asciiTheme="minorHAnsi" w:hAnsiTheme="minorHAnsi" w:cstheme="minorHAnsi"/>
          <w:bCs/>
          <w:sz w:val="20"/>
          <w:szCs w:val="20"/>
          <w:shd w:val="clear" w:color="auto" w:fill="FFFFFF"/>
          <w:lang w:val="en-US"/>
        </w:rPr>
      </w:pPr>
      <w:r>
        <w:rPr>
          <w:rFonts w:asciiTheme="minorHAnsi" w:hAnsiTheme="minorHAnsi" w:cstheme="minorHAnsi"/>
          <w:sz w:val="20"/>
          <w:szCs w:val="20"/>
          <w:lang w:val="en-US"/>
        </w:rPr>
        <w:t xml:space="preserve">L. </w:t>
      </w:r>
      <w:proofErr w:type="spellStart"/>
      <w:r w:rsidR="006042C7" w:rsidRPr="006042C7">
        <w:rPr>
          <w:rFonts w:asciiTheme="minorHAnsi" w:hAnsiTheme="minorHAnsi" w:cstheme="minorHAnsi"/>
          <w:sz w:val="20"/>
          <w:szCs w:val="20"/>
          <w:lang w:val="en-US"/>
        </w:rPr>
        <w:t>Laroze</w:t>
      </w:r>
      <w:proofErr w:type="spellEnd"/>
      <w:r w:rsidR="006042C7" w:rsidRPr="006042C7">
        <w:rPr>
          <w:rFonts w:asciiTheme="minorHAnsi" w:hAnsiTheme="minorHAnsi" w:cstheme="minorHAnsi"/>
          <w:sz w:val="20"/>
          <w:szCs w:val="20"/>
          <w:lang w:val="en-US"/>
        </w:rPr>
        <w:t xml:space="preserve">, </w:t>
      </w:r>
      <w:r>
        <w:rPr>
          <w:rFonts w:asciiTheme="minorHAnsi" w:hAnsiTheme="minorHAnsi" w:cstheme="minorHAnsi"/>
          <w:sz w:val="20"/>
          <w:szCs w:val="20"/>
          <w:lang w:val="en-US"/>
        </w:rPr>
        <w:t>C.</w:t>
      </w:r>
      <w:r w:rsidR="006042C7" w:rsidRPr="006042C7">
        <w:rPr>
          <w:rFonts w:asciiTheme="minorHAnsi" w:hAnsiTheme="minorHAnsi" w:cstheme="minorHAnsi"/>
          <w:sz w:val="20"/>
          <w:szCs w:val="20"/>
          <w:lang w:val="en-US"/>
        </w:rPr>
        <w:t xml:space="preserve"> Soto, </w:t>
      </w:r>
      <w:r>
        <w:rPr>
          <w:rFonts w:asciiTheme="minorHAnsi" w:hAnsiTheme="minorHAnsi" w:cstheme="minorHAnsi"/>
          <w:sz w:val="20"/>
          <w:szCs w:val="20"/>
          <w:lang w:val="en-US"/>
        </w:rPr>
        <w:t>M.E.</w:t>
      </w:r>
      <w:r w:rsidR="006042C7" w:rsidRPr="006042C7">
        <w:rPr>
          <w:rFonts w:asciiTheme="minorHAnsi" w:hAnsiTheme="minorHAnsi" w:cstheme="minorHAnsi"/>
          <w:sz w:val="20"/>
          <w:szCs w:val="20"/>
          <w:lang w:val="en-US"/>
        </w:rPr>
        <w:t xml:space="preserve"> </w:t>
      </w:r>
      <w:proofErr w:type="spellStart"/>
      <w:r w:rsidR="006042C7" w:rsidRPr="006042C7">
        <w:rPr>
          <w:rFonts w:asciiTheme="minorHAnsi" w:hAnsiTheme="minorHAnsi" w:cstheme="minorHAnsi"/>
          <w:sz w:val="20"/>
          <w:szCs w:val="20"/>
          <w:lang w:val="en-US"/>
        </w:rPr>
        <w:t>Zúñiga</w:t>
      </w:r>
      <w:proofErr w:type="spellEnd"/>
      <w:r w:rsidR="006042C7" w:rsidRPr="006042C7">
        <w:rPr>
          <w:rFonts w:asciiTheme="minorHAnsi" w:hAnsiTheme="minorHAnsi" w:cstheme="minorHAnsi"/>
          <w:sz w:val="20"/>
          <w:szCs w:val="20"/>
          <w:lang w:val="en-US"/>
        </w:rPr>
        <w:t xml:space="preserve">, </w:t>
      </w:r>
      <w:r w:rsidR="006042C7" w:rsidRPr="006042C7">
        <w:rPr>
          <w:rFonts w:asciiTheme="minorHAnsi" w:eastAsiaTheme="minorHAnsi" w:hAnsiTheme="minorHAnsi" w:cstheme="minorHAnsi"/>
          <w:bCs/>
          <w:sz w:val="20"/>
          <w:szCs w:val="20"/>
          <w:lang w:val="en-US" w:eastAsia="en-US"/>
        </w:rPr>
        <w:t xml:space="preserve">Electron </w:t>
      </w:r>
      <w:r w:rsidR="00C37F87">
        <w:rPr>
          <w:rFonts w:asciiTheme="minorHAnsi" w:eastAsiaTheme="minorHAnsi" w:hAnsiTheme="minorHAnsi" w:cstheme="minorHAnsi"/>
          <w:bCs/>
          <w:sz w:val="20"/>
          <w:szCs w:val="20"/>
          <w:lang w:val="en-US" w:eastAsia="en-US"/>
        </w:rPr>
        <w:t>J</w:t>
      </w:r>
      <w:r w:rsidR="006042C7" w:rsidRPr="006042C7">
        <w:rPr>
          <w:rFonts w:asciiTheme="minorHAnsi" w:eastAsiaTheme="minorHAnsi" w:hAnsiTheme="minorHAnsi" w:cstheme="minorHAnsi"/>
          <w:bCs/>
          <w:sz w:val="20"/>
          <w:szCs w:val="20"/>
          <w:lang w:val="en-US" w:eastAsia="en-US"/>
        </w:rPr>
        <w:t xml:space="preserve"> </w:t>
      </w:r>
      <w:r w:rsidR="00C37F87">
        <w:rPr>
          <w:rFonts w:asciiTheme="minorHAnsi" w:eastAsiaTheme="minorHAnsi" w:hAnsiTheme="minorHAnsi" w:cstheme="minorHAnsi"/>
          <w:bCs/>
          <w:sz w:val="20"/>
          <w:szCs w:val="20"/>
          <w:lang w:val="en-US" w:eastAsia="en-US"/>
        </w:rPr>
        <w:t>B</w:t>
      </w:r>
      <w:r w:rsidR="006042C7" w:rsidRPr="006042C7">
        <w:rPr>
          <w:rFonts w:asciiTheme="minorHAnsi" w:eastAsiaTheme="minorHAnsi" w:hAnsiTheme="minorHAnsi" w:cstheme="minorHAnsi"/>
          <w:bCs/>
          <w:sz w:val="20"/>
          <w:szCs w:val="20"/>
          <w:lang w:val="en-US" w:eastAsia="en-US"/>
        </w:rPr>
        <w:t>iotechn</w:t>
      </w:r>
      <w:r>
        <w:rPr>
          <w:rFonts w:asciiTheme="minorHAnsi" w:eastAsiaTheme="minorHAnsi" w:hAnsiTheme="minorHAnsi" w:cstheme="minorHAnsi"/>
          <w:i/>
          <w:iCs/>
          <w:sz w:val="20"/>
          <w:szCs w:val="20"/>
          <w:lang w:val="en-US" w:eastAsia="en-US"/>
        </w:rPr>
        <w:t>,</w:t>
      </w:r>
      <w:r w:rsidR="00B6145B" w:rsidRPr="00B6145B">
        <w:rPr>
          <w:rFonts w:asciiTheme="minorHAnsi" w:eastAsiaTheme="minorHAnsi" w:hAnsiTheme="minorHAnsi" w:cstheme="minorHAnsi"/>
          <w:iCs/>
          <w:sz w:val="20"/>
          <w:szCs w:val="20"/>
          <w:lang w:val="en-US" w:eastAsia="en-US"/>
        </w:rPr>
        <w:t>13 (</w:t>
      </w:r>
      <w:r w:rsidRPr="00B6145B">
        <w:rPr>
          <w:rFonts w:asciiTheme="minorHAnsi" w:eastAsiaTheme="minorHAnsi" w:hAnsiTheme="minorHAnsi" w:cstheme="minorHAnsi"/>
          <w:iCs/>
          <w:sz w:val="20"/>
          <w:szCs w:val="20"/>
          <w:lang w:val="en-US" w:eastAsia="en-US"/>
        </w:rPr>
        <w:t>2010</w:t>
      </w:r>
      <w:r w:rsidR="00B6145B" w:rsidRPr="00B6145B">
        <w:rPr>
          <w:rFonts w:asciiTheme="minorHAnsi" w:eastAsiaTheme="minorHAnsi" w:hAnsiTheme="minorHAnsi" w:cstheme="minorHAnsi"/>
          <w:iCs/>
          <w:sz w:val="20"/>
          <w:szCs w:val="20"/>
          <w:lang w:val="en-US" w:eastAsia="en-US"/>
        </w:rPr>
        <w:t>)</w:t>
      </w:r>
      <w:r w:rsidR="00B6145B">
        <w:rPr>
          <w:rFonts w:asciiTheme="minorHAnsi" w:eastAsiaTheme="minorHAnsi" w:hAnsiTheme="minorHAnsi" w:cstheme="minorHAnsi"/>
          <w:iCs/>
          <w:sz w:val="20"/>
          <w:szCs w:val="20"/>
          <w:lang w:val="en-US" w:eastAsia="en-US"/>
        </w:rPr>
        <w:t xml:space="preserve"> </w:t>
      </w:r>
      <w:r w:rsidR="006042C7" w:rsidRPr="006042C7">
        <w:rPr>
          <w:rFonts w:asciiTheme="minorHAnsi" w:eastAsiaTheme="minorHAnsi" w:hAnsiTheme="minorHAnsi" w:cstheme="minorHAnsi"/>
          <w:sz w:val="20"/>
          <w:szCs w:val="20"/>
          <w:lang w:val="en-US" w:eastAsia="en-US"/>
        </w:rPr>
        <w:t>6</w:t>
      </w:r>
    </w:p>
    <w:p w:rsidR="006042C7" w:rsidRPr="00B53D79" w:rsidRDefault="006042C7" w:rsidP="006042C7">
      <w:pPr>
        <w:pStyle w:val="Prrafodelista"/>
        <w:numPr>
          <w:ilvl w:val="0"/>
          <w:numId w:val="17"/>
        </w:numPr>
        <w:jc w:val="both"/>
        <w:rPr>
          <w:rFonts w:asciiTheme="minorHAnsi" w:hAnsiTheme="minorHAnsi" w:cstheme="minorHAnsi"/>
          <w:bCs/>
          <w:i/>
          <w:sz w:val="20"/>
          <w:szCs w:val="20"/>
          <w:shd w:val="clear" w:color="auto" w:fill="FFFFFF"/>
          <w:lang w:val="en-US"/>
        </w:rPr>
      </w:pPr>
      <w:r w:rsidRPr="006042C7">
        <w:rPr>
          <w:rFonts w:asciiTheme="minorHAnsi" w:hAnsiTheme="minorHAnsi" w:cstheme="minorHAnsi"/>
          <w:sz w:val="20"/>
          <w:szCs w:val="20"/>
          <w:lang w:val="en-US"/>
        </w:rPr>
        <w:t xml:space="preserve"> </w:t>
      </w:r>
      <w:r w:rsidR="00B53D79">
        <w:rPr>
          <w:rFonts w:asciiTheme="minorHAnsi" w:hAnsiTheme="minorHAnsi" w:cstheme="minorHAnsi"/>
          <w:sz w:val="20"/>
          <w:szCs w:val="20"/>
          <w:lang w:val="en-US"/>
        </w:rPr>
        <w:t xml:space="preserve">B.B </w:t>
      </w:r>
      <w:r w:rsidRPr="006042C7">
        <w:rPr>
          <w:rFonts w:asciiTheme="minorHAnsi" w:eastAsiaTheme="minorHAnsi" w:hAnsiTheme="minorHAnsi" w:cstheme="minorHAnsi"/>
          <w:sz w:val="20"/>
          <w:szCs w:val="20"/>
          <w:lang w:val="en-US" w:eastAsia="en-US"/>
        </w:rPr>
        <w:t>Li,</w:t>
      </w:r>
      <w:r w:rsidR="00B53D79" w:rsidRPr="006042C7">
        <w:rPr>
          <w:rFonts w:asciiTheme="minorHAnsi" w:eastAsiaTheme="minorHAnsi" w:hAnsiTheme="minorHAnsi" w:cstheme="minorHAnsi"/>
          <w:sz w:val="20"/>
          <w:szCs w:val="20"/>
          <w:lang w:val="en-US" w:eastAsia="en-US"/>
        </w:rPr>
        <w:t xml:space="preserve"> </w:t>
      </w:r>
      <w:r w:rsidR="00B53D79">
        <w:rPr>
          <w:rFonts w:asciiTheme="minorHAnsi" w:eastAsiaTheme="minorHAnsi" w:hAnsiTheme="minorHAnsi" w:cstheme="minorHAnsi"/>
          <w:sz w:val="20"/>
          <w:szCs w:val="20"/>
          <w:lang w:val="en-US" w:eastAsia="en-US"/>
        </w:rPr>
        <w:t xml:space="preserve">B. </w:t>
      </w:r>
      <w:r w:rsidRPr="006042C7">
        <w:rPr>
          <w:rFonts w:asciiTheme="minorHAnsi" w:eastAsiaTheme="minorHAnsi" w:hAnsiTheme="minorHAnsi" w:cstheme="minorHAnsi"/>
          <w:sz w:val="20"/>
          <w:szCs w:val="20"/>
          <w:lang w:val="en-US" w:eastAsia="en-US"/>
        </w:rPr>
        <w:t xml:space="preserve">Smith, </w:t>
      </w:r>
      <w:r w:rsidR="00B53D79">
        <w:rPr>
          <w:rFonts w:asciiTheme="minorHAnsi" w:eastAsiaTheme="minorHAnsi" w:hAnsiTheme="minorHAnsi" w:cstheme="minorHAnsi"/>
          <w:sz w:val="20"/>
          <w:szCs w:val="20"/>
          <w:lang w:val="en-US" w:eastAsia="en-US"/>
        </w:rPr>
        <w:t>M.D.M.</w:t>
      </w:r>
      <w:r w:rsidRPr="006042C7">
        <w:rPr>
          <w:rFonts w:asciiTheme="minorHAnsi" w:eastAsiaTheme="minorHAnsi" w:hAnsiTheme="minorHAnsi" w:cstheme="minorHAnsi"/>
          <w:sz w:val="20"/>
          <w:szCs w:val="20"/>
          <w:lang w:val="en-US" w:eastAsia="en-US"/>
        </w:rPr>
        <w:t xml:space="preserve"> Hossain</w:t>
      </w:r>
      <w:r w:rsidR="00B53D79">
        <w:rPr>
          <w:rFonts w:asciiTheme="minorHAnsi" w:eastAsiaTheme="minorHAnsi" w:hAnsiTheme="minorHAnsi" w:cstheme="minorHAnsi"/>
          <w:sz w:val="20"/>
          <w:szCs w:val="20"/>
          <w:lang w:val="en-US" w:eastAsia="en-US"/>
        </w:rPr>
        <w:t xml:space="preserve">. </w:t>
      </w:r>
      <w:r w:rsidRPr="00B53D79">
        <w:rPr>
          <w:rFonts w:asciiTheme="minorHAnsi" w:eastAsiaTheme="minorHAnsi" w:hAnsiTheme="minorHAnsi" w:cstheme="minorHAnsi"/>
          <w:i/>
          <w:iCs/>
          <w:sz w:val="20"/>
          <w:szCs w:val="20"/>
          <w:lang w:val="en-US" w:eastAsia="en-US"/>
        </w:rPr>
        <w:t xml:space="preserve">Sep </w:t>
      </w:r>
      <w:proofErr w:type="spellStart"/>
      <w:r w:rsidRPr="00B53D79">
        <w:rPr>
          <w:rFonts w:asciiTheme="minorHAnsi" w:eastAsiaTheme="minorHAnsi" w:hAnsiTheme="minorHAnsi" w:cstheme="minorHAnsi"/>
          <w:i/>
          <w:iCs/>
          <w:sz w:val="20"/>
          <w:szCs w:val="20"/>
          <w:lang w:val="en-US" w:eastAsia="en-US"/>
        </w:rPr>
        <w:t>Purif</w:t>
      </w:r>
      <w:proofErr w:type="spellEnd"/>
      <w:r w:rsidRPr="00B53D79">
        <w:rPr>
          <w:rFonts w:asciiTheme="minorHAnsi" w:eastAsiaTheme="minorHAnsi" w:hAnsiTheme="minorHAnsi" w:cstheme="minorHAnsi"/>
          <w:i/>
          <w:iCs/>
          <w:sz w:val="20"/>
          <w:szCs w:val="20"/>
          <w:lang w:val="en-US" w:eastAsia="en-US"/>
        </w:rPr>
        <w:t xml:space="preserve"> Technol</w:t>
      </w:r>
      <w:r w:rsidRPr="00B53D79">
        <w:rPr>
          <w:rFonts w:asciiTheme="minorHAnsi" w:eastAsiaTheme="minorHAnsi" w:hAnsiTheme="minorHAnsi" w:cstheme="minorHAnsi"/>
          <w:sz w:val="20"/>
          <w:szCs w:val="20"/>
          <w:lang w:val="en-US" w:eastAsia="en-US"/>
        </w:rPr>
        <w:t>,</w:t>
      </w:r>
      <w:r w:rsidR="00B53D79" w:rsidRPr="00B53D79">
        <w:rPr>
          <w:rFonts w:asciiTheme="minorHAnsi" w:eastAsiaTheme="minorHAnsi" w:hAnsiTheme="minorHAnsi" w:cstheme="minorHAnsi"/>
          <w:sz w:val="20"/>
          <w:szCs w:val="20"/>
          <w:lang w:val="en-US" w:eastAsia="en-US"/>
        </w:rPr>
        <w:t xml:space="preserve"> </w:t>
      </w:r>
      <w:r w:rsidR="00B6145B">
        <w:rPr>
          <w:rFonts w:asciiTheme="minorHAnsi" w:eastAsiaTheme="minorHAnsi" w:hAnsiTheme="minorHAnsi" w:cstheme="minorHAnsi"/>
          <w:sz w:val="20"/>
          <w:szCs w:val="20"/>
          <w:lang w:val="en-US" w:eastAsia="en-US"/>
        </w:rPr>
        <w:t>48 (</w:t>
      </w:r>
      <w:r w:rsidR="00B53D79" w:rsidRPr="00B53D79">
        <w:rPr>
          <w:rFonts w:asciiTheme="minorHAnsi" w:eastAsiaTheme="minorHAnsi" w:hAnsiTheme="minorHAnsi" w:cstheme="minorHAnsi"/>
          <w:sz w:val="20"/>
          <w:szCs w:val="20"/>
          <w:lang w:val="en-US" w:eastAsia="en-US"/>
        </w:rPr>
        <w:t>2006</w:t>
      </w:r>
      <w:r w:rsidR="00B6145B">
        <w:rPr>
          <w:rFonts w:asciiTheme="minorHAnsi" w:eastAsiaTheme="minorHAnsi" w:hAnsiTheme="minorHAnsi" w:cstheme="minorHAnsi"/>
          <w:sz w:val="20"/>
          <w:szCs w:val="20"/>
          <w:lang w:val="en-US" w:eastAsia="en-US"/>
        </w:rPr>
        <w:t>)</w:t>
      </w:r>
      <w:r w:rsidRPr="00B53D79">
        <w:rPr>
          <w:rFonts w:asciiTheme="minorHAnsi" w:eastAsiaTheme="minorHAnsi" w:hAnsiTheme="minorHAnsi" w:cstheme="minorHAnsi"/>
          <w:sz w:val="20"/>
          <w:szCs w:val="20"/>
          <w:lang w:val="en-US" w:eastAsia="en-US"/>
        </w:rPr>
        <w:t xml:space="preserve">189-196. </w:t>
      </w:r>
    </w:p>
    <w:p w:rsidR="006042C7" w:rsidRPr="006042C7" w:rsidRDefault="006042C7" w:rsidP="006042C7">
      <w:pPr>
        <w:pStyle w:val="Prrafodelista"/>
        <w:numPr>
          <w:ilvl w:val="0"/>
          <w:numId w:val="17"/>
        </w:numPr>
        <w:jc w:val="both"/>
        <w:rPr>
          <w:rFonts w:asciiTheme="minorHAnsi" w:eastAsiaTheme="minorHAnsi" w:hAnsiTheme="minorHAnsi" w:cstheme="minorHAnsi"/>
          <w:bCs/>
          <w:sz w:val="20"/>
          <w:szCs w:val="20"/>
          <w:shd w:val="clear" w:color="auto" w:fill="FFFFFF"/>
          <w:lang w:val="en-US" w:eastAsia="en-US"/>
        </w:rPr>
      </w:pPr>
      <w:r w:rsidRPr="006042C7">
        <w:rPr>
          <w:rFonts w:asciiTheme="minorHAnsi" w:eastAsiaTheme="minorHAnsi" w:hAnsiTheme="minorHAnsi" w:cstheme="minorHAnsi"/>
          <w:sz w:val="20"/>
          <w:szCs w:val="20"/>
          <w:lang w:val="en-US" w:eastAsia="en-US"/>
        </w:rPr>
        <w:lastRenderedPageBreak/>
        <w:t xml:space="preserve"> </w:t>
      </w:r>
      <w:r w:rsidR="00294BF5">
        <w:rPr>
          <w:rFonts w:asciiTheme="minorHAnsi" w:eastAsiaTheme="minorHAnsi" w:hAnsiTheme="minorHAnsi" w:cstheme="minorHAnsi"/>
          <w:sz w:val="20"/>
          <w:szCs w:val="20"/>
          <w:lang w:val="en-US" w:eastAsia="en-US"/>
        </w:rPr>
        <w:t xml:space="preserve">T. </w:t>
      </w:r>
      <w:r w:rsidRPr="006042C7">
        <w:rPr>
          <w:rFonts w:asciiTheme="minorHAnsi" w:eastAsiaTheme="minorHAnsi" w:hAnsiTheme="minorHAnsi" w:cstheme="minorHAnsi"/>
          <w:sz w:val="20"/>
          <w:szCs w:val="20"/>
          <w:lang w:val="en-US" w:eastAsia="en-US"/>
        </w:rPr>
        <w:t xml:space="preserve">Maier, </w:t>
      </w:r>
      <w:r w:rsidR="00294BF5">
        <w:rPr>
          <w:rFonts w:asciiTheme="minorHAnsi" w:eastAsiaTheme="minorHAnsi" w:hAnsiTheme="minorHAnsi" w:cstheme="minorHAnsi"/>
          <w:sz w:val="20"/>
          <w:szCs w:val="20"/>
          <w:lang w:val="en-US" w:eastAsia="en-US"/>
        </w:rPr>
        <w:t>A.</w:t>
      </w:r>
      <w:r w:rsidRPr="006042C7">
        <w:rPr>
          <w:rFonts w:asciiTheme="minorHAnsi" w:eastAsiaTheme="minorHAnsi" w:hAnsiTheme="minorHAnsi" w:cstheme="minorHAnsi"/>
          <w:sz w:val="20"/>
          <w:szCs w:val="20"/>
          <w:lang w:val="en-US" w:eastAsia="en-US"/>
        </w:rPr>
        <w:t xml:space="preserve"> </w:t>
      </w:r>
      <w:proofErr w:type="spellStart"/>
      <w:r w:rsidRPr="006042C7">
        <w:rPr>
          <w:rFonts w:asciiTheme="minorHAnsi" w:eastAsiaTheme="minorHAnsi" w:hAnsiTheme="minorHAnsi" w:cstheme="minorHAnsi"/>
          <w:sz w:val="20"/>
          <w:szCs w:val="20"/>
          <w:lang w:val="en-US" w:eastAsia="en-US"/>
        </w:rPr>
        <w:t>Göppert</w:t>
      </w:r>
      <w:proofErr w:type="spellEnd"/>
      <w:r w:rsidRPr="006042C7">
        <w:rPr>
          <w:rFonts w:asciiTheme="minorHAnsi" w:eastAsiaTheme="minorHAnsi" w:hAnsiTheme="minorHAnsi" w:cstheme="minorHAnsi"/>
          <w:sz w:val="20"/>
          <w:szCs w:val="20"/>
          <w:lang w:val="en-US" w:eastAsia="en-US"/>
        </w:rPr>
        <w:t xml:space="preserve">, </w:t>
      </w:r>
      <w:r w:rsidR="00294BF5">
        <w:rPr>
          <w:rFonts w:asciiTheme="minorHAnsi" w:eastAsiaTheme="minorHAnsi" w:hAnsiTheme="minorHAnsi" w:cstheme="minorHAnsi"/>
          <w:sz w:val="20"/>
          <w:szCs w:val="20"/>
          <w:lang w:val="en-US" w:eastAsia="en-US"/>
        </w:rPr>
        <w:t>D.R.</w:t>
      </w:r>
      <w:r w:rsidRPr="006042C7">
        <w:rPr>
          <w:rFonts w:asciiTheme="minorHAnsi" w:eastAsiaTheme="minorHAnsi" w:hAnsiTheme="minorHAnsi" w:cstheme="minorHAnsi"/>
          <w:sz w:val="20"/>
          <w:szCs w:val="20"/>
          <w:lang w:val="en-US" w:eastAsia="en-US"/>
        </w:rPr>
        <w:t xml:space="preserve"> Kammerer, </w:t>
      </w:r>
      <w:r w:rsidR="00294BF5">
        <w:rPr>
          <w:rFonts w:asciiTheme="minorHAnsi" w:eastAsiaTheme="minorHAnsi" w:hAnsiTheme="minorHAnsi" w:cstheme="minorHAnsi"/>
          <w:sz w:val="20"/>
          <w:szCs w:val="20"/>
          <w:lang w:val="en-US" w:eastAsia="en-US"/>
        </w:rPr>
        <w:t>A.</w:t>
      </w:r>
      <w:r w:rsidRPr="006042C7">
        <w:rPr>
          <w:rFonts w:asciiTheme="minorHAnsi" w:eastAsiaTheme="minorHAnsi" w:hAnsiTheme="minorHAnsi" w:cstheme="minorHAnsi"/>
          <w:sz w:val="20"/>
          <w:szCs w:val="20"/>
          <w:lang w:val="en-US" w:eastAsia="en-US"/>
        </w:rPr>
        <w:t xml:space="preserve"> </w:t>
      </w:r>
      <w:proofErr w:type="spellStart"/>
      <w:r w:rsidRPr="006042C7">
        <w:rPr>
          <w:rFonts w:asciiTheme="minorHAnsi" w:eastAsiaTheme="minorHAnsi" w:hAnsiTheme="minorHAnsi" w:cstheme="minorHAnsi"/>
          <w:sz w:val="20"/>
          <w:szCs w:val="20"/>
          <w:lang w:val="en-US" w:eastAsia="en-US"/>
        </w:rPr>
        <w:t>Schieber</w:t>
      </w:r>
      <w:proofErr w:type="spellEnd"/>
      <w:r w:rsidRPr="006042C7">
        <w:rPr>
          <w:rFonts w:asciiTheme="minorHAnsi" w:eastAsiaTheme="minorHAnsi" w:hAnsiTheme="minorHAnsi" w:cstheme="minorHAnsi"/>
          <w:sz w:val="20"/>
          <w:szCs w:val="20"/>
          <w:lang w:val="en-US" w:eastAsia="en-US"/>
        </w:rPr>
        <w:t xml:space="preserve">, </w:t>
      </w:r>
      <w:proofErr w:type="spellStart"/>
      <w:r w:rsidR="00294BF5">
        <w:rPr>
          <w:rFonts w:asciiTheme="minorHAnsi" w:eastAsiaTheme="minorHAnsi" w:hAnsiTheme="minorHAnsi" w:cstheme="minorHAnsi"/>
          <w:sz w:val="20"/>
          <w:szCs w:val="20"/>
          <w:lang w:val="en-US" w:eastAsia="en-US"/>
        </w:rPr>
        <w:t xml:space="preserve">R. </w:t>
      </w:r>
      <w:proofErr w:type="spellEnd"/>
      <w:r w:rsidR="00294BF5">
        <w:rPr>
          <w:rFonts w:asciiTheme="minorHAnsi" w:eastAsiaTheme="minorHAnsi" w:hAnsiTheme="minorHAnsi" w:cstheme="minorHAnsi"/>
          <w:sz w:val="20"/>
          <w:szCs w:val="20"/>
          <w:lang w:val="en-US" w:eastAsia="en-US"/>
        </w:rPr>
        <w:t>C</w:t>
      </w:r>
      <w:r w:rsidRPr="006042C7">
        <w:rPr>
          <w:rFonts w:asciiTheme="minorHAnsi" w:eastAsiaTheme="minorHAnsi" w:hAnsiTheme="minorHAnsi" w:cstheme="minorHAnsi"/>
          <w:sz w:val="20"/>
          <w:szCs w:val="20"/>
          <w:lang w:val="en-US" w:eastAsia="en-US"/>
        </w:rPr>
        <w:t xml:space="preserve">arle. </w:t>
      </w:r>
      <w:r w:rsidRPr="006042C7">
        <w:rPr>
          <w:rFonts w:asciiTheme="minorHAnsi" w:eastAsiaTheme="minorHAnsi" w:hAnsiTheme="minorHAnsi" w:cstheme="minorHAnsi"/>
          <w:i/>
          <w:iCs/>
          <w:sz w:val="20"/>
          <w:szCs w:val="20"/>
          <w:lang w:val="en-US" w:eastAsia="en-US"/>
        </w:rPr>
        <w:t>Eur Food Res</w:t>
      </w:r>
      <w:r w:rsidR="005C761F">
        <w:rPr>
          <w:rFonts w:asciiTheme="minorHAnsi" w:eastAsiaTheme="minorHAnsi" w:hAnsiTheme="minorHAnsi" w:cstheme="minorHAnsi"/>
          <w:i/>
          <w:iCs/>
          <w:sz w:val="20"/>
          <w:szCs w:val="20"/>
          <w:lang w:val="en-US" w:eastAsia="en-US"/>
        </w:rPr>
        <w:t xml:space="preserve"> </w:t>
      </w:r>
      <w:r w:rsidRPr="006042C7">
        <w:rPr>
          <w:rFonts w:asciiTheme="minorHAnsi" w:eastAsiaTheme="minorHAnsi" w:hAnsiTheme="minorHAnsi" w:cstheme="minorHAnsi"/>
          <w:i/>
          <w:iCs/>
          <w:sz w:val="20"/>
          <w:szCs w:val="20"/>
          <w:lang w:val="en-US" w:eastAsia="en-US"/>
        </w:rPr>
        <w:t>Technol</w:t>
      </w:r>
      <w:r w:rsidRPr="00B6145B">
        <w:rPr>
          <w:rFonts w:asciiTheme="minorHAnsi" w:eastAsiaTheme="minorHAnsi" w:hAnsiTheme="minorHAnsi" w:cstheme="minorHAnsi"/>
          <w:iCs/>
          <w:sz w:val="20"/>
          <w:szCs w:val="20"/>
          <w:lang w:val="en-US" w:eastAsia="en-US"/>
        </w:rPr>
        <w:t xml:space="preserve">, </w:t>
      </w:r>
      <w:r w:rsidR="00B6145B" w:rsidRPr="00B6145B">
        <w:rPr>
          <w:rFonts w:asciiTheme="minorHAnsi" w:eastAsiaTheme="minorHAnsi" w:hAnsiTheme="minorHAnsi" w:cstheme="minorHAnsi"/>
          <w:iCs/>
          <w:sz w:val="20"/>
          <w:szCs w:val="20"/>
          <w:lang w:val="en-US" w:eastAsia="en-US"/>
        </w:rPr>
        <w:t>227 (</w:t>
      </w:r>
      <w:r w:rsidR="00294BF5" w:rsidRPr="00B6145B">
        <w:rPr>
          <w:rFonts w:asciiTheme="minorHAnsi" w:eastAsiaTheme="minorHAnsi" w:hAnsiTheme="minorHAnsi" w:cstheme="minorHAnsi"/>
          <w:iCs/>
          <w:sz w:val="20"/>
          <w:szCs w:val="20"/>
          <w:lang w:val="en-US" w:eastAsia="en-US"/>
        </w:rPr>
        <w:t>2008</w:t>
      </w:r>
      <w:r w:rsidR="00B6145B" w:rsidRPr="00B6145B">
        <w:rPr>
          <w:rFonts w:asciiTheme="minorHAnsi" w:eastAsiaTheme="minorHAnsi" w:hAnsiTheme="minorHAnsi" w:cstheme="minorHAnsi"/>
          <w:iCs/>
          <w:sz w:val="20"/>
          <w:szCs w:val="20"/>
          <w:lang w:val="en-US" w:eastAsia="en-US"/>
        </w:rPr>
        <w:t>)</w:t>
      </w:r>
      <w:r w:rsidRPr="006042C7">
        <w:rPr>
          <w:rFonts w:asciiTheme="minorHAnsi" w:eastAsiaTheme="minorHAnsi" w:hAnsiTheme="minorHAnsi" w:cstheme="minorHAnsi"/>
          <w:sz w:val="20"/>
          <w:szCs w:val="20"/>
          <w:lang w:val="en-US" w:eastAsia="en-US"/>
        </w:rPr>
        <w:t xml:space="preserve"> 267-275. </w:t>
      </w:r>
    </w:p>
    <w:p w:rsidR="006042C7" w:rsidRPr="006042C7" w:rsidRDefault="00B92EDA" w:rsidP="006042C7">
      <w:pPr>
        <w:pStyle w:val="Prrafodelista"/>
        <w:numPr>
          <w:ilvl w:val="0"/>
          <w:numId w:val="17"/>
        </w:numPr>
        <w:jc w:val="both"/>
        <w:rPr>
          <w:rFonts w:asciiTheme="minorHAnsi" w:hAnsiTheme="minorHAnsi" w:cstheme="minorHAnsi"/>
          <w:bCs/>
          <w:sz w:val="20"/>
          <w:szCs w:val="20"/>
          <w:shd w:val="clear" w:color="auto" w:fill="FFFFFF"/>
          <w:lang w:val="en-US"/>
        </w:rPr>
      </w:pPr>
      <w:r w:rsidRPr="00B92EDA">
        <w:rPr>
          <w:rFonts w:asciiTheme="minorHAnsi" w:eastAsiaTheme="minorHAnsi" w:hAnsiTheme="minorHAnsi" w:cstheme="minorHAnsi"/>
          <w:sz w:val="20"/>
          <w:szCs w:val="20"/>
          <w:lang w:val="en-US" w:eastAsia="en-US"/>
        </w:rPr>
        <w:t xml:space="preserve"> </w:t>
      </w:r>
      <w:r w:rsidR="006042C7" w:rsidRPr="00B92EDA">
        <w:rPr>
          <w:rFonts w:asciiTheme="minorHAnsi" w:eastAsiaTheme="minorHAnsi" w:hAnsiTheme="minorHAnsi" w:cstheme="minorHAnsi"/>
          <w:sz w:val="20"/>
          <w:szCs w:val="20"/>
          <w:lang w:val="en-US" w:eastAsia="en-US"/>
        </w:rPr>
        <w:t xml:space="preserve">M. </w:t>
      </w:r>
      <w:proofErr w:type="spellStart"/>
      <w:r w:rsidR="006042C7" w:rsidRPr="00B92EDA">
        <w:rPr>
          <w:rFonts w:asciiTheme="minorHAnsi" w:eastAsiaTheme="minorHAnsi" w:hAnsiTheme="minorHAnsi" w:cstheme="minorHAnsi"/>
          <w:sz w:val="20"/>
          <w:szCs w:val="20"/>
          <w:lang w:val="en-US" w:eastAsia="en-US"/>
        </w:rPr>
        <w:t>Pinelo</w:t>
      </w:r>
      <w:proofErr w:type="spellEnd"/>
      <w:r w:rsidR="006042C7" w:rsidRPr="00B92EDA">
        <w:rPr>
          <w:rFonts w:asciiTheme="minorHAnsi" w:eastAsiaTheme="minorHAnsi" w:hAnsiTheme="minorHAnsi" w:cstheme="minorHAnsi"/>
          <w:sz w:val="20"/>
          <w:szCs w:val="20"/>
          <w:lang w:val="en-US" w:eastAsia="en-US"/>
        </w:rPr>
        <w:t xml:space="preserve">, </w:t>
      </w:r>
      <w:r w:rsidR="006042C7" w:rsidRPr="00B92EDA">
        <w:rPr>
          <w:rFonts w:asciiTheme="minorHAnsi" w:eastAsiaTheme="minorHAnsi" w:hAnsiTheme="minorHAnsi" w:cstheme="minorHAnsi"/>
          <w:sz w:val="20"/>
          <w:szCs w:val="20"/>
          <w:lang w:val="en-US" w:eastAsia="en-US"/>
        </w:rPr>
        <w:t>B.</w:t>
      </w:r>
      <w:r w:rsidR="006042C7" w:rsidRPr="00B92EDA">
        <w:rPr>
          <w:rFonts w:asciiTheme="minorHAnsi" w:eastAsiaTheme="minorHAnsi" w:hAnsiTheme="minorHAnsi" w:cstheme="minorHAnsi"/>
          <w:sz w:val="20"/>
          <w:szCs w:val="20"/>
          <w:lang w:val="en-US" w:eastAsia="en-US"/>
        </w:rPr>
        <w:t xml:space="preserve"> </w:t>
      </w:r>
      <w:proofErr w:type="spellStart"/>
      <w:r w:rsidR="006042C7" w:rsidRPr="00B92EDA">
        <w:rPr>
          <w:rFonts w:asciiTheme="minorHAnsi" w:eastAsiaTheme="minorHAnsi" w:hAnsiTheme="minorHAnsi" w:cstheme="minorHAnsi"/>
          <w:sz w:val="20"/>
          <w:szCs w:val="20"/>
          <w:lang w:val="en-US" w:eastAsia="en-US"/>
        </w:rPr>
        <w:t>Zornoza</w:t>
      </w:r>
      <w:proofErr w:type="spellEnd"/>
      <w:r w:rsidR="006042C7" w:rsidRPr="00B92EDA">
        <w:rPr>
          <w:rFonts w:asciiTheme="minorHAnsi" w:eastAsiaTheme="minorHAnsi" w:hAnsiTheme="minorHAnsi" w:cstheme="minorHAnsi"/>
          <w:sz w:val="20"/>
          <w:szCs w:val="20"/>
          <w:lang w:val="en-US" w:eastAsia="en-US"/>
        </w:rPr>
        <w:t xml:space="preserve">, </w:t>
      </w:r>
      <w:r w:rsidR="006042C7" w:rsidRPr="00B92EDA">
        <w:rPr>
          <w:rFonts w:asciiTheme="minorHAnsi" w:eastAsiaTheme="minorHAnsi" w:hAnsiTheme="minorHAnsi" w:cstheme="minorHAnsi"/>
          <w:sz w:val="20"/>
          <w:szCs w:val="20"/>
          <w:lang w:val="en-US" w:eastAsia="en-US"/>
        </w:rPr>
        <w:t>A.S.</w:t>
      </w:r>
      <w:r w:rsidR="006042C7" w:rsidRPr="00B92EDA">
        <w:rPr>
          <w:rFonts w:asciiTheme="minorHAnsi" w:eastAsiaTheme="minorHAnsi" w:hAnsiTheme="minorHAnsi" w:cstheme="minorHAnsi"/>
          <w:sz w:val="20"/>
          <w:szCs w:val="20"/>
          <w:lang w:val="en-US" w:eastAsia="en-US"/>
        </w:rPr>
        <w:t xml:space="preserve"> Meyer. </w:t>
      </w:r>
      <w:r w:rsidR="006042C7" w:rsidRPr="006042C7">
        <w:rPr>
          <w:rFonts w:asciiTheme="minorHAnsi" w:eastAsiaTheme="minorHAnsi" w:hAnsiTheme="minorHAnsi" w:cstheme="minorHAnsi"/>
          <w:i/>
          <w:iCs/>
          <w:sz w:val="20"/>
          <w:szCs w:val="20"/>
          <w:lang w:val="en-US" w:eastAsia="en-US"/>
        </w:rPr>
        <w:t>S</w:t>
      </w:r>
      <w:r w:rsidR="00C37F87">
        <w:rPr>
          <w:rFonts w:asciiTheme="minorHAnsi" w:eastAsiaTheme="minorHAnsi" w:hAnsiTheme="minorHAnsi" w:cstheme="minorHAnsi"/>
          <w:i/>
          <w:iCs/>
          <w:sz w:val="20"/>
          <w:szCs w:val="20"/>
          <w:lang w:val="en-US" w:eastAsia="en-US"/>
        </w:rPr>
        <w:t>ep</w:t>
      </w:r>
      <w:r w:rsidR="006042C7" w:rsidRPr="006042C7">
        <w:rPr>
          <w:rFonts w:asciiTheme="minorHAnsi" w:eastAsiaTheme="minorHAnsi" w:hAnsiTheme="minorHAnsi" w:cstheme="minorHAnsi"/>
          <w:i/>
          <w:iCs/>
          <w:sz w:val="20"/>
          <w:szCs w:val="20"/>
          <w:lang w:val="en-US" w:eastAsia="en-US"/>
        </w:rPr>
        <w:t xml:space="preserve"> </w:t>
      </w:r>
      <w:proofErr w:type="spellStart"/>
      <w:r w:rsidR="006042C7" w:rsidRPr="006042C7">
        <w:rPr>
          <w:rFonts w:asciiTheme="minorHAnsi" w:eastAsiaTheme="minorHAnsi" w:hAnsiTheme="minorHAnsi" w:cstheme="minorHAnsi"/>
          <w:i/>
          <w:iCs/>
          <w:sz w:val="20"/>
          <w:szCs w:val="20"/>
          <w:lang w:val="en-US" w:eastAsia="en-US"/>
        </w:rPr>
        <w:t>Purif</w:t>
      </w:r>
      <w:proofErr w:type="spellEnd"/>
      <w:r w:rsidR="006042C7" w:rsidRPr="006042C7">
        <w:rPr>
          <w:rFonts w:asciiTheme="minorHAnsi" w:eastAsiaTheme="minorHAnsi" w:hAnsiTheme="minorHAnsi" w:cstheme="minorHAnsi"/>
          <w:i/>
          <w:iCs/>
          <w:sz w:val="20"/>
          <w:szCs w:val="20"/>
          <w:lang w:val="en-US" w:eastAsia="en-US"/>
        </w:rPr>
        <w:t xml:space="preserve"> Technol</w:t>
      </w:r>
      <w:r w:rsidR="006042C7" w:rsidRPr="006042C7">
        <w:rPr>
          <w:rFonts w:asciiTheme="minorHAnsi" w:eastAsiaTheme="minorHAnsi" w:hAnsiTheme="minorHAnsi" w:cstheme="minorHAnsi"/>
          <w:sz w:val="20"/>
          <w:szCs w:val="20"/>
          <w:lang w:val="en-US" w:eastAsia="en-US"/>
        </w:rPr>
        <w:t xml:space="preserve">, </w:t>
      </w:r>
      <w:r w:rsidR="00B6145B">
        <w:rPr>
          <w:rFonts w:asciiTheme="minorHAnsi" w:eastAsiaTheme="minorHAnsi" w:hAnsiTheme="minorHAnsi" w:cstheme="minorHAnsi"/>
          <w:sz w:val="20"/>
          <w:szCs w:val="20"/>
          <w:lang w:val="en-US" w:eastAsia="en-US"/>
        </w:rPr>
        <w:t>63 (</w:t>
      </w:r>
      <w:r w:rsidR="006042C7">
        <w:rPr>
          <w:rFonts w:asciiTheme="minorHAnsi" w:eastAsiaTheme="minorHAnsi" w:hAnsiTheme="minorHAnsi" w:cstheme="minorHAnsi"/>
          <w:sz w:val="20"/>
          <w:szCs w:val="20"/>
          <w:lang w:val="en-US" w:eastAsia="en-US"/>
        </w:rPr>
        <w:t>2008</w:t>
      </w:r>
      <w:r w:rsidR="00B6145B">
        <w:rPr>
          <w:rFonts w:asciiTheme="minorHAnsi" w:eastAsiaTheme="minorHAnsi" w:hAnsiTheme="minorHAnsi" w:cstheme="minorHAnsi"/>
          <w:sz w:val="20"/>
          <w:szCs w:val="20"/>
          <w:lang w:val="en-US" w:eastAsia="en-US"/>
        </w:rPr>
        <w:t>) 6</w:t>
      </w:r>
      <w:r w:rsidR="006042C7" w:rsidRPr="006042C7">
        <w:rPr>
          <w:rFonts w:asciiTheme="minorHAnsi" w:eastAsiaTheme="minorHAnsi" w:hAnsiTheme="minorHAnsi" w:cstheme="minorHAnsi"/>
          <w:sz w:val="20"/>
          <w:szCs w:val="20"/>
          <w:lang w:val="en-US" w:eastAsia="en-US"/>
        </w:rPr>
        <w:t>20-627.</w:t>
      </w:r>
    </w:p>
    <w:p w:rsidR="006042C7" w:rsidRPr="00B92EDA" w:rsidRDefault="00D12D1D" w:rsidP="00B92EDA">
      <w:pPr>
        <w:pStyle w:val="Prrafodelista"/>
        <w:numPr>
          <w:ilvl w:val="0"/>
          <w:numId w:val="17"/>
        </w:numPr>
        <w:autoSpaceDE w:val="0"/>
        <w:autoSpaceDN w:val="0"/>
        <w:adjustRightInd w:val="0"/>
        <w:jc w:val="both"/>
        <w:rPr>
          <w:rStyle w:val="apple-converted-space"/>
          <w:rFonts w:asciiTheme="minorHAnsi" w:hAnsiTheme="minorHAnsi" w:cstheme="minorHAnsi"/>
          <w:bCs/>
          <w:sz w:val="20"/>
          <w:szCs w:val="20"/>
        </w:rPr>
      </w:pPr>
      <w:r w:rsidRPr="00D12D1D">
        <w:rPr>
          <w:rStyle w:val="Hipervnculo"/>
          <w:rFonts w:asciiTheme="minorHAnsi" w:hAnsiTheme="minorHAnsi" w:cstheme="minorHAnsi"/>
          <w:bCs/>
          <w:color w:val="auto"/>
          <w:sz w:val="20"/>
          <w:szCs w:val="20"/>
          <w:u w:val="none"/>
          <w:lang w:val="es-CL"/>
        </w:rPr>
        <w:t xml:space="preserve">J.M. </w:t>
      </w:r>
      <w:r w:rsidR="006042C7" w:rsidRPr="00D12D1D">
        <w:rPr>
          <w:rStyle w:val="Hipervnculo"/>
          <w:rFonts w:asciiTheme="minorHAnsi" w:hAnsiTheme="minorHAnsi" w:cstheme="minorHAnsi"/>
          <w:bCs/>
          <w:color w:val="auto"/>
          <w:sz w:val="20"/>
          <w:szCs w:val="20"/>
          <w:u w:val="none"/>
          <w:lang w:val="es-CL"/>
        </w:rPr>
        <w:t xml:space="preserve">Ros, </w:t>
      </w:r>
      <w:r w:rsidRPr="00D12D1D">
        <w:rPr>
          <w:rStyle w:val="Hipervnculo"/>
          <w:rFonts w:asciiTheme="minorHAnsi" w:hAnsiTheme="minorHAnsi" w:cstheme="minorHAnsi"/>
          <w:bCs/>
          <w:color w:val="auto"/>
          <w:sz w:val="20"/>
          <w:szCs w:val="20"/>
          <w:u w:val="none"/>
          <w:lang w:val="es-CL"/>
        </w:rPr>
        <w:t xml:space="preserve">D. </w:t>
      </w:r>
      <w:r w:rsidR="006042C7" w:rsidRPr="00D12D1D">
        <w:rPr>
          <w:rStyle w:val="Hipervnculo"/>
          <w:rFonts w:asciiTheme="minorHAnsi" w:hAnsiTheme="minorHAnsi" w:cstheme="minorHAnsi"/>
          <w:bCs/>
          <w:color w:val="auto"/>
          <w:sz w:val="20"/>
          <w:szCs w:val="20"/>
          <w:u w:val="none"/>
          <w:lang w:val="es-CL"/>
        </w:rPr>
        <w:t xml:space="preserve">Saura, </w:t>
      </w:r>
      <w:r w:rsidRPr="00D12D1D">
        <w:rPr>
          <w:rStyle w:val="Hipervnculo"/>
          <w:rFonts w:asciiTheme="minorHAnsi" w:hAnsiTheme="minorHAnsi" w:cstheme="minorHAnsi"/>
          <w:bCs/>
          <w:color w:val="auto"/>
          <w:sz w:val="20"/>
          <w:szCs w:val="20"/>
          <w:u w:val="none"/>
          <w:lang w:val="es-CL"/>
        </w:rPr>
        <w:t xml:space="preserve">L. </w:t>
      </w:r>
      <w:r w:rsidR="006042C7" w:rsidRPr="00D12D1D">
        <w:rPr>
          <w:rStyle w:val="Hipervnculo"/>
          <w:rFonts w:asciiTheme="minorHAnsi" w:hAnsiTheme="minorHAnsi" w:cstheme="minorHAnsi"/>
          <w:bCs/>
          <w:color w:val="auto"/>
          <w:sz w:val="20"/>
          <w:szCs w:val="20"/>
          <w:u w:val="none"/>
          <w:lang w:val="es-CL"/>
        </w:rPr>
        <w:t xml:space="preserve">Coll, </w:t>
      </w:r>
      <w:r w:rsidRPr="00D12D1D">
        <w:rPr>
          <w:rStyle w:val="Hipervnculo"/>
          <w:rFonts w:asciiTheme="minorHAnsi" w:hAnsiTheme="minorHAnsi" w:cstheme="minorHAnsi"/>
          <w:bCs/>
          <w:color w:val="auto"/>
          <w:sz w:val="20"/>
          <w:szCs w:val="20"/>
          <w:u w:val="none"/>
          <w:lang w:val="es-CL"/>
        </w:rPr>
        <w:t>J.</w:t>
      </w:r>
      <w:r w:rsidR="006042C7" w:rsidRPr="00D12D1D">
        <w:rPr>
          <w:rStyle w:val="Hipervnculo"/>
          <w:rFonts w:asciiTheme="minorHAnsi" w:hAnsiTheme="minorHAnsi" w:cstheme="minorHAnsi"/>
          <w:bCs/>
          <w:color w:val="auto"/>
          <w:sz w:val="20"/>
          <w:szCs w:val="20"/>
          <w:u w:val="none"/>
          <w:lang w:val="es-CL"/>
        </w:rPr>
        <w:t xml:space="preserve"> </w:t>
      </w:r>
      <w:proofErr w:type="spellStart"/>
      <w:r w:rsidR="006042C7" w:rsidRPr="00D12D1D">
        <w:rPr>
          <w:rStyle w:val="Hipervnculo"/>
          <w:rFonts w:asciiTheme="minorHAnsi" w:hAnsiTheme="minorHAnsi" w:cstheme="minorHAnsi"/>
          <w:bCs/>
          <w:color w:val="auto"/>
          <w:sz w:val="20"/>
          <w:szCs w:val="20"/>
          <w:u w:val="none"/>
          <w:lang w:val="es-CL"/>
        </w:rPr>
        <w:t>Laencina</w:t>
      </w:r>
      <w:proofErr w:type="spellEnd"/>
      <w:r>
        <w:rPr>
          <w:rStyle w:val="Hipervnculo"/>
          <w:rFonts w:asciiTheme="minorHAnsi" w:hAnsiTheme="minorHAnsi" w:cstheme="minorHAnsi"/>
          <w:bCs/>
          <w:color w:val="auto"/>
          <w:sz w:val="20"/>
          <w:szCs w:val="20"/>
          <w:u w:val="none"/>
          <w:lang w:val="es-CL"/>
        </w:rPr>
        <w:t>.</w:t>
      </w:r>
      <w:r w:rsidR="006042C7" w:rsidRPr="00D12D1D">
        <w:rPr>
          <w:rStyle w:val="Hipervnculo"/>
          <w:rFonts w:asciiTheme="minorHAnsi" w:hAnsiTheme="minorHAnsi" w:cstheme="minorHAnsi"/>
          <w:bCs/>
          <w:color w:val="auto"/>
          <w:sz w:val="20"/>
          <w:szCs w:val="20"/>
          <w:u w:val="none"/>
        </w:rPr>
        <w:t xml:space="preserve"> Alimentación, Equipos y Tecnología</w:t>
      </w:r>
      <w:r w:rsidR="00B6145B">
        <w:rPr>
          <w:rStyle w:val="Hipervnculo"/>
          <w:rFonts w:asciiTheme="minorHAnsi" w:hAnsiTheme="minorHAnsi" w:cstheme="minorHAnsi"/>
          <w:bCs/>
          <w:color w:val="auto"/>
          <w:sz w:val="20"/>
          <w:szCs w:val="20"/>
          <w:u w:val="none"/>
        </w:rPr>
        <w:t xml:space="preserve"> 8(</w:t>
      </w:r>
      <w:r>
        <w:rPr>
          <w:rStyle w:val="Hipervnculo"/>
          <w:rFonts w:asciiTheme="minorHAnsi" w:hAnsiTheme="minorHAnsi" w:cstheme="minorHAnsi"/>
          <w:bCs/>
          <w:color w:val="auto"/>
          <w:sz w:val="20"/>
          <w:szCs w:val="20"/>
          <w:u w:val="none"/>
        </w:rPr>
        <w:t>1992</w:t>
      </w:r>
      <w:r w:rsidR="00B6145B">
        <w:rPr>
          <w:rStyle w:val="Hipervnculo"/>
          <w:rFonts w:asciiTheme="minorHAnsi" w:hAnsiTheme="minorHAnsi" w:cstheme="minorHAnsi"/>
          <w:bCs/>
          <w:color w:val="auto"/>
          <w:sz w:val="20"/>
          <w:szCs w:val="20"/>
          <w:u w:val="none"/>
        </w:rPr>
        <w:t>)</w:t>
      </w:r>
      <w:r w:rsidR="006042C7" w:rsidRPr="00D12D1D">
        <w:rPr>
          <w:rStyle w:val="Hipervnculo"/>
          <w:rFonts w:asciiTheme="minorHAnsi" w:hAnsiTheme="minorHAnsi" w:cstheme="minorHAnsi"/>
          <w:bCs/>
          <w:color w:val="auto"/>
          <w:sz w:val="20"/>
          <w:szCs w:val="20"/>
          <w:u w:val="none"/>
        </w:rPr>
        <w:t>127 –134.</w:t>
      </w:r>
    </w:p>
    <w:p w:rsidR="006042C7" w:rsidRPr="006042C7" w:rsidRDefault="006042C7" w:rsidP="006042C7">
      <w:pPr>
        <w:pStyle w:val="Prrafodelista"/>
        <w:widowControl w:val="0"/>
        <w:numPr>
          <w:ilvl w:val="0"/>
          <w:numId w:val="17"/>
        </w:numPr>
        <w:tabs>
          <w:tab w:val="left" w:pos="426"/>
        </w:tabs>
        <w:autoSpaceDE w:val="0"/>
        <w:autoSpaceDN w:val="0"/>
        <w:adjustRightInd w:val="0"/>
        <w:jc w:val="both"/>
        <w:rPr>
          <w:rFonts w:asciiTheme="minorHAnsi" w:eastAsiaTheme="minorHAnsi" w:hAnsiTheme="minorHAnsi" w:cstheme="minorHAnsi"/>
          <w:sz w:val="20"/>
          <w:szCs w:val="20"/>
          <w:lang w:val="en-US" w:eastAsia="en-US"/>
        </w:rPr>
      </w:pPr>
      <w:r w:rsidRPr="006042C7">
        <w:rPr>
          <w:rFonts w:asciiTheme="minorHAnsi" w:eastAsiaTheme="minorHAnsi" w:hAnsiTheme="minorHAnsi" w:cstheme="minorHAnsi"/>
          <w:sz w:val="20"/>
          <w:szCs w:val="20"/>
          <w:lang w:val="en-US" w:eastAsia="en-US"/>
        </w:rPr>
        <w:t>Xi</w:t>
      </w:r>
      <w:r w:rsidRPr="006042C7">
        <w:rPr>
          <w:rFonts w:asciiTheme="minorHAnsi" w:eastAsiaTheme="minorHAnsi" w:hAnsiTheme="minorHAnsi" w:cstheme="minorHAnsi"/>
          <w:bCs/>
          <w:sz w:val="20"/>
          <w:szCs w:val="20"/>
          <w:lang w:val="en-US" w:eastAsia="en-US"/>
        </w:rPr>
        <w:t xml:space="preserve">menes, E., Kim, Y., Mosier, N., </w:t>
      </w:r>
      <w:proofErr w:type="spellStart"/>
      <w:r w:rsidRPr="006042C7">
        <w:rPr>
          <w:rFonts w:asciiTheme="minorHAnsi" w:eastAsiaTheme="minorHAnsi" w:hAnsiTheme="minorHAnsi" w:cstheme="minorHAnsi"/>
          <w:bCs/>
          <w:sz w:val="20"/>
          <w:szCs w:val="20"/>
          <w:lang w:val="en-US" w:eastAsia="en-US"/>
        </w:rPr>
        <w:t>Dien</w:t>
      </w:r>
      <w:proofErr w:type="spellEnd"/>
      <w:r w:rsidRPr="006042C7">
        <w:rPr>
          <w:rFonts w:asciiTheme="minorHAnsi" w:eastAsiaTheme="minorHAnsi" w:hAnsiTheme="minorHAnsi" w:cstheme="minorHAnsi"/>
          <w:bCs/>
          <w:sz w:val="20"/>
          <w:szCs w:val="20"/>
          <w:lang w:val="en-US" w:eastAsia="en-US"/>
        </w:rPr>
        <w:t xml:space="preserve">, B., and </w:t>
      </w:r>
      <w:proofErr w:type="spellStart"/>
      <w:r w:rsidRPr="006042C7">
        <w:rPr>
          <w:rFonts w:asciiTheme="minorHAnsi" w:eastAsiaTheme="minorHAnsi" w:hAnsiTheme="minorHAnsi" w:cstheme="minorHAnsi"/>
          <w:bCs/>
          <w:sz w:val="20"/>
          <w:szCs w:val="20"/>
          <w:lang w:val="en-US" w:eastAsia="en-US"/>
        </w:rPr>
        <w:t>Ladisch</w:t>
      </w:r>
      <w:proofErr w:type="spellEnd"/>
      <w:r w:rsidRPr="006042C7">
        <w:rPr>
          <w:rFonts w:asciiTheme="minorHAnsi" w:eastAsiaTheme="minorHAnsi" w:hAnsiTheme="minorHAnsi" w:cstheme="minorHAnsi"/>
          <w:bCs/>
          <w:sz w:val="20"/>
          <w:szCs w:val="20"/>
          <w:lang w:val="en-US" w:eastAsia="en-US"/>
        </w:rPr>
        <w:t xml:space="preserve">, M. </w:t>
      </w:r>
      <w:r w:rsidRPr="006042C7">
        <w:rPr>
          <w:rFonts w:asciiTheme="minorHAnsi" w:eastAsiaTheme="minorHAnsi" w:hAnsiTheme="minorHAnsi" w:cstheme="minorHAnsi"/>
          <w:sz w:val="20"/>
          <w:szCs w:val="20"/>
          <w:lang w:val="en-US" w:eastAsia="en-US"/>
        </w:rPr>
        <w:t xml:space="preserve">Enzyme </w:t>
      </w:r>
      <w:proofErr w:type="spellStart"/>
      <w:r w:rsidRPr="006042C7">
        <w:rPr>
          <w:rFonts w:asciiTheme="minorHAnsi" w:eastAsiaTheme="minorHAnsi" w:hAnsiTheme="minorHAnsi" w:cstheme="minorHAnsi"/>
          <w:sz w:val="20"/>
          <w:szCs w:val="20"/>
          <w:lang w:val="en-US" w:eastAsia="en-US"/>
        </w:rPr>
        <w:t>Microb</w:t>
      </w:r>
      <w:proofErr w:type="spellEnd"/>
      <w:r w:rsidRPr="006042C7">
        <w:rPr>
          <w:rFonts w:asciiTheme="minorHAnsi" w:eastAsiaTheme="minorHAnsi" w:hAnsiTheme="minorHAnsi" w:cstheme="minorHAnsi"/>
          <w:sz w:val="20"/>
          <w:szCs w:val="20"/>
          <w:lang w:val="en-US" w:eastAsia="en-US"/>
        </w:rPr>
        <w:t xml:space="preserve"> Tech 48</w:t>
      </w:r>
      <w:r w:rsidR="00B6145B">
        <w:rPr>
          <w:rFonts w:asciiTheme="minorHAnsi" w:eastAsiaTheme="minorHAnsi" w:hAnsiTheme="minorHAnsi" w:cstheme="minorHAnsi"/>
          <w:sz w:val="20"/>
          <w:szCs w:val="20"/>
          <w:lang w:val="en-US" w:eastAsia="en-US"/>
        </w:rPr>
        <w:t xml:space="preserve"> (2011) </w:t>
      </w:r>
      <w:r w:rsidRPr="006042C7">
        <w:rPr>
          <w:rFonts w:asciiTheme="minorHAnsi" w:eastAsiaTheme="minorHAnsi" w:hAnsiTheme="minorHAnsi" w:cstheme="minorHAnsi"/>
          <w:sz w:val="20"/>
          <w:szCs w:val="20"/>
          <w:lang w:val="en-US" w:eastAsia="en-US"/>
        </w:rPr>
        <w:t>54–60.</w:t>
      </w:r>
    </w:p>
    <w:sectPr w:rsidR="006042C7" w:rsidRPr="006042C7"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54E" w:rsidRDefault="0061354E" w:rsidP="004F5E36">
      <w:r>
        <w:separator/>
      </w:r>
    </w:p>
  </w:endnote>
  <w:endnote w:type="continuationSeparator" w:id="0">
    <w:p w:rsidR="0061354E" w:rsidRDefault="0061354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54E" w:rsidRDefault="0061354E" w:rsidP="004F5E36">
      <w:r>
        <w:separator/>
      </w:r>
    </w:p>
  </w:footnote>
  <w:footnote w:type="continuationSeparator" w:id="0">
    <w:p w:rsidR="0061354E" w:rsidRDefault="0061354E"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Encabezado"/>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007F797"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Encabezado"/>
    </w:pPr>
  </w:p>
  <w:p w:rsidR="00704BDF" w:rsidRDefault="00704BDF">
    <w:pPr>
      <w:pStyle w:val="Encabezado"/>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2ADC7F3"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4D03DB"/>
    <w:multiLevelType w:val="hybridMultilevel"/>
    <w:tmpl w:val="446C43B2"/>
    <w:lvl w:ilvl="0" w:tplc="0C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550D27"/>
    <w:multiLevelType w:val="hybridMultilevel"/>
    <w:tmpl w:val="B56C9AAA"/>
    <w:lvl w:ilvl="0" w:tplc="6B806890">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5"/>
  </w:num>
  <w:num w:numId="15">
    <w:abstractNumId w:val="16"/>
  </w:num>
  <w:num w:numId="16">
    <w:abstractNumId w:val="17"/>
  </w:num>
  <w:num w:numId="17">
    <w:abstractNumId w:val="10"/>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029CE"/>
    <w:rsid w:val="000117CB"/>
    <w:rsid w:val="0003148D"/>
    <w:rsid w:val="00062A9A"/>
    <w:rsid w:val="000A03B2"/>
    <w:rsid w:val="000D34BE"/>
    <w:rsid w:val="000E36F1"/>
    <w:rsid w:val="000E3A73"/>
    <w:rsid w:val="000E414A"/>
    <w:rsid w:val="00102313"/>
    <w:rsid w:val="0013121F"/>
    <w:rsid w:val="00132178"/>
    <w:rsid w:val="00134DE4"/>
    <w:rsid w:val="00150E59"/>
    <w:rsid w:val="00184AD6"/>
    <w:rsid w:val="001908FF"/>
    <w:rsid w:val="0019509F"/>
    <w:rsid w:val="001B65C1"/>
    <w:rsid w:val="001C684B"/>
    <w:rsid w:val="001D53FC"/>
    <w:rsid w:val="001F2EC7"/>
    <w:rsid w:val="001F70AF"/>
    <w:rsid w:val="002065DB"/>
    <w:rsid w:val="002447EF"/>
    <w:rsid w:val="002502E5"/>
    <w:rsid w:val="00251550"/>
    <w:rsid w:val="00251FEC"/>
    <w:rsid w:val="0027221A"/>
    <w:rsid w:val="00275B61"/>
    <w:rsid w:val="00294BF5"/>
    <w:rsid w:val="002D1F12"/>
    <w:rsid w:val="003009B7"/>
    <w:rsid w:val="0030469C"/>
    <w:rsid w:val="00311903"/>
    <w:rsid w:val="00367927"/>
    <w:rsid w:val="003723D4"/>
    <w:rsid w:val="003A7D1C"/>
    <w:rsid w:val="004536BF"/>
    <w:rsid w:val="0046164A"/>
    <w:rsid w:val="00462DCD"/>
    <w:rsid w:val="004B5EA9"/>
    <w:rsid w:val="004D1162"/>
    <w:rsid w:val="004E4DD6"/>
    <w:rsid w:val="004F563B"/>
    <w:rsid w:val="004F5E36"/>
    <w:rsid w:val="0051116B"/>
    <w:rsid w:val="005119A5"/>
    <w:rsid w:val="005278B7"/>
    <w:rsid w:val="005346C8"/>
    <w:rsid w:val="00557E99"/>
    <w:rsid w:val="005924A0"/>
    <w:rsid w:val="00594E9F"/>
    <w:rsid w:val="005B3249"/>
    <w:rsid w:val="005B61E6"/>
    <w:rsid w:val="005C761F"/>
    <w:rsid w:val="005C77E1"/>
    <w:rsid w:val="005D6A2F"/>
    <w:rsid w:val="005E1A82"/>
    <w:rsid w:val="005F0A28"/>
    <w:rsid w:val="005F0E5E"/>
    <w:rsid w:val="006042C7"/>
    <w:rsid w:val="0061354E"/>
    <w:rsid w:val="00620DEE"/>
    <w:rsid w:val="00625639"/>
    <w:rsid w:val="006366F8"/>
    <w:rsid w:val="0064184D"/>
    <w:rsid w:val="0064323D"/>
    <w:rsid w:val="006458F6"/>
    <w:rsid w:val="00660E3E"/>
    <w:rsid w:val="00662E74"/>
    <w:rsid w:val="006A1407"/>
    <w:rsid w:val="006B01AC"/>
    <w:rsid w:val="006C5579"/>
    <w:rsid w:val="006D3541"/>
    <w:rsid w:val="00704BDF"/>
    <w:rsid w:val="00736B13"/>
    <w:rsid w:val="007447F3"/>
    <w:rsid w:val="00762A5A"/>
    <w:rsid w:val="007661C8"/>
    <w:rsid w:val="0077569F"/>
    <w:rsid w:val="00787A2A"/>
    <w:rsid w:val="007A6168"/>
    <w:rsid w:val="007C6612"/>
    <w:rsid w:val="007D52CD"/>
    <w:rsid w:val="007D5A09"/>
    <w:rsid w:val="00813288"/>
    <w:rsid w:val="008168FC"/>
    <w:rsid w:val="008479A2"/>
    <w:rsid w:val="0087637F"/>
    <w:rsid w:val="00876C40"/>
    <w:rsid w:val="008A1512"/>
    <w:rsid w:val="008D0BEB"/>
    <w:rsid w:val="008E566E"/>
    <w:rsid w:val="00901EB6"/>
    <w:rsid w:val="009450CE"/>
    <w:rsid w:val="0095122D"/>
    <w:rsid w:val="0095164B"/>
    <w:rsid w:val="00996483"/>
    <w:rsid w:val="009E788A"/>
    <w:rsid w:val="00A1763D"/>
    <w:rsid w:val="00A17CEC"/>
    <w:rsid w:val="00A27EF0"/>
    <w:rsid w:val="00A76EFC"/>
    <w:rsid w:val="00A97F29"/>
    <w:rsid w:val="00AB0964"/>
    <w:rsid w:val="00AC5C77"/>
    <w:rsid w:val="00AE377D"/>
    <w:rsid w:val="00AE706B"/>
    <w:rsid w:val="00B0270F"/>
    <w:rsid w:val="00B53D79"/>
    <w:rsid w:val="00B6145B"/>
    <w:rsid w:val="00B61DBF"/>
    <w:rsid w:val="00B77F8F"/>
    <w:rsid w:val="00B84E2F"/>
    <w:rsid w:val="00B92EDA"/>
    <w:rsid w:val="00BC30C9"/>
    <w:rsid w:val="00BE3E58"/>
    <w:rsid w:val="00BF2C3E"/>
    <w:rsid w:val="00C01616"/>
    <w:rsid w:val="00C0162B"/>
    <w:rsid w:val="00C02481"/>
    <w:rsid w:val="00C345B1"/>
    <w:rsid w:val="00C37F87"/>
    <w:rsid w:val="00C40142"/>
    <w:rsid w:val="00C57182"/>
    <w:rsid w:val="00C655FD"/>
    <w:rsid w:val="00C94434"/>
    <w:rsid w:val="00CA1C95"/>
    <w:rsid w:val="00CA5A9C"/>
    <w:rsid w:val="00CC3F4B"/>
    <w:rsid w:val="00CD5FE2"/>
    <w:rsid w:val="00CE4BE2"/>
    <w:rsid w:val="00D02B4C"/>
    <w:rsid w:val="00D12D1D"/>
    <w:rsid w:val="00D6652D"/>
    <w:rsid w:val="00D84576"/>
    <w:rsid w:val="00D87603"/>
    <w:rsid w:val="00D97387"/>
    <w:rsid w:val="00DB69B1"/>
    <w:rsid w:val="00DE0019"/>
    <w:rsid w:val="00DE264A"/>
    <w:rsid w:val="00E041E7"/>
    <w:rsid w:val="00E23CA1"/>
    <w:rsid w:val="00E409A8"/>
    <w:rsid w:val="00E47211"/>
    <w:rsid w:val="00E7209D"/>
    <w:rsid w:val="00E720FB"/>
    <w:rsid w:val="00E94410"/>
    <w:rsid w:val="00EA50E1"/>
    <w:rsid w:val="00EE0131"/>
    <w:rsid w:val="00F30C64"/>
    <w:rsid w:val="00FB68D7"/>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49EC0"/>
  <w15:docId w15:val="{B67B1953-02D8-45B9-9EFC-33AF5DC5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ipervnculo">
    <w:name w:val="Hyperlink"/>
    <w:basedOn w:val="Fuentedeprrafopredeter"/>
    <w:locked/>
    <w:rsid w:val="006042C7"/>
    <w:rPr>
      <w:color w:val="0000FF" w:themeColor="hyperlink"/>
      <w:u w:val="single"/>
    </w:rPr>
  </w:style>
  <w:style w:type="paragraph" w:styleId="Prrafodelista">
    <w:name w:val="List Paragraph"/>
    <w:basedOn w:val="Normal"/>
    <w:uiPriority w:val="34"/>
    <w:qFormat/>
    <w:locked/>
    <w:rsid w:val="006042C7"/>
    <w:pPr>
      <w:tabs>
        <w:tab w:val="clear" w:pos="7100"/>
      </w:tabs>
      <w:spacing w:line="240" w:lineRule="auto"/>
      <w:ind w:left="720"/>
      <w:contextualSpacing/>
      <w:jc w:val="left"/>
    </w:pPr>
    <w:rPr>
      <w:rFonts w:ascii="Times New Roman" w:hAnsi="Times New Roman"/>
      <w:sz w:val="24"/>
      <w:szCs w:val="24"/>
      <w:lang w:val="es-ES_tradnl" w:eastAsia="es-ES_tradnl"/>
    </w:rPr>
  </w:style>
  <w:style w:type="character" w:styleId="Textoennegrita">
    <w:name w:val="Strong"/>
    <w:basedOn w:val="Fuentedeprrafopredeter"/>
    <w:uiPriority w:val="22"/>
    <w:qFormat/>
    <w:locked/>
    <w:rsid w:val="006042C7"/>
    <w:rPr>
      <w:b/>
      <w:bCs/>
    </w:rPr>
  </w:style>
  <w:style w:type="character" w:customStyle="1" w:styleId="apple-converted-space">
    <w:name w:val="apple-converted-space"/>
    <w:basedOn w:val="Fuentedeprrafopredeter"/>
    <w:rsid w:val="00604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50852-DD85-46E9-9951-64BD41D8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4882</Characters>
  <Application>Microsoft Office Word</Application>
  <DocSecurity>0</DocSecurity>
  <Lines>40</Lines>
  <Paragraphs>11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Camarón</cp:lastModifiedBy>
  <cp:revision>2</cp:revision>
  <cp:lastPrinted>2015-05-12T18:31:00Z</cp:lastPrinted>
  <dcterms:created xsi:type="dcterms:W3CDTF">2019-04-01T02:48:00Z</dcterms:created>
  <dcterms:modified xsi:type="dcterms:W3CDTF">2019-04-01T02:48:00Z</dcterms:modified>
</cp:coreProperties>
</file>