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C6AD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P</w:t>
      </w:r>
      <w:r w:rsidRPr="00CC6AD3">
        <w:rPr>
          <w:rFonts w:asciiTheme="minorHAnsi" w:eastAsia="MS PGothic" w:hAnsiTheme="minorHAnsi"/>
          <w:b/>
          <w:bCs/>
          <w:sz w:val="28"/>
          <w:szCs w:val="28"/>
          <w:lang w:val="en-US"/>
        </w:rPr>
        <w:t>yrazole</w:t>
      </w:r>
      <w:proofErr w:type="spellEnd"/>
      <w:r w:rsidRPr="00CC6AD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derivatives as a potential liquid organic hydrogen carrier</w:t>
      </w:r>
      <w:r w:rsidR="003C2E65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Pr="00CC6AD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: evaluation 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thermochemical data</w:t>
      </w:r>
    </w:p>
    <w:p w:rsidR="00DE0019" w:rsidRPr="00DE0019" w:rsidRDefault="00CC6AD3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Sergey Verevkin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Andrey Pimerzin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</w:p>
    <w:p w:rsidR="00CC6AD3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C6AD3" w:rsidRPr="00CC6AD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Physical Chemistry, University of Rostock, 18059, Rostock, Germany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CC6AD3" w:rsidRPr="00CC6AD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Department, Samara State Technical University, 443100, Samara, Russia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C6AD3">
        <w:rPr>
          <w:rFonts w:asciiTheme="minorHAnsi" w:eastAsia="MS PGothic" w:hAnsiTheme="minorHAnsi"/>
          <w:bCs/>
          <w:i/>
          <w:iCs/>
          <w:sz w:val="20"/>
          <w:lang w:val="en-US"/>
        </w:rPr>
        <w:t>sergey.verevkin@uni-rostock.de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CC6AD3" w:rsidP="00CC6A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C6AD3">
        <w:rPr>
          <w:rFonts w:asciiTheme="minorHAnsi" w:hAnsiTheme="minorHAnsi"/>
        </w:rPr>
        <w:t xml:space="preserve">Vapor pressures of alkyl </w:t>
      </w:r>
      <w:proofErr w:type="spellStart"/>
      <w:r w:rsidRPr="00CC6AD3">
        <w:rPr>
          <w:rFonts w:asciiTheme="minorHAnsi" w:hAnsiTheme="minorHAnsi"/>
        </w:rPr>
        <w:t>pyrazoles</w:t>
      </w:r>
      <w:proofErr w:type="spellEnd"/>
      <w:r w:rsidRPr="00CC6AD3">
        <w:rPr>
          <w:rFonts w:asciiTheme="minorHAnsi" w:hAnsiTheme="minorHAnsi"/>
        </w:rPr>
        <w:t xml:space="preserve"> measured by transpiration method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CC6AD3" w:rsidP="00CC6A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C6AD3">
        <w:rPr>
          <w:rFonts w:asciiTheme="minorHAnsi" w:hAnsiTheme="minorHAnsi"/>
        </w:rPr>
        <w:t>Vaporization enthalpies were derived and compared with the literature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CC6AD3" w:rsidP="00CC6A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C6AD3">
        <w:rPr>
          <w:rFonts w:asciiTheme="minorHAnsi" w:hAnsiTheme="minorHAnsi"/>
        </w:rPr>
        <w:t>Combustion experiments were performed on 1-methylpyrazole</w:t>
      </w:r>
      <w:r>
        <w:rPr>
          <w:rFonts w:asciiTheme="minorHAnsi" w:hAnsiTheme="minorHAnsi"/>
        </w:rPr>
        <w:t>.</w:t>
      </w:r>
    </w:p>
    <w:p w:rsidR="00704BDF" w:rsidRPr="00EC66CC" w:rsidRDefault="00CC6AD3" w:rsidP="00CC6A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C6AD3">
        <w:rPr>
          <w:rFonts w:asciiTheme="minorHAnsi" w:hAnsiTheme="minorHAnsi"/>
        </w:rPr>
        <w:t>Energetics of de(hydrogenation) reactions was discussed</w:t>
      </w:r>
      <w:r w:rsidR="00704BDF" w:rsidRPr="00EC66CC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E03A93" w:rsidP="00E03A9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Because of significant fluctuations in the daily power production and consumption of by the conventional and renewable energies, the development of new storage technologies for energy is necessary. Hydrogen is a very interesting option to overcome the drawbacks of other established storage options like </w:t>
      </w:r>
      <w:r w:rsidRPr="009E039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e.g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storage under high press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ures and very low temperatures. 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reversible hydrogenation of liquid organic hydrogen carriers (LOHCs) is a new concept for a long-term storage of hydrogen. LOHCs can be efficiently used as an energy-carrying materials for mobile or stationary energy storage [1]. Generally, all unsaturated compounds could serve as hydrogen carriers. The hydrogenation of the LOHC is thermodynamically </w:t>
      </w:r>
      <w:r w:rsidR="009E0394"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>favorable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[2-5]. An ideal LOHC is expected to possess the hydrogenation enthalpy at the level not higher than 40 kJ·mol-1/H</w:t>
      </w:r>
      <w:r w:rsidRPr="009E03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[6]. This paper presents studies of thermochemical properties (enthalpies of formation and enthalpies of vaporization) 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pyrazole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derivatives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can be potentially used for hydrogen storage. A comparative thermodynamic analysis of the hydrogenation/dehydrogenation reactions was performed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03A93" w:rsidRDefault="00E03A9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Combustion calorimetry: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Standard molar energies of combustion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2-methyl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pyrazole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with a self-made high-precision </w:t>
      </w:r>
      <w:proofErr w:type="spellStart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isoperibolic</w:t>
      </w:r>
      <w:proofErr w:type="spellEnd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calorimeter with a static bom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 and a stirred water bath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samples were placed (under an inert atmosphere in a glove-box) in polythene capsules and burned in oxygen at 3.04 MPa pressure. </w:t>
      </w:r>
    </w:p>
    <w:p w:rsidR="00E03A93" w:rsidRPr="00E03A93" w:rsidRDefault="00E03A93" w:rsidP="00E03A9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Transpiration method: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vapor pressure measurements. Vapor pressures of furfuryl alcohol and tetrahydrofurfuryl alcohol were measured using the transpiration method. About 0.5 g of the sample was mixed with small glass beads and placed in the </w:t>
      </w:r>
      <w:proofErr w:type="spellStart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thermostatted</w:t>
      </w:r>
      <w:proofErr w:type="spellEnd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U-shaped saturator. A nitrogen stream with well-defined flow rate was passed through the saturator at a constant temperature (± 0.1 K), and the transported material was collected in a cold trap. The amount of condensed sample was determined by GC analysis using the n-</w:t>
      </w:r>
      <w:proofErr w:type="spellStart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undecane</w:t>
      </w:r>
      <w:proofErr w:type="spellEnd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external standard. 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absolute vapor pressure </w:t>
      </w:r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</w:t>
      </w:r>
      <w:r w:rsidRPr="00E03A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each temperature </w:t>
      </w:r>
      <w:proofErr w:type="spellStart"/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</w:t>
      </w:r>
      <w:r w:rsidRPr="00E03A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proofErr w:type="spellEnd"/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calculated from the amount of the product, collected within a definite period. </w:t>
      </w:r>
    </w:p>
    <w:p w:rsidR="00704BDF" w:rsidRPr="008D0BEB" w:rsidRDefault="00E03A93" w:rsidP="00E03A93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Computational details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Quantum-chemical calculations have been performed with the Gau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ssian 09 series of programs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Energies </w:t>
      </w:r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</w:t>
      </w:r>
      <w:r w:rsidRPr="00E03A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enthalpies </w:t>
      </w:r>
      <w:r w:rsidRPr="00E03A9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H</w:t>
      </w:r>
      <w:r w:rsidRPr="00E03A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298</w:t>
      </w:r>
      <w:r w:rsidRPr="00E03A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most stable conformers were calcu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lated by using the composite G4-</w:t>
      </w:r>
      <w:r w:rsidR="009E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75343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results are compiled in the tables below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5B0000" w:rsidRPr="005B0000" w:rsidRDefault="005B0000" w:rsidP="005B0000">
      <w:pPr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pPr>
      <w:r w:rsidRPr="005B0000">
        <w:rPr>
          <w:rFonts w:asciiTheme="minorHAnsi" w:hAnsiTheme="minorHAnsi" w:cstheme="minorHAnsi"/>
          <w:sz w:val="22"/>
          <w:szCs w:val="22"/>
          <w:lang w:val="en-US"/>
        </w:rPr>
        <w:t xml:space="preserve">Thermochemical data at </w:t>
      </w:r>
      <w:r w:rsidRPr="005B0000">
        <w:rPr>
          <w:rFonts w:asciiTheme="minorHAnsi" w:hAnsiTheme="minorHAnsi" w:cstheme="minorHAnsi"/>
          <w:i/>
          <w:iCs/>
          <w:sz w:val="22"/>
          <w:szCs w:val="22"/>
          <w:lang w:val="en-US"/>
        </w:rPr>
        <w:t>T</w:t>
      </w:r>
      <w:r w:rsidRPr="005B0000">
        <w:rPr>
          <w:rFonts w:asciiTheme="minorHAnsi" w:hAnsiTheme="minorHAnsi" w:cstheme="minorHAnsi"/>
          <w:sz w:val="22"/>
          <w:szCs w:val="22"/>
          <w:lang w:val="en-US"/>
        </w:rPr>
        <w:t xml:space="preserve"> = 298.15 K (</w:t>
      </w:r>
      <w:r w:rsidRPr="005B0000">
        <w:rPr>
          <w:rFonts w:asciiTheme="minorHAnsi" w:hAnsiTheme="minorHAnsi" w:cstheme="minorHAnsi"/>
          <w:i/>
          <w:sz w:val="22"/>
          <w:szCs w:val="22"/>
          <w:lang w:val="en-US"/>
        </w:rPr>
        <w:t>p</w:t>
      </w:r>
      <w:r w:rsidRPr="005B0000">
        <w:rPr>
          <w:rFonts w:asciiTheme="minorHAnsi" w:hAnsiTheme="minorHAnsi" w:cstheme="minorHAnsi"/>
          <w:i/>
          <w:iCs/>
          <w:sz w:val="22"/>
          <w:szCs w:val="22"/>
          <w:lang w:val="en-US"/>
        </w:rPr>
        <w:t>°</w:t>
      </w:r>
      <w:r w:rsidRPr="005B0000">
        <w:rPr>
          <w:rFonts w:asciiTheme="minorHAnsi" w:hAnsiTheme="minorHAnsi" w:cstheme="minorHAnsi"/>
          <w:sz w:val="22"/>
          <w:szCs w:val="22"/>
          <w:lang w:val="en-US"/>
        </w:rPr>
        <w:t xml:space="preserve"> = 0.1 MPa) for </w:t>
      </w:r>
      <w:proofErr w:type="spellStart"/>
      <w:r w:rsidRPr="005B0000">
        <w:rPr>
          <w:rFonts w:asciiTheme="minorHAnsi" w:hAnsiTheme="minorHAnsi" w:cstheme="minorHAnsi"/>
          <w:sz w:val="22"/>
          <w:szCs w:val="22"/>
          <w:lang w:val="en-US"/>
        </w:rPr>
        <w:t>pyrazole</w:t>
      </w:r>
      <w:proofErr w:type="spellEnd"/>
      <w:r w:rsidRPr="005B0000">
        <w:rPr>
          <w:rFonts w:asciiTheme="minorHAnsi" w:hAnsiTheme="minorHAnsi" w:cstheme="minorHAnsi"/>
          <w:sz w:val="22"/>
          <w:szCs w:val="22"/>
          <w:lang w:val="en-US"/>
        </w:rPr>
        <w:t xml:space="preserve"> derivatives (in kJ·mol</w:t>
      </w:r>
      <w:r w:rsidRPr="005B000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-1</w:t>
      </w:r>
      <w:r w:rsidRPr="005B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1226"/>
        <w:gridCol w:w="919"/>
        <w:gridCol w:w="1062"/>
        <w:gridCol w:w="1041"/>
      </w:tblGrid>
      <w:tr w:rsidR="005B0000" w:rsidRPr="00980C09" w:rsidTr="005B000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Compound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8B493F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</w:t>
            </w:r>
            <w:proofErr w:type="spellStart"/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liq</w:t>
            </w:r>
            <w:proofErr w:type="spellEnd"/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/</w:t>
            </w:r>
            <w:proofErr w:type="spellStart"/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cr</w:t>
            </w:r>
            <w:proofErr w:type="spellEnd"/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8B493F" w:rsidP="00290E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l,cr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g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m:t>o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8B493F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  <w:proofErr w:type="spellStart"/>
            <w:r w:rsidR="005B0000" w:rsidRPr="005B0000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n-US" w:eastAsia="ru-RU"/>
              </w:rPr>
              <w:t>exp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8B493F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5B0000"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  <w:r w:rsidR="005B0000" w:rsidRPr="005B0000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n-US" w:eastAsia="ru-RU"/>
              </w:rPr>
              <w:t>G4</w:t>
            </w:r>
          </w:p>
        </w:tc>
      </w:tr>
      <w:tr w:rsidR="005B0000" w:rsidRPr="00980C09" w:rsidTr="005B0000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1-methyl-pyrazole (</w:t>
            </w:r>
            <w:proofErr w:type="spellStart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liq</w:t>
            </w:r>
            <w:proofErr w:type="spellEnd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121.8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±1.5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44.3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±0.4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166.1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±1.6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163.2</w:t>
            </w: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B1"/>
            </w: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4.5</w:t>
            </w:r>
          </w:p>
        </w:tc>
      </w:tr>
      <w:tr w:rsidR="005B0000" w:rsidRPr="00980C09" w:rsidTr="005B000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1-ethyl-pyrazole (</w:t>
            </w:r>
            <w:proofErr w:type="spellStart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liq</w:t>
            </w:r>
            <w:proofErr w:type="spellEnd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79.3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49.2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128.5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132.4</w:t>
            </w: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B1"/>
            </w: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4.5</w:t>
            </w:r>
          </w:p>
        </w:tc>
      </w:tr>
      <w:tr w:rsidR="005B0000" w:rsidRPr="00980C09" w:rsidTr="005B000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3-methyl-</w:t>
            </w:r>
            <w:r w:rsidRPr="005B000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1H</w:t>
            </w: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-pyrazole (</w:t>
            </w:r>
            <w:proofErr w:type="spellStart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liq</w:t>
            </w:r>
            <w:proofErr w:type="spellEnd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74.2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±1.7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65.8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140.0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139.7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±4.5</w:t>
            </w:r>
          </w:p>
        </w:tc>
      </w:tr>
      <w:tr w:rsidR="005B0000" w:rsidRPr="00980C09" w:rsidTr="005B000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3,5-dimethyl-</w:t>
            </w:r>
            <w:r w:rsidRPr="005B000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1H</w:t>
            </w: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-pyrazole (</w:t>
            </w:r>
            <w:proofErr w:type="spellStart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</w:t>
            </w:r>
            <w:proofErr w:type="spellEnd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18.9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±1.7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83.3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±0.4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102.2±1.8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102.0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±4.5</w:t>
            </w:r>
          </w:p>
        </w:tc>
      </w:tr>
      <w:tr w:rsidR="005B0000" w:rsidRPr="00980C09" w:rsidTr="005B000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1,3,5-trimethyl-pyrazole (</w:t>
            </w:r>
            <w:proofErr w:type="spellStart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</w:t>
            </w:r>
            <w:proofErr w:type="spellEnd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19.9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73.1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±1.3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93.0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86.5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±4.5</w:t>
            </w:r>
          </w:p>
        </w:tc>
      </w:tr>
      <w:tr w:rsidR="005B0000" w:rsidRPr="00980C09" w:rsidTr="005B000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1-benzyl-pyrazole (</w:t>
            </w:r>
            <w:proofErr w:type="spellStart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liq</w:t>
            </w:r>
            <w:proofErr w:type="spellEnd"/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202.8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72.0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274.8</w:t>
            </w: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±2.3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0000" w:rsidRPr="005B0000" w:rsidRDefault="005B0000" w:rsidP="00290E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000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270.2±4.5</w:t>
            </w:r>
          </w:p>
        </w:tc>
      </w:tr>
    </w:tbl>
    <w:p w:rsidR="00753431" w:rsidRPr="00753431" w:rsidRDefault="00753431" w:rsidP="00753431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753431">
        <w:rPr>
          <w:rFonts w:asciiTheme="minorHAnsi" w:hAnsiTheme="minorHAnsi" w:cstheme="minorHAnsi"/>
          <w:sz w:val="22"/>
          <w:szCs w:val="22"/>
        </w:rPr>
        <w:t xml:space="preserve">Results from G4 calculations of thermodynamics </w:t>
      </w:r>
      <w:r w:rsidRPr="00753431">
        <w:rPr>
          <w:rFonts w:asciiTheme="minorHAnsi" w:hAnsiTheme="minorHAnsi" w:cstheme="minorHAnsi"/>
          <w:sz w:val="22"/>
          <w:szCs w:val="22"/>
          <w:lang w:val="en-US"/>
        </w:rPr>
        <w:t xml:space="preserve">of hydrogenation of </w:t>
      </w:r>
      <w:proofErr w:type="spellStart"/>
      <w:r w:rsidRPr="00753431">
        <w:rPr>
          <w:rFonts w:asciiTheme="minorHAnsi" w:hAnsiTheme="minorHAnsi" w:cstheme="minorHAnsi"/>
          <w:sz w:val="22"/>
          <w:szCs w:val="22"/>
          <w:lang w:val="en-US"/>
        </w:rPr>
        <w:t>pyrazole</w:t>
      </w:r>
      <w:proofErr w:type="spellEnd"/>
      <w:r w:rsidRPr="00753431">
        <w:rPr>
          <w:rFonts w:asciiTheme="minorHAnsi" w:hAnsiTheme="minorHAnsi" w:cstheme="minorHAnsi"/>
          <w:sz w:val="22"/>
          <w:szCs w:val="22"/>
          <w:lang w:val="en-US"/>
        </w:rPr>
        <w:t xml:space="preserve"> derivatives, at </w:t>
      </w:r>
      <w:r w:rsidRPr="00753431">
        <w:rPr>
          <w:rFonts w:asciiTheme="minorHAnsi" w:hAnsiTheme="minorHAnsi" w:cstheme="minorHAnsi"/>
          <w:i/>
          <w:iCs/>
          <w:sz w:val="22"/>
          <w:szCs w:val="22"/>
          <w:lang w:val="en-US"/>
        </w:rPr>
        <w:t>T</w:t>
      </w:r>
      <w:r w:rsidRPr="00753431">
        <w:rPr>
          <w:rFonts w:asciiTheme="minorHAnsi" w:hAnsiTheme="minorHAnsi" w:cstheme="minorHAnsi"/>
          <w:sz w:val="22"/>
          <w:szCs w:val="22"/>
          <w:lang w:val="en-US"/>
        </w:rPr>
        <w:t xml:space="preserve"> = 298.15 K (</w:t>
      </w:r>
      <w:r w:rsidRPr="00753431">
        <w:rPr>
          <w:rFonts w:asciiTheme="minorHAnsi" w:hAnsiTheme="minorHAnsi" w:cstheme="minorHAnsi"/>
          <w:i/>
          <w:sz w:val="22"/>
          <w:szCs w:val="22"/>
          <w:lang w:val="en-US"/>
        </w:rPr>
        <w:t>p</w:t>
      </w:r>
      <w:r w:rsidRPr="00753431">
        <w:rPr>
          <w:rFonts w:asciiTheme="minorHAnsi" w:hAnsiTheme="minorHAnsi" w:cstheme="minorHAnsi"/>
          <w:i/>
          <w:iCs/>
          <w:sz w:val="22"/>
          <w:szCs w:val="22"/>
          <w:lang w:val="en-US"/>
        </w:rPr>
        <w:t>°</w:t>
      </w:r>
      <w:r w:rsidRPr="00753431">
        <w:rPr>
          <w:rFonts w:asciiTheme="minorHAnsi" w:hAnsiTheme="minorHAnsi" w:cstheme="minorHAnsi"/>
          <w:sz w:val="22"/>
          <w:szCs w:val="22"/>
          <w:lang w:val="en-US"/>
        </w:rPr>
        <w:t xml:space="preserve"> = 0.1 MPa) in kJ·mol</w:t>
      </w:r>
      <w:r w:rsidRPr="0075343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-1</w:t>
      </w:r>
      <w:r w:rsidRPr="0075343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78"/>
        <w:gridCol w:w="858"/>
        <w:gridCol w:w="918"/>
        <w:gridCol w:w="1184"/>
        <w:gridCol w:w="837"/>
        <w:gridCol w:w="856"/>
        <w:gridCol w:w="684"/>
      </w:tblGrid>
      <w:tr w:rsidR="00753431" w:rsidRPr="00753431" w:rsidTr="00290EAF">
        <w:trPr>
          <w:cantSplit/>
          <w:jc w:val="center"/>
        </w:trPr>
        <w:tc>
          <w:tcPr>
            <w:tcW w:w="0" w:type="auto"/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Compounds</w:t>
            </w:r>
            <w:r w:rsidRPr="0075343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0" w:type="auto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53431" w:rsidRPr="00753431" w:rsidRDefault="008B493F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753431" w:rsidRPr="00753431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</w:p>
        </w:tc>
        <w:tc>
          <w:tcPr>
            <w:tcW w:w="0" w:type="auto"/>
            <w:vAlign w:val="center"/>
          </w:tcPr>
          <w:p w:rsidR="00753431" w:rsidRPr="00753431" w:rsidRDefault="008B493F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753431" w:rsidRPr="00753431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  <w:r w:rsidR="00753431" w:rsidRPr="0075343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753431" w:rsidRPr="00753431" w:rsidRDefault="008B493F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753431" w:rsidRPr="00753431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</w:p>
        </w:tc>
        <w:tc>
          <w:tcPr>
            <w:tcW w:w="0" w:type="auto"/>
            <w:vAlign w:val="center"/>
          </w:tcPr>
          <w:p w:rsidR="00753431" w:rsidRPr="00753431" w:rsidRDefault="008B493F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753431" w:rsidRPr="00753431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</w:p>
        </w:tc>
        <w:tc>
          <w:tcPr>
            <w:tcW w:w="0" w:type="auto"/>
            <w:vAlign w:val="center"/>
          </w:tcPr>
          <w:p w:rsidR="00753431" w:rsidRPr="00753431" w:rsidRDefault="008B493F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en-US"/>
                    </w:rPr>
                    <m:t>G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m:t>o</m:t>
                  </m:r>
                </m:sup>
              </m:sSubSup>
            </m:oMath>
            <w:r w:rsidR="00753431" w:rsidRPr="00753431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</w:p>
        </w:tc>
        <w:tc>
          <w:tcPr>
            <w:tcW w:w="0" w:type="auto"/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sz w:val="22"/>
                  <w:szCs w:val="22"/>
                  <w:lang w:val="en-US"/>
                </w:rPr>
                <m:t>Kp</m:t>
              </m:r>
            </m:oMath>
            <w:r w:rsidRPr="00753431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(g)</w:t>
            </w:r>
          </w:p>
        </w:tc>
      </w:tr>
      <w:tr w:rsidR="00753431" w:rsidRPr="00753431" w:rsidTr="00290EA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5343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1-methyl-pyrazole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5370C90C" wp14:editId="28DDB9E3">
                  <wp:extent cx="479576" cy="328823"/>
                  <wp:effectExtent l="0" t="0" r="0" b="0"/>
                  <wp:docPr id="6" name="Grafik 6" descr="C4H6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4H6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66" cy="33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163.2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110.2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-47.9/24.0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-254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27.8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53431">
              <w:rPr>
                <w:rFonts w:ascii="Tahoma" w:hAnsi="Tahoma" w:cs="Tahoma"/>
                <w:sz w:val="22"/>
                <w:szCs w:val="22"/>
              </w:rPr>
              <w:t>⸱</w:t>
            </w: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5343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-5</w:t>
            </w:r>
          </w:p>
        </w:tc>
      </w:tr>
      <w:tr w:rsidR="00753431" w:rsidRPr="00753431" w:rsidTr="00290EA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5343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1-phenyl-pyrazole</w:t>
            </w:r>
          </w:p>
          <w:p w:rsidR="00753431" w:rsidRPr="00753431" w:rsidRDefault="00753431" w:rsidP="00290EA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753431">
              <w:rPr>
                <w:rFonts w:asciiTheme="minorHAnsi" w:hAnsiTheme="minorHAnsi" w:cstheme="minorHAns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5D30FBDA" wp14:editId="3B3AB17D">
                  <wp:extent cx="659705" cy="500094"/>
                  <wp:effectExtent l="0" t="0" r="0" b="0"/>
                  <wp:docPr id="3" name="Grafik 3" descr="C9H8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9H8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53" cy="52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289.6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-239.3/47.8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-608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-57.8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431" w:rsidRPr="00753431" w:rsidRDefault="00753431" w:rsidP="00290EA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53431">
              <w:rPr>
                <w:rFonts w:ascii="Tahoma" w:hAnsi="Tahoma" w:cs="Tahoma"/>
                <w:sz w:val="22"/>
                <w:szCs w:val="22"/>
              </w:rPr>
              <w:t>⸱</w:t>
            </w:r>
            <w:r w:rsidRPr="0075343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5343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10</w:t>
            </w:r>
          </w:p>
        </w:tc>
      </w:tr>
    </w:tbl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75343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753431">
        <w:rPr>
          <w:rFonts w:asciiTheme="minorHAnsi" w:eastAsia="MS PGothic" w:hAnsiTheme="minorHAnsi"/>
          <w:color w:val="000000"/>
          <w:sz w:val="22"/>
          <w:szCs w:val="22"/>
        </w:rPr>
        <w:t xml:space="preserve">It has turned out that according to the calculated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n-US"/>
              </w:rPr>
              <m:t>r</m:t>
            </m:r>
          </m:sub>
        </m:sSub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G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n-US"/>
              </w:rPr>
              <m:t>m</m:t>
            </m:r>
          </m:sub>
          <m:sup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n-US"/>
              </w:rPr>
              <m:t>o</m:t>
            </m:r>
          </m:sup>
        </m:sSubSup>
      </m:oMath>
      <w:r w:rsidRPr="00753431">
        <w:rPr>
          <w:rFonts w:asciiTheme="minorHAnsi" w:eastAsia="MS PGothic" w:hAnsiTheme="minorHAnsi"/>
          <w:color w:val="000000"/>
          <w:sz w:val="22"/>
          <w:szCs w:val="22"/>
        </w:rPr>
        <w:t xml:space="preserve">(g, 298.15 K), that the hydrogenation of 1-methyl-pyrazole </w:t>
      </w:r>
      <w:r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Pr="00753431">
        <w:rPr>
          <w:rFonts w:asciiTheme="minorHAnsi" w:eastAsia="MS PGothic" w:hAnsiTheme="minorHAnsi"/>
          <w:color w:val="000000"/>
          <w:sz w:val="22"/>
          <w:szCs w:val="22"/>
        </w:rPr>
        <w:t xml:space="preserve"> thermodynamically not </w:t>
      </w:r>
      <w:r w:rsidR="009E3A3C" w:rsidRPr="00753431">
        <w:rPr>
          <w:rFonts w:asciiTheme="minorHAnsi" w:eastAsia="MS PGothic" w:hAnsiTheme="minorHAnsi"/>
          <w:color w:val="000000"/>
          <w:sz w:val="22"/>
          <w:szCs w:val="22"/>
        </w:rPr>
        <w:t>favourable</w:t>
      </w:r>
      <w:r w:rsidRPr="00753431">
        <w:rPr>
          <w:rFonts w:asciiTheme="minorHAnsi" w:eastAsia="MS PGothic" w:hAnsiTheme="minorHAnsi"/>
          <w:color w:val="000000"/>
          <w:sz w:val="22"/>
          <w:szCs w:val="22"/>
        </w:rPr>
        <w:t xml:space="preserve">, but in contrast the hydrogenation of 1-phenyl-pyrazole </w:t>
      </w:r>
      <w:r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Pr="00753431">
        <w:rPr>
          <w:rFonts w:asciiTheme="minorHAnsi" w:eastAsia="MS PGothic" w:hAnsiTheme="minorHAnsi"/>
          <w:color w:val="000000"/>
          <w:sz w:val="22"/>
          <w:szCs w:val="22"/>
        </w:rPr>
        <w:t xml:space="preserve"> very promising for the hydrogen storage with the large gas-phase equilibrium constant </w:t>
      </w:r>
      <w:proofErr w:type="spellStart"/>
      <w:r w:rsidRPr="009E3A3C">
        <w:rPr>
          <w:rFonts w:asciiTheme="minorHAnsi" w:eastAsia="MS PGothic" w:hAnsiTheme="minorHAnsi"/>
          <w:i/>
          <w:color w:val="000000"/>
          <w:sz w:val="22"/>
          <w:szCs w:val="22"/>
        </w:rPr>
        <w:t>K</w:t>
      </w:r>
      <w:r w:rsidRPr="009E3A3C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</w:rPr>
        <w:t>p</w:t>
      </w:r>
      <w:proofErr w:type="spellEnd"/>
      <w:r w:rsidRPr="00753431">
        <w:rPr>
          <w:rFonts w:asciiTheme="minorHAnsi" w:eastAsia="MS PGothic" w:hAnsiTheme="minorHAnsi"/>
          <w:color w:val="000000"/>
          <w:sz w:val="22"/>
          <w:szCs w:val="22"/>
        </w:rPr>
        <w:t>(g) = 1</w:t>
      </w:r>
      <w:r w:rsidRPr="00753431">
        <w:rPr>
          <w:rFonts w:ascii="Tahoma" w:eastAsia="MS PGothic" w:hAnsi="Tahoma" w:cs="Tahoma"/>
          <w:color w:val="000000"/>
          <w:sz w:val="22"/>
          <w:szCs w:val="22"/>
        </w:rPr>
        <w:t>⸱</w:t>
      </w:r>
      <w:r w:rsidRPr="00753431">
        <w:rPr>
          <w:rFonts w:asciiTheme="minorHAnsi" w:eastAsia="MS PGothic" w:hAnsiTheme="minorHAnsi"/>
          <w:color w:val="000000"/>
          <w:sz w:val="22"/>
          <w:szCs w:val="22"/>
        </w:rPr>
        <w:t>10</w:t>
      </w:r>
      <w:r w:rsidRPr="00753431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10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3C2E65" w:rsidRPr="003C2E65" w:rsidRDefault="003C2E65" w:rsidP="003C2E65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</w:rPr>
      </w:pPr>
      <w:r w:rsidRPr="003C2E65">
        <w:rPr>
          <w:rFonts w:asciiTheme="minorHAnsi" w:hAnsiTheme="minorHAnsi" w:cstheme="minorHAnsi"/>
          <w:sz w:val="22"/>
          <w:szCs w:val="22"/>
          <w:lang w:val="en-US"/>
        </w:rPr>
        <w:t>Authors gratefully acknowledge financial support from the Government of Russian Federation (decree №220 of 9 April 2010), agreement №14.Z50.31.0038.</w:t>
      </w:r>
    </w:p>
    <w:p w:rsidR="00704BDF" w:rsidRPr="008D0BEB" w:rsidRDefault="003C2E65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53431" w:rsidRPr="003C2E65" w:rsidRDefault="00753431" w:rsidP="007534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en-GB" w:eastAsia="zh-CN"/>
        </w:rPr>
      </w:pPr>
      <w:r w:rsidRPr="003C2E65">
        <w:rPr>
          <w:rFonts w:asciiTheme="minorHAnsi" w:eastAsia="SimSun" w:hAnsiTheme="minorHAnsi"/>
          <w:lang w:val="en-GB" w:eastAsia="zh-CN"/>
        </w:rPr>
        <w:t>[1]</w:t>
      </w:r>
      <w:r w:rsidRPr="003C2E65">
        <w:rPr>
          <w:rFonts w:asciiTheme="minorHAnsi" w:eastAsia="SimSun" w:hAnsiTheme="minorHAnsi"/>
          <w:lang w:val="en-GB" w:eastAsia="zh-CN"/>
        </w:rPr>
        <w:tab/>
        <w:t xml:space="preserve">D.J. Durbin, C. </w:t>
      </w:r>
      <w:proofErr w:type="spellStart"/>
      <w:r w:rsidRPr="003C2E65">
        <w:rPr>
          <w:rFonts w:asciiTheme="minorHAnsi" w:eastAsia="SimSun" w:hAnsiTheme="minorHAnsi"/>
          <w:lang w:val="en-GB" w:eastAsia="zh-CN"/>
        </w:rPr>
        <w:t>Malardier-Jugroot</w:t>
      </w:r>
      <w:proofErr w:type="spellEnd"/>
      <w:r w:rsidRPr="003C2E65">
        <w:rPr>
          <w:rFonts w:asciiTheme="minorHAnsi" w:eastAsia="SimSun" w:hAnsiTheme="minorHAnsi"/>
          <w:lang w:val="en-GB" w:eastAsia="zh-CN"/>
        </w:rPr>
        <w:t>, Int. J. of Hydrogen Energy 38 (2013) 14595-14617.</w:t>
      </w:r>
    </w:p>
    <w:p w:rsidR="00753431" w:rsidRPr="00753431" w:rsidRDefault="00753431" w:rsidP="007534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3C2E65">
        <w:rPr>
          <w:rFonts w:asciiTheme="minorHAnsi" w:eastAsia="SimSun" w:hAnsiTheme="minorHAnsi"/>
          <w:lang w:val="en-GB" w:eastAsia="zh-CN"/>
        </w:rPr>
        <w:t>[2]</w:t>
      </w:r>
      <w:r w:rsidRPr="003C2E65">
        <w:rPr>
          <w:rFonts w:asciiTheme="minorHAnsi" w:eastAsia="SimSun" w:hAnsiTheme="minorHAnsi"/>
          <w:lang w:val="en-GB" w:eastAsia="zh-CN"/>
        </w:rPr>
        <w:tab/>
        <w:t xml:space="preserve">S.P. </w:t>
      </w:r>
      <w:proofErr w:type="spellStart"/>
      <w:r w:rsidRPr="003C2E65">
        <w:rPr>
          <w:rFonts w:asciiTheme="minorHAnsi" w:eastAsia="SimSun" w:hAnsiTheme="minorHAnsi"/>
          <w:lang w:val="en-GB" w:eastAsia="zh-CN"/>
        </w:rPr>
        <w:t>Verevkin</w:t>
      </w:r>
      <w:proofErr w:type="spellEnd"/>
      <w:r w:rsidRPr="003C2E65">
        <w:rPr>
          <w:rFonts w:asciiTheme="minorHAnsi" w:eastAsia="SimSun" w:hAnsiTheme="minorHAnsi"/>
          <w:lang w:val="en-GB" w:eastAsia="zh-CN"/>
        </w:rPr>
        <w:t xml:space="preserve">, V.N. </w:t>
      </w:r>
      <w:proofErr w:type="spellStart"/>
      <w:r w:rsidRPr="003C2E65">
        <w:rPr>
          <w:rFonts w:asciiTheme="minorHAnsi" w:eastAsia="SimSun" w:hAnsiTheme="minorHAnsi"/>
          <w:lang w:val="en-GB" w:eastAsia="zh-CN"/>
        </w:rPr>
        <w:t>Emel’yanenko</w:t>
      </w:r>
      <w:proofErr w:type="spellEnd"/>
      <w:r w:rsidRPr="003C2E65">
        <w:rPr>
          <w:rFonts w:asciiTheme="minorHAnsi" w:eastAsia="SimSun" w:hAnsiTheme="minorHAnsi"/>
          <w:lang w:val="en-GB" w:eastAsia="zh-CN"/>
        </w:rPr>
        <w:t xml:space="preserve">, A. </w:t>
      </w:r>
      <w:proofErr w:type="spellStart"/>
      <w:r w:rsidRPr="003C2E65">
        <w:rPr>
          <w:rFonts w:asciiTheme="minorHAnsi" w:eastAsia="SimSun" w:hAnsiTheme="minorHAnsi"/>
          <w:lang w:val="en-GB" w:eastAsia="zh-CN"/>
        </w:rPr>
        <w:t>Heintz</w:t>
      </w:r>
      <w:proofErr w:type="spellEnd"/>
      <w:r w:rsidRPr="003C2E65">
        <w:rPr>
          <w:rFonts w:asciiTheme="minorHAnsi" w:eastAsia="SimSun" w:hAnsiTheme="minorHAnsi"/>
          <w:lang w:val="en-GB" w:eastAsia="zh-CN"/>
        </w:rPr>
        <w:t xml:space="preserve">, K. Stark, W. </w:t>
      </w:r>
      <w:proofErr w:type="spellStart"/>
      <w:r w:rsidRPr="003C2E65">
        <w:rPr>
          <w:rFonts w:asciiTheme="minorHAnsi" w:eastAsia="SimSun" w:hAnsiTheme="minorHAnsi"/>
          <w:lang w:val="en-GB" w:eastAsia="zh-CN"/>
        </w:rPr>
        <w:t>Arlt</w:t>
      </w:r>
      <w:proofErr w:type="spellEnd"/>
      <w:r w:rsidRPr="003C2E65">
        <w:rPr>
          <w:rFonts w:asciiTheme="minorHAnsi" w:eastAsia="SimSun" w:hAnsiTheme="minorHAnsi"/>
          <w:lang w:val="en-GB" w:eastAsia="zh-CN"/>
        </w:rPr>
        <w:t xml:space="preserve">, Ind. Eng. </w:t>
      </w:r>
      <w:r w:rsidRPr="00753431">
        <w:rPr>
          <w:rFonts w:asciiTheme="minorHAnsi" w:eastAsia="SimSun" w:hAnsiTheme="minorHAnsi"/>
          <w:lang w:eastAsia="zh-CN"/>
        </w:rPr>
        <w:t>Chem. Res. 51 (2012) 12150–12153.</w:t>
      </w:r>
    </w:p>
    <w:p w:rsidR="00753431" w:rsidRPr="003C2E65" w:rsidRDefault="00753431" w:rsidP="007534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 w:rsidRPr="00753431">
        <w:rPr>
          <w:rFonts w:asciiTheme="minorHAnsi" w:eastAsia="SimSun" w:hAnsiTheme="minorHAnsi"/>
          <w:lang w:eastAsia="zh-CN"/>
        </w:rPr>
        <w:t>[3]</w:t>
      </w:r>
      <w:r w:rsidRPr="00753431">
        <w:rPr>
          <w:rFonts w:asciiTheme="minorHAnsi" w:eastAsia="SimSun" w:hAnsiTheme="minorHAnsi"/>
          <w:lang w:eastAsia="zh-CN"/>
        </w:rPr>
        <w:tab/>
        <w:t xml:space="preserve">K. Stark, V.N. </w:t>
      </w:r>
      <w:proofErr w:type="spellStart"/>
      <w:r w:rsidRPr="00753431">
        <w:rPr>
          <w:rFonts w:asciiTheme="minorHAnsi" w:eastAsia="SimSun" w:hAnsiTheme="minorHAnsi"/>
          <w:lang w:eastAsia="zh-CN"/>
        </w:rPr>
        <w:t>Emel’yanenko</w:t>
      </w:r>
      <w:proofErr w:type="spellEnd"/>
      <w:r w:rsidRPr="00753431">
        <w:rPr>
          <w:rFonts w:asciiTheme="minorHAnsi" w:eastAsia="SimSun" w:hAnsiTheme="minorHAnsi"/>
          <w:lang w:eastAsia="zh-CN"/>
        </w:rPr>
        <w:t xml:space="preserve">, A.A. </w:t>
      </w:r>
      <w:proofErr w:type="spellStart"/>
      <w:r w:rsidRPr="00753431">
        <w:rPr>
          <w:rFonts w:asciiTheme="minorHAnsi" w:eastAsia="SimSun" w:hAnsiTheme="minorHAnsi"/>
          <w:lang w:eastAsia="zh-CN"/>
        </w:rPr>
        <w:t>Zhabina</w:t>
      </w:r>
      <w:proofErr w:type="spellEnd"/>
      <w:r w:rsidRPr="00753431">
        <w:rPr>
          <w:rFonts w:asciiTheme="minorHAnsi" w:eastAsia="SimSun" w:hAnsiTheme="minorHAnsi"/>
          <w:lang w:eastAsia="zh-CN"/>
        </w:rPr>
        <w:t xml:space="preserve">, M.A. </w:t>
      </w:r>
      <w:proofErr w:type="spellStart"/>
      <w:r w:rsidRPr="00753431">
        <w:rPr>
          <w:rFonts w:asciiTheme="minorHAnsi" w:eastAsia="SimSun" w:hAnsiTheme="minorHAnsi"/>
          <w:lang w:eastAsia="zh-CN"/>
        </w:rPr>
        <w:t>Varfolomeev</w:t>
      </w:r>
      <w:proofErr w:type="spellEnd"/>
      <w:r w:rsidRPr="00753431">
        <w:rPr>
          <w:rFonts w:asciiTheme="minorHAnsi" w:eastAsia="SimSun" w:hAnsiTheme="minorHAnsi"/>
          <w:lang w:eastAsia="zh-CN"/>
        </w:rPr>
        <w:t xml:space="preserve">, S.P. </w:t>
      </w:r>
      <w:proofErr w:type="spellStart"/>
      <w:r w:rsidRPr="00753431">
        <w:rPr>
          <w:rFonts w:asciiTheme="minorHAnsi" w:eastAsia="SimSun" w:hAnsiTheme="minorHAnsi"/>
          <w:lang w:eastAsia="zh-CN"/>
        </w:rPr>
        <w:t>Verevkin</w:t>
      </w:r>
      <w:proofErr w:type="spellEnd"/>
      <w:r w:rsidRPr="00753431">
        <w:rPr>
          <w:rFonts w:asciiTheme="minorHAnsi" w:eastAsia="SimSun" w:hAnsiTheme="minorHAnsi"/>
          <w:lang w:eastAsia="zh-CN"/>
        </w:rPr>
        <w:t xml:space="preserve">, K. Müller, W. </w:t>
      </w:r>
      <w:proofErr w:type="spellStart"/>
      <w:r w:rsidRPr="00753431">
        <w:rPr>
          <w:rFonts w:asciiTheme="minorHAnsi" w:eastAsia="SimSun" w:hAnsiTheme="minorHAnsi"/>
          <w:lang w:eastAsia="zh-CN"/>
        </w:rPr>
        <w:t>Arlt</w:t>
      </w:r>
      <w:proofErr w:type="spellEnd"/>
      <w:r w:rsidRPr="00753431">
        <w:rPr>
          <w:rFonts w:asciiTheme="minorHAnsi" w:eastAsia="SimSun" w:hAnsiTheme="minorHAnsi"/>
          <w:lang w:eastAsia="zh-CN"/>
        </w:rPr>
        <w:t xml:space="preserve">, Ind. Eng. </w:t>
      </w:r>
      <w:r w:rsidRPr="003C2E65">
        <w:rPr>
          <w:rFonts w:asciiTheme="minorHAnsi" w:eastAsia="SimSun" w:hAnsiTheme="minorHAnsi"/>
          <w:lang w:val="de-DE" w:eastAsia="zh-CN"/>
        </w:rPr>
        <w:t>Chem. Res. 54 (2015) 7953–7966.</w:t>
      </w:r>
    </w:p>
    <w:p w:rsidR="00753431" w:rsidRPr="003C2E65" w:rsidRDefault="00753431" w:rsidP="007534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 w:rsidRPr="00753431">
        <w:rPr>
          <w:rFonts w:asciiTheme="minorHAnsi" w:eastAsia="SimSun" w:hAnsiTheme="minorHAnsi"/>
          <w:lang w:val="de-DE" w:eastAsia="zh-CN"/>
        </w:rPr>
        <w:t>[4]</w:t>
      </w:r>
      <w:r w:rsidRPr="00753431">
        <w:rPr>
          <w:rFonts w:asciiTheme="minorHAnsi" w:eastAsia="SimSun" w:hAnsiTheme="minorHAnsi"/>
          <w:lang w:val="de-DE" w:eastAsia="zh-CN"/>
        </w:rPr>
        <w:tab/>
        <w:t xml:space="preserve">V.N. </w:t>
      </w:r>
      <w:proofErr w:type="spellStart"/>
      <w:r w:rsidRPr="00753431">
        <w:rPr>
          <w:rFonts w:asciiTheme="minorHAnsi" w:eastAsia="SimSun" w:hAnsiTheme="minorHAnsi"/>
          <w:lang w:val="de-DE" w:eastAsia="zh-CN"/>
        </w:rPr>
        <w:t>Emel’yanenko</w:t>
      </w:r>
      <w:proofErr w:type="spellEnd"/>
      <w:r w:rsidRPr="00753431">
        <w:rPr>
          <w:rFonts w:asciiTheme="minorHAnsi" w:eastAsia="SimSun" w:hAnsiTheme="minorHAnsi"/>
          <w:lang w:val="de-DE" w:eastAsia="zh-CN"/>
        </w:rPr>
        <w:t xml:space="preserve">, M.A. </w:t>
      </w:r>
      <w:proofErr w:type="spellStart"/>
      <w:r w:rsidRPr="00753431">
        <w:rPr>
          <w:rFonts w:asciiTheme="minorHAnsi" w:eastAsia="SimSun" w:hAnsiTheme="minorHAnsi"/>
          <w:lang w:val="de-DE" w:eastAsia="zh-CN"/>
        </w:rPr>
        <w:t>Varfolomeev</w:t>
      </w:r>
      <w:proofErr w:type="spellEnd"/>
      <w:r w:rsidRPr="00753431">
        <w:rPr>
          <w:rFonts w:asciiTheme="minorHAnsi" w:eastAsia="SimSun" w:hAnsiTheme="minorHAnsi"/>
          <w:lang w:val="de-DE" w:eastAsia="zh-CN"/>
        </w:rPr>
        <w:t xml:space="preserve">, S.P. </w:t>
      </w:r>
      <w:proofErr w:type="spellStart"/>
      <w:r w:rsidRPr="00753431">
        <w:rPr>
          <w:rFonts w:asciiTheme="minorHAnsi" w:eastAsia="SimSun" w:hAnsiTheme="minorHAnsi"/>
          <w:lang w:val="de-DE" w:eastAsia="zh-CN"/>
        </w:rPr>
        <w:t>Verevkin</w:t>
      </w:r>
      <w:proofErr w:type="spellEnd"/>
      <w:r w:rsidRPr="00753431">
        <w:rPr>
          <w:rFonts w:asciiTheme="minorHAnsi" w:eastAsia="SimSun" w:hAnsiTheme="minorHAnsi"/>
          <w:lang w:val="de-DE" w:eastAsia="zh-CN"/>
        </w:rPr>
        <w:t xml:space="preserve">, K. Stark, K. Müller, M. Müller, A. </w:t>
      </w:r>
      <w:proofErr w:type="spellStart"/>
      <w:r w:rsidRPr="00753431">
        <w:rPr>
          <w:rFonts w:asciiTheme="minorHAnsi" w:eastAsia="SimSun" w:hAnsiTheme="minorHAnsi"/>
          <w:lang w:val="de-DE" w:eastAsia="zh-CN"/>
        </w:rPr>
        <w:t>Bösmann</w:t>
      </w:r>
      <w:proofErr w:type="spellEnd"/>
      <w:r w:rsidRPr="00753431">
        <w:rPr>
          <w:rFonts w:asciiTheme="minorHAnsi" w:eastAsia="SimSun" w:hAnsiTheme="minorHAnsi"/>
          <w:lang w:val="de-DE" w:eastAsia="zh-CN"/>
        </w:rPr>
        <w:t xml:space="preserve">, P. </w:t>
      </w:r>
      <w:proofErr w:type="spellStart"/>
      <w:r w:rsidRPr="00753431">
        <w:rPr>
          <w:rFonts w:asciiTheme="minorHAnsi" w:eastAsia="SimSun" w:hAnsiTheme="minorHAnsi"/>
          <w:lang w:val="de-DE" w:eastAsia="zh-CN"/>
        </w:rPr>
        <w:t>Wasserscheid</w:t>
      </w:r>
      <w:proofErr w:type="spellEnd"/>
      <w:r w:rsidRPr="00753431">
        <w:rPr>
          <w:rFonts w:asciiTheme="minorHAnsi" w:eastAsia="SimSun" w:hAnsiTheme="minorHAnsi"/>
          <w:lang w:val="de-DE" w:eastAsia="zh-CN"/>
        </w:rPr>
        <w:t xml:space="preserve">, W. Arlt, J. Phys. </w:t>
      </w:r>
      <w:r w:rsidRPr="003C2E65">
        <w:rPr>
          <w:rFonts w:asciiTheme="minorHAnsi" w:eastAsia="SimSun" w:hAnsiTheme="minorHAnsi"/>
          <w:lang w:val="de-DE" w:eastAsia="zh-CN"/>
        </w:rPr>
        <w:t>Chem. C. 119 (2015) 26381–26389.</w:t>
      </w:r>
    </w:p>
    <w:p w:rsidR="00753431" w:rsidRPr="00753431" w:rsidRDefault="00753431" w:rsidP="007534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3C2E65">
        <w:rPr>
          <w:rFonts w:asciiTheme="minorHAnsi" w:eastAsia="SimSun" w:hAnsiTheme="minorHAnsi"/>
          <w:lang w:val="de-DE" w:eastAsia="zh-CN"/>
        </w:rPr>
        <w:t>[5]</w:t>
      </w:r>
      <w:r w:rsidRPr="003C2E65">
        <w:rPr>
          <w:rFonts w:asciiTheme="minorHAnsi" w:eastAsia="SimSun" w:hAnsiTheme="minorHAnsi"/>
          <w:lang w:val="de-DE" w:eastAsia="zh-CN"/>
        </w:rPr>
        <w:tab/>
        <w:t xml:space="preserve">K. Müller, K. Stark, V.N. </w:t>
      </w:r>
      <w:proofErr w:type="spellStart"/>
      <w:r w:rsidRPr="003C2E65">
        <w:rPr>
          <w:rFonts w:asciiTheme="minorHAnsi" w:eastAsia="SimSun" w:hAnsiTheme="minorHAnsi"/>
          <w:lang w:val="de-DE" w:eastAsia="zh-CN"/>
        </w:rPr>
        <w:t>Emel</w:t>
      </w:r>
      <w:r w:rsidR="009E3A3C">
        <w:rPr>
          <w:rFonts w:asciiTheme="minorHAnsi" w:eastAsia="SimSun" w:hAnsiTheme="minorHAnsi"/>
          <w:lang w:val="de-DE" w:eastAsia="zh-CN"/>
        </w:rPr>
        <w:t>´</w:t>
      </w:r>
      <w:bookmarkStart w:id="0" w:name="_GoBack"/>
      <w:bookmarkEnd w:id="0"/>
      <w:r w:rsidRPr="003C2E65">
        <w:rPr>
          <w:rFonts w:asciiTheme="minorHAnsi" w:eastAsia="SimSun" w:hAnsiTheme="minorHAnsi"/>
          <w:lang w:val="de-DE" w:eastAsia="zh-CN"/>
        </w:rPr>
        <w:t>yanenko</w:t>
      </w:r>
      <w:proofErr w:type="spellEnd"/>
      <w:r w:rsidRPr="003C2E65">
        <w:rPr>
          <w:rFonts w:asciiTheme="minorHAnsi" w:eastAsia="SimSun" w:hAnsiTheme="minorHAnsi"/>
          <w:lang w:val="de-DE" w:eastAsia="zh-CN"/>
        </w:rPr>
        <w:t xml:space="preserve">, M.A. </w:t>
      </w:r>
      <w:proofErr w:type="spellStart"/>
      <w:r w:rsidRPr="003C2E65">
        <w:rPr>
          <w:rFonts w:asciiTheme="minorHAnsi" w:eastAsia="SimSun" w:hAnsiTheme="minorHAnsi"/>
          <w:lang w:val="de-DE" w:eastAsia="zh-CN"/>
        </w:rPr>
        <w:t>Varfolomeev</w:t>
      </w:r>
      <w:proofErr w:type="spellEnd"/>
      <w:r w:rsidRPr="003C2E65">
        <w:rPr>
          <w:rFonts w:asciiTheme="minorHAnsi" w:eastAsia="SimSun" w:hAnsiTheme="minorHAnsi"/>
          <w:lang w:val="de-DE" w:eastAsia="zh-CN"/>
        </w:rPr>
        <w:t xml:space="preserve">, D.H. </w:t>
      </w:r>
      <w:proofErr w:type="spellStart"/>
      <w:r w:rsidRPr="003C2E65">
        <w:rPr>
          <w:rFonts w:asciiTheme="minorHAnsi" w:eastAsia="SimSun" w:hAnsiTheme="minorHAnsi"/>
          <w:lang w:val="de-DE" w:eastAsia="zh-CN"/>
        </w:rPr>
        <w:t>Zaitsau</w:t>
      </w:r>
      <w:proofErr w:type="spellEnd"/>
      <w:r w:rsidRPr="003C2E65">
        <w:rPr>
          <w:rFonts w:asciiTheme="minorHAnsi" w:eastAsia="SimSun" w:hAnsiTheme="minorHAnsi"/>
          <w:lang w:val="de-DE" w:eastAsia="zh-CN"/>
        </w:rPr>
        <w:t xml:space="preserve">, E. </w:t>
      </w:r>
      <w:proofErr w:type="spellStart"/>
      <w:r w:rsidRPr="003C2E65">
        <w:rPr>
          <w:rFonts w:asciiTheme="minorHAnsi" w:eastAsia="SimSun" w:hAnsiTheme="minorHAnsi"/>
          <w:lang w:val="de-DE" w:eastAsia="zh-CN"/>
        </w:rPr>
        <w:t>Shoifet</w:t>
      </w:r>
      <w:proofErr w:type="spellEnd"/>
      <w:r w:rsidRPr="003C2E65">
        <w:rPr>
          <w:rFonts w:asciiTheme="minorHAnsi" w:eastAsia="SimSun" w:hAnsiTheme="minorHAnsi"/>
          <w:lang w:val="de-DE" w:eastAsia="zh-CN"/>
        </w:rPr>
        <w:t xml:space="preserve">, C. Schick, S.P. </w:t>
      </w:r>
      <w:proofErr w:type="spellStart"/>
      <w:r w:rsidRPr="003C2E65">
        <w:rPr>
          <w:rFonts w:asciiTheme="minorHAnsi" w:eastAsia="SimSun" w:hAnsiTheme="minorHAnsi"/>
          <w:lang w:val="de-DE" w:eastAsia="zh-CN"/>
        </w:rPr>
        <w:t>Verevkin</w:t>
      </w:r>
      <w:proofErr w:type="spellEnd"/>
      <w:r w:rsidRPr="003C2E65">
        <w:rPr>
          <w:rFonts w:asciiTheme="minorHAnsi" w:eastAsia="SimSun" w:hAnsiTheme="minorHAnsi"/>
          <w:lang w:val="de-DE" w:eastAsia="zh-CN"/>
        </w:rPr>
        <w:t xml:space="preserve">, W. Arlt, </w:t>
      </w:r>
      <w:proofErr w:type="spellStart"/>
      <w:r w:rsidRPr="003C2E65">
        <w:rPr>
          <w:rFonts w:asciiTheme="minorHAnsi" w:eastAsia="SimSun" w:hAnsiTheme="minorHAnsi"/>
          <w:lang w:val="de-DE" w:eastAsia="zh-CN"/>
        </w:rPr>
        <w:t>Ind</w:t>
      </w:r>
      <w:proofErr w:type="spellEnd"/>
      <w:r w:rsidRPr="003C2E65">
        <w:rPr>
          <w:rFonts w:asciiTheme="minorHAnsi" w:eastAsia="SimSun" w:hAnsiTheme="minorHAnsi"/>
          <w:lang w:val="de-DE" w:eastAsia="zh-CN"/>
        </w:rPr>
        <w:t xml:space="preserve">. Eng. </w:t>
      </w:r>
      <w:r w:rsidRPr="00753431">
        <w:rPr>
          <w:rFonts w:asciiTheme="minorHAnsi" w:eastAsia="SimSun" w:hAnsiTheme="minorHAnsi"/>
          <w:lang w:eastAsia="zh-CN"/>
        </w:rPr>
        <w:t>Chem. Res. 54 (2015) 7967–7976.</w:t>
      </w:r>
    </w:p>
    <w:p w:rsidR="00704BDF" w:rsidRPr="00753431" w:rsidRDefault="00753431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753431">
        <w:rPr>
          <w:rFonts w:asciiTheme="minorHAnsi" w:eastAsia="SimSun" w:hAnsiTheme="minorHAnsi"/>
          <w:lang w:eastAsia="zh-CN"/>
        </w:rPr>
        <w:t>[6]</w:t>
      </w:r>
      <w:r w:rsidRPr="00753431">
        <w:rPr>
          <w:rFonts w:asciiTheme="minorHAnsi" w:eastAsia="SimSun" w:hAnsiTheme="minorHAnsi"/>
          <w:lang w:eastAsia="zh-CN"/>
        </w:rPr>
        <w:tab/>
        <w:t xml:space="preserve">E. Clot, O. Eisenstein, R.H. Crabtree, Chem. </w:t>
      </w:r>
      <w:proofErr w:type="spellStart"/>
      <w:r w:rsidRPr="00753431">
        <w:rPr>
          <w:rFonts w:asciiTheme="minorHAnsi" w:eastAsia="SimSun" w:hAnsiTheme="minorHAnsi"/>
          <w:lang w:eastAsia="zh-CN"/>
        </w:rPr>
        <w:t>Commun</w:t>
      </w:r>
      <w:proofErr w:type="spellEnd"/>
      <w:r w:rsidRPr="00753431">
        <w:rPr>
          <w:rFonts w:asciiTheme="minorHAnsi" w:eastAsia="SimSun" w:hAnsiTheme="minorHAnsi"/>
          <w:lang w:eastAsia="zh-CN"/>
        </w:rPr>
        <w:t>. 22 (2007) 2231–2233.</w:t>
      </w:r>
    </w:p>
    <w:sectPr w:rsidR="00704BDF" w:rsidRPr="0075343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3F" w:rsidRDefault="008B493F" w:rsidP="004F5E36">
      <w:r>
        <w:separator/>
      </w:r>
    </w:p>
  </w:endnote>
  <w:endnote w:type="continuationSeparator" w:id="0">
    <w:p w:rsidR="008B493F" w:rsidRDefault="008B493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3F" w:rsidRDefault="008B493F" w:rsidP="004F5E36">
      <w:r>
        <w:separator/>
      </w:r>
    </w:p>
  </w:footnote>
  <w:footnote w:type="continuationSeparator" w:id="0">
    <w:p w:rsidR="008B493F" w:rsidRDefault="008B493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3C2E65"/>
    <w:rsid w:val="0046164A"/>
    <w:rsid w:val="00462DCD"/>
    <w:rsid w:val="004D1162"/>
    <w:rsid w:val="004E4DD6"/>
    <w:rsid w:val="004F5E36"/>
    <w:rsid w:val="005119A5"/>
    <w:rsid w:val="005278B7"/>
    <w:rsid w:val="005346C8"/>
    <w:rsid w:val="00571F82"/>
    <w:rsid w:val="00594E9F"/>
    <w:rsid w:val="005B0000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53431"/>
    <w:rsid w:val="007661C8"/>
    <w:rsid w:val="007D52CD"/>
    <w:rsid w:val="00813288"/>
    <w:rsid w:val="008168FC"/>
    <w:rsid w:val="008479A2"/>
    <w:rsid w:val="0087637F"/>
    <w:rsid w:val="008A1512"/>
    <w:rsid w:val="008B493F"/>
    <w:rsid w:val="008D0BEB"/>
    <w:rsid w:val="008E566E"/>
    <w:rsid w:val="00901EB6"/>
    <w:rsid w:val="009450CE"/>
    <w:rsid w:val="0095164B"/>
    <w:rsid w:val="00996483"/>
    <w:rsid w:val="009E0394"/>
    <w:rsid w:val="009E3A3C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C6AD3"/>
    <w:rsid w:val="00CD5FE2"/>
    <w:rsid w:val="00D02B4C"/>
    <w:rsid w:val="00D84576"/>
    <w:rsid w:val="00DE0019"/>
    <w:rsid w:val="00DE264A"/>
    <w:rsid w:val="00E03A93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EBAA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41F8-45D6-4A5C-8CC1-CAA52788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HP</cp:lastModifiedBy>
  <cp:revision>6</cp:revision>
  <cp:lastPrinted>2015-05-12T18:31:00Z</cp:lastPrinted>
  <dcterms:created xsi:type="dcterms:W3CDTF">2018-05-26T08:49:00Z</dcterms:created>
  <dcterms:modified xsi:type="dcterms:W3CDTF">2019-03-31T20:04:00Z</dcterms:modified>
</cp:coreProperties>
</file>