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4BE01" w14:textId="77777777" w:rsidR="000A03B2" w:rsidRPr="004F31AC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4F31AC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227A223A" w14:textId="2AE40ABE" w:rsidR="00704BDF" w:rsidRPr="00DE0019" w:rsidRDefault="00A30051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</w:rPr>
        <w:t xml:space="preserve">Carbon flows in </w:t>
      </w:r>
      <w:r w:rsidR="00512DEC">
        <w:rPr>
          <w:rFonts w:asciiTheme="minorHAnsi" w:eastAsia="MS PGothic" w:hAnsiTheme="minorHAnsi"/>
          <w:b/>
          <w:bCs/>
          <w:sz w:val="28"/>
          <w:szCs w:val="28"/>
        </w:rPr>
        <w:t>macro energy planning</w:t>
      </w:r>
      <w:r>
        <w:rPr>
          <w:rFonts w:asciiTheme="minorHAnsi" w:eastAsia="MS PGothic" w:hAnsiTheme="minorHAnsi"/>
          <w:b/>
          <w:bCs/>
          <w:sz w:val="28"/>
          <w:szCs w:val="28"/>
        </w:rPr>
        <w:t xml:space="preserve">: </w:t>
      </w:r>
      <w:r w:rsidR="00F06EF4">
        <w:rPr>
          <w:rFonts w:asciiTheme="minorHAnsi" w:eastAsia="MS PGothic" w:hAnsiTheme="minorHAnsi"/>
          <w:b/>
          <w:bCs/>
          <w:sz w:val="28"/>
          <w:szCs w:val="28"/>
        </w:rPr>
        <w:t>The case of the Swiss energy system</w:t>
      </w:r>
      <w:r w:rsidR="006E4D4E">
        <w:rPr>
          <w:rFonts w:asciiTheme="minorHAnsi" w:eastAsia="MS PGothic" w:hAnsiTheme="minorHAnsi"/>
          <w:b/>
          <w:bCs/>
          <w:sz w:val="28"/>
          <w:szCs w:val="28"/>
        </w:rPr>
        <w:t xml:space="preserve"> </w:t>
      </w:r>
    </w:p>
    <w:p w14:paraId="427FDA45" w14:textId="5E1FA978" w:rsidR="00DE0019" w:rsidRPr="00234E26" w:rsidRDefault="00DE0566" w:rsidP="00234E26">
      <w:pPr>
        <w:jc w:val="center"/>
        <w:rPr>
          <w:rFonts w:eastAsia="SimSun"/>
          <w:color w:val="000000"/>
        </w:rPr>
      </w:pPr>
      <w:r w:rsidRPr="00234E26">
        <w:rPr>
          <w:rFonts w:asciiTheme="minorHAnsi" w:eastAsia="SimSun" w:hAnsiTheme="minorHAnsi"/>
          <w:color w:val="000000"/>
          <w:u w:val="single"/>
        </w:rPr>
        <w:t>Xiang Li</w:t>
      </w:r>
      <w:r w:rsidR="00704BDF" w:rsidRPr="00234E26">
        <w:rPr>
          <w:rFonts w:asciiTheme="minorHAnsi" w:eastAsia="SimSun" w:hAnsiTheme="minorHAnsi"/>
          <w:color w:val="000000"/>
          <w:u w:val="single"/>
          <w:vertAlign w:val="superscript"/>
        </w:rPr>
        <w:t>1</w:t>
      </w:r>
      <w:r w:rsidR="00736B13" w:rsidRPr="00234E26">
        <w:rPr>
          <w:rFonts w:asciiTheme="minorHAnsi" w:eastAsia="SimSun" w:hAnsiTheme="minorHAnsi"/>
          <w:color w:val="000000"/>
        </w:rPr>
        <w:t xml:space="preserve">, </w:t>
      </w:r>
      <w:r w:rsidR="00530925" w:rsidRPr="00234E26">
        <w:rPr>
          <w:rFonts w:asciiTheme="minorHAnsi" w:eastAsia="SimSun" w:hAnsiTheme="minorHAnsi"/>
          <w:color w:val="000000"/>
        </w:rPr>
        <w:t>Theodoros</w:t>
      </w:r>
      <w:r w:rsidR="00847236" w:rsidRPr="00847236">
        <w:rPr>
          <w:rFonts w:asciiTheme="minorHAnsi" w:eastAsia="SimSun" w:hAnsiTheme="minorHAnsi"/>
          <w:color w:val="000000"/>
        </w:rPr>
        <w:t xml:space="preserve"> </w:t>
      </w:r>
      <w:r w:rsidR="00847236" w:rsidRPr="00234E26">
        <w:rPr>
          <w:rFonts w:asciiTheme="minorHAnsi" w:eastAsia="SimSun" w:hAnsiTheme="minorHAnsi"/>
          <w:color w:val="000000"/>
        </w:rPr>
        <w:t>Damartzis</w:t>
      </w:r>
      <w:r w:rsidR="00530925" w:rsidRPr="00234E26">
        <w:rPr>
          <w:rFonts w:eastAsia="SimSun"/>
          <w:color w:val="000000"/>
          <w:vertAlign w:val="superscript"/>
        </w:rPr>
        <w:t>1</w:t>
      </w:r>
      <w:r w:rsidR="00530925" w:rsidRPr="00234E26">
        <w:rPr>
          <w:rFonts w:asciiTheme="minorHAnsi" w:eastAsia="SimSun" w:hAnsiTheme="minorHAnsi"/>
          <w:color w:val="000000"/>
        </w:rPr>
        <w:t>,</w:t>
      </w:r>
      <w:r w:rsidR="00BD0734" w:rsidRPr="00234E26">
        <w:rPr>
          <w:rFonts w:asciiTheme="minorHAnsi" w:eastAsia="SimSun" w:hAnsiTheme="minorHAnsi"/>
          <w:color w:val="000000"/>
        </w:rPr>
        <w:t xml:space="preserve"> Zoe Stadler</w:t>
      </w:r>
      <w:r w:rsidR="00BD0734" w:rsidRPr="00234E26">
        <w:rPr>
          <w:rFonts w:ascii="Arial" w:eastAsia="SimSun" w:hAnsi="Arial"/>
          <w:color w:val="000000"/>
          <w:sz w:val="18"/>
          <w:szCs w:val="20"/>
          <w:vertAlign w:val="superscript"/>
        </w:rPr>
        <w:t>2</w:t>
      </w:r>
      <w:r w:rsidR="00BD0734" w:rsidRPr="00234E26">
        <w:rPr>
          <w:rFonts w:asciiTheme="minorHAnsi" w:eastAsia="SimSun" w:hAnsiTheme="minorHAnsi"/>
          <w:color w:val="000000"/>
        </w:rPr>
        <w:t>,</w:t>
      </w:r>
      <w:r w:rsidR="00530925" w:rsidRPr="00234E26">
        <w:rPr>
          <w:rFonts w:asciiTheme="minorHAnsi" w:eastAsia="SimSun" w:hAnsiTheme="minorHAnsi"/>
          <w:color w:val="000000"/>
        </w:rPr>
        <w:t xml:space="preserve"> </w:t>
      </w:r>
      <w:r w:rsidR="003147C9" w:rsidRPr="00234E26">
        <w:rPr>
          <w:rFonts w:asciiTheme="minorHAnsi" w:eastAsia="SimSun" w:hAnsiTheme="minorHAnsi"/>
          <w:color w:val="000000"/>
        </w:rPr>
        <w:t>Stefano Moret</w:t>
      </w:r>
      <w:r w:rsidR="003147C9" w:rsidRPr="00234E26">
        <w:rPr>
          <w:rFonts w:asciiTheme="minorHAnsi" w:eastAsia="SimSun" w:hAnsiTheme="minorHAnsi"/>
          <w:color w:val="000000"/>
          <w:vertAlign w:val="superscript"/>
        </w:rPr>
        <w:t>1</w:t>
      </w:r>
      <w:r w:rsidR="003147C9" w:rsidRPr="00234E26">
        <w:rPr>
          <w:rFonts w:asciiTheme="minorHAnsi" w:eastAsia="SimSun" w:hAnsiTheme="minorHAnsi"/>
          <w:color w:val="000000"/>
        </w:rPr>
        <w:t xml:space="preserve">, </w:t>
      </w:r>
      <w:r w:rsidR="00677AFA" w:rsidRPr="00234E26">
        <w:rPr>
          <w:rFonts w:ascii="Calibri" w:hAnsi="Calibri" w:cs="Calibri"/>
          <w:color w:val="000000"/>
        </w:rPr>
        <w:t>Boris Meier</w:t>
      </w:r>
      <w:r w:rsidR="003A3256" w:rsidRPr="00234E26">
        <w:rPr>
          <w:rFonts w:ascii="Arial" w:eastAsia="SimSun" w:hAnsi="Arial"/>
          <w:color w:val="000000"/>
          <w:sz w:val="18"/>
          <w:szCs w:val="20"/>
          <w:vertAlign w:val="superscript"/>
        </w:rPr>
        <w:t>2</w:t>
      </w:r>
      <w:r w:rsidR="00677AFA" w:rsidRPr="00234E26">
        <w:rPr>
          <w:rFonts w:ascii="Calibri" w:hAnsi="Calibri" w:cs="Calibri"/>
          <w:color w:val="000000"/>
        </w:rPr>
        <w:t>, Markus Friedl</w:t>
      </w:r>
      <w:r w:rsidR="003A3256" w:rsidRPr="00234E26">
        <w:rPr>
          <w:rFonts w:ascii="Arial" w:eastAsia="SimSun" w:hAnsi="Arial"/>
          <w:color w:val="000000"/>
          <w:sz w:val="18"/>
          <w:szCs w:val="20"/>
          <w:vertAlign w:val="superscript"/>
        </w:rPr>
        <w:t>2</w:t>
      </w:r>
      <w:r w:rsidR="00677AFA" w:rsidRPr="00234E26">
        <w:rPr>
          <w:rFonts w:ascii="Calibri" w:hAnsi="Calibri" w:cs="Calibri"/>
          <w:color w:val="000000"/>
        </w:rPr>
        <w:t>,</w:t>
      </w:r>
      <w:r w:rsidR="00815698" w:rsidRPr="00234E26">
        <w:rPr>
          <w:rFonts w:asciiTheme="minorHAnsi" w:eastAsia="SimSun" w:hAnsiTheme="minorHAnsi"/>
          <w:color w:val="000000"/>
        </w:rPr>
        <w:t xml:space="preserve"> </w:t>
      </w:r>
      <w:r w:rsidR="00530925" w:rsidRPr="00234E26">
        <w:rPr>
          <w:rFonts w:asciiTheme="minorHAnsi" w:eastAsia="SimSun" w:hAnsiTheme="minorHAnsi"/>
          <w:color w:val="000000"/>
        </w:rPr>
        <w:t>François Maréchal</w:t>
      </w:r>
      <w:r w:rsidR="00530925" w:rsidRPr="00234E26">
        <w:rPr>
          <w:rFonts w:eastAsia="SimSun"/>
          <w:color w:val="000000"/>
          <w:vertAlign w:val="superscript"/>
        </w:rPr>
        <w:t>1</w:t>
      </w:r>
    </w:p>
    <w:p w14:paraId="3C27F689" w14:textId="77777777" w:rsidR="00E868C5" w:rsidRDefault="00704BDF" w:rsidP="003147C9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</w:rPr>
      </w:pPr>
      <w:r w:rsidRPr="00234E26">
        <w:rPr>
          <w:rFonts w:eastAsia="MS PGothic"/>
          <w:i/>
          <w:iCs/>
          <w:color w:val="000000"/>
          <w:sz w:val="20"/>
          <w:vertAlign w:val="superscript"/>
        </w:rPr>
        <w:t>1</w:t>
      </w:r>
      <w:r w:rsidR="00F06EF4" w:rsidRPr="00234E26">
        <w:rPr>
          <w:rFonts w:asciiTheme="minorHAnsi" w:eastAsia="MS PGothic" w:hAnsiTheme="minorHAnsi"/>
          <w:i/>
          <w:iCs/>
          <w:color w:val="000000"/>
          <w:sz w:val="20"/>
        </w:rPr>
        <w:t xml:space="preserve">Industrial Process and Energy Systems Engineering (IPESE), Ecole </w:t>
      </w:r>
      <w:proofErr w:type="spellStart"/>
      <w:r w:rsidR="00F06EF4" w:rsidRPr="00234E26">
        <w:rPr>
          <w:rFonts w:asciiTheme="minorHAnsi" w:eastAsia="MS PGothic" w:hAnsiTheme="minorHAnsi"/>
          <w:i/>
          <w:iCs/>
          <w:color w:val="000000"/>
          <w:sz w:val="20"/>
        </w:rPr>
        <w:t>Polytechnique</w:t>
      </w:r>
      <w:proofErr w:type="spellEnd"/>
      <w:r w:rsidR="00F06EF4" w:rsidRPr="00234E26">
        <w:rPr>
          <w:rFonts w:asciiTheme="minorHAnsi" w:eastAsia="MS PGothic" w:hAnsiTheme="minorHAnsi"/>
          <w:i/>
          <w:iCs/>
          <w:color w:val="000000"/>
          <w:sz w:val="20"/>
        </w:rPr>
        <w:t xml:space="preserve"> </w:t>
      </w:r>
      <w:proofErr w:type="spellStart"/>
      <w:r w:rsidR="00F06EF4" w:rsidRPr="00234E26">
        <w:rPr>
          <w:rFonts w:asciiTheme="minorHAnsi" w:eastAsia="MS PGothic" w:hAnsiTheme="minorHAnsi"/>
          <w:i/>
          <w:iCs/>
          <w:color w:val="000000"/>
          <w:sz w:val="20"/>
        </w:rPr>
        <w:t>Fedérale</w:t>
      </w:r>
      <w:proofErr w:type="spellEnd"/>
      <w:r w:rsidR="00F06EF4" w:rsidRPr="00234E26">
        <w:rPr>
          <w:rFonts w:asciiTheme="minorHAnsi" w:eastAsia="MS PGothic" w:hAnsiTheme="minorHAnsi"/>
          <w:i/>
          <w:iCs/>
          <w:color w:val="000000"/>
          <w:sz w:val="20"/>
        </w:rPr>
        <w:t xml:space="preserve"> de Lausanne (EPFL) Valais, 1951, Sion, Switzerland</w:t>
      </w:r>
      <w:r w:rsidRPr="00234E26">
        <w:rPr>
          <w:rFonts w:asciiTheme="minorHAnsi" w:eastAsia="MS PGothic" w:hAnsiTheme="minorHAnsi"/>
          <w:i/>
          <w:iCs/>
          <w:color w:val="000000"/>
          <w:sz w:val="20"/>
        </w:rPr>
        <w:t xml:space="preserve">; </w:t>
      </w:r>
      <w:r w:rsidRPr="00234E26">
        <w:rPr>
          <w:rFonts w:asciiTheme="minorHAnsi" w:eastAsia="MS PGothic" w:hAnsiTheme="minorHAnsi"/>
          <w:i/>
          <w:iCs/>
          <w:color w:val="000000"/>
          <w:sz w:val="20"/>
          <w:vertAlign w:val="superscript"/>
        </w:rPr>
        <w:t>2</w:t>
      </w:r>
      <w:r w:rsidR="003147C9" w:rsidRPr="00234E26">
        <w:rPr>
          <w:rFonts w:asciiTheme="minorHAnsi" w:eastAsia="MS PGothic" w:hAnsiTheme="minorHAnsi"/>
          <w:i/>
          <w:iCs/>
          <w:color w:val="000000"/>
          <w:sz w:val="20"/>
        </w:rPr>
        <w:t xml:space="preserve">Hochschule </w:t>
      </w:r>
      <w:proofErr w:type="spellStart"/>
      <w:r w:rsidR="003147C9" w:rsidRPr="00234E26">
        <w:rPr>
          <w:rFonts w:asciiTheme="minorHAnsi" w:eastAsia="MS PGothic" w:hAnsiTheme="minorHAnsi"/>
          <w:i/>
          <w:iCs/>
          <w:color w:val="000000"/>
          <w:sz w:val="20"/>
        </w:rPr>
        <w:t>für</w:t>
      </w:r>
      <w:proofErr w:type="spellEnd"/>
      <w:r w:rsidR="003147C9" w:rsidRPr="00234E26">
        <w:rPr>
          <w:rFonts w:asciiTheme="minorHAnsi" w:eastAsia="MS PGothic" w:hAnsiTheme="minorHAnsi"/>
          <w:i/>
          <w:iCs/>
          <w:color w:val="000000"/>
          <w:sz w:val="20"/>
        </w:rPr>
        <w:t xml:space="preserve"> Technik </w:t>
      </w:r>
      <w:proofErr w:type="spellStart"/>
      <w:r w:rsidR="003147C9" w:rsidRPr="00234E26">
        <w:rPr>
          <w:rFonts w:asciiTheme="minorHAnsi" w:eastAsia="MS PGothic" w:hAnsiTheme="minorHAnsi"/>
          <w:i/>
          <w:iCs/>
          <w:color w:val="000000"/>
          <w:sz w:val="20"/>
        </w:rPr>
        <w:t>Rapperswil</w:t>
      </w:r>
      <w:proofErr w:type="spellEnd"/>
      <w:r w:rsidR="003147C9" w:rsidRPr="00234E26">
        <w:rPr>
          <w:rFonts w:asciiTheme="minorHAnsi" w:eastAsia="MS PGothic" w:hAnsiTheme="minorHAnsi"/>
          <w:i/>
          <w:iCs/>
          <w:color w:val="000000"/>
          <w:sz w:val="20"/>
        </w:rPr>
        <w:t xml:space="preserve">, </w:t>
      </w:r>
      <w:proofErr w:type="spellStart"/>
      <w:r w:rsidR="003147C9" w:rsidRPr="00234E26">
        <w:rPr>
          <w:rFonts w:asciiTheme="minorHAnsi" w:eastAsia="MS PGothic" w:hAnsiTheme="minorHAnsi"/>
          <w:i/>
          <w:iCs/>
          <w:color w:val="000000"/>
          <w:sz w:val="20"/>
        </w:rPr>
        <w:t>Oberseestrasse</w:t>
      </w:r>
      <w:proofErr w:type="spellEnd"/>
      <w:r w:rsidR="003147C9" w:rsidRPr="00234E26">
        <w:rPr>
          <w:rFonts w:asciiTheme="minorHAnsi" w:eastAsia="MS PGothic" w:hAnsiTheme="minorHAnsi"/>
          <w:i/>
          <w:iCs/>
          <w:color w:val="000000"/>
          <w:sz w:val="20"/>
        </w:rPr>
        <w:t xml:space="preserve"> 10, </w:t>
      </w:r>
      <w:proofErr w:type="spellStart"/>
      <w:r w:rsidR="003147C9" w:rsidRPr="00234E26">
        <w:rPr>
          <w:rFonts w:asciiTheme="minorHAnsi" w:eastAsia="MS PGothic" w:hAnsiTheme="minorHAnsi"/>
          <w:i/>
          <w:iCs/>
          <w:color w:val="000000"/>
          <w:sz w:val="20"/>
        </w:rPr>
        <w:t>Rapperswil</w:t>
      </w:r>
      <w:proofErr w:type="spellEnd"/>
      <w:r w:rsidR="003147C9" w:rsidRPr="00234E26">
        <w:rPr>
          <w:rFonts w:asciiTheme="minorHAnsi" w:eastAsia="MS PGothic" w:hAnsiTheme="minorHAnsi"/>
          <w:i/>
          <w:iCs/>
          <w:color w:val="000000"/>
          <w:sz w:val="20"/>
        </w:rPr>
        <w:t>, Switzerland</w:t>
      </w:r>
    </w:p>
    <w:p w14:paraId="24079058" w14:textId="0F1BE4DF" w:rsidR="00704BDF" w:rsidRPr="00DE0019" w:rsidRDefault="00704BDF" w:rsidP="003147C9">
      <w:pPr>
        <w:snapToGrid w:val="0"/>
        <w:spacing w:after="120"/>
        <w:jc w:val="center"/>
        <w:rPr>
          <w:rFonts w:asciiTheme="minorHAnsi" w:eastAsia="MS PGothic" w:hAnsiTheme="minorHAnsi"/>
          <w:bCs/>
          <w:i/>
          <w:iCs/>
          <w:sz w:val="20"/>
        </w:rPr>
      </w:pPr>
      <w:bookmarkStart w:id="0" w:name="_GoBack"/>
      <w:bookmarkEnd w:id="0"/>
      <w:r w:rsidRPr="00DE0019">
        <w:rPr>
          <w:rFonts w:asciiTheme="minorHAnsi" w:eastAsia="MS PGothic" w:hAnsiTheme="minorHAnsi"/>
          <w:bCs/>
          <w:i/>
          <w:iCs/>
          <w:color w:val="000000"/>
          <w:sz w:val="20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</w:rPr>
        <w:t xml:space="preserve"> x</w:t>
      </w:r>
      <w:r w:rsidR="002E586B">
        <w:rPr>
          <w:rFonts w:asciiTheme="minorHAnsi" w:eastAsia="MS PGothic" w:hAnsiTheme="minorHAnsi"/>
          <w:bCs/>
          <w:i/>
          <w:iCs/>
          <w:sz w:val="20"/>
        </w:rPr>
        <w:t>iang.li</w:t>
      </w:r>
      <w:r w:rsidRPr="00DE0019">
        <w:rPr>
          <w:rFonts w:asciiTheme="minorHAnsi" w:eastAsia="MS PGothic" w:hAnsiTheme="minorHAnsi"/>
          <w:bCs/>
          <w:i/>
          <w:iCs/>
          <w:sz w:val="20"/>
        </w:rPr>
        <w:t>@</w:t>
      </w:r>
      <w:r w:rsidR="002E586B">
        <w:rPr>
          <w:rFonts w:asciiTheme="minorHAnsi" w:eastAsia="MS PGothic" w:hAnsiTheme="minorHAnsi"/>
          <w:bCs/>
          <w:i/>
          <w:iCs/>
          <w:sz w:val="20"/>
        </w:rPr>
        <w:t>epfl</w:t>
      </w:r>
      <w:r w:rsidRPr="00DE0019">
        <w:rPr>
          <w:rFonts w:asciiTheme="minorHAnsi" w:eastAsia="MS PGothic" w:hAnsiTheme="minorHAnsi"/>
          <w:bCs/>
          <w:i/>
          <w:iCs/>
          <w:sz w:val="20"/>
        </w:rPr>
        <w:t>.</w:t>
      </w:r>
      <w:r w:rsidR="002E586B">
        <w:rPr>
          <w:rFonts w:asciiTheme="minorHAnsi" w:eastAsia="MS PGothic" w:hAnsiTheme="minorHAnsi"/>
          <w:bCs/>
          <w:i/>
          <w:iCs/>
          <w:sz w:val="20"/>
        </w:rPr>
        <w:t>ch</w:t>
      </w:r>
    </w:p>
    <w:p w14:paraId="51393F5B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1C407987" w14:textId="1C0CAC66" w:rsidR="00704BDF" w:rsidRDefault="0052690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Macro</w:t>
      </w:r>
      <w:r w:rsidR="00CB7F45">
        <w:rPr>
          <w:rFonts w:asciiTheme="minorHAnsi" w:hAnsiTheme="minorHAnsi"/>
        </w:rPr>
        <w:t xml:space="preserve"> </w:t>
      </w:r>
      <w:r w:rsidR="003071B6">
        <w:rPr>
          <w:rFonts w:asciiTheme="minorHAnsi" w:hAnsiTheme="minorHAnsi"/>
        </w:rPr>
        <w:t>e</w:t>
      </w:r>
      <w:r w:rsidR="00835016">
        <w:rPr>
          <w:rFonts w:asciiTheme="minorHAnsi" w:hAnsiTheme="minorHAnsi"/>
        </w:rPr>
        <w:t xml:space="preserve">nergy systems </w:t>
      </w:r>
      <w:r>
        <w:rPr>
          <w:rFonts w:asciiTheme="minorHAnsi" w:hAnsiTheme="minorHAnsi"/>
        </w:rPr>
        <w:t>planning by</w:t>
      </w:r>
      <w:r>
        <w:rPr>
          <w:rFonts w:asciiTheme="minorHAnsi" w:hAnsiTheme="minorHAnsi"/>
        </w:rPr>
        <w:t xml:space="preserve"> </w:t>
      </w:r>
      <w:r w:rsidR="00FE461E">
        <w:rPr>
          <w:rFonts w:asciiTheme="minorHAnsi" w:hAnsiTheme="minorHAnsi"/>
        </w:rPr>
        <w:t xml:space="preserve">prospective </w:t>
      </w:r>
      <w:r>
        <w:rPr>
          <w:rFonts w:asciiTheme="minorHAnsi" w:hAnsiTheme="minorHAnsi"/>
        </w:rPr>
        <w:t xml:space="preserve">optimization </w:t>
      </w:r>
      <w:r w:rsidR="00FE461E">
        <w:rPr>
          <w:rFonts w:asciiTheme="minorHAnsi" w:hAnsiTheme="minorHAnsi"/>
        </w:rPr>
        <w:t>modeling</w:t>
      </w:r>
      <w:r w:rsidR="00835016">
        <w:rPr>
          <w:rFonts w:asciiTheme="minorHAnsi" w:hAnsiTheme="minorHAnsi"/>
        </w:rPr>
        <w:t xml:space="preserve"> </w:t>
      </w:r>
      <w:r w:rsidR="004D7B71">
        <w:rPr>
          <w:rFonts w:asciiTheme="minorHAnsi" w:hAnsiTheme="minorHAnsi"/>
        </w:rPr>
        <w:t xml:space="preserve">based upon </w:t>
      </w:r>
      <w:proofErr w:type="spellStart"/>
      <w:r w:rsidR="004D7B71">
        <w:rPr>
          <w:rFonts w:asciiTheme="minorHAnsi" w:hAnsiTheme="minorHAnsi"/>
        </w:rPr>
        <w:t>Energyscope</w:t>
      </w:r>
      <w:proofErr w:type="spellEnd"/>
      <w:r w:rsidR="003071B6">
        <w:rPr>
          <w:rFonts w:asciiTheme="minorHAnsi" w:hAnsiTheme="minorHAnsi"/>
        </w:rPr>
        <w:t>.</w:t>
      </w:r>
    </w:p>
    <w:p w14:paraId="7BC0BEB1" w14:textId="63C75E1B" w:rsidR="00213E7B" w:rsidRPr="00EC66CC" w:rsidRDefault="00213E7B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Complete carbon flow chain </w:t>
      </w:r>
      <w:r w:rsidR="00660DE7">
        <w:rPr>
          <w:rFonts w:asciiTheme="minorHAnsi" w:hAnsiTheme="minorHAnsi"/>
        </w:rPr>
        <w:t xml:space="preserve">from </w:t>
      </w:r>
      <w:r w:rsidR="00660DE7" w:rsidRPr="00660DE7">
        <w:rPr>
          <w:rFonts w:asciiTheme="minorHAnsi" w:hAnsiTheme="minorHAnsi"/>
          <w:i/>
        </w:rPr>
        <w:t>cradle to grave</w:t>
      </w:r>
      <w:r>
        <w:rPr>
          <w:rFonts w:asciiTheme="minorHAnsi" w:hAnsiTheme="minorHAnsi"/>
        </w:rPr>
        <w:t xml:space="preserve"> </w:t>
      </w:r>
      <w:r w:rsidR="004D7B71">
        <w:rPr>
          <w:rFonts w:asciiTheme="minorHAnsi" w:hAnsiTheme="minorHAnsi"/>
        </w:rPr>
        <w:t>in different scenarios</w:t>
      </w:r>
      <w:r w:rsidR="00F11E6A">
        <w:rPr>
          <w:rFonts w:asciiTheme="minorHAnsi" w:hAnsiTheme="minorHAnsi"/>
        </w:rPr>
        <w:t>.</w:t>
      </w:r>
    </w:p>
    <w:p w14:paraId="7082DFFF" w14:textId="60CF150C" w:rsidR="00704BDF" w:rsidRPr="00EC66CC" w:rsidRDefault="00D406E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Exploration</w:t>
      </w:r>
      <w:r w:rsidR="00F11E6A">
        <w:rPr>
          <w:rFonts w:asciiTheme="minorHAnsi" w:hAnsiTheme="minorHAnsi"/>
        </w:rPr>
        <w:t xml:space="preserve"> of the role of </w:t>
      </w:r>
      <w:r w:rsidR="00BA2712">
        <w:rPr>
          <w:rFonts w:asciiTheme="minorHAnsi" w:hAnsiTheme="minorHAnsi"/>
        </w:rPr>
        <w:t>CCUS (</w:t>
      </w:r>
      <w:r w:rsidR="00835016">
        <w:rPr>
          <w:rFonts w:asciiTheme="minorHAnsi" w:hAnsiTheme="minorHAnsi"/>
        </w:rPr>
        <w:t>carbon capture, utilization and sequestration</w:t>
      </w:r>
      <w:r w:rsidR="000B3563">
        <w:rPr>
          <w:rFonts w:asciiTheme="minorHAnsi" w:hAnsiTheme="minorHAnsi"/>
        </w:rPr>
        <w:t xml:space="preserve">) </w:t>
      </w:r>
      <w:r w:rsidR="00A67411">
        <w:rPr>
          <w:rFonts w:asciiTheme="minorHAnsi" w:hAnsiTheme="minorHAnsi"/>
        </w:rPr>
        <w:t xml:space="preserve">and </w:t>
      </w:r>
      <w:r w:rsidR="00207EE4">
        <w:rPr>
          <w:rFonts w:asciiTheme="minorHAnsi" w:hAnsiTheme="minorHAnsi"/>
        </w:rPr>
        <w:t xml:space="preserve">a broad </w:t>
      </w:r>
      <w:r w:rsidR="003147C9">
        <w:rPr>
          <w:rFonts w:asciiTheme="minorHAnsi" w:hAnsiTheme="minorHAnsi"/>
        </w:rPr>
        <w:t xml:space="preserve">set </w:t>
      </w:r>
      <w:r w:rsidR="00207EE4">
        <w:rPr>
          <w:rFonts w:asciiTheme="minorHAnsi" w:hAnsiTheme="minorHAnsi"/>
        </w:rPr>
        <w:t xml:space="preserve">of </w:t>
      </w:r>
      <w:r w:rsidR="0021324B">
        <w:rPr>
          <w:rFonts w:asciiTheme="minorHAnsi" w:hAnsiTheme="minorHAnsi"/>
        </w:rPr>
        <w:t>Power-to-X</w:t>
      </w:r>
      <w:r w:rsidR="00707431">
        <w:rPr>
          <w:rFonts w:asciiTheme="minorHAnsi" w:hAnsiTheme="minorHAnsi"/>
        </w:rPr>
        <w:t xml:space="preserve"> </w:t>
      </w:r>
      <w:r w:rsidR="00835016">
        <w:rPr>
          <w:rFonts w:asciiTheme="minorHAnsi" w:hAnsiTheme="minorHAnsi"/>
        </w:rPr>
        <w:t>technologies</w:t>
      </w:r>
      <w:r w:rsidR="00F11E6A">
        <w:rPr>
          <w:rFonts w:asciiTheme="minorHAnsi" w:hAnsiTheme="minorHAnsi"/>
        </w:rPr>
        <w:t xml:space="preserve"> in energy transition</w:t>
      </w:r>
      <w:r w:rsidR="00C256FC">
        <w:rPr>
          <w:rFonts w:asciiTheme="minorHAnsi" w:hAnsiTheme="minorHAnsi"/>
        </w:rPr>
        <w:t>.</w:t>
      </w:r>
    </w:p>
    <w:p w14:paraId="67D81D11" w14:textId="5A4A0DB3" w:rsidR="00704BDF" w:rsidRPr="00EC66CC" w:rsidRDefault="00BA271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Analysis</w:t>
      </w:r>
      <w:r w:rsidR="00020AC3">
        <w:rPr>
          <w:rFonts w:asciiTheme="minorHAnsi" w:hAnsiTheme="minorHAnsi"/>
        </w:rPr>
        <w:t xml:space="preserve"> on the </w:t>
      </w:r>
      <w:r w:rsidR="00707431">
        <w:rPr>
          <w:rFonts w:asciiTheme="minorHAnsi" w:hAnsiTheme="minorHAnsi"/>
        </w:rPr>
        <w:t>quasi</w:t>
      </w:r>
      <w:r w:rsidR="00C943DF">
        <w:rPr>
          <w:rFonts w:asciiTheme="minorHAnsi" w:hAnsiTheme="minorHAnsi"/>
        </w:rPr>
        <w:t>-</w:t>
      </w:r>
      <w:r w:rsidR="00D90376">
        <w:rPr>
          <w:rFonts w:asciiTheme="minorHAnsi" w:hAnsiTheme="minorHAnsi"/>
        </w:rPr>
        <w:t>neutral</w:t>
      </w:r>
      <w:r w:rsidR="00C943DF">
        <w:rPr>
          <w:rFonts w:asciiTheme="minorHAnsi" w:hAnsiTheme="minorHAnsi"/>
        </w:rPr>
        <w:t xml:space="preserve">ity </w:t>
      </w:r>
      <w:r w:rsidR="00D90376">
        <w:rPr>
          <w:rFonts w:asciiTheme="minorHAnsi" w:hAnsiTheme="minorHAnsi"/>
        </w:rPr>
        <w:t>of carbon</w:t>
      </w:r>
      <w:r w:rsidR="00707431">
        <w:rPr>
          <w:rFonts w:asciiTheme="minorHAnsi" w:hAnsiTheme="minorHAnsi"/>
        </w:rPr>
        <w:t xml:space="preserve"> emission</w:t>
      </w:r>
      <w:r w:rsidR="00020AC3">
        <w:rPr>
          <w:rFonts w:asciiTheme="minorHAnsi" w:hAnsiTheme="minorHAnsi"/>
        </w:rPr>
        <w:t>.</w:t>
      </w:r>
    </w:p>
    <w:p w14:paraId="721ABB89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</w:rPr>
      </w:pPr>
    </w:p>
    <w:p w14:paraId="069970D5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</w:rPr>
        <w:t>1. Introduction</w:t>
      </w:r>
    </w:p>
    <w:p w14:paraId="5302C651" w14:textId="1385181D" w:rsidR="00B71DD5" w:rsidRDefault="006330F1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Decarbonation</w:t>
      </w:r>
      <w:r w:rsidR="00213E7B">
        <w:rPr>
          <w:rFonts w:asciiTheme="minorHAnsi" w:eastAsia="MS PGothic" w:hAnsiTheme="minorHAnsi"/>
          <w:color w:val="000000"/>
          <w:sz w:val="22"/>
          <w:szCs w:val="22"/>
        </w:rPr>
        <w:t xml:space="preserve"> as </w:t>
      </w:r>
      <w:r w:rsidR="007F4335">
        <w:rPr>
          <w:rFonts w:asciiTheme="minorHAnsi" w:eastAsia="MS PGothic" w:hAnsiTheme="minorHAnsi"/>
          <w:color w:val="000000"/>
          <w:sz w:val="22"/>
          <w:szCs w:val="22"/>
        </w:rPr>
        <w:t xml:space="preserve">one of </w:t>
      </w:r>
      <w:r w:rsidR="00213E7B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1832CB">
        <w:rPr>
          <w:rFonts w:asciiTheme="minorHAnsi" w:eastAsia="MS PGothic" w:hAnsiTheme="minorHAnsi"/>
          <w:color w:val="000000"/>
          <w:sz w:val="22"/>
          <w:szCs w:val="22"/>
        </w:rPr>
        <w:t>core objective</w:t>
      </w:r>
      <w:r w:rsidR="007F4335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1832CB">
        <w:rPr>
          <w:rFonts w:asciiTheme="minorHAnsi" w:eastAsia="MS PGothic" w:hAnsiTheme="minorHAnsi"/>
          <w:color w:val="000000"/>
          <w:sz w:val="22"/>
          <w:szCs w:val="22"/>
        </w:rPr>
        <w:t xml:space="preserve"> delivered by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Paris Agreement</w:t>
      </w:r>
      <w:r w:rsidR="00E76AF9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59367D">
        <w:rPr>
          <w:rFonts w:asciiTheme="minorHAnsi" w:eastAsia="MS PGothic" w:hAnsiTheme="minorHAnsi"/>
          <w:color w:val="000000"/>
          <w:sz w:val="22"/>
          <w:szCs w:val="22"/>
        </w:rPr>
        <w:t>[</w:t>
      </w:r>
      <w:r w:rsidR="009D453A">
        <w:rPr>
          <w:rFonts w:asciiTheme="minorHAnsi" w:eastAsia="MS PGothic" w:hAnsiTheme="minorHAnsi"/>
          <w:color w:val="000000"/>
          <w:sz w:val="22"/>
          <w:szCs w:val="22"/>
        </w:rPr>
        <w:t>1</w:t>
      </w:r>
      <w:r w:rsidR="0059367D">
        <w:rPr>
          <w:rFonts w:asciiTheme="minorHAnsi" w:eastAsia="MS PGothic" w:hAnsiTheme="minorHAnsi"/>
          <w:color w:val="000000"/>
          <w:sz w:val="22"/>
          <w:szCs w:val="22"/>
        </w:rPr>
        <w:t xml:space="preserve">] </w:t>
      </w:r>
      <w:r w:rsidR="00E76AF9">
        <w:rPr>
          <w:rFonts w:asciiTheme="minorHAnsi" w:eastAsia="MS PGothic" w:hAnsiTheme="minorHAnsi"/>
          <w:color w:val="000000"/>
          <w:sz w:val="22"/>
          <w:szCs w:val="22"/>
        </w:rPr>
        <w:t>in 2015</w:t>
      </w:r>
      <w:r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0B3563">
        <w:rPr>
          <w:rFonts w:asciiTheme="minorHAnsi" w:eastAsia="MS PGothic" w:hAnsiTheme="minorHAnsi"/>
          <w:color w:val="000000"/>
          <w:sz w:val="22"/>
          <w:szCs w:val="22"/>
        </w:rPr>
        <w:t xml:space="preserve"> is </w:t>
      </w:r>
      <w:r w:rsidR="004F31AC">
        <w:rPr>
          <w:rFonts w:asciiTheme="minorHAnsi" w:eastAsia="MS PGothic" w:hAnsiTheme="minorHAnsi"/>
          <w:color w:val="000000"/>
          <w:sz w:val="22"/>
          <w:szCs w:val="22"/>
        </w:rPr>
        <w:t xml:space="preserve">expected </w:t>
      </w:r>
      <w:r w:rsidR="000B3563">
        <w:rPr>
          <w:rFonts w:asciiTheme="minorHAnsi" w:eastAsia="MS PGothic" w:hAnsiTheme="minorHAnsi"/>
          <w:color w:val="000000"/>
          <w:sz w:val="22"/>
          <w:szCs w:val="22"/>
        </w:rPr>
        <w:t xml:space="preserve">to be approached </w:t>
      </w:r>
      <w:r>
        <w:rPr>
          <w:rFonts w:asciiTheme="minorHAnsi" w:eastAsia="MS PGothic" w:hAnsiTheme="minorHAnsi"/>
          <w:color w:val="000000"/>
          <w:sz w:val="22"/>
          <w:szCs w:val="22"/>
        </w:rPr>
        <w:t>by: 1)</w:t>
      </w:r>
      <w:r w:rsidR="001832CB">
        <w:rPr>
          <w:rFonts w:asciiTheme="minorHAnsi" w:eastAsia="MS PGothic" w:hAnsiTheme="minorHAnsi"/>
          <w:color w:val="000000"/>
          <w:sz w:val="22"/>
          <w:szCs w:val="22"/>
        </w:rPr>
        <w:t xml:space="preserve"> massive introduction of</w:t>
      </w:r>
      <w:r w:rsidR="00213E7B">
        <w:rPr>
          <w:rFonts w:asciiTheme="minorHAnsi" w:eastAsia="MS PGothic" w:hAnsiTheme="minorHAnsi"/>
          <w:color w:val="000000"/>
          <w:sz w:val="22"/>
          <w:szCs w:val="22"/>
        </w:rPr>
        <w:t xml:space="preserve"> renewable ener</w:t>
      </w:r>
      <w:r w:rsidR="004B77ED">
        <w:rPr>
          <w:rFonts w:asciiTheme="minorHAnsi" w:eastAsia="MS PGothic" w:hAnsiTheme="minorHAnsi"/>
          <w:color w:val="000000"/>
          <w:sz w:val="22"/>
          <w:szCs w:val="22"/>
        </w:rPr>
        <w:t>gy sources</w:t>
      </w:r>
      <w:r w:rsidR="00213E7B">
        <w:rPr>
          <w:rFonts w:asciiTheme="minorHAnsi" w:eastAsia="MS PGothic" w:hAnsiTheme="minorHAnsi"/>
          <w:color w:val="000000"/>
          <w:sz w:val="22"/>
          <w:szCs w:val="22"/>
        </w:rPr>
        <w:t xml:space="preserve">; 2) </w:t>
      </w:r>
      <w:r w:rsidR="007F0A6D">
        <w:rPr>
          <w:rFonts w:asciiTheme="minorHAnsi" w:eastAsia="MS PGothic" w:hAnsiTheme="minorHAnsi"/>
          <w:color w:val="000000"/>
          <w:sz w:val="22"/>
          <w:szCs w:val="22"/>
        </w:rPr>
        <w:t>deployment</w:t>
      </w:r>
      <w:r w:rsidR="000B3563">
        <w:rPr>
          <w:rFonts w:asciiTheme="minorHAnsi" w:eastAsia="MS PGothic" w:hAnsiTheme="minorHAnsi"/>
          <w:color w:val="000000"/>
          <w:sz w:val="22"/>
          <w:szCs w:val="22"/>
        </w:rPr>
        <w:t xml:space="preserve"> of CCUS technologies</w:t>
      </w:r>
      <w:r w:rsidR="00213E7B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0B30DB">
        <w:rPr>
          <w:rFonts w:asciiTheme="minorHAnsi" w:eastAsia="MS PGothic" w:hAnsiTheme="minorHAnsi"/>
          <w:color w:val="000000"/>
          <w:sz w:val="22"/>
          <w:szCs w:val="22"/>
        </w:rPr>
        <w:t>Some</w:t>
      </w:r>
      <w:r w:rsidR="00BB62EE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6036A2">
        <w:rPr>
          <w:rFonts w:asciiTheme="minorHAnsi" w:eastAsia="MS PGothic" w:hAnsiTheme="minorHAnsi"/>
          <w:color w:val="000000"/>
          <w:sz w:val="22"/>
          <w:szCs w:val="22"/>
        </w:rPr>
        <w:t xml:space="preserve">prospective energy </w:t>
      </w:r>
      <w:r w:rsidR="00BB62EE">
        <w:rPr>
          <w:rFonts w:asciiTheme="minorHAnsi" w:eastAsia="MS PGothic" w:hAnsiTheme="minorHAnsi"/>
          <w:color w:val="000000"/>
          <w:sz w:val="22"/>
          <w:szCs w:val="22"/>
        </w:rPr>
        <w:t>models</w:t>
      </w:r>
      <w:r w:rsidR="008E77A1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BB62EE">
        <w:rPr>
          <w:rFonts w:asciiTheme="minorHAnsi" w:eastAsia="MS PGothic" w:hAnsiTheme="minorHAnsi"/>
          <w:color w:val="000000"/>
          <w:sz w:val="22"/>
          <w:szCs w:val="22"/>
        </w:rPr>
        <w:t>declare that the</w:t>
      </w:r>
      <w:r w:rsidR="00CF6C18">
        <w:rPr>
          <w:rFonts w:asciiTheme="minorHAnsi" w:eastAsia="MS PGothic" w:hAnsiTheme="minorHAnsi"/>
          <w:color w:val="000000"/>
          <w:sz w:val="22"/>
          <w:szCs w:val="22"/>
        </w:rPr>
        <w:t xml:space="preserve"> anthropogenic</w:t>
      </w:r>
      <w:r w:rsidR="00BB62EE">
        <w:rPr>
          <w:rFonts w:asciiTheme="minorHAnsi" w:eastAsia="MS PGothic" w:hAnsiTheme="minorHAnsi"/>
          <w:color w:val="000000"/>
          <w:sz w:val="22"/>
          <w:szCs w:val="22"/>
        </w:rPr>
        <w:t xml:space="preserve"> carbon emission</w:t>
      </w:r>
      <w:r w:rsidR="004F31AC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BB62EE">
        <w:rPr>
          <w:rFonts w:asciiTheme="minorHAnsi" w:eastAsia="MS PGothic" w:hAnsiTheme="minorHAnsi"/>
          <w:color w:val="000000"/>
          <w:sz w:val="22"/>
          <w:szCs w:val="22"/>
        </w:rPr>
        <w:t xml:space="preserve"> in</w:t>
      </w:r>
      <w:r w:rsidR="00721DD3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BB62EE">
        <w:rPr>
          <w:rFonts w:asciiTheme="minorHAnsi" w:eastAsia="MS PGothic" w:hAnsiTheme="minorHAnsi"/>
          <w:color w:val="000000"/>
          <w:sz w:val="22"/>
          <w:szCs w:val="22"/>
        </w:rPr>
        <w:t>Switzerland in 2050 could be optimized to below 5</w:t>
      </w:r>
      <w:r w:rsidR="004D6591">
        <w:rPr>
          <w:rFonts w:asciiTheme="minorHAnsi" w:eastAsia="MS PGothic" w:hAnsiTheme="minorHAnsi"/>
          <w:color w:val="000000"/>
          <w:sz w:val="22"/>
          <w:szCs w:val="22"/>
        </w:rPr>
        <w:t>-10</w:t>
      </w:r>
      <w:r w:rsidR="00BB62EE">
        <w:rPr>
          <w:rFonts w:asciiTheme="minorHAnsi" w:eastAsia="MS PGothic" w:hAnsiTheme="minorHAnsi"/>
          <w:color w:val="000000"/>
          <w:sz w:val="22"/>
          <w:szCs w:val="22"/>
        </w:rPr>
        <w:t xml:space="preserve"> Mt/year</w:t>
      </w:r>
      <w:r w:rsidR="006036A2">
        <w:rPr>
          <w:rFonts w:asciiTheme="minorHAnsi" w:eastAsia="MS PGothic" w:hAnsiTheme="minorHAnsi"/>
          <w:color w:val="000000"/>
          <w:sz w:val="22"/>
          <w:szCs w:val="22"/>
        </w:rPr>
        <w:t xml:space="preserve">, which is however difficult to </w:t>
      </w:r>
      <w:r w:rsidR="00721DD3">
        <w:rPr>
          <w:rFonts w:asciiTheme="minorHAnsi" w:eastAsia="MS PGothic" w:hAnsiTheme="minorHAnsi" w:hint="eastAsia"/>
          <w:color w:val="000000"/>
          <w:sz w:val="22"/>
          <w:szCs w:val="22"/>
        </w:rPr>
        <w:t>get</w:t>
      </w:r>
      <w:r w:rsidR="00721DD3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6036A2">
        <w:rPr>
          <w:rFonts w:asciiTheme="minorHAnsi" w:eastAsia="MS PGothic" w:hAnsiTheme="minorHAnsi"/>
          <w:color w:val="000000"/>
          <w:sz w:val="22"/>
          <w:szCs w:val="22"/>
        </w:rPr>
        <w:t xml:space="preserve">further </w:t>
      </w:r>
      <w:r w:rsidR="00CF6C18">
        <w:rPr>
          <w:rFonts w:asciiTheme="minorHAnsi" w:eastAsia="MS PGothic" w:hAnsiTheme="minorHAnsi"/>
          <w:color w:val="000000"/>
          <w:sz w:val="22"/>
          <w:szCs w:val="22"/>
        </w:rPr>
        <w:t>mitigated</w:t>
      </w:r>
      <w:r w:rsidR="006036A2">
        <w:rPr>
          <w:rFonts w:asciiTheme="minorHAnsi" w:eastAsia="MS PGothic" w:hAnsiTheme="minorHAnsi"/>
          <w:color w:val="000000"/>
          <w:sz w:val="22"/>
          <w:szCs w:val="22"/>
        </w:rPr>
        <w:t xml:space="preserve"> taking </w:t>
      </w:r>
      <w:r w:rsidR="004F31AC">
        <w:rPr>
          <w:rFonts w:asciiTheme="minorHAnsi" w:eastAsia="MS PGothic" w:hAnsiTheme="minorHAnsi"/>
          <w:color w:val="000000"/>
          <w:sz w:val="22"/>
          <w:szCs w:val="22"/>
        </w:rPr>
        <w:t xml:space="preserve">into consideration </w:t>
      </w:r>
      <w:r w:rsidR="006036A2">
        <w:rPr>
          <w:rFonts w:asciiTheme="minorHAnsi" w:eastAsia="MS PGothic" w:hAnsiTheme="minorHAnsi"/>
          <w:color w:val="000000"/>
          <w:sz w:val="22"/>
          <w:szCs w:val="22"/>
        </w:rPr>
        <w:t>the emissions during construction periods</w:t>
      </w:r>
      <w:r w:rsidR="00304F0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C33CD2">
        <w:rPr>
          <w:rFonts w:asciiTheme="minorHAnsi" w:eastAsia="MS PGothic" w:hAnsiTheme="minorHAnsi"/>
          <w:color w:val="000000"/>
          <w:sz w:val="22"/>
          <w:szCs w:val="22"/>
        </w:rPr>
        <w:t xml:space="preserve">in the perspective of a Life Cycle Analysis (LCA). </w:t>
      </w:r>
    </w:p>
    <w:p w14:paraId="48B0F794" w14:textId="77777777" w:rsidR="00E75544" w:rsidRDefault="00E75544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eastAsia="en-US"/>
        </w:rPr>
      </w:pPr>
    </w:p>
    <w:p w14:paraId="63F0E3C8" w14:textId="6883DE23" w:rsidR="00BB4F97" w:rsidRDefault="00207EE4" w:rsidP="005F2E7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Compared </w:t>
      </w:r>
      <w:r w:rsidR="003147C9">
        <w:rPr>
          <w:rFonts w:asciiTheme="minorHAnsi" w:eastAsia="MS PGothic" w:hAnsiTheme="minorHAnsi"/>
          <w:color w:val="000000"/>
          <w:sz w:val="22"/>
          <w:szCs w:val="22"/>
        </w:rPr>
        <w:t xml:space="preserve">to </w:t>
      </w:r>
      <w:r w:rsidR="0057406A">
        <w:rPr>
          <w:rFonts w:asciiTheme="minorHAnsi" w:eastAsia="MS PGothic" w:hAnsiTheme="minorHAnsi"/>
          <w:color w:val="000000"/>
          <w:sz w:val="22"/>
          <w:szCs w:val="22"/>
        </w:rPr>
        <w:t>intermittent renewables</w:t>
      </w:r>
      <w:r w:rsidR="00B71DD5">
        <w:rPr>
          <w:rFonts w:asciiTheme="minorHAnsi" w:eastAsia="MS PGothic" w:hAnsiTheme="minorHAnsi"/>
          <w:color w:val="000000"/>
          <w:sz w:val="22"/>
          <w:szCs w:val="22"/>
        </w:rPr>
        <w:t xml:space="preserve">, the emission </w:t>
      </w:r>
      <w:r w:rsidR="00E800DF">
        <w:rPr>
          <w:rFonts w:asciiTheme="minorHAnsi" w:eastAsia="MS PGothic" w:hAnsiTheme="minorHAnsi"/>
          <w:color w:val="000000"/>
          <w:sz w:val="22"/>
          <w:szCs w:val="22"/>
        </w:rPr>
        <w:t xml:space="preserve">of biomass technologies </w:t>
      </w:r>
      <w:r w:rsidR="00B71DD5">
        <w:rPr>
          <w:rFonts w:asciiTheme="minorHAnsi" w:eastAsia="MS PGothic" w:hAnsiTheme="minorHAnsi"/>
          <w:color w:val="000000"/>
          <w:sz w:val="22"/>
          <w:szCs w:val="22"/>
        </w:rPr>
        <w:t>in construction</w:t>
      </w:r>
      <w:r w:rsidR="00E800DF">
        <w:rPr>
          <w:rFonts w:asciiTheme="minorHAnsi" w:eastAsia="MS PGothic" w:hAnsiTheme="minorHAnsi"/>
          <w:color w:val="000000"/>
          <w:sz w:val="22"/>
          <w:szCs w:val="22"/>
        </w:rPr>
        <w:t xml:space="preserve"> period</w:t>
      </w:r>
      <w:r w:rsidR="00B71DD5">
        <w:rPr>
          <w:rFonts w:asciiTheme="minorHAnsi" w:eastAsia="MS PGothic" w:hAnsiTheme="minorHAnsi"/>
          <w:color w:val="000000"/>
          <w:sz w:val="22"/>
          <w:szCs w:val="22"/>
        </w:rPr>
        <w:t xml:space="preserve"> is trivial</w:t>
      </w:r>
      <w:r w:rsidR="00E800DF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B71DD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37737F">
        <w:rPr>
          <w:rFonts w:asciiTheme="minorHAnsi" w:eastAsia="MS PGothic" w:hAnsiTheme="minorHAnsi"/>
          <w:color w:val="000000"/>
          <w:sz w:val="22"/>
          <w:szCs w:val="22"/>
        </w:rPr>
        <w:t xml:space="preserve">despite </w:t>
      </w:r>
      <w:r w:rsidR="001B533D">
        <w:rPr>
          <w:rFonts w:asciiTheme="minorHAnsi" w:eastAsia="MS PGothic" w:hAnsiTheme="minorHAnsi"/>
          <w:color w:val="000000"/>
          <w:sz w:val="22"/>
          <w:szCs w:val="22"/>
        </w:rPr>
        <w:t>relatively</w:t>
      </w:r>
      <w:r w:rsidR="00E800DF">
        <w:rPr>
          <w:rFonts w:asciiTheme="minorHAnsi" w:eastAsia="MS PGothic" w:hAnsiTheme="minorHAnsi"/>
          <w:color w:val="000000"/>
          <w:sz w:val="22"/>
          <w:szCs w:val="22"/>
        </w:rPr>
        <w:t xml:space="preserve"> important </w:t>
      </w:r>
      <w:r w:rsidR="0037737F">
        <w:rPr>
          <w:rFonts w:asciiTheme="minorHAnsi" w:eastAsia="MS PGothic" w:hAnsiTheme="minorHAnsi"/>
          <w:color w:val="000000"/>
          <w:sz w:val="22"/>
          <w:szCs w:val="22"/>
        </w:rPr>
        <w:t>emission</w:t>
      </w:r>
      <w:r w:rsidR="004F31AC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37737F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E800DF">
        <w:rPr>
          <w:rFonts w:asciiTheme="minorHAnsi" w:eastAsia="MS PGothic" w:hAnsiTheme="minorHAnsi"/>
          <w:color w:val="000000"/>
          <w:sz w:val="22"/>
          <w:szCs w:val="22"/>
        </w:rPr>
        <w:t>during the</w:t>
      </w:r>
      <w:r w:rsidR="00B71DD5">
        <w:rPr>
          <w:rFonts w:asciiTheme="minorHAnsi" w:eastAsia="MS PGothic" w:hAnsiTheme="minorHAnsi"/>
          <w:color w:val="000000"/>
          <w:sz w:val="22"/>
          <w:szCs w:val="22"/>
        </w:rPr>
        <w:t xml:space="preserve"> operation</w:t>
      </w:r>
      <w:r w:rsidR="004F31AC">
        <w:rPr>
          <w:rFonts w:asciiTheme="minorHAnsi" w:eastAsia="MS PGothic" w:hAnsiTheme="minorHAnsi"/>
          <w:color w:val="000000"/>
          <w:sz w:val="22"/>
          <w:szCs w:val="22"/>
        </w:rPr>
        <w:t>al</w:t>
      </w:r>
      <w:r w:rsidR="00E800DF">
        <w:rPr>
          <w:rFonts w:asciiTheme="minorHAnsi" w:eastAsia="MS PGothic" w:hAnsiTheme="minorHAnsi"/>
          <w:color w:val="000000"/>
          <w:sz w:val="22"/>
          <w:szCs w:val="22"/>
        </w:rPr>
        <w:t xml:space="preserve"> periods, which is </w:t>
      </w:r>
      <w:r w:rsidR="0037737F">
        <w:rPr>
          <w:rFonts w:asciiTheme="minorHAnsi" w:eastAsia="MS PGothic" w:hAnsiTheme="minorHAnsi"/>
          <w:color w:val="000000"/>
          <w:sz w:val="22"/>
          <w:szCs w:val="22"/>
        </w:rPr>
        <w:t xml:space="preserve">yet </w:t>
      </w:r>
      <w:r w:rsidR="00E800DF">
        <w:rPr>
          <w:rFonts w:asciiTheme="minorHAnsi" w:eastAsia="MS PGothic" w:hAnsiTheme="minorHAnsi"/>
          <w:color w:val="000000"/>
          <w:sz w:val="22"/>
          <w:szCs w:val="22"/>
        </w:rPr>
        <w:t>possible to be recovered by applying carbon capture technologies. The captured GHG</w:t>
      </w:r>
      <w:r w:rsidR="00441611">
        <w:rPr>
          <w:rFonts w:asciiTheme="minorHAnsi" w:eastAsia="MS PGothic" w:hAnsiTheme="minorHAnsi"/>
          <w:color w:val="000000"/>
          <w:sz w:val="22"/>
          <w:szCs w:val="22"/>
        </w:rPr>
        <w:t xml:space="preserve"> (Green House Gases)</w:t>
      </w:r>
      <w:r w:rsidR="00E800DF">
        <w:rPr>
          <w:rFonts w:asciiTheme="minorHAnsi" w:eastAsia="MS PGothic" w:hAnsiTheme="minorHAnsi"/>
          <w:color w:val="000000"/>
          <w:sz w:val="22"/>
          <w:szCs w:val="22"/>
        </w:rPr>
        <w:t xml:space="preserve"> could be either sequestrated directly underground, or </w:t>
      </w:r>
      <w:r w:rsidR="0054294B">
        <w:rPr>
          <w:rFonts w:asciiTheme="minorHAnsi" w:eastAsia="MS PGothic" w:hAnsiTheme="minorHAnsi"/>
          <w:color w:val="000000"/>
          <w:sz w:val="22"/>
          <w:szCs w:val="22"/>
        </w:rPr>
        <w:t xml:space="preserve">take the role as a </w:t>
      </w:r>
      <w:r w:rsidR="00CD7128">
        <w:rPr>
          <w:rFonts w:asciiTheme="minorHAnsi" w:eastAsia="MS PGothic" w:hAnsiTheme="minorHAnsi"/>
          <w:color w:val="000000"/>
          <w:sz w:val="22"/>
          <w:szCs w:val="22"/>
        </w:rPr>
        <w:t>storage medium</w:t>
      </w:r>
      <w:r w:rsidR="0021324B">
        <w:rPr>
          <w:rFonts w:asciiTheme="minorHAnsi" w:eastAsia="MS PGothic" w:hAnsiTheme="minorHAnsi"/>
          <w:color w:val="000000"/>
          <w:sz w:val="22"/>
          <w:szCs w:val="22"/>
        </w:rPr>
        <w:t xml:space="preserve"> for </w:t>
      </w:r>
      <w:r w:rsidR="0054294B">
        <w:rPr>
          <w:rFonts w:asciiTheme="minorHAnsi" w:eastAsia="MS PGothic" w:hAnsiTheme="minorHAnsi"/>
          <w:color w:val="000000"/>
          <w:sz w:val="22"/>
          <w:szCs w:val="22"/>
        </w:rPr>
        <w:t xml:space="preserve">intermittent </w:t>
      </w:r>
      <w:r w:rsidR="0021324B">
        <w:rPr>
          <w:rFonts w:asciiTheme="minorHAnsi" w:eastAsia="MS PGothic" w:hAnsiTheme="minorHAnsi"/>
          <w:color w:val="000000"/>
          <w:sz w:val="22"/>
          <w:szCs w:val="22"/>
        </w:rPr>
        <w:t>electricity</w:t>
      </w:r>
      <w:r w:rsidR="0054294B">
        <w:rPr>
          <w:rFonts w:asciiTheme="minorHAnsi" w:eastAsia="MS PGothic" w:hAnsiTheme="minorHAnsi"/>
          <w:color w:val="000000"/>
          <w:sz w:val="22"/>
          <w:szCs w:val="22"/>
        </w:rPr>
        <w:t xml:space="preserve"> from renewables, </w:t>
      </w:r>
      <w:r w:rsidR="0021324B">
        <w:rPr>
          <w:rFonts w:asciiTheme="minorHAnsi" w:eastAsia="MS PGothic" w:hAnsiTheme="minorHAnsi"/>
          <w:color w:val="000000"/>
          <w:sz w:val="22"/>
          <w:szCs w:val="22"/>
        </w:rPr>
        <w:t xml:space="preserve">e.g. </w:t>
      </w:r>
      <w:r w:rsidR="00E800DF">
        <w:rPr>
          <w:rFonts w:asciiTheme="minorHAnsi" w:eastAsia="MS PGothic" w:hAnsiTheme="minorHAnsi"/>
          <w:color w:val="000000"/>
          <w:sz w:val="22"/>
          <w:szCs w:val="22"/>
        </w:rPr>
        <w:t>by</w:t>
      </w:r>
      <w:r w:rsidR="0021324B">
        <w:rPr>
          <w:rFonts w:asciiTheme="minorHAnsi" w:eastAsia="MS PGothic" w:hAnsiTheme="minorHAnsi"/>
          <w:color w:val="000000"/>
          <w:sz w:val="22"/>
          <w:szCs w:val="22"/>
        </w:rPr>
        <w:t xml:space="preserve"> participating in</w:t>
      </w:r>
      <w:r w:rsidR="00E800DF">
        <w:rPr>
          <w:rFonts w:asciiTheme="minorHAnsi" w:eastAsia="MS PGothic" w:hAnsiTheme="minorHAnsi"/>
          <w:color w:val="000000"/>
          <w:sz w:val="22"/>
          <w:szCs w:val="22"/>
        </w:rPr>
        <w:t xml:space="preserve"> electrolysis and methanation process</w:t>
      </w:r>
      <w:r w:rsidR="004F31AC">
        <w:rPr>
          <w:rFonts w:asciiTheme="minorHAnsi" w:eastAsia="MS PGothic" w:hAnsiTheme="minorHAnsi"/>
          <w:color w:val="000000"/>
          <w:sz w:val="22"/>
          <w:szCs w:val="22"/>
        </w:rPr>
        <w:t>es</w:t>
      </w:r>
      <w:r w:rsidR="00E800DF">
        <w:rPr>
          <w:rFonts w:asciiTheme="minorHAnsi" w:eastAsia="MS PGothic" w:hAnsiTheme="minorHAnsi"/>
          <w:color w:val="000000"/>
          <w:sz w:val="22"/>
          <w:szCs w:val="22"/>
        </w:rPr>
        <w:t xml:space="preserve"> known as Power-to-</w:t>
      </w:r>
      <w:r w:rsidR="00516220">
        <w:rPr>
          <w:rFonts w:asciiTheme="minorHAnsi" w:eastAsia="MS PGothic" w:hAnsiTheme="minorHAnsi"/>
          <w:color w:val="000000"/>
          <w:sz w:val="22"/>
          <w:szCs w:val="22"/>
        </w:rPr>
        <w:t>Gas.</w:t>
      </w:r>
      <w:r w:rsidR="00596EB0">
        <w:rPr>
          <w:rFonts w:asciiTheme="minorHAnsi" w:eastAsia="MS PGothic" w:hAnsiTheme="minorHAnsi"/>
          <w:color w:val="000000"/>
          <w:sz w:val="22"/>
          <w:szCs w:val="22"/>
        </w:rPr>
        <w:t xml:space="preserve"> Up to now, </w:t>
      </w:r>
      <w:r w:rsidR="0054294B">
        <w:rPr>
          <w:rFonts w:asciiTheme="minorHAnsi" w:eastAsia="MS PGothic" w:hAnsiTheme="minorHAnsi"/>
          <w:color w:val="000000"/>
          <w:sz w:val="22"/>
          <w:szCs w:val="22"/>
        </w:rPr>
        <w:t xml:space="preserve">merely </w:t>
      </w:r>
      <w:r w:rsidR="00596EB0">
        <w:rPr>
          <w:rFonts w:asciiTheme="minorHAnsi" w:eastAsia="MS PGothic" w:hAnsiTheme="minorHAnsi"/>
          <w:color w:val="000000"/>
          <w:sz w:val="22"/>
          <w:szCs w:val="22"/>
        </w:rPr>
        <w:t>4%</w:t>
      </w:r>
      <w:r w:rsidR="00516220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234E26">
        <w:rPr>
          <w:rFonts w:asciiTheme="minorHAnsi" w:eastAsia="MS PGothic" w:hAnsiTheme="minorHAnsi"/>
          <w:color w:val="000000"/>
          <w:sz w:val="22"/>
          <w:szCs w:val="22"/>
        </w:rPr>
        <w:t>[</w:t>
      </w:r>
      <w:r w:rsidR="00CC17FD" w:rsidRPr="00F22AE4">
        <w:rPr>
          <w:rFonts w:asciiTheme="minorHAnsi" w:eastAsia="MS PGothic" w:hAnsiTheme="minorHAnsi"/>
          <w:color w:val="000000"/>
          <w:sz w:val="22"/>
          <w:szCs w:val="22"/>
        </w:rPr>
        <w:t>2</w:t>
      </w:r>
      <w:r w:rsidR="00234E26">
        <w:rPr>
          <w:rFonts w:asciiTheme="minorHAnsi" w:eastAsia="MS PGothic" w:hAnsiTheme="minorHAnsi"/>
          <w:color w:val="000000"/>
          <w:sz w:val="22"/>
          <w:szCs w:val="22"/>
        </w:rPr>
        <w:t xml:space="preserve">] </w:t>
      </w:r>
      <w:r w:rsidR="00596EB0">
        <w:rPr>
          <w:rFonts w:asciiTheme="minorHAnsi" w:eastAsia="MS PGothic" w:hAnsiTheme="minorHAnsi"/>
          <w:color w:val="000000"/>
          <w:sz w:val="22"/>
          <w:szCs w:val="22"/>
        </w:rPr>
        <w:t xml:space="preserve">of fossil carbon is </w:t>
      </w:r>
      <w:r w:rsidR="004F31AC">
        <w:rPr>
          <w:rFonts w:asciiTheme="minorHAnsi" w:eastAsia="MS PGothic" w:hAnsiTheme="minorHAnsi"/>
          <w:color w:val="000000"/>
          <w:sz w:val="22"/>
          <w:szCs w:val="22"/>
        </w:rPr>
        <w:t xml:space="preserve">used </w:t>
      </w:r>
      <w:r w:rsidR="00596EB0">
        <w:rPr>
          <w:rFonts w:asciiTheme="minorHAnsi" w:eastAsia="MS PGothic" w:hAnsiTheme="minorHAnsi"/>
          <w:color w:val="000000"/>
          <w:sz w:val="22"/>
          <w:szCs w:val="22"/>
        </w:rPr>
        <w:t xml:space="preserve">in non-energy use </w:t>
      </w:r>
      <w:r w:rsidR="0054294B">
        <w:rPr>
          <w:rFonts w:asciiTheme="minorHAnsi" w:eastAsia="MS PGothic" w:hAnsiTheme="minorHAnsi"/>
          <w:color w:val="000000"/>
          <w:sz w:val="22"/>
          <w:szCs w:val="22"/>
        </w:rPr>
        <w:t xml:space="preserve">to make products in Switzerland. Therefore, it is promising to produce chemical products such as </w:t>
      </w:r>
      <w:r w:rsidR="0054294B" w:rsidRPr="0054294B">
        <w:rPr>
          <w:rFonts w:asciiTheme="minorHAnsi" w:eastAsia="MS PGothic" w:hAnsiTheme="minorHAnsi"/>
          <w:color w:val="000000"/>
          <w:sz w:val="22"/>
          <w:szCs w:val="22"/>
        </w:rPr>
        <w:t>plastics, commodity chemicals and energy carriers</w:t>
      </w:r>
      <w:r w:rsidR="0054294B">
        <w:rPr>
          <w:rFonts w:asciiTheme="minorHAnsi" w:eastAsia="MS PGothic" w:hAnsiTheme="minorHAnsi"/>
          <w:color w:val="000000"/>
          <w:sz w:val="22"/>
          <w:szCs w:val="22"/>
        </w:rPr>
        <w:t xml:space="preserve"> free from fossil CO</w:t>
      </w:r>
      <w:r w:rsidR="0054294B" w:rsidRPr="0054294B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54294B">
        <w:rPr>
          <w:rFonts w:asciiTheme="minorHAnsi" w:eastAsia="MS PGothic" w:hAnsiTheme="minorHAnsi"/>
          <w:color w:val="000000"/>
          <w:sz w:val="22"/>
          <w:szCs w:val="22"/>
        </w:rPr>
        <w:t xml:space="preserve"> by carbon reutilization technologies. </w:t>
      </w:r>
      <w:r w:rsidR="005F2E78">
        <w:rPr>
          <w:rFonts w:asciiTheme="minorHAnsi" w:eastAsia="MS PGothic" w:hAnsiTheme="minorHAnsi"/>
          <w:color w:val="000000"/>
          <w:sz w:val="22"/>
          <w:szCs w:val="22"/>
        </w:rPr>
        <w:t xml:space="preserve">This article </w:t>
      </w:r>
      <w:r w:rsidR="00CF6C18">
        <w:rPr>
          <w:rFonts w:asciiTheme="minorHAnsi" w:eastAsia="MS PGothic" w:hAnsiTheme="minorHAnsi"/>
          <w:color w:val="000000"/>
          <w:sz w:val="22"/>
          <w:szCs w:val="22"/>
        </w:rPr>
        <w:t xml:space="preserve">aims at </w:t>
      </w:r>
      <w:r w:rsidR="00AD08A9">
        <w:rPr>
          <w:rFonts w:asciiTheme="minorHAnsi" w:eastAsia="MS PGothic" w:hAnsiTheme="minorHAnsi"/>
          <w:color w:val="000000"/>
          <w:sz w:val="22"/>
          <w:szCs w:val="22"/>
        </w:rPr>
        <w:t>estimating the possible carbon demand</w:t>
      </w:r>
      <w:r w:rsidR="00EC466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AD08A9">
        <w:rPr>
          <w:rFonts w:asciiTheme="minorHAnsi" w:eastAsia="MS PGothic" w:hAnsiTheme="minorHAnsi"/>
          <w:color w:val="000000"/>
          <w:sz w:val="22"/>
          <w:szCs w:val="22"/>
        </w:rPr>
        <w:t>for different usage</w:t>
      </w:r>
      <w:r w:rsidR="00EC466C">
        <w:rPr>
          <w:rFonts w:asciiTheme="minorHAnsi" w:eastAsia="MS PGothic" w:hAnsiTheme="minorHAnsi"/>
          <w:color w:val="000000"/>
          <w:sz w:val="22"/>
          <w:szCs w:val="22"/>
        </w:rPr>
        <w:t xml:space="preserve"> in long terms</w:t>
      </w:r>
      <w:r w:rsidR="00AD08A9">
        <w:rPr>
          <w:rFonts w:asciiTheme="minorHAnsi" w:eastAsia="MS PGothic" w:hAnsiTheme="minorHAnsi"/>
          <w:color w:val="000000"/>
          <w:sz w:val="22"/>
          <w:szCs w:val="22"/>
        </w:rPr>
        <w:t xml:space="preserve">, and </w:t>
      </w:r>
      <w:r w:rsidR="00CF6C18">
        <w:rPr>
          <w:rFonts w:asciiTheme="minorHAnsi" w:eastAsia="MS PGothic" w:hAnsiTheme="minorHAnsi"/>
          <w:color w:val="000000"/>
          <w:sz w:val="22"/>
          <w:szCs w:val="22"/>
        </w:rPr>
        <w:t xml:space="preserve">exploring the </w:t>
      </w:r>
      <w:r w:rsidR="00D922DC">
        <w:rPr>
          <w:rFonts w:asciiTheme="minorHAnsi" w:eastAsia="MS PGothic" w:hAnsiTheme="minorHAnsi"/>
          <w:color w:val="000000"/>
          <w:sz w:val="22"/>
          <w:szCs w:val="22"/>
        </w:rPr>
        <w:t>optimal configuration of carbon flow</w:t>
      </w:r>
      <w:r w:rsidR="004F31AC">
        <w:rPr>
          <w:rFonts w:asciiTheme="minorHAnsi" w:eastAsia="MS PGothic" w:hAnsiTheme="minorHAnsi"/>
          <w:color w:val="000000"/>
          <w:sz w:val="22"/>
          <w:szCs w:val="22"/>
        </w:rPr>
        <w:t>s by</w:t>
      </w:r>
      <w:r w:rsidR="004964A8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13BDC">
        <w:rPr>
          <w:rFonts w:asciiTheme="minorHAnsi" w:eastAsia="MS PGothic" w:hAnsiTheme="minorHAnsi"/>
          <w:color w:val="000000"/>
          <w:sz w:val="22"/>
          <w:szCs w:val="22"/>
        </w:rPr>
        <w:t xml:space="preserve">linking the carbon sources and carbon sinks </w:t>
      </w:r>
      <w:r w:rsidR="004964A8">
        <w:rPr>
          <w:rFonts w:asciiTheme="minorHAnsi" w:eastAsia="MS PGothic" w:hAnsiTheme="minorHAnsi"/>
          <w:color w:val="000000"/>
          <w:sz w:val="22"/>
          <w:szCs w:val="22"/>
        </w:rPr>
        <w:t xml:space="preserve">in </w:t>
      </w:r>
      <w:r w:rsidR="009463C1">
        <w:rPr>
          <w:rFonts w:asciiTheme="minorHAnsi" w:eastAsia="MS PGothic" w:hAnsiTheme="minorHAnsi"/>
          <w:color w:val="000000"/>
          <w:sz w:val="22"/>
          <w:szCs w:val="22"/>
        </w:rPr>
        <w:t>techno-economic and ecologic perspective</w:t>
      </w:r>
      <w:r w:rsidR="004F31AC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C15E7B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</w:p>
    <w:p w14:paraId="2A295D85" w14:textId="77777777" w:rsidR="00E75544" w:rsidRDefault="00E75544" w:rsidP="005F2E7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</w:p>
    <w:p w14:paraId="1F64C037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</w:rPr>
        <w:t>2. Methods</w:t>
      </w:r>
    </w:p>
    <w:p w14:paraId="772ECFB9" w14:textId="70638B68" w:rsidR="00704BDF" w:rsidRDefault="0035483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862162">
        <w:rPr>
          <w:rFonts w:asciiTheme="minorHAnsi" w:eastAsia="MS PGothic" w:hAnsiTheme="minorHAnsi"/>
          <w:color w:val="000000"/>
          <w:sz w:val="22"/>
          <w:szCs w:val="22"/>
        </w:rPr>
        <w:t xml:space="preserve">methodology of the research </w:t>
      </w:r>
      <w:r w:rsidR="004F31AC">
        <w:rPr>
          <w:rFonts w:asciiTheme="minorHAnsi" w:eastAsia="MS PGothic" w:hAnsiTheme="minorHAnsi"/>
          <w:color w:val="000000"/>
          <w:sz w:val="22"/>
          <w:szCs w:val="22"/>
        </w:rPr>
        <w:t>is</w:t>
      </w:r>
      <w:r w:rsidR="00862162">
        <w:rPr>
          <w:rFonts w:asciiTheme="minorHAnsi" w:eastAsia="MS PGothic" w:hAnsiTheme="minorHAnsi"/>
          <w:color w:val="000000"/>
          <w:sz w:val="22"/>
          <w:szCs w:val="22"/>
        </w:rPr>
        <w:t xml:space="preserve"> categorized into </w:t>
      </w:r>
      <w:r w:rsidR="00BC65FF">
        <w:rPr>
          <w:rFonts w:asciiTheme="minorHAnsi" w:eastAsia="MS PGothic" w:hAnsiTheme="minorHAnsi"/>
          <w:color w:val="000000"/>
          <w:sz w:val="22"/>
          <w:szCs w:val="22"/>
        </w:rPr>
        <w:t>3</w:t>
      </w:r>
      <w:r w:rsidR="00862162">
        <w:rPr>
          <w:rFonts w:asciiTheme="minorHAnsi" w:eastAsia="MS PGothic" w:hAnsiTheme="minorHAnsi"/>
          <w:color w:val="000000"/>
          <w:sz w:val="22"/>
          <w:szCs w:val="22"/>
        </w:rPr>
        <w:t xml:space="preserve"> steps: first the carbon sources and carbon sinks in Switzerland are identified</w:t>
      </w:r>
      <w:r w:rsidR="00BC65FF">
        <w:rPr>
          <w:rFonts w:asciiTheme="minorHAnsi" w:eastAsia="MS PGothic" w:hAnsiTheme="minorHAnsi"/>
          <w:color w:val="000000"/>
          <w:sz w:val="22"/>
          <w:szCs w:val="22"/>
        </w:rPr>
        <w:t>, including the demand for carbon</w:t>
      </w:r>
      <w:r w:rsidR="004F31AC">
        <w:rPr>
          <w:rFonts w:asciiTheme="minorHAnsi" w:eastAsia="MS PGothic" w:hAnsiTheme="minorHAnsi"/>
          <w:color w:val="000000"/>
          <w:sz w:val="22"/>
          <w:szCs w:val="22"/>
        </w:rPr>
        <w:t>-related</w:t>
      </w:r>
      <w:r w:rsidR="00BC65FF">
        <w:rPr>
          <w:rFonts w:asciiTheme="minorHAnsi" w:eastAsia="MS PGothic" w:hAnsiTheme="minorHAnsi"/>
          <w:color w:val="000000"/>
          <w:sz w:val="22"/>
          <w:szCs w:val="22"/>
        </w:rPr>
        <w:t xml:space="preserve"> chemical products</w:t>
      </w:r>
      <w:r w:rsidR="00071F92">
        <w:rPr>
          <w:rFonts w:asciiTheme="minorHAnsi" w:eastAsia="MS PGothic" w:hAnsiTheme="minorHAnsi"/>
          <w:color w:val="000000"/>
          <w:sz w:val="22"/>
          <w:szCs w:val="22"/>
        </w:rPr>
        <w:t>; t</w:t>
      </w:r>
      <w:r w:rsidR="00862162">
        <w:rPr>
          <w:rFonts w:asciiTheme="minorHAnsi" w:eastAsia="MS PGothic" w:hAnsiTheme="minorHAnsi"/>
          <w:color w:val="000000"/>
          <w:sz w:val="22"/>
          <w:szCs w:val="22"/>
        </w:rPr>
        <w:t xml:space="preserve">hen </w:t>
      </w:r>
      <w:r w:rsidR="00430645">
        <w:rPr>
          <w:rFonts w:asciiTheme="minorHAnsi" w:eastAsia="MS PGothic" w:hAnsiTheme="minorHAnsi"/>
          <w:color w:val="000000"/>
          <w:sz w:val="22"/>
          <w:szCs w:val="22"/>
        </w:rPr>
        <w:t>a broad</w:t>
      </w:r>
      <w:r w:rsidR="004F31AC">
        <w:rPr>
          <w:rFonts w:asciiTheme="minorHAnsi" w:eastAsia="MS PGothic" w:hAnsiTheme="minorHAnsi"/>
          <w:color w:val="000000"/>
          <w:sz w:val="22"/>
          <w:szCs w:val="22"/>
        </w:rPr>
        <w:t xml:space="preserve"> set</w:t>
      </w:r>
      <w:r w:rsidR="00430645">
        <w:rPr>
          <w:rFonts w:asciiTheme="minorHAnsi" w:eastAsia="MS PGothic" w:hAnsiTheme="minorHAnsi"/>
          <w:color w:val="000000"/>
          <w:sz w:val="22"/>
          <w:szCs w:val="22"/>
        </w:rPr>
        <w:t xml:space="preserve"> of </w:t>
      </w:r>
      <w:r w:rsidR="00BC65FF">
        <w:rPr>
          <w:rFonts w:asciiTheme="minorHAnsi" w:eastAsia="MS PGothic" w:hAnsiTheme="minorHAnsi"/>
          <w:color w:val="000000"/>
          <w:sz w:val="22"/>
          <w:szCs w:val="22"/>
        </w:rPr>
        <w:t xml:space="preserve">conversional technologies are </w:t>
      </w:r>
      <w:r w:rsidR="00430645">
        <w:rPr>
          <w:rFonts w:asciiTheme="minorHAnsi" w:eastAsia="MS PGothic" w:hAnsiTheme="minorHAnsi"/>
          <w:color w:val="000000"/>
          <w:sz w:val="22"/>
          <w:szCs w:val="22"/>
        </w:rPr>
        <w:t xml:space="preserve">modelled and </w:t>
      </w:r>
      <w:r w:rsidR="00BC65FF">
        <w:rPr>
          <w:rFonts w:asciiTheme="minorHAnsi" w:eastAsia="MS PGothic" w:hAnsiTheme="minorHAnsi"/>
          <w:color w:val="000000"/>
          <w:sz w:val="22"/>
          <w:szCs w:val="22"/>
        </w:rPr>
        <w:t xml:space="preserve">integrated based upon </w:t>
      </w:r>
      <w:r w:rsidR="004F31AC">
        <w:rPr>
          <w:rFonts w:asciiTheme="minorHAnsi" w:eastAsia="MS PGothic" w:hAnsiTheme="minorHAnsi"/>
          <w:color w:val="000000"/>
          <w:sz w:val="22"/>
          <w:szCs w:val="22"/>
        </w:rPr>
        <w:t xml:space="preserve">existing </w:t>
      </w:r>
      <w:r w:rsidR="00BC65FF">
        <w:rPr>
          <w:rFonts w:asciiTheme="minorHAnsi" w:eastAsia="MS PGothic" w:hAnsiTheme="minorHAnsi"/>
          <w:color w:val="000000"/>
          <w:sz w:val="22"/>
          <w:szCs w:val="22"/>
        </w:rPr>
        <w:lastRenderedPageBreak/>
        <w:t xml:space="preserve">technologies </w:t>
      </w:r>
      <w:r w:rsidR="004F31AC">
        <w:rPr>
          <w:rFonts w:asciiTheme="minorHAnsi" w:eastAsia="MS PGothic" w:hAnsiTheme="minorHAnsi"/>
          <w:color w:val="000000"/>
          <w:sz w:val="22"/>
          <w:szCs w:val="22"/>
        </w:rPr>
        <w:t xml:space="preserve">and newly added biomass and CCUS technologies </w:t>
      </w:r>
      <w:r w:rsidR="00BC65FF">
        <w:rPr>
          <w:rFonts w:asciiTheme="minorHAnsi" w:eastAsia="MS PGothic" w:hAnsiTheme="minorHAnsi"/>
          <w:color w:val="000000"/>
          <w:sz w:val="22"/>
          <w:szCs w:val="22"/>
        </w:rPr>
        <w:t xml:space="preserve">in Swiss </w:t>
      </w:r>
      <w:proofErr w:type="spellStart"/>
      <w:r w:rsidR="00BC65FF">
        <w:rPr>
          <w:rFonts w:asciiTheme="minorHAnsi" w:eastAsia="MS PGothic" w:hAnsiTheme="minorHAnsi"/>
          <w:color w:val="000000"/>
          <w:sz w:val="22"/>
          <w:szCs w:val="22"/>
        </w:rPr>
        <w:t>Energyscope</w:t>
      </w:r>
      <w:proofErr w:type="spellEnd"/>
      <w:r w:rsidR="00BC65FF">
        <w:rPr>
          <w:rFonts w:asciiTheme="minorHAnsi" w:eastAsia="MS PGothic" w:hAnsiTheme="minorHAnsi"/>
          <w:color w:val="000000"/>
          <w:sz w:val="22"/>
          <w:szCs w:val="22"/>
        </w:rPr>
        <w:t xml:space="preserve"> (SES)</w:t>
      </w:r>
      <w:r w:rsidR="009737DD">
        <w:rPr>
          <w:rFonts w:asciiTheme="minorHAnsi" w:eastAsia="MS PGothic" w:hAnsiTheme="minorHAnsi"/>
          <w:color w:val="000000"/>
          <w:sz w:val="22"/>
          <w:szCs w:val="22"/>
        </w:rPr>
        <w:t xml:space="preserve"> [3]</w:t>
      </w:r>
      <w:r w:rsidR="00320275">
        <w:rPr>
          <w:rFonts w:asciiTheme="minorHAnsi" w:eastAsia="MS PGothic" w:hAnsiTheme="minorHAnsi"/>
          <w:color w:val="000000"/>
          <w:sz w:val="22"/>
          <w:szCs w:val="22"/>
        </w:rPr>
        <w:t xml:space="preserve">, </w:t>
      </w:r>
      <w:r w:rsidR="00AB6E2A">
        <w:rPr>
          <w:rFonts w:asciiTheme="minorHAnsi" w:eastAsia="MS PGothic" w:hAnsiTheme="minorHAnsi"/>
          <w:color w:val="000000"/>
          <w:sz w:val="22"/>
          <w:szCs w:val="22"/>
        </w:rPr>
        <w:t>a</w:t>
      </w:r>
      <w:r w:rsidR="007B64D9">
        <w:rPr>
          <w:rFonts w:asciiTheme="minorHAnsi" w:eastAsia="MS PGothic" w:hAnsiTheme="minorHAnsi"/>
          <w:color w:val="000000"/>
          <w:sz w:val="22"/>
          <w:szCs w:val="22"/>
        </w:rPr>
        <w:t>n open-source</w:t>
      </w:r>
      <w:r w:rsidR="00AB6E2A">
        <w:rPr>
          <w:rFonts w:asciiTheme="minorHAnsi" w:eastAsia="MS PGothic" w:hAnsiTheme="minorHAnsi"/>
          <w:color w:val="000000"/>
          <w:sz w:val="22"/>
          <w:szCs w:val="22"/>
        </w:rPr>
        <w:t xml:space="preserve"> MILP (Mix Integer Linear Programming) optimization tool for energy system developed by</w:t>
      </w:r>
      <w:r w:rsidR="00803EBA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AB6E2A">
        <w:rPr>
          <w:rFonts w:asciiTheme="minorHAnsi" w:eastAsia="MS PGothic" w:hAnsiTheme="minorHAnsi"/>
          <w:color w:val="000000"/>
          <w:sz w:val="22"/>
          <w:szCs w:val="22"/>
        </w:rPr>
        <w:t xml:space="preserve">EPFL. </w:t>
      </w:r>
      <w:r w:rsidR="003873AA">
        <w:rPr>
          <w:rFonts w:asciiTheme="minorHAnsi" w:eastAsia="MS PGothic" w:hAnsiTheme="minorHAnsi"/>
          <w:color w:val="000000"/>
          <w:sz w:val="22"/>
          <w:szCs w:val="22"/>
        </w:rPr>
        <w:t xml:space="preserve">The model takes a </w:t>
      </w:r>
      <w:r w:rsidR="00803EBA">
        <w:rPr>
          <w:rFonts w:asciiTheme="minorHAnsi" w:eastAsia="MS PGothic" w:hAnsiTheme="minorHAnsi"/>
          <w:color w:val="000000"/>
          <w:sz w:val="22"/>
          <w:szCs w:val="22"/>
        </w:rPr>
        <w:t>“snapshot” of</w:t>
      </w:r>
      <w:r w:rsidR="003873AA">
        <w:rPr>
          <w:rFonts w:asciiTheme="minorHAnsi" w:eastAsia="MS PGothic" w:hAnsiTheme="minorHAnsi"/>
          <w:color w:val="000000"/>
          <w:sz w:val="22"/>
          <w:szCs w:val="22"/>
        </w:rPr>
        <w:t xml:space="preserve"> the optimized</w:t>
      </w:r>
      <w:r w:rsidR="00803EBA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A24FA6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3873AA">
        <w:rPr>
          <w:rFonts w:asciiTheme="minorHAnsi" w:eastAsia="MS PGothic" w:hAnsiTheme="minorHAnsi"/>
          <w:color w:val="000000"/>
          <w:sz w:val="22"/>
          <w:szCs w:val="22"/>
        </w:rPr>
        <w:t xml:space="preserve">wiss </w:t>
      </w:r>
      <w:r w:rsidR="00803EBA">
        <w:rPr>
          <w:rFonts w:asciiTheme="minorHAnsi" w:eastAsia="MS PGothic" w:hAnsiTheme="minorHAnsi"/>
          <w:color w:val="000000"/>
          <w:sz w:val="22"/>
          <w:szCs w:val="22"/>
        </w:rPr>
        <w:t>ener</w:t>
      </w:r>
      <w:r w:rsidR="003873AA">
        <w:rPr>
          <w:rFonts w:asciiTheme="minorHAnsi" w:eastAsia="MS PGothic" w:hAnsiTheme="minorHAnsi"/>
          <w:color w:val="000000"/>
          <w:sz w:val="22"/>
          <w:szCs w:val="22"/>
        </w:rPr>
        <w:t>g</w:t>
      </w:r>
      <w:r w:rsidR="00803EBA">
        <w:rPr>
          <w:rFonts w:asciiTheme="minorHAnsi" w:eastAsia="MS PGothic" w:hAnsiTheme="minorHAnsi"/>
          <w:color w:val="000000"/>
          <w:sz w:val="22"/>
          <w:szCs w:val="22"/>
        </w:rPr>
        <w:t>y system in 2050</w:t>
      </w:r>
      <w:r w:rsidR="008A2CD5">
        <w:rPr>
          <w:rFonts w:asciiTheme="minorHAnsi" w:eastAsia="MS PGothic" w:hAnsiTheme="minorHAnsi"/>
          <w:color w:val="000000"/>
          <w:sz w:val="22"/>
          <w:szCs w:val="22"/>
        </w:rPr>
        <w:t xml:space="preserve">, with the objective of </w:t>
      </w:r>
      <w:r w:rsidR="007B64D9">
        <w:rPr>
          <w:rFonts w:asciiTheme="minorHAnsi" w:eastAsia="MS PGothic" w:hAnsiTheme="minorHAnsi"/>
          <w:color w:val="000000"/>
          <w:sz w:val="22"/>
          <w:szCs w:val="22"/>
        </w:rPr>
        <w:t>minimiz</w:t>
      </w:r>
      <w:r w:rsidR="008A2CD5">
        <w:rPr>
          <w:rFonts w:asciiTheme="minorHAnsi" w:eastAsia="MS PGothic" w:hAnsiTheme="minorHAnsi"/>
          <w:color w:val="000000"/>
          <w:sz w:val="22"/>
          <w:szCs w:val="22"/>
        </w:rPr>
        <w:t>ing</w:t>
      </w:r>
      <w:r w:rsidR="007B64D9">
        <w:rPr>
          <w:rFonts w:asciiTheme="minorHAnsi" w:eastAsia="MS PGothic" w:hAnsiTheme="minorHAnsi"/>
          <w:color w:val="000000"/>
          <w:sz w:val="22"/>
          <w:szCs w:val="22"/>
        </w:rPr>
        <w:t xml:space="preserve"> the total cost</w:t>
      </w:r>
      <w:r w:rsidR="008A2CD5">
        <w:rPr>
          <w:rFonts w:asciiTheme="minorHAnsi" w:eastAsia="MS PGothic" w:hAnsiTheme="minorHAnsi"/>
          <w:color w:val="000000"/>
          <w:sz w:val="22"/>
          <w:szCs w:val="22"/>
        </w:rPr>
        <w:t xml:space="preserve"> subjected to various constraints</w:t>
      </w:r>
      <w:r w:rsidR="0081085C">
        <w:rPr>
          <w:rFonts w:asciiTheme="minorHAnsi" w:eastAsia="MS PGothic" w:hAnsiTheme="minorHAnsi"/>
          <w:color w:val="000000"/>
          <w:sz w:val="22"/>
          <w:szCs w:val="22"/>
        </w:rPr>
        <w:t xml:space="preserve"> [</w:t>
      </w:r>
      <w:r w:rsidR="0000727C" w:rsidRPr="00DF7F1D">
        <w:rPr>
          <w:rFonts w:asciiTheme="minorHAnsi" w:eastAsia="MS PGothic" w:hAnsiTheme="minorHAnsi"/>
          <w:color w:val="000000"/>
          <w:sz w:val="22"/>
          <w:szCs w:val="22"/>
        </w:rPr>
        <w:t>4</w:t>
      </w:r>
      <w:r w:rsidR="0081085C">
        <w:rPr>
          <w:rFonts w:asciiTheme="minorHAnsi" w:eastAsia="MS PGothic" w:hAnsiTheme="minorHAnsi"/>
          <w:color w:val="000000"/>
          <w:sz w:val="22"/>
          <w:szCs w:val="22"/>
        </w:rPr>
        <w:t>]</w:t>
      </w:r>
      <w:r w:rsidR="008A2CD5">
        <w:rPr>
          <w:rFonts w:asciiTheme="minorHAnsi" w:eastAsia="MS PGothic" w:hAnsiTheme="minorHAnsi"/>
          <w:color w:val="000000"/>
          <w:sz w:val="22"/>
          <w:szCs w:val="22"/>
        </w:rPr>
        <w:t xml:space="preserve"> such as supply-demand, availability of </w:t>
      </w:r>
      <w:r w:rsidR="00FB2528">
        <w:rPr>
          <w:rFonts w:asciiTheme="minorHAnsi" w:eastAsia="MS PGothic" w:hAnsiTheme="minorHAnsi"/>
          <w:color w:val="000000"/>
          <w:sz w:val="22"/>
          <w:szCs w:val="22"/>
        </w:rPr>
        <w:t xml:space="preserve">resources, as well as </w:t>
      </w:r>
      <w:r w:rsidR="0081085C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FB2528">
        <w:rPr>
          <w:rFonts w:asciiTheme="minorHAnsi" w:eastAsia="MS PGothic" w:hAnsiTheme="minorHAnsi"/>
          <w:color w:val="000000"/>
          <w:sz w:val="22"/>
          <w:szCs w:val="22"/>
        </w:rPr>
        <w:t>potential of conversional technologies.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7C612A">
        <w:rPr>
          <w:rFonts w:asciiTheme="minorHAnsi" w:eastAsia="MS PGothic" w:hAnsiTheme="minorHAnsi"/>
          <w:color w:val="000000"/>
          <w:sz w:val="22"/>
          <w:szCs w:val="22"/>
        </w:rPr>
        <w:t>CCUS technologies are categorized into CC (carbon capture), CCS (carbon storage)</w:t>
      </w:r>
      <w:r w:rsidR="001C4AA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143322">
        <w:rPr>
          <w:rFonts w:asciiTheme="minorHAnsi" w:eastAsia="MS PGothic" w:hAnsiTheme="minorHAnsi"/>
          <w:color w:val="000000"/>
          <w:sz w:val="22"/>
          <w:szCs w:val="22"/>
        </w:rPr>
        <w:t xml:space="preserve">and CCU (carbon utilization) </w:t>
      </w:r>
      <w:r w:rsidR="0027248D">
        <w:rPr>
          <w:rFonts w:asciiTheme="minorHAnsi" w:eastAsia="MS PGothic" w:hAnsiTheme="minorHAnsi"/>
          <w:color w:val="000000"/>
          <w:sz w:val="22"/>
          <w:szCs w:val="22"/>
        </w:rPr>
        <w:t xml:space="preserve">in </w:t>
      </w:r>
      <w:r w:rsidR="001C4AA5">
        <w:rPr>
          <w:rFonts w:asciiTheme="minorHAnsi" w:eastAsia="MS PGothic" w:hAnsiTheme="minorHAnsi"/>
          <w:color w:val="000000"/>
          <w:sz w:val="22"/>
          <w:szCs w:val="22"/>
        </w:rPr>
        <w:t xml:space="preserve">order to </w:t>
      </w:r>
      <w:r w:rsidR="009A0EA9">
        <w:rPr>
          <w:rFonts w:asciiTheme="minorHAnsi" w:eastAsia="MS PGothic" w:hAnsiTheme="minorHAnsi"/>
          <w:color w:val="000000"/>
          <w:sz w:val="22"/>
          <w:szCs w:val="22"/>
        </w:rPr>
        <w:t>precisely depict the carbon flow</w:t>
      </w:r>
      <w:r w:rsidR="003147C9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9A0EA9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0C7F5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7C14EE">
        <w:rPr>
          <w:rFonts w:asciiTheme="minorHAnsi" w:eastAsia="MS PGothic" w:hAnsiTheme="minorHAnsi"/>
          <w:color w:val="000000"/>
          <w:sz w:val="22"/>
          <w:szCs w:val="22"/>
        </w:rPr>
        <w:t>Each</w:t>
      </w:r>
      <w:r w:rsidR="000C7F5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A3B1E">
        <w:rPr>
          <w:rFonts w:asciiTheme="minorHAnsi" w:eastAsia="MS PGothic" w:hAnsiTheme="minorHAnsi"/>
          <w:color w:val="000000"/>
          <w:sz w:val="22"/>
          <w:szCs w:val="22"/>
        </w:rPr>
        <w:t>technology</w:t>
      </w:r>
      <w:r w:rsidR="000C7F5B">
        <w:rPr>
          <w:rFonts w:asciiTheme="minorHAnsi" w:eastAsia="MS PGothic" w:hAnsiTheme="minorHAnsi"/>
          <w:color w:val="000000"/>
          <w:sz w:val="22"/>
          <w:szCs w:val="22"/>
        </w:rPr>
        <w:t xml:space="preserve"> within </w:t>
      </w:r>
      <w:r w:rsidR="007C14EE">
        <w:rPr>
          <w:rFonts w:asciiTheme="minorHAnsi" w:eastAsia="MS PGothic" w:hAnsiTheme="minorHAnsi"/>
          <w:color w:val="000000"/>
          <w:sz w:val="22"/>
          <w:szCs w:val="22"/>
        </w:rPr>
        <w:t>its</w:t>
      </w:r>
      <w:r w:rsidR="000C7F5B">
        <w:rPr>
          <w:rFonts w:asciiTheme="minorHAnsi" w:eastAsia="MS PGothic" w:hAnsiTheme="minorHAnsi"/>
          <w:color w:val="000000"/>
          <w:sz w:val="22"/>
          <w:szCs w:val="22"/>
        </w:rPr>
        <w:t xml:space="preserve"> corresponding category </w:t>
      </w:r>
      <w:r w:rsidR="007C14EE">
        <w:rPr>
          <w:rFonts w:asciiTheme="minorHAnsi" w:eastAsia="MS PGothic" w:hAnsiTheme="minorHAnsi"/>
          <w:color w:val="000000"/>
          <w:sz w:val="22"/>
          <w:szCs w:val="22"/>
        </w:rPr>
        <w:t>is</w:t>
      </w:r>
      <w:r w:rsidR="000C7F5B">
        <w:rPr>
          <w:rFonts w:asciiTheme="minorHAnsi" w:eastAsia="MS PGothic" w:hAnsiTheme="minorHAnsi"/>
          <w:color w:val="000000"/>
          <w:sz w:val="22"/>
          <w:szCs w:val="22"/>
        </w:rPr>
        <w:t xml:space="preserve"> associated with </w:t>
      </w:r>
      <w:r w:rsidR="007C14EE">
        <w:rPr>
          <w:rFonts w:asciiTheme="minorHAnsi" w:eastAsia="MS PGothic" w:hAnsiTheme="minorHAnsi"/>
          <w:color w:val="000000"/>
          <w:sz w:val="22"/>
          <w:szCs w:val="22"/>
        </w:rPr>
        <w:t>a</w:t>
      </w:r>
      <w:r w:rsidR="00947571">
        <w:rPr>
          <w:rFonts w:asciiTheme="minorHAnsi" w:eastAsia="MS PGothic" w:hAnsiTheme="minorHAnsi"/>
          <w:color w:val="000000"/>
          <w:sz w:val="22"/>
          <w:szCs w:val="22"/>
        </w:rPr>
        <w:t xml:space="preserve"> specific</w:t>
      </w:r>
      <w:r w:rsidR="000C7F5B">
        <w:rPr>
          <w:rFonts w:asciiTheme="minorHAnsi" w:eastAsia="MS PGothic" w:hAnsiTheme="minorHAnsi"/>
          <w:color w:val="000000"/>
          <w:sz w:val="22"/>
          <w:szCs w:val="22"/>
        </w:rPr>
        <w:t xml:space="preserve"> cost</w:t>
      </w:r>
      <w:r w:rsidR="00947571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0C7F5B">
        <w:rPr>
          <w:rFonts w:asciiTheme="minorHAnsi" w:eastAsia="MS PGothic" w:hAnsiTheme="minorHAnsi"/>
          <w:color w:val="000000"/>
          <w:sz w:val="22"/>
          <w:szCs w:val="22"/>
        </w:rPr>
        <w:t xml:space="preserve">and </w:t>
      </w:r>
      <w:r w:rsidR="003147C9">
        <w:rPr>
          <w:rFonts w:asciiTheme="minorHAnsi" w:eastAsia="MS PGothic" w:hAnsiTheme="minorHAnsi"/>
          <w:color w:val="000000"/>
          <w:sz w:val="22"/>
          <w:szCs w:val="22"/>
        </w:rPr>
        <w:t xml:space="preserve">an </w:t>
      </w:r>
      <w:r w:rsidR="000C7F5B">
        <w:rPr>
          <w:rFonts w:asciiTheme="minorHAnsi" w:eastAsia="MS PGothic" w:hAnsiTheme="minorHAnsi"/>
          <w:color w:val="000000"/>
          <w:sz w:val="22"/>
          <w:szCs w:val="22"/>
        </w:rPr>
        <w:t>energy penalt</w:t>
      </w:r>
      <w:r w:rsidR="007C14EE">
        <w:rPr>
          <w:rFonts w:asciiTheme="minorHAnsi" w:eastAsia="MS PGothic" w:hAnsiTheme="minorHAnsi"/>
          <w:color w:val="000000"/>
          <w:sz w:val="22"/>
          <w:szCs w:val="22"/>
        </w:rPr>
        <w:t>y coefficient</w:t>
      </w:r>
      <w:r w:rsidR="000C7F5B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A70896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D06334">
        <w:rPr>
          <w:rFonts w:asciiTheme="minorHAnsi" w:eastAsia="MS PGothic" w:hAnsiTheme="minorHAnsi"/>
          <w:color w:val="000000"/>
          <w:sz w:val="22"/>
          <w:szCs w:val="22"/>
        </w:rPr>
        <w:t xml:space="preserve">In this model, the carbon sources </w:t>
      </w:r>
      <w:r w:rsidR="003147C9">
        <w:rPr>
          <w:rFonts w:asciiTheme="minorHAnsi" w:eastAsia="MS PGothic" w:hAnsiTheme="minorHAnsi"/>
          <w:color w:val="000000"/>
          <w:sz w:val="22"/>
          <w:szCs w:val="22"/>
        </w:rPr>
        <w:t>are</w:t>
      </w:r>
      <w:r w:rsidR="004A448E">
        <w:rPr>
          <w:rFonts w:asciiTheme="minorHAnsi" w:eastAsia="MS PGothic" w:hAnsiTheme="minorHAnsi"/>
          <w:color w:val="000000"/>
          <w:sz w:val="22"/>
          <w:szCs w:val="22"/>
        </w:rPr>
        <w:t xml:space="preserve"> divided into two branches: carbon-intensive energy industries, such as fossil-based power plants</w:t>
      </w:r>
      <w:r w:rsidR="00876D05">
        <w:rPr>
          <w:rFonts w:asciiTheme="minorHAnsi" w:eastAsia="MS PGothic" w:hAnsiTheme="minorHAnsi"/>
          <w:color w:val="000000"/>
          <w:sz w:val="22"/>
          <w:szCs w:val="22"/>
        </w:rPr>
        <w:t>, cements etc.</w:t>
      </w:r>
      <w:r w:rsidR="004A448E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5F00F6">
        <w:rPr>
          <w:rFonts w:asciiTheme="minorHAnsi" w:eastAsia="MS PGothic" w:hAnsiTheme="minorHAnsi"/>
          <w:color w:val="000000"/>
          <w:sz w:val="22"/>
          <w:szCs w:val="22"/>
        </w:rPr>
        <w:t xml:space="preserve"> and </w:t>
      </w:r>
      <w:r w:rsidR="003147C9">
        <w:rPr>
          <w:rFonts w:asciiTheme="minorHAnsi" w:eastAsia="MS PGothic" w:hAnsiTheme="minorHAnsi"/>
          <w:color w:val="000000"/>
          <w:sz w:val="22"/>
          <w:szCs w:val="22"/>
        </w:rPr>
        <w:t xml:space="preserve">carbon </w:t>
      </w:r>
      <w:r w:rsidR="005F00F6">
        <w:rPr>
          <w:rFonts w:asciiTheme="minorHAnsi" w:eastAsia="MS PGothic" w:hAnsiTheme="minorHAnsi"/>
          <w:color w:val="000000"/>
          <w:sz w:val="22"/>
          <w:szCs w:val="22"/>
        </w:rPr>
        <w:t xml:space="preserve">from </w:t>
      </w:r>
      <w:r w:rsidR="003147C9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5F00F6">
        <w:rPr>
          <w:rFonts w:asciiTheme="minorHAnsi" w:eastAsia="MS PGothic" w:hAnsiTheme="minorHAnsi"/>
          <w:color w:val="000000"/>
          <w:sz w:val="22"/>
          <w:szCs w:val="22"/>
        </w:rPr>
        <w:t>atmosphere.</w:t>
      </w:r>
      <w:r w:rsidR="00876D05">
        <w:rPr>
          <w:rFonts w:asciiTheme="minorHAnsi" w:eastAsia="MS PGothic" w:hAnsiTheme="minorHAnsi"/>
          <w:color w:val="000000"/>
          <w:sz w:val="22"/>
          <w:szCs w:val="22"/>
        </w:rPr>
        <w:t xml:space="preserve"> It is assumed that </w:t>
      </w:r>
      <w:r w:rsidR="00B15EC3">
        <w:rPr>
          <w:rFonts w:asciiTheme="minorHAnsi" w:eastAsia="MS PGothic" w:hAnsiTheme="minorHAnsi"/>
          <w:color w:val="000000"/>
          <w:sz w:val="22"/>
          <w:szCs w:val="22"/>
        </w:rPr>
        <w:t xml:space="preserve">only the DAC (Direct Air Capture) technology could be applied to </w:t>
      </w:r>
      <w:r w:rsidR="003147C9">
        <w:rPr>
          <w:rFonts w:asciiTheme="minorHAnsi" w:eastAsia="MS PGothic" w:hAnsiTheme="minorHAnsi"/>
          <w:color w:val="000000"/>
          <w:sz w:val="22"/>
          <w:szCs w:val="22"/>
        </w:rPr>
        <w:t xml:space="preserve">atmospheric </w:t>
      </w:r>
      <w:r w:rsidR="00B15EC3">
        <w:rPr>
          <w:rFonts w:asciiTheme="minorHAnsi" w:eastAsia="MS PGothic" w:hAnsiTheme="minorHAnsi"/>
          <w:color w:val="000000"/>
          <w:sz w:val="22"/>
          <w:szCs w:val="22"/>
        </w:rPr>
        <w:t>carbon capture.</w:t>
      </w:r>
      <w:r w:rsidR="00E24078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A70896">
        <w:rPr>
          <w:rFonts w:asciiTheme="minorHAnsi" w:eastAsia="MS PGothic" w:hAnsiTheme="minorHAnsi"/>
          <w:color w:val="000000"/>
          <w:sz w:val="22"/>
          <w:szCs w:val="22"/>
        </w:rPr>
        <w:t>T</w:t>
      </w:r>
      <w:r w:rsidR="001C4AA5">
        <w:rPr>
          <w:rFonts w:asciiTheme="minorHAnsi" w:eastAsia="MS PGothic" w:hAnsiTheme="minorHAnsi"/>
          <w:color w:val="000000"/>
          <w:sz w:val="22"/>
          <w:szCs w:val="22"/>
        </w:rPr>
        <w:t xml:space="preserve">he total </w:t>
      </w:r>
      <w:r w:rsidR="0092708E">
        <w:rPr>
          <w:rFonts w:asciiTheme="minorHAnsi" w:eastAsia="MS PGothic" w:hAnsiTheme="minorHAnsi"/>
          <w:color w:val="000000"/>
          <w:sz w:val="22"/>
          <w:szCs w:val="22"/>
        </w:rPr>
        <w:t>G</w:t>
      </w:r>
      <w:r w:rsidR="001C4AA5">
        <w:rPr>
          <w:rFonts w:asciiTheme="minorHAnsi" w:eastAsia="MS PGothic" w:hAnsiTheme="minorHAnsi"/>
          <w:color w:val="000000"/>
          <w:sz w:val="22"/>
          <w:szCs w:val="22"/>
        </w:rPr>
        <w:t xml:space="preserve">lobal </w:t>
      </w:r>
      <w:r w:rsidR="0092708E">
        <w:rPr>
          <w:rFonts w:asciiTheme="minorHAnsi" w:eastAsia="MS PGothic" w:hAnsiTheme="minorHAnsi"/>
          <w:color w:val="000000"/>
          <w:sz w:val="22"/>
          <w:szCs w:val="22"/>
        </w:rPr>
        <w:t>W</w:t>
      </w:r>
      <w:r w:rsidR="001C4AA5">
        <w:rPr>
          <w:rFonts w:asciiTheme="minorHAnsi" w:eastAsia="MS PGothic" w:hAnsiTheme="minorHAnsi"/>
          <w:color w:val="000000"/>
          <w:sz w:val="22"/>
          <w:szCs w:val="22"/>
        </w:rPr>
        <w:t xml:space="preserve">arming </w:t>
      </w:r>
      <w:r w:rsidR="0092708E">
        <w:rPr>
          <w:rFonts w:asciiTheme="minorHAnsi" w:eastAsia="MS PGothic" w:hAnsiTheme="minorHAnsi"/>
          <w:color w:val="000000"/>
          <w:sz w:val="22"/>
          <w:szCs w:val="22"/>
        </w:rPr>
        <w:t>P</w:t>
      </w:r>
      <w:r w:rsidR="001C4AA5">
        <w:rPr>
          <w:rFonts w:asciiTheme="minorHAnsi" w:eastAsia="MS PGothic" w:hAnsiTheme="minorHAnsi"/>
          <w:color w:val="000000"/>
          <w:sz w:val="22"/>
          <w:szCs w:val="22"/>
        </w:rPr>
        <w:t>otential</w:t>
      </w:r>
      <w:r w:rsidR="0092708E">
        <w:rPr>
          <w:rFonts w:asciiTheme="minorHAnsi" w:eastAsia="MS PGothic" w:hAnsiTheme="minorHAnsi"/>
          <w:color w:val="000000"/>
          <w:sz w:val="22"/>
          <w:szCs w:val="22"/>
        </w:rPr>
        <w:t xml:space="preserve"> (GWP)</w:t>
      </w:r>
      <w:r w:rsidR="00491A24">
        <w:rPr>
          <w:rFonts w:asciiTheme="minorHAnsi" w:eastAsia="MS PGothic" w:hAnsiTheme="minorHAnsi"/>
          <w:color w:val="000000"/>
          <w:sz w:val="22"/>
          <w:szCs w:val="22"/>
        </w:rPr>
        <w:t xml:space="preserve"> is then expressed as a trade-off between the </w:t>
      </w:r>
      <w:r w:rsidR="00184B69">
        <w:rPr>
          <w:rFonts w:asciiTheme="minorHAnsi" w:eastAsia="MS PGothic" w:hAnsiTheme="minorHAnsi"/>
          <w:color w:val="000000"/>
          <w:sz w:val="22"/>
          <w:szCs w:val="22"/>
        </w:rPr>
        <w:t>carbon</w:t>
      </w:r>
      <w:r w:rsidR="00491A24">
        <w:rPr>
          <w:rFonts w:asciiTheme="minorHAnsi" w:eastAsia="MS PGothic" w:hAnsiTheme="minorHAnsi"/>
          <w:color w:val="000000"/>
          <w:sz w:val="22"/>
          <w:szCs w:val="22"/>
        </w:rPr>
        <w:t xml:space="preserve"> emission</w:t>
      </w:r>
      <w:r w:rsidR="003147C9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491A24">
        <w:rPr>
          <w:rFonts w:asciiTheme="minorHAnsi" w:eastAsia="MS PGothic" w:hAnsiTheme="minorHAnsi"/>
          <w:color w:val="000000"/>
          <w:sz w:val="22"/>
          <w:szCs w:val="22"/>
        </w:rPr>
        <w:t xml:space="preserve"> and the reduction by deploying CCUS</w:t>
      </w:r>
      <w:r w:rsidR="008D267C">
        <w:rPr>
          <w:rFonts w:asciiTheme="minorHAnsi" w:eastAsia="MS PGothic" w:hAnsiTheme="minorHAnsi"/>
          <w:color w:val="000000"/>
          <w:sz w:val="22"/>
          <w:szCs w:val="22"/>
        </w:rPr>
        <w:t>, which is subjected to a</w:t>
      </w:r>
      <w:r w:rsidR="003147C9">
        <w:rPr>
          <w:rFonts w:asciiTheme="minorHAnsi" w:eastAsia="MS PGothic" w:hAnsiTheme="minorHAnsi"/>
          <w:color w:val="000000"/>
          <w:sz w:val="22"/>
          <w:szCs w:val="22"/>
        </w:rPr>
        <w:t>n</w:t>
      </w:r>
      <w:r w:rsidR="008D267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9099D">
        <w:rPr>
          <w:rFonts w:asciiTheme="minorHAnsi" w:eastAsia="MS PGothic" w:hAnsiTheme="minorHAnsi"/>
          <w:color w:val="000000"/>
          <w:sz w:val="22"/>
          <w:szCs w:val="22"/>
        </w:rPr>
        <w:sym w:font="Symbol" w:char="F065"/>
      </w:r>
      <w:r w:rsidR="0099099D">
        <w:rPr>
          <w:rFonts w:asciiTheme="minorHAnsi" w:eastAsia="MS PGothic" w:hAnsiTheme="minorHAnsi"/>
          <w:color w:val="000000"/>
          <w:sz w:val="22"/>
          <w:szCs w:val="22"/>
        </w:rPr>
        <w:t>-</w:t>
      </w:r>
      <w:r w:rsidR="008D267C">
        <w:rPr>
          <w:rFonts w:asciiTheme="minorHAnsi" w:eastAsia="MS PGothic" w:hAnsiTheme="minorHAnsi"/>
          <w:color w:val="000000"/>
          <w:sz w:val="22"/>
          <w:szCs w:val="22"/>
        </w:rPr>
        <w:t>constraint limiting the upper bound of GHG emission</w:t>
      </w:r>
      <w:r w:rsidR="003147C9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8D267C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8811A5">
        <w:rPr>
          <w:rFonts w:asciiTheme="minorHAnsi" w:eastAsia="MS PGothic" w:hAnsiTheme="minorHAnsi"/>
          <w:color w:val="000000"/>
          <w:sz w:val="22"/>
          <w:szCs w:val="22"/>
        </w:rPr>
        <w:t xml:space="preserve"> The third step lies in scenario generation for understanding the impact of different pathways of carbon flows into the energy system.</w:t>
      </w:r>
    </w:p>
    <w:p w14:paraId="58281BB9" w14:textId="77777777" w:rsidR="00E75544" w:rsidRPr="00B15EC3" w:rsidRDefault="00E75544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</w:p>
    <w:p w14:paraId="59E3F2ED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</w:rPr>
        <w:t>3. Results and discussion</w:t>
      </w:r>
    </w:p>
    <w:p w14:paraId="47A10956" w14:textId="35BAACF4" w:rsidR="00A62473" w:rsidRDefault="003147C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9C180E">
        <w:rPr>
          <w:rFonts w:asciiTheme="minorHAnsi" w:eastAsia="MS PGothic" w:hAnsiTheme="minorHAnsi"/>
          <w:color w:val="000000"/>
          <w:sz w:val="22"/>
          <w:szCs w:val="22"/>
        </w:rPr>
        <w:t xml:space="preserve">energy system will become inevitably more expensive by increasing carbon mitigation. </w:t>
      </w:r>
      <w:r>
        <w:rPr>
          <w:rFonts w:asciiTheme="minorHAnsi" w:eastAsia="MS PGothic" w:hAnsiTheme="minorHAnsi"/>
          <w:color w:val="000000"/>
          <w:sz w:val="22"/>
          <w:szCs w:val="22"/>
        </w:rPr>
        <w:t>C</w:t>
      </w:r>
      <w:r w:rsidR="009478D3">
        <w:rPr>
          <w:rFonts w:asciiTheme="minorHAnsi" w:eastAsia="MS PGothic" w:hAnsiTheme="minorHAnsi"/>
          <w:color w:val="000000"/>
          <w:sz w:val="22"/>
          <w:szCs w:val="22"/>
        </w:rPr>
        <w:t>arbon flow</w:t>
      </w:r>
      <w:r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9478D3">
        <w:rPr>
          <w:rFonts w:asciiTheme="minorHAnsi" w:eastAsia="MS PGothic" w:hAnsiTheme="minorHAnsi"/>
          <w:color w:val="000000"/>
          <w:sz w:val="22"/>
          <w:szCs w:val="22"/>
        </w:rPr>
        <w:t xml:space="preserve"> Sankey diagram</w:t>
      </w:r>
      <w:r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9478D3">
        <w:rPr>
          <w:rFonts w:asciiTheme="minorHAnsi" w:eastAsia="MS PGothic" w:hAnsiTheme="minorHAnsi"/>
          <w:color w:val="000000"/>
          <w:sz w:val="22"/>
          <w:szCs w:val="22"/>
        </w:rPr>
        <w:t xml:space="preserve"> illustrate the carbon sources and sinks and the corresponding conversional </w:t>
      </w:r>
      <w:r w:rsidR="00B2118E">
        <w:rPr>
          <w:rFonts w:asciiTheme="minorHAnsi" w:eastAsia="MS PGothic" w:hAnsiTheme="minorHAnsi"/>
          <w:color w:val="000000"/>
          <w:sz w:val="22"/>
          <w:szCs w:val="22"/>
        </w:rPr>
        <w:t>technologies. In a low carbon scenario</w:t>
      </w:r>
      <w:r w:rsidR="002801B4">
        <w:rPr>
          <w:rFonts w:asciiTheme="minorHAnsi" w:eastAsia="MS PGothic" w:hAnsiTheme="minorHAnsi"/>
          <w:color w:val="000000"/>
          <w:sz w:val="22"/>
          <w:szCs w:val="22"/>
        </w:rPr>
        <w:t xml:space="preserve"> with high</w:t>
      </w:r>
      <w:r w:rsidR="001D2ECA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1D2ECA">
        <w:rPr>
          <w:rFonts w:asciiTheme="minorHAnsi" w:eastAsia="MS PGothic" w:hAnsiTheme="minorHAnsi"/>
          <w:color w:val="000000"/>
          <w:sz w:val="22"/>
          <w:szCs w:val="22"/>
        </w:rPr>
        <w:t>penetration</w:t>
      </w:r>
      <w:r w:rsidR="001D2ECA">
        <w:rPr>
          <w:rFonts w:asciiTheme="minorHAnsi" w:eastAsia="MS PGothic" w:hAnsiTheme="minorHAnsi"/>
          <w:color w:val="000000"/>
          <w:sz w:val="22"/>
          <w:szCs w:val="22"/>
        </w:rPr>
        <w:t xml:space="preserve"> of</w:t>
      </w:r>
      <w:r w:rsidR="002801B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B2118E">
        <w:rPr>
          <w:rFonts w:asciiTheme="minorHAnsi" w:eastAsia="MS PGothic" w:hAnsiTheme="minorHAnsi"/>
          <w:color w:val="000000"/>
          <w:sz w:val="22"/>
          <w:szCs w:val="22"/>
        </w:rPr>
        <w:t>renewables</w:t>
      </w:r>
      <w:r w:rsidR="001D2ECA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B2118E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more </w:t>
      </w:r>
      <w:r w:rsidR="005A3679">
        <w:rPr>
          <w:rFonts w:asciiTheme="minorHAnsi" w:eastAsia="MS PGothic" w:hAnsiTheme="minorHAnsi"/>
          <w:color w:val="000000"/>
          <w:sz w:val="22"/>
          <w:szCs w:val="22"/>
        </w:rPr>
        <w:t xml:space="preserve">biomass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technologies </w:t>
      </w:r>
      <w:r w:rsidR="00E47503">
        <w:rPr>
          <w:rFonts w:asciiTheme="minorHAnsi" w:eastAsia="MS PGothic" w:hAnsiTheme="minorHAnsi"/>
          <w:color w:val="000000"/>
          <w:sz w:val="22"/>
          <w:szCs w:val="22"/>
        </w:rPr>
        <w:t>are used</w:t>
      </w:r>
      <w:r w:rsidR="005A3679">
        <w:rPr>
          <w:rFonts w:asciiTheme="minorHAnsi" w:eastAsia="MS PGothic" w:hAnsiTheme="minorHAnsi"/>
          <w:color w:val="000000"/>
          <w:sz w:val="22"/>
          <w:szCs w:val="22"/>
        </w:rPr>
        <w:t xml:space="preserve"> to produce bio-diesel or synthetic natural gas</w:t>
      </w:r>
      <w:r w:rsidR="0023334E">
        <w:rPr>
          <w:rFonts w:asciiTheme="minorHAnsi" w:eastAsia="MS PGothic" w:hAnsiTheme="minorHAnsi"/>
          <w:color w:val="000000"/>
          <w:sz w:val="22"/>
          <w:szCs w:val="22"/>
        </w:rPr>
        <w:t xml:space="preserve"> for satisfying in principle the mobility </w:t>
      </w:r>
      <w:r w:rsidR="00AA6337">
        <w:rPr>
          <w:rFonts w:asciiTheme="minorHAnsi" w:eastAsia="MS PGothic" w:hAnsiTheme="minorHAnsi"/>
          <w:color w:val="000000"/>
          <w:sz w:val="22"/>
          <w:szCs w:val="22"/>
        </w:rPr>
        <w:t>demands</w:t>
      </w:r>
      <w:r w:rsidR="0023334E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9120D0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ED3D13">
        <w:rPr>
          <w:rFonts w:asciiTheme="minorHAnsi" w:eastAsia="MS PGothic" w:hAnsiTheme="minorHAnsi"/>
          <w:color w:val="000000"/>
          <w:sz w:val="22"/>
          <w:szCs w:val="22"/>
        </w:rPr>
        <w:t xml:space="preserve">CCUS technologies do not appear until the total emission threshold reaches </w:t>
      </w:r>
      <w:r w:rsidR="007C2EED">
        <w:rPr>
          <w:rFonts w:asciiTheme="minorHAnsi" w:eastAsia="MS PGothic" w:hAnsiTheme="minorHAnsi"/>
          <w:color w:val="000000"/>
          <w:sz w:val="22"/>
          <w:szCs w:val="22"/>
        </w:rPr>
        <w:t>5</w:t>
      </w:r>
      <w:r w:rsidR="00A368EE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7C2EED">
        <w:rPr>
          <w:rFonts w:asciiTheme="minorHAnsi" w:eastAsia="MS PGothic" w:hAnsiTheme="minorHAnsi"/>
          <w:color w:val="000000"/>
          <w:sz w:val="22"/>
          <w:szCs w:val="22"/>
        </w:rPr>
        <w:t>-</w:t>
      </w:r>
      <w:r w:rsidR="00A368EE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ED3D13" w:rsidRPr="007C2EED">
        <w:rPr>
          <w:rFonts w:asciiTheme="minorHAnsi" w:eastAsia="MS PGothic" w:hAnsiTheme="minorHAnsi"/>
          <w:color w:val="000000"/>
          <w:sz w:val="22"/>
          <w:szCs w:val="22"/>
        </w:rPr>
        <w:t>1</w:t>
      </w:r>
      <w:r w:rsidR="007C2EED" w:rsidRPr="007C2EED">
        <w:rPr>
          <w:rFonts w:asciiTheme="minorHAnsi" w:eastAsia="MS PGothic" w:hAnsiTheme="minorHAnsi"/>
          <w:color w:val="000000"/>
          <w:sz w:val="22"/>
          <w:szCs w:val="22"/>
        </w:rPr>
        <w:t>0</w:t>
      </w:r>
      <w:r w:rsidR="00112B8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ED3D13">
        <w:rPr>
          <w:rFonts w:asciiTheme="minorHAnsi" w:eastAsia="MS PGothic" w:hAnsiTheme="minorHAnsi"/>
          <w:color w:val="000000"/>
          <w:sz w:val="22"/>
          <w:szCs w:val="22"/>
        </w:rPr>
        <w:t xml:space="preserve">Mt/year, </w:t>
      </w:r>
      <w:r w:rsidR="002801B4">
        <w:rPr>
          <w:rFonts w:asciiTheme="minorHAnsi" w:eastAsia="MS PGothic" w:hAnsiTheme="minorHAnsi"/>
          <w:color w:val="000000"/>
          <w:sz w:val="22"/>
          <w:szCs w:val="22"/>
        </w:rPr>
        <w:t xml:space="preserve">where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amine </w:t>
      </w:r>
      <w:r w:rsidR="00ED3D13">
        <w:rPr>
          <w:rFonts w:asciiTheme="minorHAnsi" w:eastAsia="MS PGothic" w:hAnsiTheme="minorHAnsi"/>
          <w:color w:val="000000"/>
          <w:sz w:val="22"/>
          <w:szCs w:val="22"/>
        </w:rPr>
        <w:t>gas</w:t>
      </w:r>
      <w:r w:rsidR="002801B4">
        <w:rPr>
          <w:rFonts w:asciiTheme="minorHAnsi" w:eastAsia="MS PGothic" w:hAnsiTheme="minorHAnsi"/>
          <w:color w:val="000000"/>
          <w:sz w:val="22"/>
          <w:szCs w:val="22"/>
        </w:rPr>
        <w:t xml:space="preserve"> treating becomes dominant among carbon capture technologies</w:t>
      </w:r>
      <w:r w:rsidR="009C180E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C41FD4">
        <w:rPr>
          <w:rFonts w:asciiTheme="minorHAnsi" w:eastAsia="MS PGothic" w:hAnsiTheme="minorHAnsi"/>
          <w:color w:val="000000"/>
          <w:sz w:val="22"/>
          <w:szCs w:val="22"/>
        </w:rPr>
        <w:t xml:space="preserve">Carbon sequestration is less competent compared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to </w:t>
      </w:r>
      <w:r w:rsidR="00C41FD4">
        <w:rPr>
          <w:rFonts w:asciiTheme="minorHAnsi" w:eastAsia="MS PGothic" w:hAnsiTheme="minorHAnsi"/>
          <w:color w:val="000000"/>
          <w:sz w:val="22"/>
          <w:szCs w:val="22"/>
        </w:rPr>
        <w:t xml:space="preserve">carbon utilization </w:t>
      </w:r>
      <w:r w:rsidR="00121BC8">
        <w:rPr>
          <w:rFonts w:asciiTheme="minorHAnsi" w:eastAsia="MS PGothic" w:hAnsiTheme="minorHAnsi"/>
          <w:color w:val="000000"/>
          <w:sz w:val="22"/>
          <w:szCs w:val="22"/>
        </w:rPr>
        <w:t>contribut</w:t>
      </w:r>
      <w:r w:rsidR="001D2ECA">
        <w:rPr>
          <w:rFonts w:asciiTheme="minorHAnsi" w:eastAsia="MS PGothic" w:hAnsiTheme="minorHAnsi"/>
          <w:color w:val="000000"/>
          <w:sz w:val="22"/>
          <w:szCs w:val="22"/>
        </w:rPr>
        <w:t>ing</w:t>
      </w:r>
      <w:r w:rsidR="00121BC8">
        <w:rPr>
          <w:rFonts w:asciiTheme="minorHAnsi" w:eastAsia="MS PGothic" w:hAnsiTheme="minorHAnsi"/>
          <w:color w:val="000000"/>
          <w:sz w:val="22"/>
          <w:szCs w:val="22"/>
        </w:rPr>
        <w:t xml:space="preserve"> to reduce the total cost by decreasing chemical products import</w:t>
      </w:r>
      <w:r w:rsidR="001D2ECA">
        <w:rPr>
          <w:rFonts w:asciiTheme="minorHAnsi" w:eastAsia="MS PGothic" w:hAnsiTheme="minorHAnsi"/>
          <w:color w:val="000000"/>
          <w:sz w:val="22"/>
          <w:szCs w:val="22"/>
        </w:rPr>
        <w:t xml:space="preserve"> expenses</w:t>
      </w:r>
      <w:r w:rsidR="00121BC8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</w:p>
    <w:p w14:paraId="78FE6186" w14:textId="77777777" w:rsidR="00E75544" w:rsidRDefault="00E75544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</w:p>
    <w:p w14:paraId="186860EE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eastAsia="ko-KR"/>
        </w:rPr>
        <w:t>s</w:t>
      </w:r>
    </w:p>
    <w:p w14:paraId="775B59CF" w14:textId="2A6D3F98" w:rsidR="00704BDF" w:rsidRPr="008D0BEB" w:rsidRDefault="00E75544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The study shed</w:t>
      </w:r>
      <w:r w:rsidR="00536A13">
        <w:rPr>
          <w:rFonts w:asciiTheme="minorHAnsi" w:eastAsia="MS PGothic" w:hAnsiTheme="minorHAnsi"/>
          <w:color w:val="000000"/>
          <w:sz w:val="22"/>
          <w:szCs w:val="22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light on the </w:t>
      </w:r>
      <w:r w:rsidR="001C12FE">
        <w:rPr>
          <w:rFonts w:asciiTheme="minorHAnsi" w:eastAsia="MS PGothic" w:hAnsiTheme="minorHAnsi"/>
          <w:color w:val="000000"/>
          <w:sz w:val="22"/>
          <w:szCs w:val="22"/>
        </w:rPr>
        <w:t>optimized configuration of carbon flow</w:t>
      </w:r>
      <w:r w:rsidR="003147C9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1C12FE">
        <w:rPr>
          <w:rFonts w:asciiTheme="minorHAnsi" w:eastAsia="MS PGothic" w:hAnsiTheme="minorHAnsi"/>
          <w:color w:val="000000"/>
          <w:sz w:val="22"/>
          <w:szCs w:val="22"/>
        </w:rPr>
        <w:t xml:space="preserve"> in the horizon of 2050 for Switzerland</w:t>
      </w:r>
      <w:r w:rsidR="001D6440">
        <w:rPr>
          <w:rFonts w:asciiTheme="minorHAnsi" w:eastAsia="MS PGothic" w:hAnsiTheme="minorHAnsi"/>
          <w:color w:val="000000"/>
          <w:sz w:val="22"/>
          <w:szCs w:val="22"/>
        </w:rPr>
        <w:t>, displaying the importance of biomass in the future energy system as the dominant carbon source in operation.</w:t>
      </w:r>
      <w:r w:rsidR="001B1092">
        <w:rPr>
          <w:rFonts w:asciiTheme="minorHAnsi" w:eastAsia="MS PGothic" w:hAnsiTheme="minorHAnsi"/>
          <w:color w:val="000000"/>
          <w:sz w:val="22"/>
          <w:szCs w:val="22"/>
        </w:rPr>
        <w:t xml:space="preserve"> CCUS implementation is obligatory in order to realize quasi-neutrality of carbon emission: the results demonstrate that t</w:t>
      </w:r>
      <w:r w:rsidR="001C12FE">
        <w:rPr>
          <w:rFonts w:asciiTheme="minorHAnsi" w:eastAsia="MS PGothic" w:hAnsiTheme="minorHAnsi"/>
          <w:color w:val="000000"/>
          <w:sz w:val="22"/>
          <w:szCs w:val="22"/>
        </w:rPr>
        <w:t xml:space="preserve">he total GWP emission in </w:t>
      </w:r>
      <w:r w:rsidR="001B1092">
        <w:rPr>
          <w:rFonts w:asciiTheme="minorHAnsi" w:eastAsia="MS PGothic" w:hAnsiTheme="minorHAnsi"/>
          <w:color w:val="000000"/>
          <w:sz w:val="22"/>
          <w:szCs w:val="22"/>
        </w:rPr>
        <w:t>the point</w:t>
      </w:r>
      <w:r w:rsidR="001C12FE">
        <w:rPr>
          <w:rFonts w:asciiTheme="minorHAnsi" w:eastAsia="MS PGothic" w:hAnsiTheme="minorHAnsi"/>
          <w:color w:val="000000"/>
          <w:sz w:val="22"/>
          <w:szCs w:val="22"/>
        </w:rPr>
        <w:t xml:space="preserve"> of LCA could be controlled within </w:t>
      </w:r>
      <w:r w:rsidR="007E0B55">
        <w:rPr>
          <w:rFonts w:asciiTheme="minorHAnsi" w:eastAsia="MS PGothic" w:hAnsiTheme="minorHAnsi"/>
          <w:color w:val="000000"/>
          <w:sz w:val="22"/>
          <w:szCs w:val="22"/>
        </w:rPr>
        <w:t>4</w:t>
      </w:r>
      <w:r w:rsidR="00A368EE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7E0B55">
        <w:rPr>
          <w:rFonts w:asciiTheme="minorHAnsi" w:eastAsia="MS PGothic" w:hAnsiTheme="minorHAnsi"/>
          <w:color w:val="000000"/>
          <w:sz w:val="22"/>
          <w:szCs w:val="22"/>
        </w:rPr>
        <w:t>-</w:t>
      </w:r>
      <w:r w:rsidR="00A368EE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E92E56">
        <w:rPr>
          <w:rFonts w:asciiTheme="minorHAnsi" w:eastAsia="MS PGothic" w:hAnsiTheme="minorHAnsi"/>
          <w:color w:val="000000"/>
          <w:sz w:val="22"/>
          <w:szCs w:val="22"/>
        </w:rPr>
        <w:t>6</w:t>
      </w:r>
      <w:r w:rsidR="006E7D40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1C12FE">
        <w:rPr>
          <w:rFonts w:asciiTheme="minorHAnsi" w:eastAsia="MS PGothic" w:hAnsiTheme="minorHAnsi"/>
          <w:color w:val="000000"/>
          <w:sz w:val="22"/>
          <w:szCs w:val="22"/>
        </w:rPr>
        <w:t xml:space="preserve">Mt and </w:t>
      </w:r>
      <w:r w:rsidR="007E0B55">
        <w:rPr>
          <w:rFonts w:asciiTheme="minorHAnsi" w:eastAsia="MS PGothic" w:hAnsiTheme="minorHAnsi"/>
          <w:color w:val="000000"/>
          <w:sz w:val="22"/>
          <w:szCs w:val="22"/>
        </w:rPr>
        <w:t>0</w:t>
      </w:r>
      <w:r w:rsidR="00A368EE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4D6591">
        <w:rPr>
          <w:rFonts w:asciiTheme="minorHAnsi" w:eastAsia="MS PGothic" w:hAnsiTheme="minorHAnsi"/>
          <w:color w:val="000000"/>
          <w:sz w:val="22"/>
          <w:szCs w:val="22"/>
        </w:rPr>
        <w:t>-</w:t>
      </w:r>
      <w:r w:rsidR="00A368EE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4D6591">
        <w:rPr>
          <w:rFonts w:asciiTheme="minorHAnsi" w:eastAsia="MS PGothic" w:hAnsiTheme="minorHAnsi"/>
          <w:color w:val="000000"/>
          <w:sz w:val="22"/>
          <w:szCs w:val="22"/>
        </w:rPr>
        <w:t>3</w:t>
      </w:r>
      <w:r w:rsidR="006E7D40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1C12FE">
        <w:rPr>
          <w:rFonts w:asciiTheme="minorHAnsi" w:eastAsia="MS PGothic" w:hAnsiTheme="minorHAnsi"/>
          <w:color w:val="000000"/>
          <w:sz w:val="22"/>
          <w:szCs w:val="22"/>
        </w:rPr>
        <w:t>Mt respectively in the absence and presence of CCUS technologies</w:t>
      </w:r>
      <w:r w:rsidR="003147C9">
        <w:rPr>
          <w:rFonts w:asciiTheme="minorHAnsi" w:eastAsia="MS PGothic" w:hAnsiTheme="minorHAnsi"/>
          <w:color w:val="000000"/>
          <w:sz w:val="22"/>
          <w:szCs w:val="22"/>
        </w:rPr>
        <w:t>, respectively</w:t>
      </w:r>
      <w:r w:rsidR="001C12FE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14:paraId="069141C1" w14:textId="315A1616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</w:rPr>
        <w:t>References</w:t>
      </w:r>
    </w:p>
    <w:p w14:paraId="4057F8A2" w14:textId="2185D538" w:rsidR="0035727B" w:rsidRPr="0035727B" w:rsidRDefault="0035727B" w:rsidP="0035727B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35727B">
        <w:rPr>
          <w:rFonts w:asciiTheme="minorHAnsi" w:hAnsiTheme="minorHAnsi"/>
          <w:color w:val="000000"/>
        </w:rPr>
        <w:t xml:space="preserve">J. </w:t>
      </w:r>
      <w:proofErr w:type="spellStart"/>
      <w:r w:rsidRPr="0035727B">
        <w:rPr>
          <w:rFonts w:asciiTheme="minorHAnsi" w:hAnsiTheme="minorHAnsi"/>
          <w:color w:val="000000"/>
        </w:rPr>
        <w:t>Rogelj</w:t>
      </w:r>
      <w:proofErr w:type="spellEnd"/>
      <w:r w:rsidRPr="0035727B">
        <w:rPr>
          <w:rFonts w:asciiTheme="minorHAnsi" w:hAnsiTheme="minorHAnsi"/>
          <w:color w:val="000000"/>
        </w:rPr>
        <w:t xml:space="preserve"> et al., Paris Agreement climate proposals need a boost to keep warming well below 2 °C,</w:t>
      </w:r>
      <w:r w:rsidR="007A2735">
        <w:rPr>
          <w:rFonts w:asciiTheme="minorHAnsi" w:hAnsiTheme="minorHAnsi"/>
          <w:color w:val="000000"/>
        </w:rPr>
        <w:t xml:space="preserve"> </w:t>
      </w:r>
      <w:r w:rsidRPr="0035727B">
        <w:rPr>
          <w:rFonts w:asciiTheme="minorHAnsi" w:hAnsiTheme="minorHAnsi"/>
          <w:color w:val="000000"/>
        </w:rPr>
        <w:t>Nature, vol. 534, no. 7609, pp. 631–639, 2016.</w:t>
      </w:r>
    </w:p>
    <w:p w14:paraId="0D943DCB" w14:textId="4247EA6F" w:rsidR="00704BDF" w:rsidRPr="00CC17FD" w:rsidRDefault="00CC17FD" w:rsidP="00CC17FD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/>
          <w:color w:val="000000"/>
          <w:sz w:val="20"/>
          <w:szCs w:val="20"/>
          <w:lang w:eastAsia="en-US"/>
        </w:rPr>
      </w:pPr>
      <w:r w:rsidRPr="00CC17FD">
        <w:rPr>
          <w:rFonts w:asciiTheme="minorHAnsi" w:hAnsiTheme="minorHAnsi"/>
          <w:color w:val="000000"/>
          <w:sz w:val="20"/>
          <w:szCs w:val="20"/>
          <w:lang w:eastAsia="en-US"/>
        </w:rPr>
        <w:t xml:space="preserve">International Energy Agency. 2017. Statistics. Available at: </w:t>
      </w:r>
      <w:r w:rsidR="00F22AE4" w:rsidRPr="00F22AE4">
        <w:rPr>
          <w:rFonts w:asciiTheme="minorHAnsi" w:hAnsiTheme="minorHAnsi"/>
          <w:color w:val="000000"/>
          <w:sz w:val="20"/>
          <w:szCs w:val="20"/>
          <w:lang w:eastAsia="en-US"/>
        </w:rPr>
        <w:t>https://www.iea.org/statistics/?country=SWITLAND&amp;year=2015&amp;category=Energy%20supply&amp;indicator=OilProd&amp;mode=table&amp;dataTable=OIL</w:t>
      </w:r>
    </w:p>
    <w:p w14:paraId="0D165076" w14:textId="64650B3D" w:rsidR="0078450A" w:rsidRPr="0078450A" w:rsidRDefault="0078450A" w:rsidP="0078450A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/>
          <w:color w:val="000000"/>
          <w:sz w:val="20"/>
          <w:szCs w:val="20"/>
          <w:lang w:eastAsia="en-US"/>
        </w:rPr>
      </w:pPr>
      <w:r w:rsidRPr="0078450A">
        <w:rPr>
          <w:rFonts w:asciiTheme="minorHAnsi" w:hAnsiTheme="minorHAnsi"/>
          <w:color w:val="000000"/>
          <w:sz w:val="20"/>
          <w:szCs w:val="20"/>
          <w:lang w:eastAsia="en-US"/>
        </w:rPr>
        <w:t xml:space="preserve">S. </w:t>
      </w:r>
      <w:proofErr w:type="spellStart"/>
      <w:r w:rsidRPr="0078450A">
        <w:rPr>
          <w:rFonts w:asciiTheme="minorHAnsi" w:hAnsiTheme="minorHAnsi"/>
          <w:color w:val="000000"/>
          <w:sz w:val="20"/>
          <w:szCs w:val="20"/>
          <w:lang w:eastAsia="en-US"/>
        </w:rPr>
        <w:t>Moret</w:t>
      </w:r>
      <w:proofErr w:type="spellEnd"/>
      <w:r w:rsidRPr="0078450A">
        <w:rPr>
          <w:rFonts w:asciiTheme="minorHAnsi" w:hAnsiTheme="minorHAnsi"/>
          <w:color w:val="000000"/>
          <w:sz w:val="20"/>
          <w:szCs w:val="20"/>
          <w:lang w:eastAsia="en-US"/>
        </w:rPr>
        <w:t xml:space="preserve">, V. </w:t>
      </w:r>
      <w:proofErr w:type="spellStart"/>
      <w:r w:rsidRPr="0078450A">
        <w:rPr>
          <w:rFonts w:asciiTheme="minorHAnsi" w:hAnsiTheme="minorHAnsi"/>
          <w:color w:val="000000"/>
          <w:sz w:val="20"/>
          <w:szCs w:val="20"/>
          <w:lang w:eastAsia="en-US"/>
        </w:rPr>
        <w:t>Codina</w:t>
      </w:r>
      <w:proofErr w:type="spellEnd"/>
      <w:r w:rsidRPr="0078450A">
        <w:rPr>
          <w:rFonts w:asciiTheme="minorHAnsi" w:hAnsiTheme="minorHAnsi"/>
          <w:color w:val="000000"/>
          <w:sz w:val="20"/>
          <w:szCs w:val="20"/>
          <w:lang w:eastAsia="en-US"/>
        </w:rPr>
        <w:t xml:space="preserve"> </w:t>
      </w:r>
      <w:proofErr w:type="spellStart"/>
      <w:r w:rsidRPr="0078450A">
        <w:rPr>
          <w:rFonts w:asciiTheme="minorHAnsi" w:hAnsiTheme="minorHAnsi"/>
          <w:color w:val="000000"/>
          <w:sz w:val="20"/>
          <w:szCs w:val="20"/>
          <w:lang w:eastAsia="en-US"/>
        </w:rPr>
        <w:t>Gironès</w:t>
      </w:r>
      <w:proofErr w:type="spellEnd"/>
      <w:r w:rsidRPr="0078450A">
        <w:rPr>
          <w:rFonts w:asciiTheme="minorHAnsi" w:hAnsiTheme="minorHAnsi"/>
          <w:color w:val="000000"/>
          <w:sz w:val="20"/>
          <w:szCs w:val="20"/>
          <w:lang w:eastAsia="en-US"/>
        </w:rPr>
        <w:t xml:space="preserve">, F. </w:t>
      </w:r>
      <w:proofErr w:type="spellStart"/>
      <w:r w:rsidRPr="0078450A">
        <w:rPr>
          <w:rFonts w:asciiTheme="minorHAnsi" w:hAnsiTheme="minorHAnsi"/>
          <w:color w:val="000000"/>
          <w:sz w:val="20"/>
          <w:szCs w:val="20"/>
          <w:lang w:eastAsia="en-US"/>
        </w:rPr>
        <w:t>Maréchal</w:t>
      </w:r>
      <w:proofErr w:type="spellEnd"/>
      <w:r w:rsidRPr="0078450A">
        <w:rPr>
          <w:rFonts w:asciiTheme="minorHAnsi" w:hAnsiTheme="minorHAnsi"/>
          <w:color w:val="000000"/>
          <w:sz w:val="20"/>
          <w:szCs w:val="20"/>
          <w:lang w:eastAsia="en-US"/>
        </w:rPr>
        <w:t xml:space="preserve"> and D. </w:t>
      </w:r>
      <w:proofErr w:type="spellStart"/>
      <w:r w:rsidRPr="0078450A">
        <w:rPr>
          <w:rFonts w:asciiTheme="minorHAnsi" w:hAnsiTheme="minorHAnsi"/>
          <w:color w:val="000000"/>
          <w:sz w:val="20"/>
          <w:szCs w:val="20"/>
          <w:lang w:eastAsia="en-US"/>
        </w:rPr>
        <w:t>Favrat</w:t>
      </w:r>
      <w:proofErr w:type="spellEnd"/>
      <w:r w:rsidR="00864BA4">
        <w:rPr>
          <w:rFonts w:asciiTheme="minorHAnsi" w:hAnsiTheme="minorHAnsi"/>
          <w:color w:val="000000"/>
          <w:sz w:val="20"/>
          <w:szCs w:val="20"/>
          <w:lang w:eastAsia="en-US"/>
        </w:rPr>
        <w:t>,</w:t>
      </w:r>
      <w:r w:rsidRPr="0078450A">
        <w:rPr>
          <w:rFonts w:asciiTheme="minorHAnsi" w:hAnsiTheme="minorHAnsi"/>
          <w:color w:val="000000"/>
          <w:sz w:val="20"/>
          <w:szCs w:val="20"/>
          <w:lang w:eastAsia="en-US"/>
        </w:rPr>
        <w:t xml:space="preserve"> Swiss-energyscope.ch: a plat- form to widely spread energy literacy and aid decision-making</w:t>
      </w:r>
      <w:r w:rsidR="00864BA4">
        <w:rPr>
          <w:rFonts w:asciiTheme="minorHAnsi" w:hAnsiTheme="minorHAnsi"/>
          <w:color w:val="000000"/>
          <w:sz w:val="20"/>
          <w:szCs w:val="20"/>
          <w:lang w:eastAsia="en-US"/>
        </w:rPr>
        <w:t>,</w:t>
      </w:r>
      <w:r w:rsidRPr="0078450A">
        <w:rPr>
          <w:rFonts w:asciiTheme="minorHAnsi" w:hAnsiTheme="minorHAnsi"/>
          <w:color w:val="000000"/>
          <w:sz w:val="20"/>
          <w:szCs w:val="20"/>
          <w:lang w:eastAsia="en-US"/>
        </w:rPr>
        <w:t xml:space="preserve"> 17th Conference on Process Integration, Modelling and </w:t>
      </w:r>
      <w:proofErr w:type="spellStart"/>
      <w:r w:rsidRPr="0078450A">
        <w:rPr>
          <w:rFonts w:asciiTheme="minorHAnsi" w:hAnsiTheme="minorHAnsi"/>
          <w:color w:val="000000"/>
          <w:sz w:val="20"/>
          <w:szCs w:val="20"/>
          <w:lang w:eastAsia="en-US"/>
        </w:rPr>
        <w:t>Optimisation</w:t>
      </w:r>
      <w:proofErr w:type="spellEnd"/>
      <w:r w:rsidRPr="0078450A">
        <w:rPr>
          <w:rFonts w:asciiTheme="minorHAnsi" w:hAnsiTheme="minorHAnsi"/>
          <w:color w:val="000000"/>
          <w:sz w:val="20"/>
          <w:szCs w:val="20"/>
          <w:lang w:eastAsia="en-US"/>
        </w:rPr>
        <w:t xml:space="preserve"> for Energy Saving and Pollution Reduction, Czech Republic, 2014. </w:t>
      </w:r>
    </w:p>
    <w:p w14:paraId="22737D2D" w14:textId="56053DCA" w:rsidR="00704BDF" w:rsidRPr="00727DF8" w:rsidRDefault="000E005E" w:rsidP="00727DF8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/>
          <w:color w:val="000000"/>
          <w:sz w:val="20"/>
          <w:szCs w:val="20"/>
          <w:lang w:eastAsia="en-US"/>
        </w:rPr>
      </w:pPr>
      <w:r w:rsidRPr="000E005E">
        <w:rPr>
          <w:rFonts w:asciiTheme="minorHAnsi" w:hAnsiTheme="minorHAnsi"/>
          <w:color w:val="000000"/>
          <w:sz w:val="20"/>
          <w:szCs w:val="20"/>
          <w:lang w:eastAsia="en-US"/>
        </w:rPr>
        <w:t xml:space="preserve">V. </w:t>
      </w:r>
      <w:proofErr w:type="spellStart"/>
      <w:r w:rsidRPr="000E005E">
        <w:rPr>
          <w:rFonts w:asciiTheme="minorHAnsi" w:hAnsiTheme="minorHAnsi"/>
          <w:color w:val="000000"/>
          <w:sz w:val="20"/>
          <w:szCs w:val="20"/>
          <w:lang w:eastAsia="en-US"/>
        </w:rPr>
        <w:t>Codina</w:t>
      </w:r>
      <w:proofErr w:type="spellEnd"/>
      <w:r w:rsidRPr="000E005E">
        <w:rPr>
          <w:rFonts w:asciiTheme="minorHAnsi" w:hAnsiTheme="minorHAnsi"/>
          <w:color w:val="000000"/>
          <w:sz w:val="20"/>
          <w:szCs w:val="20"/>
          <w:lang w:eastAsia="en-US"/>
        </w:rPr>
        <w:t xml:space="preserve"> </w:t>
      </w:r>
      <w:proofErr w:type="spellStart"/>
      <w:r w:rsidRPr="000E005E">
        <w:rPr>
          <w:rFonts w:asciiTheme="minorHAnsi" w:hAnsiTheme="minorHAnsi"/>
          <w:color w:val="000000"/>
          <w:sz w:val="20"/>
          <w:szCs w:val="20"/>
          <w:lang w:eastAsia="en-US"/>
        </w:rPr>
        <w:t>Gironès</w:t>
      </w:r>
      <w:proofErr w:type="spellEnd"/>
      <w:r w:rsidRPr="000E005E">
        <w:rPr>
          <w:rFonts w:asciiTheme="minorHAnsi" w:hAnsiTheme="minorHAnsi"/>
          <w:color w:val="000000"/>
          <w:sz w:val="20"/>
          <w:szCs w:val="20"/>
          <w:lang w:eastAsia="en-US"/>
        </w:rPr>
        <w:t xml:space="preserve">, S. </w:t>
      </w:r>
      <w:proofErr w:type="spellStart"/>
      <w:r w:rsidRPr="000E005E">
        <w:rPr>
          <w:rFonts w:asciiTheme="minorHAnsi" w:hAnsiTheme="minorHAnsi"/>
          <w:color w:val="000000"/>
          <w:sz w:val="20"/>
          <w:szCs w:val="20"/>
          <w:lang w:eastAsia="en-US"/>
        </w:rPr>
        <w:t>Moret</w:t>
      </w:r>
      <w:proofErr w:type="spellEnd"/>
      <w:r w:rsidRPr="000E005E">
        <w:rPr>
          <w:rFonts w:asciiTheme="minorHAnsi" w:hAnsiTheme="minorHAnsi"/>
          <w:color w:val="000000"/>
          <w:sz w:val="20"/>
          <w:szCs w:val="20"/>
          <w:lang w:eastAsia="en-US"/>
        </w:rPr>
        <w:t xml:space="preserve">, F. </w:t>
      </w:r>
      <w:proofErr w:type="spellStart"/>
      <w:r w:rsidRPr="000E005E">
        <w:rPr>
          <w:rFonts w:asciiTheme="minorHAnsi" w:hAnsiTheme="minorHAnsi"/>
          <w:color w:val="000000"/>
          <w:sz w:val="20"/>
          <w:szCs w:val="20"/>
          <w:lang w:eastAsia="en-US"/>
        </w:rPr>
        <w:t>Maréchal</w:t>
      </w:r>
      <w:proofErr w:type="spellEnd"/>
      <w:r w:rsidRPr="000E005E">
        <w:rPr>
          <w:rFonts w:asciiTheme="minorHAnsi" w:hAnsiTheme="minorHAnsi"/>
          <w:color w:val="000000"/>
          <w:sz w:val="20"/>
          <w:szCs w:val="20"/>
          <w:lang w:eastAsia="en-US"/>
        </w:rPr>
        <w:t xml:space="preserve">, and D. </w:t>
      </w:r>
      <w:proofErr w:type="spellStart"/>
      <w:r w:rsidRPr="000E005E">
        <w:rPr>
          <w:rFonts w:asciiTheme="minorHAnsi" w:hAnsiTheme="minorHAnsi"/>
          <w:color w:val="000000"/>
          <w:sz w:val="20"/>
          <w:szCs w:val="20"/>
          <w:lang w:eastAsia="en-US"/>
        </w:rPr>
        <w:t>Favrat</w:t>
      </w:r>
      <w:proofErr w:type="spellEnd"/>
      <w:r w:rsidRPr="000E005E">
        <w:rPr>
          <w:rFonts w:asciiTheme="minorHAnsi" w:hAnsiTheme="minorHAnsi"/>
          <w:color w:val="000000"/>
          <w:sz w:val="20"/>
          <w:szCs w:val="20"/>
          <w:lang w:eastAsia="en-US"/>
        </w:rPr>
        <w:t>, Strategic energy planning for large-scale energy systems: A modelling framework to aid decision-making, Energy, vol. 90, pp. 173–186, 2015.</w:t>
      </w:r>
    </w:p>
    <w:sectPr w:rsidR="00704BDF" w:rsidRPr="00727DF8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EFDA0" w14:textId="77777777" w:rsidR="00F20E10" w:rsidRDefault="00F20E10" w:rsidP="004F5E36">
      <w:r>
        <w:separator/>
      </w:r>
    </w:p>
  </w:endnote>
  <w:endnote w:type="continuationSeparator" w:id="0">
    <w:p w14:paraId="2FE749CF" w14:textId="77777777" w:rsidR="00F20E10" w:rsidRDefault="00F20E10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A1E82" w14:textId="77777777" w:rsidR="00F20E10" w:rsidRDefault="00F20E10" w:rsidP="004F5E36">
      <w:r>
        <w:separator/>
      </w:r>
    </w:p>
  </w:footnote>
  <w:footnote w:type="continuationSeparator" w:id="0">
    <w:p w14:paraId="74161561" w14:textId="77777777" w:rsidR="00F20E10" w:rsidRDefault="00F20E10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77125" w14:textId="77777777" w:rsidR="004D1162" w:rsidRDefault="00594E9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E194E3" wp14:editId="0419BD95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A8AACEE" wp14:editId="6519225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D20AD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104660EF" wp14:editId="77016CB0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</w:rPr>
      <w:t>ECCE12</w:t>
    </w:r>
    <w:r w:rsidRPr="00DE0019">
      <w:rPr>
        <w:rFonts w:asciiTheme="minorHAnsi" w:hAnsiTheme="minorHAnsi"/>
        <w:b/>
        <w:i/>
        <w:color w:val="002060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</w:rPr>
      <w:t>12</w:t>
    </w:r>
    <w:r w:rsidRPr="00DE0019">
      <w:rPr>
        <w:rFonts w:asciiTheme="minorHAnsi" w:hAnsiTheme="minorHAnsi"/>
        <w:b/>
        <w:i/>
        <w:color w:val="002060"/>
        <w:vertAlign w:val="superscript"/>
      </w:rPr>
      <w:t>th</w:t>
    </w:r>
    <w:r w:rsidR="00DE0019" w:rsidRPr="00DE0019">
      <w:rPr>
        <w:rFonts w:asciiTheme="minorHAnsi" w:hAnsiTheme="minorHAnsi"/>
        <w:b/>
        <w:i/>
        <w:color w:val="002060"/>
        <w:vertAlign w:val="superscript"/>
      </w:rPr>
      <w:t xml:space="preserve"> </w:t>
    </w:r>
    <w:r w:rsidRPr="00DE0019">
      <w:rPr>
        <w:rFonts w:asciiTheme="minorHAnsi" w:hAnsiTheme="minorHAnsi"/>
        <w:b/>
        <w:i/>
        <w:color w:val="002060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</w:rPr>
      <w:t>CHEMICAL ENGINEERING</w:t>
    </w:r>
    <w:r w:rsidRPr="00DE0019">
      <w:rPr>
        <w:rFonts w:asciiTheme="minorHAnsi" w:hAnsiTheme="minorHAnsi"/>
        <w:b/>
        <w:i/>
        <w:color w:val="002060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</w:rPr>
      <w:t>9</w:t>
    </w:r>
  </w:p>
  <w:p w14:paraId="77BB3B26" w14:textId="77777777" w:rsidR="00704BDF" w:rsidRDefault="00704BDF">
    <w:pPr>
      <w:pStyle w:val="Header"/>
    </w:pPr>
  </w:p>
  <w:p w14:paraId="64D92ABF" w14:textId="77777777" w:rsidR="00704BDF" w:rsidRDefault="00704BD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B3A12A" wp14:editId="623A7A3C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71E20"/>
    <w:multiLevelType w:val="multilevel"/>
    <w:tmpl w:val="F69C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772F9"/>
    <w:multiLevelType w:val="multilevel"/>
    <w:tmpl w:val="12B04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3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02C84"/>
    <w:rsid w:val="00006EE5"/>
    <w:rsid w:val="0000727C"/>
    <w:rsid w:val="000117CB"/>
    <w:rsid w:val="00012FD5"/>
    <w:rsid w:val="00020AC3"/>
    <w:rsid w:val="0003148D"/>
    <w:rsid w:val="00040D21"/>
    <w:rsid w:val="00043831"/>
    <w:rsid w:val="00062A9A"/>
    <w:rsid w:val="0006314E"/>
    <w:rsid w:val="00071F92"/>
    <w:rsid w:val="000A03B2"/>
    <w:rsid w:val="000B1456"/>
    <w:rsid w:val="000B30DB"/>
    <w:rsid w:val="000B3563"/>
    <w:rsid w:val="000C4E10"/>
    <w:rsid w:val="000C5675"/>
    <w:rsid w:val="000C7F5B"/>
    <w:rsid w:val="000D128B"/>
    <w:rsid w:val="000D34BE"/>
    <w:rsid w:val="000E005E"/>
    <w:rsid w:val="000E36F1"/>
    <w:rsid w:val="000E3A73"/>
    <w:rsid w:val="000E414A"/>
    <w:rsid w:val="000F6955"/>
    <w:rsid w:val="00112B84"/>
    <w:rsid w:val="00114361"/>
    <w:rsid w:val="00120731"/>
    <w:rsid w:val="00121BC8"/>
    <w:rsid w:val="0013121F"/>
    <w:rsid w:val="00134DE4"/>
    <w:rsid w:val="001352B8"/>
    <w:rsid w:val="001368F5"/>
    <w:rsid w:val="001379B9"/>
    <w:rsid w:val="00143322"/>
    <w:rsid w:val="001442A0"/>
    <w:rsid w:val="00150E59"/>
    <w:rsid w:val="00173BCF"/>
    <w:rsid w:val="00175FA9"/>
    <w:rsid w:val="001832CB"/>
    <w:rsid w:val="00184AD6"/>
    <w:rsid w:val="00184B69"/>
    <w:rsid w:val="001B1092"/>
    <w:rsid w:val="001B533D"/>
    <w:rsid w:val="001B65C1"/>
    <w:rsid w:val="001C12FE"/>
    <w:rsid w:val="001C4AA5"/>
    <w:rsid w:val="001C684B"/>
    <w:rsid w:val="001D2ECA"/>
    <w:rsid w:val="001D3314"/>
    <w:rsid w:val="001D53FC"/>
    <w:rsid w:val="001D6440"/>
    <w:rsid w:val="001E0C2E"/>
    <w:rsid w:val="001E352F"/>
    <w:rsid w:val="001E3AFF"/>
    <w:rsid w:val="001F2EC7"/>
    <w:rsid w:val="002065DB"/>
    <w:rsid w:val="00207EE4"/>
    <w:rsid w:val="00212400"/>
    <w:rsid w:val="0021324B"/>
    <w:rsid w:val="00213E7B"/>
    <w:rsid w:val="00220D53"/>
    <w:rsid w:val="00226475"/>
    <w:rsid w:val="0023334E"/>
    <w:rsid w:val="00234E26"/>
    <w:rsid w:val="002447EF"/>
    <w:rsid w:val="00246A34"/>
    <w:rsid w:val="00251550"/>
    <w:rsid w:val="00252E9D"/>
    <w:rsid w:val="00252EEA"/>
    <w:rsid w:val="00267B1C"/>
    <w:rsid w:val="0027221A"/>
    <w:rsid w:val="0027248D"/>
    <w:rsid w:val="00275841"/>
    <w:rsid w:val="00275B61"/>
    <w:rsid w:val="002801B4"/>
    <w:rsid w:val="002D1F12"/>
    <w:rsid w:val="002E1728"/>
    <w:rsid w:val="002E18A6"/>
    <w:rsid w:val="002E24F5"/>
    <w:rsid w:val="002E586B"/>
    <w:rsid w:val="002F66F9"/>
    <w:rsid w:val="003009B7"/>
    <w:rsid w:val="0030469C"/>
    <w:rsid w:val="00304F0B"/>
    <w:rsid w:val="003071B6"/>
    <w:rsid w:val="003147C9"/>
    <w:rsid w:val="00320275"/>
    <w:rsid w:val="0032313C"/>
    <w:rsid w:val="00327C46"/>
    <w:rsid w:val="00341D0A"/>
    <w:rsid w:val="00346C91"/>
    <w:rsid w:val="00354831"/>
    <w:rsid w:val="003554EF"/>
    <w:rsid w:val="0035727B"/>
    <w:rsid w:val="003650AA"/>
    <w:rsid w:val="003723D4"/>
    <w:rsid w:val="0037737F"/>
    <w:rsid w:val="003873AA"/>
    <w:rsid w:val="00393FFE"/>
    <w:rsid w:val="00397133"/>
    <w:rsid w:val="003A15E7"/>
    <w:rsid w:val="003A1613"/>
    <w:rsid w:val="003A3256"/>
    <w:rsid w:val="003A7D1C"/>
    <w:rsid w:val="003E1301"/>
    <w:rsid w:val="003F020F"/>
    <w:rsid w:val="003F42DA"/>
    <w:rsid w:val="003F5ECF"/>
    <w:rsid w:val="0041190E"/>
    <w:rsid w:val="00413C08"/>
    <w:rsid w:val="004244D7"/>
    <w:rsid w:val="00430645"/>
    <w:rsid w:val="004347BB"/>
    <w:rsid w:val="00441611"/>
    <w:rsid w:val="004424DA"/>
    <w:rsid w:val="004446A5"/>
    <w:rsid w:val="00444846"/>
    <w:rsid w:val="00446AC1"/>
    <w:rsid w:val="00455120"/>
    <w:rsid w:val="00457CEB"/>
    <w:rsid w:val="0046164A"/>
    <w:rsid w:val="00462DCD"/>
    <w:rsid w:val="004723EB"/>
    <w:rsid w:val="00477386"/>
    <w:rsid w:val="00491A24"/>
    <w:rsid w:val="004964A8"/>
    <w:rsid w:val="004A448E"/>
    <w:rsid w:val="004B4686"/>
    <w:rsid w:val="004B77ED"/>
    <w:rsid w:val="004C586D"/>
    <w:rsid w:val="004D1162"/>
    <w:rsid w:val="004D563B"/>
    <w:rsid w:val="004D6591"/>
    <w:rsid w:val="004D7B71"/>
    <w:rsid w:val="004E2A65"/>
    <w:rsid w:val="004E4DD6"/>
    <w:rsid w:val="004E50E9"/>
    <w:rsid w:val="004F31AC"/>
    <w:rsid w:val="004F5E36"/>
    <w:rsid w:val="005119A5"/>
    <w:rsid w:val="00512DEC"/>
    <w:rsid w:val="00516220"/>
    <w:rsid w:val="00526901"/>
    <w:rsid w:val="005278B7"/>
    <w:rsid w:val="005302C5"/>
    <w:rsid w:val="00530925"/>
    <w:rsid w:val="005346C8"/>
    <w:rsid w:val="00536A13"/>
    <w:rsid w:val="0054294B"/>
    <w:rsid w:val="005509FC"/>
    <w:rsid w:val="00552E3A"/>
    <w:rsid w:val="00554972"/>
    <w:rsid w:val="00556FF7"/>
    <w:rsid w:val="00560763"/>
    <w:rsid w:val="0057406A"/>
    <w:rsid w:val="005824D7"/>
    <w:rsid w:val="0059367D"/>
    <w:rsid w:val="00594E9F"/>
    <w:rsid w:val="00596EB0"/>
    <w:rsid w:val="005A3679"/>
    <w:rsid w:val="005A4642"/>
    <w:rsid w:val="005B3B8D"/>
    <w:rsid w:val="005B61E6"/>
    <w:rsid w:val="005C77E1"/>
    <w:rsid w:val="005D56AB"/>
    <w:rsid w:val="005D6A2F"/>
    <w:rsid w:val="005D6AD9"/>
    <w:rsid w:val="005E1A82"/>
    <w:rsid w:val="005E4B25"/>
    <w:rsid w:val="005F00F6"/>
    <w:rsid w:val="005F0A28"/>
    <w:rsid w:val="005F0E5E"/>
    <w:rsid w:val="005F2E78"/>
    <w:rsid w:val="005F5825"/>
    <w:rsid w:val="00603058"/>
    <w:rsid w:val="006036A2"/>
    <w:rsid w:val="00620DEE"/>
    <w:rsid w:val="00625639"/>
    <w:rsid w:val="006330F1"/>
    <w:rsid w:val="0064184D"/>
    <w:rsid w:val="00643775"/>
    <w:rsid w:val="00660DE7"/>
    <w:rsid w:val="00660E3E"/>
    <w:rsid w:val="00662E74"/>
    <w:rsid w:val="00663A4F"/>
    <w:rsid w:val="00664F6F"/>
    <w:rsid w:val="00676184"/>
    <w:rsid w:val="00677AFA"/>
    <w:rsid w:val="00696C3D"/>
    <w:rsid w:val="006A58D2"/>
    <w:rsid w:val="006B5CDF"/>
    <w:rsid w:val="006C5579"/>
    <w:rsid w:val="006D3C32"/>
    <w:rsid w:val="006E4D4E"/>
    <w:rsid w:val="006E7D40"/>
    <w:rsid w:val="006F30AB"/>
    <w:rsid w:val="006F3480"/>
    <w:rsid w:val="00704BDF"/>
    <w:rsid w:val="00707431"/>
    <w:rsid w:val="00717D62"/>
    <w:rsid w:val="007210E2"/>
    <w:rsid w:val="00721DD3"/>
    <w:rsid w:val="00727DF8"/>
    <w:rsid w:val="00733FE5"/>
    <w:rsid w:val="00736B13"/>
    <w:rsid w:val="0074470E"/>
    <w:rsid w:val="007447F3"/>
    <w:rsid w:val="00755E99"/>
    <w:rsid w:val="00760E23"/>
    <w:rsid w:val="007661C8"/>
    <w:rsid w:val="0078450A"/>
    <w:rsid w:val="00784867"/>
    <w:rsid w:val="007A2735"/>
    <w:rsid w:val="007B64D9"/>
    <w:rsid w:val="007C14EE"/>
    <w:rsid w:val="007C2EED"/>
    <w:rsid w:val="007C3E22"/>
    <w:rsid w:val="007C612A"/>
    <w:rsid w:val="007D52CD"/>
    <w:rsid w:val="007E0B55"/>
    <w:rsid w:val="007E5D5B"/>
    <w:rsid w:val="007F0A6D"/>
    <w:rsid w:val="007F1946"/>
    <w:rsid w:val="007F37DD"/>
    <w:rsid w:val="007F4335"/>
    <w:rsid w:val="0080269F"/>
    <w:rsid w:val="00803EBA"/>
    <w:rsid w:val="0080476D"/>
    <w:rsid w:val="0081085C"/>
    <w:rsid w:val="00813288"/>
    <w:rsid w:val="00815698"/>
    <w:rsid w:val="008168FC"/>
    <w:rsid w:val="00822BC4"/>
    <w:rsid w:val="00835016"/>
    <w:rsid w:val="00837CFE"/>
    <w:rsid w:val="00844C62"/>
    <w:rsid w:val="00847236"/>
    <w:rsid w:val="008479A2"/>
    <w:rsid w:val="00862162"/>
    <w:rsid w:val="00864BA4"/>
    <w:rsid w:val="008734EE"/>
    <w:rsid w:val="0087401F"/>
    <w:rsid w:val="0087637F"/>
    <w:rsid w:val="00876D05"/>
    <w:rsid w:val="008811A5"/>
    <w:rsid w:val="008873F0"/>
    <w:rsid w:val="008947F5"/>
    <w:rsid w:val="00895C24"/>
    <w:rsid w:val="008A1512"/>
    <w:rsid w:val="008A2CD5"/>
    <w:rsid w:val="008A4028"/>
    <w:rsid w:val="008B0F62"/>
    <w:rsid w:val="008D0BEB"/>
    <w:rsid w:val="008D267C"/>
    <w:rsid w:val="008E566E"/>
    <w:rsid w:val="008E77A1"/>
    <w:rsid w:val="009018AA"/>
    <w:rsid w:val="00901EB6"/>
    <w:rsid w:val="009120D0"/>
    <w:rsid w:val="009124FA"/>
    <w:rsid w:val="00913BDC"/>
    <w:rsid w:val="00917FC6"/>
    <w:rsid w:val="0092708E"/>
    <w:rsid w:val="00942AD8"/>
    <w:rsid w:val="009450CE"/>
    <w:rsid w:val="009463C1"/>
    <w:rsid w:val="00947571"/>
    <w:rsid w:val="009478D3"/>
    <w:rsid w:val="0095164B"/>
    <w:rsid w:val="009615CB"/>
    <w:rsid w:val="00967B57"/>
    <w:rsid w:val="00970462"/>
    <w:rsid w:val="009737DD"/>
    <w:rsid w:val="00980A82"/>
    <w:rsid w:val="00982B95"/>
    <w:rsid w:val="0099099D"/>
    <w:rsid w:val="00990FB8"/>
    <w:rsid w:val="00996483"/>
    <w:rsid w:val="009A0EA9"/>
    <w:rsid w:val="009A3B1E"/>
    <w:rsid w:val="009A4198"/>
    <w:rsid w:val="009B1EF0"/>
    <w:rsid w:val="009B7F76"/>
    <w:rsid w:val="009C180E"/>
    <w:rsid w:val="009D453A"/>
    <w:rsid w:val="009E5B4C"/>
    <w:rsid w:val="009E788A"/>
    <w:rsid w:val="009E7C05"/>
    <w:rsid w:val="00A1763D"/>
    <w:rsid w:val="00A17CEC"/>
    <w:rsid w:val="00A24FA6"/>
    <w:rsid w:val="00A27EF0"/>
    <w:rsid w:val="00A30051"/>
    <w:rsid w:val="00A368EE"/>
    <w:rsid w:val="00A37B66"/>
    <w:rsid w:val="00A62473"/>
    <w:rsid w:val="00A6545A"/>
    <w:rsid w:val="00A67411"/>
    <w:rsid w:val="00A70896"/>
    <w:rsid w:val="00A76EFC"/>
    <w:rsid w:val="00A9626B"/>
    <w:rsid w:val="00A97F29"/>
    <w:rsid w:val="00AA0FB7"/>
    <w:rsid w:val="00AA6337"/>
    <w:rsid w:val="00AB0964"/>
    <w:rsid w:val="00AB6E2A"/>
    <w:rsid w:val="00AD00B8"/>
    <w:rsid w:val="00AD08A9"/>
    <w:rsid w:val="00AE377D"/>
    <w:rsid w:val="00AF4FF1"/>
    <w:rsid w:val="00AF61CD"/>
    <w:rsid w:val="00B028BA"/>
    <w:rsid w:val="00B15EC3"/>
    <w:rsid w:val="00B2118E"/>
    <w:rsid w:val="00B54D6E"/>
    <w:rsid w:val="00B61DBF"/>
    <w:rsid w:val="00B62F7F"/>
    <w:rsid w:val="00B71755"/>
    <w:rsid w:val="00B71DD5"/>
    <w:rsid w:val="00B80271"/>
    <w:rsid w:val="00BA2712"/>
    <w:rsid w:val="00BB4F97"/>
    <w:rsid w:val="00BB62EE"/>
    <w:rsid w:val="00BC30C9"/>
    <w:rsid w:val="00BC65FF"/>
    <w:rsid w:val="00BD0734"/>
    <w:rsid w:val="00BE3E58"/>
    <w:rsid w:val="00C01301"/>
    <w:rsid w:val="00C01616"/>
    <w:rsid w:val="00C0162B"/>
    <w:rsid w:val="00C15E7B"/>
    <w:rsid w:val="00C23113"/>
    <w:rsid w:val="00C256FC"/>
    <w:rsid w:val="00C33CD2"/>
    <w:rsid w:val="00C345B1"/>
    <w:rsid w:val="00C35714"/>
    <w:rsid w:val="00C40142"/>
    <w:rsid w:val="00C41FD4"/>
    <w:rsid w:val="00C515BD"/>
    <w:rsid w:val="00C57182"/>
    <w:rsid w:val="00C633C1"/>
    <w:rsid w:val="00C655FD"/>
    <w:rsid w:val="00C867B1"/>
    <w:rsid w:val="00C90EDD"/>
    <w:rsid w:val="00C943DF"/>
    <w:rsid w:val="00C94434"/>
    <w:rsid w:val="00CA1C95"/>
    <w:rsid w:val="00CA5A9C"/>
    <w:rsid w:val="00CB7F45"/>
    <w:rsid w:val="00CC17FD"/>
    <w:rsid w:val="00CC5E90"/>
    <w:rsid w:val="00CD5FE2"/>
    <w:rsid w:val="00CD7128"/>
    <w:rsid w:val="00CF6C18"/>
    <w:rsid w:val="00D02B4C"/>
    <w:rsid w:val="00D06334"/>
    <w:rsid w:val="00D156AE"/>
    <w:rsid w:val="00D163F2"/>
    <w:rsid w:val="00D30DB1"/>
    <w:rsid w:val="00D3582C"/>
    <w:rsid w:val="00D406E3"/>
    <w:rsid w:val="00D62C5A"/>
    <w:rsid w:val="00D66D2C"/>
    <w:rsid w:val="00D82C57"/>
    <w:rsid w:val="00D84576"/>
    <w:rsid w:val="00D86D28"/>
    <w:rsid w:val="00D90376"/>
    <w:rsid w:val="00D922DC"/>
    <w:rsid w:val="00DC2366"/>
    <w:rsid w:val="00DC6792"/>
    <w:rsid w:val="00DE0019"/>
    <w:rsid w:val="00DE0566"/>
    <w:rsid w:val="00DE0ADB"/>
    <w:rsid w:val="00DE264A"/>
    <w:rsid w:val="00DF3AF1"/>
    <w:rsid w:val="00DF3C4E"/>
    <w:rsid w:val="00DF4721"/>
    <w:rsid w:val="00DF7F1D"/>
    <w:rsid w:val="00E02C7F"/>
    <w:rsid w:val="00E041E7"/>
    <w:rsid w:val="00E23CA1"/>
    <w:rsid w:val="00E24078"/>
    <w:rsid w:val="00E27999"/>
    <w:rsid w:val="00E27C9E"/>
    <w:rsid w:val="00E32283"/>
    <w:rsid w:val="00E409A8"/>
    <w:rsid w:val="00E47503"/>
    <w:rsid w:val="00E65635"/>
    <w:rsid w:val="00E678C5"/>
    <w:rsid w:val="00E7209D"/>
    <w:rsid w:val="00E73B6F"/>
    <w:rsid w:val="00E75544"/>
    <w:rsid w:val="00E76AF9"/>
    <w:rsid w:val="00E800DF"/>
    <w:rsid w:val="00E81298"/>
    <w:rsid w:val="00E8280B"/>
    <w:rsid w:val="00E868C5"/>
    <w:rsid w:val="00E86AA2"/>
    <w:rsid w:val="00E92E56"/>
    <w:rsid w:val="00EA2A05"/>
    <w:rsid w:val="00EA50E1"/>
    <w:rsid w:val="00EC466C"/>
    <w:rsid w:val="00EC489A"/>
    <w:rsid w:val="00ED3D13"/>
    <w:rsid w:val="00ED4697"/>
    <w:rsid w:val="00EE0131"/>
    <w:rsid w:val="00EE0614"/>
    <w:rsid w:val="00EF443B"/>
    <w:rsid w:val="00F06EF4"/>
    <w:rsid w:val="00F07421"/>
    <w:rsid w:val="00F11E6A"/>
    <w:rsid w:val="00F20E10"/>
    <w:rsid w:val="00F22AE4"/>
    <w:rsid w:val="00F30C64"/>
    <w:rsid w:val="00F3147E"/>
    <w:rsid w:val="00F40519"/>
    <w:rsid w:val="00F74097"/>
    <w:rsid w:val="00FB0F82"/>
    <w:rsid w:val="00FB2528"/>
    <w:rsid w:val="00FB730C"/>
    <w:rsid w:val="00FC2695"/>
    <w:rsid w:val="00FC3E03"/>
    <w:rsid w:val="00FE0071"/>
    <w:rsid w:val="00FE461E"/>
    <w:rsid w:val="00FE6A2D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D39AD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ET Top_page"/>
    <w:qFormat/>
    <w:rsid w:val="0067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tabs>
        <w:tab w:val="right" w:pos="7100"/>
      </w:tabs>
      <w:jc w:val="both"/>
    </w:pPr>
    <w:rPr>
      <w:rFonts w:ascii="Tahoma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tabs>
        <w:tab w:val="right" w:pos="7100"/>
      </w:tabs>
      <w:spacing w:after="120" w:line="264" w:lineRule="auto"/>
      <w:jc w:val="both"/>
    </w:pPr>
    <w:rPr>
      <w:rFonts w:ascii="Arial" w:hAnsi="Arial"/>
      <w:sz w:val="18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tabs>
        <w:tab w:val="right" w:pos="7100"/>
      </w:tabs>
      <w:spacing w:line="264" w:lineRule="auto"/>
      <w:ind w:left="283" w:hanging="283"/>
      <w:contextualSpacing/>
      <w:jc w:val="both"/>
    </w:pPr>
    <w:rPr>
      <w:rFonts w:ascii="Arial" w:hAnsi="Arial"/>
      <w:sz w:val="18"/>
      <w:szCs w:val="20"/>
      <w:lang w:val="en-GB" w:eastAsia="en-US"/>
    </w:r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tabs>
        <w:tab w:val="right" w:pos="7100"/>
      </w:tabs>
      <w:ind w:left="220" w:hanging="220"/>
      <w:jc w:val="both"/>
    </w:pPr>
    <w:rPr>
      <w:rFonts w:ascii="Arial" w:hAnsi="Arial"/>
      <w:sz w:val="18"/>
      <w:szCs w:val="20"/>
      <w:lang w:val="en-GB" w:eastAsia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tabs>
        <w:tab w:val="right" w:pos="7100"/>
      </w:tabs>
      <w:ind w:left="2880"/>
      <w:jc w:val="both"/>
    </w:pPr>
    <w:rPr>
      <w:rFonts w:asciiTheme="majorHAnsi" w:eastAsiaTheme="majorEastAsia" w:hAnsiTheme="majorHAnsi" w:cstheme="majorBidi"/>
      <w:lang w:val="en-GB"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tabs>
        <w:tab w:val="right" w:pos="7100"/>
      </w:tabs>
      <w:spacing w:line="264" w:lineRule="auto"/>
      <w:contextualSpacing/>
      <w:jc w:val="both"/>
    </w:pPr>
    <w:rPr>
      <w:rFonts w:ascii="Arial" w:hAnsi="Arial"/>
      <w:sz w:val="18"/>
      <w:szCs w:val="20"/>
      <w:lang w:val="en-GB" w:eastAsia="en-US"/>
    </w:r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tabs>
        <w:tab w:val="right" w:pos="7100"/>
      </w:tabs>
      <w:spacing w:line="264" w:lineRule="auto"/>
      <w:ind w:left="720"/>
      <w:jc w:val="both"/>
    </w:pPr>
    <w:rPr>
      <w:rFonts w:ascii="Arial" w:hAnsi="Arial"/>
      <w:sz w:val="18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tabs>
        <w:tab w:val="right" w:pos="7100"/>
      </w:tabs>
      <w:spacing w:after="100" w:line="264" w:lineRule="auto"/>
      <w:jc w:val="both"/>
    </w:pPr>
    <w:rPr>
      <w:rFonts w:ascii="Arial" w:hAnsi="Arial"/>
      <w:sz w:val="18"/>
      <w:szCs w:val="20"/>
      <w:lang w:val="en-GB"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enter" w:pos="4819"/>
        <w:tab w:val="right" w:pos="9638"/>
      </w:tabs>
      <w:jc w:val="both"/>
    </w:pPr>
    <w:rPr>
      <w:rFonts w:ascii="Arial" w:hAnsi="Arial"/>
      <w:sz w:val="18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enter" w:pos="4819"/>
        <w:tab w:val="right" w:pos="9638"/>
      </w:tabs>
      <w:jc w:val="both"/>
    </w:pPr>
    <w:rPr>
      <w:rFonts w:ascii="Arial" w:hAnsi="Arial"/>
      <w:sz w:val="18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spacing w:line="240" w:lineRule="atLeast"/>
      <w:ind w:left="720" w:right="720"/>
      <w:jc w:val="both"/>
    </w:pPr>
    <w:rPr>
      <w:rFonts w:ascii="Times" w:hAnsi="Times"/>
      <w:sz w:val="20"/>
      <w:szCs w:val="20"/>
      <w:lang w:eastAsia="en-US"/>
    </w:rPr>
  </w:style>
  <w:style w:type="paragraph" w:customStyle="1" w:styleId="AbstractHeading">
    <w:name w:val="Abstract Heading"/>
    <w:basedOn w:val="Normal"/>
    <w:rsid w:val="00704BDF"/>
    <w:pPr>
      <w:spacing w:before="480" w:after="120" w:line="240" w:lineRule="atLeast"/>
      <w:ind w:firstLine="360"/>
      <w:jc w:val="both"/>
    </w:pPr>
    <w:rPr>
      <w:rFonts w:ascii="Times" w:hAnsi="Times"/>
      <w:i/>
      <w:sz w:val="20"/>
      <w:szCs w:val="20"/>
      <w:lang w:eastAsia="en-US"/>
    </w:rPr>
  </w:style>
  <w:style w:type="paragraph" w:customStyle="1" w:styleId="FirstParagraph">
    <w:name w:val="First Paragraph"/>
    <w:basedOn w:val="Normal"/>
    <w:rsid w:val="00704BDF"/>
    <w:pPr>
      <w:spacing w:line="240" w:lineRule="atLeast"/>
      <w:jc w:val="both"/>
    </w:pPr>
    <w:rPr>
      <w:rFonts w:ascii="Times" w:hAnsi="Times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677AFA"/>
  </w:style>
  <w:style w:type="paragraph" w:styleId="ListParagraph">
    <w:name w:val="List Paragraph"/>
    <w:basedOn w:val="Normal"/>
    <w:uiPriority w:val="34"/>
    <w:qFormat/>
    <w:locked/>
    <w:rsid w:val="00357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820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912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6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5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0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9035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8F401-5C50-6A4A-95F2-BB23C95A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3005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Microsoft Office User</cp:lastModifiedBy>
  <cp:revision>314</cp:revision>
  <cp:lastPrinted>2015-05-12T18:31:00Z</cp:lastPrinted>
  <dcterms:created xsi:type="dcterms:W3CDTF">2019-03-28T16:33:00Z</dcterms:created>
  <dcterms:modified xsi:type="dcterms:W3CDTF">2019-03-31T14:21:00Z</dcterms:modified>
</cp:coreProperties>
</file>