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3B2" w:rsidRPr="00D024B0" w:rsidRDefault="000A03B2" w:rsidP="00704BDF">
      <w:pPr>
        <w:pStyle w:val="CETAuthors"/>
        <w:tabs>
          <w:tab w:val="clear" w:pos="7100"/>
          <w:tab w:val="right" w:pos="9070"/>
        </w:tabs>
        <w:rPr>
          <w:noProof w:val="0"/>
          <w:lang w:val="en-US"/>
        </w:rPr>
        <w:sectPr w:rsidR="000A03B2" w:rsidRPr="00D024B0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024B0" w:rsidRDefault="00660898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D024B0">
        <w:rPr>
          <w:rFonts w:asciiTheme="minorHAnsi" w:eastAsia="MS PGothic" w:hAnsiTheme="minorHAnsi"/>
          <w:b/>
          <w:bCs/>
          <w:sz w:val="28"/>
          <w:szCs w:val="28"/>
          <w:lang w:val="en-US"/>
        </w:rPr>
        <w:t>Cellulose-developed Carbon Molecular Sieving Hollow Fiber Membranes for Gas Separation</w:t>
      </w:r>
    </w:p>
    <w:p w:rsidR="00D024B0" w:rsidRPr="00B91A4C" w:rsidRDefault="00D024B0" w:rsidP="00B91A4C">
      <w:pPr>
        <w:snapToGrid w:val="0"/>
        <w:spacing w:after="120"/>
        <w:jc w:val="center"/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</w:pPr>
      <w:r w:rsidRPr="005906EF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Linfeng Lei</w:t>
      </w:r>
      <w:r w:rsidRPr="005906EF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Pr="005906EF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Arne Lindbråthen</w:t>
      </w:r>
      <w:r w:rsidRPr="005906EF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Pr="005906EF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Magne Hillestad</w:t>
      </w:r>
      <w:r w:rsidRPr="005906EF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Pr="005906EF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 w:rsidR="005906EF" w:rsidRPr="005906EF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Xuezhong He</w:t>
      </w:r>
      <w:proofErr w:type="gramStart"/>
      <w:r w:rsidR="005906EF" w:rsidRPr="005906EF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5906EF" w:rsidRPr="005906EF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,*</w:t>
      </w:r>
      <w:proofErr w:type="gramEnd"/>
      <w:r w:rsidR="005906EF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 w:rsidRPr="005906EF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Marius Sandru</w:t>
      </w:r>
      <w:r w:rsidRPr="005906EF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2</w:t>
      </w:r>
      <w:r w:rsidRPr="005906EF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Xiangping Zhang</w:t>
      </w:r>
      <w:r w:rsidRPr="005906EF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3</w:t>
      </w:r>
      <w:r w:rsidR="00B91A4C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  <w:r w:rsidRPr="00B91A4C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Evangelos P. Favvas</w:t>
      </w:r>
      <w:r w:rsidRPr="00B91A4C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4</w:t>
      </w:r>
      <w:bookmarkStart w:id="0" w:name="_GoBack"/>
      <w:bookmarkEnd w:id="0"/>
    </w:p>
    <w:p w:rsidR="00704BDF" w:rsidRPr="00D024B0" w:rsidRDefault="00D024B0" w:rsidP="00D024B0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D024B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1 Department of Chemical Engineering, Norwegian University of Science and Technology, NO-7491 Trondheim, Norway; 2 SINTEF Industry, SINTEF AS, NO-7465 Trondheim, Norway; 3 Beijing Key Laboratory of Ionic Liquids Clean Process, Institute of Process Engineering, Chinese Academy of Sciences, P.O. Box 353, Beijing 100190, China; 4 Institute of Nanoscience and Nanotechnology, National Center for Scientific Research "Demokritos", Aghia Paraskevi 153 41, Athens</w:t>
      </w:r>
      <w:r w:rsidR="00B7180F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</w:t>
      </w:r>
      <w:r w:rsidRPr="00D024B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Greece</w:t>
      </w:r>
    </w:p>
    <w:p w:rsidR="00704BDF" w:rsidRPr="00D024B0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024B0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024B0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024B0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hyperlink r:id="rId10" w:history="1">
        <w:r w:rsidR="00A035AB" w:rsidRPr="0077799D">
          <w:rPr>
            <w:rStyle w:val="Hyperlink"/>
            <w:rFonts w:asciiTheme="minorHAnsi" w:eastAsia="MS PGothic" w:hAnsiTheme="minorHAnsi"/>
            <w:bCs/>
            <w:i/>
            <w:iCs/>
            <w:sz w:val="20"/>
            <w:lang w:val="en-US"/>
          </w:rPr>
          <w:t>xuezhong.he@ntnu.no</w:t>
        </w:r>
      </w:hyperlink>
      <w:r w:rsidR="00A035AB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</w:p>
    <w:p w:rsidR="00704BDF" w:rsidRPr="00D024B0" w:rsidRDefault="00704BDF" w:rsidP="00A035AB">
      <w:pPr>
        <w:pStyle w:val="AbstractHeading"/>
        <w:tabs>
          <w:tab w:val="left" w:pos="3547"/>
          <w:tab w:val="center" w:pos="4694"/>
        </w:tabs>
        <w:spacing w:before="240" w:after="0"/>
        <w:ind w:left="142" w:firstLine="0"/>
        <w:rPr>
          <w:rFonts w:asciiTheme="minorHAnsi" w:hAnsiTheme="minorHAnsi"/>
          <w:b/>
        </w:rPr>
      </w:pPr>
      <w:r w:rsidRPr="00D024B0">
        <w:rPr>
          <w:rFonts w:asciiTheme="minorHAnsi" w:hAnsiTheme="minorHAnsi"/>
          <w:b/>
        </w:rPr>
        <w:t>Highlights</w:t>
      </w:r>
    </w:p>
    <w:p w:rsidR="00704BDF" w:rsidRPr="003A25F0" w:rsidRDefault="00B7180F" w:rsidP="00A035AB">
      <w:pPr>
        <w:pStyle w:val="AbstractBody"/>
        <w:numPr>
          <w:ilvl w:val="0"/>
          <w:numId w:val="16"/>
        </w:numPr>
        <w:ind w:left="1134" w:hanging="283"/>
        <w:rPr>
          <w:rFonts w:asciiTheme="minorHAnsi" w:hAnsiTheme="minorHAnsi"/>
        </w:rPr>
      </w:pPr>
      <w:r>
        <w:rPr>
          <w:rFonts w:asciiTheme="minorHAnsi" w:hAnsiTheme="minorHAnsi"/>
        </w:rPr>
        <w:t>Carbon</w:t>
      </w:r>
      <w:r w:rsidR="00D024B0" w:rsidRPr="00D024B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hollow fiber</w:t>
      </w:r>
      <w:r w:rsidR="00D024B0" w:rsidRPr="00D024B0">
        <w:rPr>
          <w:rFonts w:asciiTheme="minorHAnsi" w:hAnsiTheme="minorHAnsi"/>
        </w:rPr>
        <w:t xml:space="preserve"> membranes </w:t>
      </w:r>
      <w:r w:rsidR="00D024B0">
        <w:rPr>
          <w:rFonts w:asciiTheme="minorHAnsi" w:hAnsiTheme="minorHAnsi"/>
        </w:rPr>
        <w:t>w</w:t>
      </w:r>
      <w:r>
        <w:rPr>
          <w:rFonts w:asciiTheme="minorHAnsi" w:hAnsiTheme="minorHAnsi"/>
        </w:rPr>
        <w:t>ere</w:t>
      </w:r>
      <w:r w:rsidR="00D024B0">
        <w:rPr>
          <w:rFonts w:asciiTheme="minorHAnsi" w:hAnsiTheme="minorHAnsi"/>
        </w:rPr>
        <w:t xml:space="preserve"> developed from sustainable</w:t>
      </w:r>
      <w:r>
        <w:rPr>
          <w:rFonts w:asciiTheme="minorHAnsi" w:hAnsiTheme="minorHAnsi"/>
        </w:rPr>
        <w:t xml:space="preserve"> cellulose</w:t>
      </w:r>
      <w:r w:rsidR="003A25F0">
        <w:rPr>
          <w:rFonts w:asciiTheme="minorHAnsi" w:hAnsiTheme="minorHAnsi"/>
        </w:rPr>
        <w:t>.</w:t>
      </w:r>
    </w:p>
    <w:p w:rsidR="00704BDF" w:rsidRPr="00D024B0" w:rsidRDefault="00B7180F" w:rsidP="00A035AB">
      <w:pPr>
        <w:pStyle w:val="AbstractBody"/>
        <w:numPr>
          <w:ilvl w:val="0"/>
          <w:numId w:val="16"/>
        </w:numPr>
        <w:ind w:left="1134" w:hanging="283"/>
        <w:rPr>
          <w:rFonts w:asciiTheme="minorHAnsi" w:hAnsiTheme="minorHAnsi"/>
        </w:rPr>
      </w:pPr>
      <w:r w:rsidRPr="00B7180F">
        <w:rPr>
          <w:rFonts w:asciiTheme="minorHAnsi" w:hAnsiTheme="minorHAnsi"/>
        </w:rPr>
        <w:t>239 Barrer CO</w:t>
      </w:r>
      <w:r w:rsidRPr="00B7180F">
        <w:rPr>
          <w:rFonts w:asciiTheme="minorHAnsi" w:hAnsiTheme="minorHAnsi"/>
          <w:vertAlign w:val="subscript"/>
        </w:rPr>
        <w:t>2</w:t>
      </w:r>
      <w:r w:rsidRPr="00B7180F">
        <w:rPr>
          <w:rFonts w:asciiTheme="minorHAnsi" w:hAnsiTheme="minorHAnsi"/>
        </w:rPr>
        <w:t xml:space="preserve"> permeability and 186</w:t>
      </w:r>
      <w:r>
        <w:rPr>
          <w:rFonts w:asciiTheme="minorHAnsi" w:hAnsiTheme="minorHAnsi"/>
        </w:rPr>
        <w:t xml:space="preserve"> </w:t>
      </w:r>
      <w:r w:rsidRPr="00B7180F">
        <w:rPr>
          <w:rFonts w:asciiTheme="minorHAnsi" w:hAnsiTheme="minorHAnsi"/>
        </w:rPr>
        <w:t>CO</w:t>
      </w:r>
      <w:r w:rsidRPr="00B7180F">
        <w:rPr>
          <w:rFonts w:asciiTheme="minorHAnsi" w:hAnsiTheme="minorHAnsi"/>
          <w:vertAlign w:val="subscript"/>
        </w:rPr>
        <w:t>2</w:t>
      </w:r>
      <w:r w:rsidRPr="00B7180F">
        <w:rPr>
          <w:rFonts w:asciiTheme="minorHAnsi" w:hAnsiTheme="minorHAnsi"/>
        </w:rPr>
        <w:t>/CH</w:t>
      </w:r>
      <w:r w:rsidRPr="00B7180F">
        <w:rPr>
          <w:rFonts w:asciiTheme="minorHAnsi" w:hAnsiTheme="minorHAnsi"/>
          <w:vertAlign w:val="subscript"/>
        </w:rPr>
        <w:t>4</w:t>
      </w:r>
      <w:r w:rsidRPr="00B7180F">
        <w:rPr>
          <w:rFonts w:asciiTheme="minorHAnsi" w:hAnsiTheme="minorHAnsi"/>
        </w:rPr>
        <w:t xml:space="preserve"> selectivity were obtained</w:t>
      </w:r>
      <w:r>
        <w:rPr>
          <w:rFonts w:asciiTheme="minorHAnsi" w:hAnsiTheme="minorHAnsi"/>
        </w:rPr>
        <w:t>.</w:t>
      </w:r>
    </w:p>
    <w:p w:rsidR="00704BDF" w:rsidRPr="00D024B0" w:rsidRDefault="003A25F0" w:rsidP="00A035AB">
      <w:pPr>
        <w:pStyle w:val="AbstractBody"/>
        <w:numPr>
          <w:ilvl w:val="0"/>
          <w:numId w:val="16"/>
        </w:numPr>
        <w:ind w:left="1134" w:hanging="283"/>
        <w:rPr>
          <w:rFonts w:asciiTheme="minorHAnsi" w:hAnsiTheme="minorHAnsi"/>
        </w:rPr>
      </w:pPr>
      <w:r w:rsidRPr="003A25F0">
        <w:rPr>
          <w:rFonts w:asciiTheme="minorHAnsi" w:hAnsiTheme="minorHAnsi"/>
        </w:rPr>
        <w:t>The membrane</w:t>
      </w:r>
      <w:r>
        <w:rPr>
          <w:rFonts w:asciiTheme="minorHAnsi" w:hAnsiTheme="minorHAnsi"/>
        </w:rPr>
        <w:t xml:space="preserve"> </w:t>
      </w:r>
      <w:r w:rsidRPr="003A25F0">
        <w:rPr>
          <w:rFonts w:asciiTheme="minorHAnsi" w:hAnsiTheme="minorHAnsi"/>
        </w:rPr>
        <w:t>exhibited</w:t>
      </w:r>
      <w:r>
        <w:rPr>
          <w:rFonts w:asciiTheme="minorHAnsi" w:hAnsiTheme="minorHAnsi"/>
        </w:rPr>
        <w:t xml:space="preserve"> attractive performances in</w:t>
      </w:r>
      <w:r w:rsidR="00A035AB">
        <w:rPr>
          <w:rFonts w:asciiTheme="minorHAnsi" w:hAnsiTheme="minorHAnsi"/>
        </w:rPr>
        <w:t xml:space="preserve"> </w:t>
      </w:r>
      <w:r w:rsidR="00C80D9D" w:rsidRPr="00C80D9D">
        <w:rPr>
          <w:rFonts w:asciiTheme="minorHAnsi" w:hAnsiTheme="minorHAnsi"/>
        </w:rPr>
        <w:t>10% CO</w:t>
      </w:r>
      <w:r w:rsidR="00C80D9D" w:rsidRPr="00C80D9D">
        <w:rPr>
          <w:rFonts w:asciiTheme="minorHAnsi" w:hAnsiTheme="minorHAnsi"/>
          <w:vertAlign w:val="subscript"/>
        </w:rPr>
        <w:t>2</w:t>
      </w:r>
      <w:r w:rsidR="00C80D9D" w:rsidRPr="00C80D9D">
        <w:rPr>
          <w:rFonts w:asciiTheme="minorHAnsi" w:hAnsiTheme="minorHAnsi"/>
        </w:rPr>
        <w:t xml:space="preserve"> -90% CH</w:t>
      </w:r>
      <w:r w:rsidR="00C80D9D" w:rsidRPr="00C80D9D">
        <w:rPr>
          <w:rFonts w:asciiTheme="minorHAnsi" w:hAnsiTheme="minorHAnsi"/>
          <w:vertAlign w:val="subscript"/>
        </w:rPr>
        <w:t>4</w:t>
      </w:r>
      <w:r w:rsidRPr="00C80D9D">
        <w:rPr>
          <w:rFonts w:asciiTheme="minorHAnsi" w:hAnsiTheme="minorHAnsi"/>
          <w:vertAlign w:val="subscript"/>
        </w:rPr>
        <w:t xml:space="preserve"> </w:t>
      </w:r>
      <w:r w:rsidR="00C80D9D">
        <w:rPr>
          <w:rFonts w:asciiTheme="minorHAnsi" w:hAnsiTheme="minorHAnsi"/>
        </w:rPr>
        <w:t>mixed</w:t>
      </w:r>
      <w:r>
        <w:rPr>
          <w:rFonts w:asciiTheme="minorHAnsi" w:hAnsiTheme="minorHAnsi"/>
        </w:rPr>
        <w:t xml:space="preserve"> gas</w:t>
      </w:r>
      <w:r w:rsidR="00704BDF" w:rsidRPr="00D024B0">
        <w:rPr>
          <w:rFonts w:asciiTheme="minorHAnsi" w:hAnsiTheme="minorHAnsi"/>
        </w:rPr>
        <w:t>.</w:t>
      </w:r>
    </w:p>
    <w:p w:rsidR="00704BDF" w:rsidRPr="00D024B0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D024B0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D024B0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C867B1" w:rsidRPr="00ED73A0" w:rsidRDefault="00B03E64" w:rsidP="00C867B1">
      <w:pPr>
        <w:snapToGrid w:val="0"/>
        <w:spacing w:after="120"/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</w:pPr>
      <w:r w:rsidRPr="00ED73A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Membrane system</w:t>
      </w:r>
      <w:r w:rsidR="00A035AB" w:rsidRPr="00ED73A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s</w:t>
      </w:r>
      <w:r w:rsidRPr="00ED73A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</w:t>
      </w:r>
      <w:r w:rsidR="00A035AB" w:rsidRPr="00ED73A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are</w:t>
      </w:r>
      <w:r w:rsidRPr="00ED73A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expected to apply in different gas separations such as oxygen recovery from air, natural gas sweetening and CO</w:t>
      </w:r>
      <w:r w:rsidRPr="00ED73A0">
        <w:rPr>
          <w:rFonts w:asciiTheme="minorHAnsi" w:eastAsia="MS PGothic" w:hAnsiTheme="minorHAnsi"/>
          <w:color w:val="000000" w:themeColor="text1"/>
          <w:sz w:val="22"/>
          <w:szCs w:val="22"/>
          <w:vertAlign w:val="subscript"/>
          <w:lang w:val="en-US"/>
        </w:rPr>
        <w:t>2</w:t>
      </w:r>
      <w:r w:rsidRPr="00ED73A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capture from flue gas, </w:t>
      </w:r>
      <w:r w:rsidR="00A035AB" w:rsidRPr="00ED73A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thanks</w:t>
      </w:r>
      <w:r w:rsidRPr="00ED73A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to </w:t>
      </w:r>
      <w:r w:rsidR="00A035AB" w:rsidRPr="00ED73A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the</w:t>
      </w:r>
      <w:r w:rsidRPr="00ED73A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small footprint, low energy consumption, low capital and operating cost and process flexibility. Among different membrane materials, c</w:t>
      </w:r>
      <w:r w:rsidR="00202D1E" w:rsidRPr="00ED73A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arbon </w:t>
      </w:r>
      <w:r w:rsidR="00B92F1F" w:rsidRPr="00ED73A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molecular sieving (CMS) </w:t>
      </w:r>
      <w:r w:rsidR="00202D1E" w:rsidRPr="00ED73A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membrane</w:t>
      </w:r>
      <w:r w:rsidR="00B92F1F" w:rsidRPr="00ED73A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</w:t>
      </w:r>
      <w:r w:rsidR="00202D1E" w:rsidRPr="00ED73A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is one of the most promising</w:t>
      </w:r>
      <w:r w:rsidR="00B92F1F" w:rsidRPr="00ED73A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materials </w:t>
      </w:r>
      <w:r w:rsidR="00202D1E" w:rsidRPr="00ED73A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due to its high separation performance and good compatibility in some harsh operating situations (such as high pressures, high temperatures). Different polymers, like polyimide</w:t>
      </w:r>
      <w:r w:rsidR="00B92F1F" w:rsidRPr="00ED73A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fldChar w:fldCharType="begin"/>
      </w:r>
      <w:r w:rsidR="00B5087C" w:rsidRPr="00ED73A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instrText xml:space="preserve"> ADDIN EN.CITE &lt;EndNote&gt;&lt;Cite&gt;&lt;Author&gt;Zhang&lt;/Author&gt;&lt;Year&gt;2017&lt;/Year&gt;&lt;RecNum&gt;38&lt;/RecNum&gt;&lt;DisplayText&gt;[1]&lt;/DisplayText&gt;&lt;record&gt;&lt;rec-number&gt;38&lt;/rec-number&gt;&lt;foreign-keys&gt;&lt;key app="EN" db-id="a9rxwpaa4pr5zee5wp3px0fodxfdwfzapd05" timestamp="1551112991"&gt;38&lt;/key&gt;&lt;/foreign-keys&gt;&lt;ref-type name="Journal Article"&gt;17&lt;/ref-type&gt;&lt;contributors&gt;&lt;authors&gt;&lt;author&gt;Zhang, Chen&lt;/author&gt;&lt;author&gt;Koros, William J.&lt;/author&gt;&lt;/authors&gt;&lt;/contributors&gt;&lt;titles&gt;&lt;title&gt;Ultraselective Carbon Molecular Sieve Membranes with Tailored Synergistic Sorption Selective Properties&lt;/title&gt;&lt;secondary-title&gt;Advanced Materials&lt;/secondary-title&gt;&lt;/titles&gt;&lt;periodical&gt;&lt;full-title&gt;Advanced Materials&lt;/full-title&gt;&lt;/periodical&gt;&lt;pages&gt;1701631&lt;/pages&gt;&lt;volume&gt;29&lt;/volume&gt;&lt;number&gt;33&lt;/number&gt;&lt;keywords&gt;&lt;keyword&gt;carbon molecular sieve membranes&lt;/keyword&gt;&lt;keyword&gt;mixed-matrix membranes&lt;/keyword&gt;&lt;keyword&gt;molecular separation&lt;/keyword&gt;&lt;keyword&gt;natural gas purification&lt;/keyword&gt;&lt;keyword&gt;sorption selectivity&lt;/keyword&gt;&lt;/keywords&gt;&lt;dates&gt;&lt;year&gt;2017&lt;/year&gt;&lt;pub-dates&gt;&lt;date&gt;2017/09/01&lt;/date&gt;&lt;/pub-dates&gt;&lt;/dates&gt;&lt;publisher&gt;John Wiley &amp;amp; Sons, Ltd&lt;/publisher&gt;&lt;isbn&gt;0935-9648&lt;/isbn&gt;&lt;urls&gt;&lt;related-urls&gt;&lt;url&gt;https://doi.org/10.1002/adma.201701631&lt;/url&gt;&lt;/related-urls&gt;&lt;/urls&gt;&lt;electronic-resource-num&gt;10.1002/adma.201701631&lt;/electronic-resource-num&gt;&lt;access-date&gt;2019/01/03&lt;/access-date&gt;&lt;/record&gt;&lt;/Cite&gt;&lt;/EndNote&gt;</w:instrText>
      </w:r>
      <w:r w:rsidR="00B92F1F" w:rsidRPr="00ED73A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fldChar w:fldCharType="separate"/>
      </w:r>
      <w:r w:rsidR="00B5087C" w:rsidRPr="00ED73A0">
        <w:rPr>
          <w:rFonts w:asciiTheme="minorHAnsi" w:eastAsia="MS PGothic" w:hAnsiTheme="minorHAnsi"/>
          <w:noProof/>
          <w:color w:val="000000" w:themeColor="text1"/>
          <w:sz w:val="22"/>
          <w:szCs w:val="22"/>
          <w:lang w:val="en-US"/>
        </w:rPr>
        <w:t>[1]</w:t>
      </w:r>
      <w:r w:rsidR="00B92F1F" w:rsidRPr="00ED73A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fldChar w:fldCharType="end"/>
      </w:r>
      <w:r w:rsidR="00202D1E" w:rsidRPr="00ED73A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, cellulose acetate</w:t>
      </w:r>
      <w:r w:rsidR="00B92F1F" w:rsidRPr="00ED73A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fldChar w:fldCharType="begin"/>
      </w:r>
      <w:r w:rsidR="00B5087C" w:rsidRPr="00ED73A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instrText xml:space="preserve"> ADDIN EN.CITE &lt;EndNote&gt;&lt;Cite&gt;&lt;Author&gt;He&lt;/Author&gt;&lt;Year&gt;2013&lt;/Year&gt;&lt;RecNum&gt;39&lt;/RecNum&gt;&lt;DisplayText&gt;[2]&lt;/DisplayText&gt;&lt;record&gt;&lt;rec-number&gt;39&lt;/rec-number&gt;&lt;foreign-keys&gt;&lt;key app="EN" db-id="a9rxwpaa4pr5zee5wp3px0fodxfdwfzapd05" timestamp="1551112991"&gt;39&lt;/key&gt;&lt;/foreign-keys&gt;&lt;ref-type name="Journal Article"&gt;17&lt;/ref-type&gt;&lt;contributors&gt;&lt;authors&gt;&lt;author&gt;He, Xuezhong&lt;/author&gt;&lt;author&gt;Hägg, May-Britt&lt;/author&gt;&lt;/authors&gt;&lt;/contributors&gt;&lt;titles&gt;&lt;title&gt;Hollow fiber carbon membranes: From material to application&lt;/title&gt;&lt;secondary-title&gt;Chemical Engineering Journal&lt;/secondary-title&gt;&lt;/titles&gt;&lt;periodical&gt;&lt;full-title&gt;Chemical Engineering Journal&lt;/full-title&gt;&lt;/periodical&gt;&lt;pages&gt;440-448&lt;/pages&gt;&lt;volume&gt;215-216&lt;/volume&gt;&lt;keywords&gt;&lt;keyword&gt;Cellulose acetate&lt;/keyword&gt;&lt;keyword&gt;Spinning&lt;/keyword&gt;&lt;keyword&gt;Hollow fiber carbon membranes&lt;/keyword&gt;&lt;keyword&gt;CO capture&lt;/keyword&gt;&lt;keyword&gt;Gas separation&lt;/keyword&gt;&lt;/keywords&gt;&lt;dates&gt;&lt;year&gt;2013&lt;/year&gt;&lt;pub-dates&gt;&lt;date&gt;2013/01/15/&lt;/date&gt;&lt;/pub-dates&gt;&lt;/dates&gt;&lt;isbn&gt;1385-8947&lt;/isbn&gt;&lt;urls&gt;&lt;related-urls&gt;&lt;url&gt;http://www.sciencedirect.com/science/article/pii/S1385894712013885&lt;/url&gt;&lt;/related-urls&gt;&lt;/urls&gt;&lt;electronic-resource-num&gt;https://doi.org/10.1016/j.cej.2012.10.051&lt;/electronic-resource-num&gt;&lt;/record&gt;&lt;/Cite&gt;&lt;/EndNote&gt;</w:instrText>
      </w:r>
      <w:r w:rsidR="00B92F1F" w:rsidRPr="00ED73A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fldChar w:fldCharType="separate"/>
      </w:r>
      <w:r w:rsidR="00B5087C" w:rsidRPr="00ED73A0">
        <w:rPr>
          <w:rFonts w:asciiTheme="minorHAnsi" w:eastAsia="MS PGothic" w:hAnsiTheme="minorHAnsi"/>
          <w:noProof/>
          <w:color w:val="000000" w:themeColor="text1"/>
          <w:sz w:val="22"/>
          <w:szCs w:val="22"/>
          <w:lang w:val="en-US"/>
        </w:rPr>
        <w:t>[2]</w:t>
      </w:r>
      <w:r w:rsidR="00B92F1F" w:rsidRPr="00ED73A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fldChar w:fldCharType="end"/>
      </w:r>
      <w:r w:rsidR="00202D1E" w:rsidRPr="00ED73A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and cellulose</w:t>
      </w:r>
      <w:r w:rsidR="00B92F1F" w:rsidRPr="00ED73A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fldChar w:fldCharType="begin"/>
      </w:r>
      <w:r w:rsidR="00B5087C" w:rsidRPr="00ED73A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instrText xml:space="preserve"> ADDIN EN.CITE &lt;EndNote&gt;&lt;Cite&gt;&lt;Author&gt;Lei&lt;/Author&gt;&lt;Year&gt;2018&lt;/Year&gt;&lt;RecNum&gt;9&lt;/RecNum&gt;&lt;DisplayText&gt;[3]&lt;/DisplayText&gt;&lt;record&gt;&lt;rec-number&gt;9&lt;/rec-number&gt;&lt;foreign-keys&gt;&lt;key app="EN" db-id="a9rxwpaa4pr5zee5wp3px0fodxfdwfzapd05" timestamp="1551112991"&gt;9&lt;/key&gt;&lt;/foreign-keys&gt;&lt;ref-type name="Journal Article"&gt;17&lt;/ref-type&gt;&lt;contributors&gt;&lt;authors&gt;&lt;author&gt;Lei, Linfeng&lt;/author&gt;&lt;author&gt;Lindbråthen, Arne&lt;/author&gt;&lt;author&gt;Sandru, Marius&lt;/author&gt;&lt;author&gt;Gutierrez, Maria&lt;/author&gt;&lt;author&gt;Zhang, Xiangping&lt;/author&gt;&lt;author&gt;Hillestad, Magne&lt;/author&gt;&lt;author&gt;He, Xuezhong&lt;/author&gt;&lt;/authors&gt;&lt;/contributors&gt;&lt;titles&gt;&lt;title&gt;Spinning Cellulose Hollow Fibers Using 1-Ethyl-3-methylimidazolium Acetate–Dimethylsulfoxide Co-Solvent&lt;/title&gt;&lt;secondary-title&gt;Polymers&lt;/secondary-title&gt;&lt;/titles&gt;&lt;periodical&gt;&lt;full-title&gt;Polymers&lt;/full-title&gt;&lt;/periodical&gt;&lt;pages&gt;972&lt;/pages&gt;&lt;volume&gt;10&lt;/volume&gt;&lt;number&gt;9&lt;/number&gt;&lt;dates&gt;&lt;year&gt;2018&lt;/year&gt;&lt;/dates&gt;&lt;isbn&gt;2073-4360&lt;/isbn&gt;&lt;accession-num&gt;doi:10.3390/polym10090972&lt;/accession-num&gt;&lt;urls&gt;&lt;related-urls&gt;&lt;url&gt;http://www.mdpi.com/2073-4360/10/9/972&lt;/url&gt;&lt;/related-urls&gt;&lt;/urls&gt;&lt;/record&gt;&lt;/Cite&gt;&lt;/EndNote&gt;</w:instrText>
      </w:r>
      <w:r w:rsidR="00B92F1F" w:rsidRPr="00ED73A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fldChar w:fldCharType="separate"/>
      </w:r>
      <w:r w:rsidR="00B5087C" w:rsidRPr="00ED73A0">
        <w:rPr>
          <w:rFonts w:asciiTheme="minorHAnsi" w:eastAsia="MS PGothic" w:hAnsiTheme="minorHAnsi"/>
          <w:noProof/>
          <w:color w:val="000000" w:themeColor="text1"/>
          <w:sz w:val="22"/>
          <w:szCs w:val="22"/>
          <w:lang w:val="en-US"/>
        </w:rPr>
        <w:t>[3]</w:t>
      </w:r>
      <w:r w:rsidR="00B92F1F" w:rsidRPr="00ED73A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fldChar w:fldCharType="end"/>
      </w:r>
      <w:r w:rsidR="00202D1E" w:rsidRPr="00ED73A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, have been employed as precursors for </w:t>
      </w:r>
      <w:r w:rsidR="00B92F1F" w:rsidRPr="00ED73A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CMS membranes</w:t>
      </w:r>
      <w:r w:rsidR="00202D1E" w:rsidRPr="00ED73A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. </w:t>
      </w:r>
      <w:r w:rsidR="00090C19" w:rsidRPr="00ED73A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C</w:t>
      </w:r>
      <w:r w:rsidR="00202D1E" w:rsidRPr="00ED73A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ellulose</w:t>
      </w:r>
      <w:r w:rsidR="00B92F1F" w:rsidRPr="00ED73A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, as an</w:t>
      </w:r>
      <w:r w:rsidR="00202D1E" w:rsidRPr="00ED73A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</w:t>
      </w:r>
      <w:r w:rsidR="00B92F1F" w:rsidRPr="00ED73A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inexhaustible and </w:t>
      </w:r>
      <w:proofErr w:type="spellStart"/>
      <w:r w:rsidR="00B92F1F" w:rsidRPr="00ED73A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biorenewable</w:t>
      </w:r>
      <w:proofErr w:type="spellEnd"/>
      <w:r w:rsidR="00B92F1F" w:rsidRPr="00ED73A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material, could be a </w:t>
      </w:r>
      <w:r w:rsidR="00202D1E" w:rsidRPr="00ED73A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suitable precursor for </w:t>
      </w:r>
      <w:r w:rsidR="00B92F1F" w:rsidRPr="00ED73A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large-scale producing CMS </w:t>
      </w:r>
      <w:r w:rsidRPr="00ED73A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membranes</w:t>
      </w:r>
      <w:r w:rsidR="00202D1E" w:rsidRPr="00ED73A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.</w:t>
      </w:r>
      <w:r w:rsidRPr="00ED73A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</w:t>
      </w:r>
      <w:r w:rsidR="00090C19" w:rsidRPr="00ED73A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In this work, cellulose-based carbon hollow fiber membranes (CHFMs) were developed from cellulose/ionic liquid system. </w:t>
      </w:r>
    </w:p>
    <w:p w:rsidR="00704BDF" w:rsidRPr="00D024B0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D024B0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704BDF" w:rsidRPr="005A5E43" w:rsidRDefault="00090C19" w:rsidP="005A5E43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090C19">
        <w:rPr>
          <w:rFonts w:asciiTheme="minorHAnsi" w:eastAsia="MS PGothic" w:hAnsiTheme="minorHAnsi"/>
          <w:color w:val="000000"/>
          <w:sz w:val="22"/>
          <w:szCs w:val="22"/>
          <w:lang w:val="en-US"/>
        </w:rPr>
        <w:t>Microcrystalline cellulose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(MCC)</w:t>
      </w:r>
      <w:r w:rsidRPr="00090C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dissolved in </w:t>
      </w:r>
      <w:r w:rsidRPr="00090C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1-Ethyl-3-methylimidazolium acetate (EmimAc)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w:r w:rsidRPr="00090C19">
        <w:rPr>
          <w:rFonts w:asciiTheme="minorHAnsi" w:eastAsia="MS PGothic" w:hAnsiTheme="minorHAnsi"/>
          <w:color w:val="000000"/>
          <w:sz w:val="22"/>
          <w:szCs w:val="22"/>
          <w:lang w:val="en-US"/>
        </w:rPr>
        <w:t>dimethyl sulfoxide (DMSO)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solution </w:t>
      </w:r>
      <w:r w:rsidRPr="00090C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at 50 °C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</w:t>
      </w:r>
      <w:r w:rsidRPr="00090C19">
        <w:rPr>
          <w:rFonts w:asciiTheme="minorHAnsi" w:eastAsia="MS PGothic" w:hAnsiTheme="minorHAnsi"/>
          <w:color w:val="000000"/>
          <w:sz w:val="22"/>
          <w:szCs w:val="22"/>
          <w:lang w:val="en-US"/>
        </w:rPr>
        <w:t>mechanical stirring in a glove box</w:t>
      </w:r>
      <w:r w:rsidR="005A5E4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a dope solution for spinning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5A5E4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Then, the </w:t>
      </w:r>
      <w:r w:rsidR="00AE4336">
        <w:rPr>
          <w:rFonts w:asciiTheme="minorHAnsi" w:eastAsia="MS PGothic" w:hAnsiTheme="minorHAnsi"/>
          <w:color w:val="000000"/>
          <w:sz w:val="22"/>
          <w:szCs w:val="22"/>
          <w:lang w:val="en-US"/>
        </w:rPr>
        <w:t>d</w:t>
      </w:r>
      <w:r w:rsidR="00AE4336" w:rsidRPr="00AE43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efect-free </w:t>
      </w:r>
      <w:r w:rsidR="005A5E43">
        <w:rPr>
          <w:rFonts w:asciiTheme="minorHAnsi" w:eastAsia="MS PGothic" w:hAnsiTheme="minorHAnsi"/>
          <w:color w:val="000000"/>
          <w:sz w:val="22"/>
          <w:szCs w:val="22"/>
          <w:lang w:val="en-US"/>
        </w:rPr>
        <w:t>c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ellulose hollow fiber precursors were fabricated by a </w:t>
      </w:r>
      <w:r w:rsidRPr="00090C19">
        <w:rPr>
          <w:rFonts w:asciiTheme="minorHAnsi" w:eastAsia="MS PGothic" w:hAnsiTheme="minorHAnsi"/>
          <w:color w:val="000000"/>
          <w:sz w:val="22"/>
          <w:szCs w:val="22"/>
          <w:lang w:val="en-US"/>
        </w:rPr>
        <w:t>dry-wet spinning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 as shown in Fig</w:t>
      </w:r>
      <w:r w:rsidR="00AE4336">
        <w:rPr>
          <w:rFonts w:asciiTheme="minorHAnsi" w:eastAsia="MS PGothic" w:hAnsiTheme="minorHAnsi"/>
          <w:color w:val="000000"/>
          <w:sz w:val="22"/>
          <w:szCs w:val="22"/>
          <w:lang w:val="en-US"/>
        </w:rPr>
        <w:t>ure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1</w:t>
      </w:r>
      <w:r w:rsidR="00AE4336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5A5E43" w:rsidRPr="005A5E43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dried cellulose hollow fibers were carbonized in a tubular furnace</w:t>
      </w:r>
      <w:r w:rsidR="005A5E4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A5E43" w:rsidRPr="005A5E43">
        <w:rPr>
          <w:rFonts w:asciiTheme="minorHAnsi" w:eastAsia="MS PGothic" w:hAnsiTheme="minorHAnsi"/>
          <w:color w:val="000000"/>
          <w:sz w:val="22"/>
          <w:szCs w:val="22"/>
          <w:lang w:val="en-US"/>
        </w:rPr>
        <w:t>by applying a specific carbonization protocol</w:t>
      </w:r>
      <w:r w:rsidR="005A5E4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preparing the CHFMs. Single gas </w:t>
      </w:r>
      <w:r w:rsidR="005A5E43" w:rsidRPr="005A5E43">
        <w:rPr>
          <w:rFonts w:asciiTheme="minorHAnsi" w:eastAsia="MS PGothic" w:hAnsiTheme="minorHAnsi"/>
          <w:color w:val="000000"/>
          <w:sz w:val="22"/>
          <w:szCs w:val="22"/>
          <w:lang w:val="en-US"/>
        </w:rPr>
        <w:t>permeation data were determined</w:t>
      </w:r>
      <w:r w:rsidR="005A5E4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room temperature with a feeding pressure of 2 bar. </w:t>
      </w:r>
      <w:r w:rsidR="005A5E43" w:rsidRPr="005A5E43">
        <w:rPr>
          <w:rFonts w:asciiTheme="minorHAnsi" w:eastAsia="MS PGothic" w:hAnsiTheme="minorHAnsi"/>
          <w:color w:val="000000"/>
          <w:sz w:val="22"/>
          <w:szCs w:val="22"/>
          <w:lang w:val="en-US"/>
        </w:rPr>
        <w:t>CO</w:t>
      </w:r>
      <w:r w:rsidR="005A5E43" w:rsidRPr="005A5E43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5A5E43" w:rsidRPr="005A5E43">
        <w:rPr>
          <w:rFonts w:asciiTheme="minorHAnsi" w:eastAsia="MS PGothic" w:hAnsiTheme="minorHAnsi"/>
          <w:color w:val="000000"/>
          <w:sz w:val="22"/>
          <w:szCs w:val="22"/>
          <w:lang w:val="en-US"/>
        </w:rPr>
        <w:t>/</w:t>
      </w:r>
      <w:r w:rsidR="005A5E43">
        <w:rPr>
          <w:rFonts w:asciiTheme="minorHAnsi" w:eastAsia="MS PGothic" w:hAnsiTheme="minorHAnsi"/>
          <w:color w:val="000000"/>
          <w:sz w:val="22"/>
          <w:szCs w:val="22"/>
          <w:lang w:val="en-US"/>
        </w:rPr>
        <w:t>CH</w:t>
      </w:r>
      <w:r w:rsidR="005A5E43" w:rsidRPr="005A5E43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5A5E43" w:rsidRPr="005A5E4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separation performance was evaluated by mixed gas tests</w:t>
      </w:r>
      <w:r w:rsidR="005A5E4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A5E43" w:rsidRPr="005A5E43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="005A5E43">
        <w:rPr>
          <w:rFonts w:asciiTheme="minorHAnsi" w:eastAsia="MS PGothic" w:hAnsiTheme="minorHAnsi"/>
          <w:color w:val="000000"/>
          <w:sz w:val="22"/>
          <w:szCs w:val="22"/>
          <w:lang w:val="en-US"/>
        </w:rPr>
        <w:t>10% CO</w:t>
      </w:r>
      <w:r w:rsidR="005A5E43" w:rsidRPr="005A5E43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5A5E43">
        <w:rPr>
          <w:rFonts w:asciiTheme="minorHAnsi" w:eastAsia="MS PGothic" w:hAnsiTheme="minorHAnsi"/>
          <w:color w:val="000000"/>
          <w:sz w:val="22"/>
          <w:szCs w:val="22"/>
          <w:lang w:val="en-US"/>
        </w:rPr>
        <w:t>/90% CH</w:t>
      </w:r>
      <w:r w:rsidR="005A5E43" w:rsidRPr="005A5E43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5A5E43" w:rsidRPr="005A5E4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</w:t>
      </w:r>
      <w:r w:rsidR="005A5E4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at different temperature and pressures. </w:t>
      </w:r>
    </w:p>
    <w:p w:rsidR="00704BDF" w:rsidRPr="00D024B0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D024B0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AE4336" w:rsidRPr="00AE4336" w:rsidRDefault="00AE4336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AE4336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XRD and FTIR characterization confirmed that a crystalline structure transition from cellulose I (MCC) to cellulose II (cellulose hollow fibers) occurred during the cellulose dissolution and spinning process</w:t>
      </w:r>
      <w:r w:rsidR="00EF0896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Pr="00AE43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F0896" w:rsidRPr="00ED73A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Additionally,</w:t>
      </w:r>
      <w:r w:rsidRPr="00ED73A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</w:t>
      </w:r>
      <w:r w:rsidRPr="00AE4336">
        <w:rPr>
          <w:rFonts w:asciiTheme="minorHAnsi" w:eastAsia="MS PGothic" w:hAnsiTheme="minorHAnsi"/>
          <w:color w:val="000000"/>
          <w:sz w:val="22"/>
          <w:szCs w:val="22"/>
          <w:lang w:val="en-US"/>
        </w:rPr>
        <w:t>due to the transition of crystalline structure, the cellulose hollow fibers retained a higher carbon yield of 22.9% than the MCC after carbonization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/>
      </w:r>
      <w:r w:rsidR="00B5087C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ADDIN EN.CITE &lt;EndNote&gt;&lt;Cite&gt;&lt;Author&gt;Lei&lt;/Author&gt;&lt;Year&gt;2018&lt;/Year&gt;&lt;RecNum&gt;9&lt;/RecNum&gt;&lt;DisplayText&gt;[3]&lt;/DisplayText&gt;&lt;record&gt;&lt;rec-number&gt;9&lt;/rec-number&gt;&lt;foreign-keys&gt;&lt;key app="EN" db-id="a9rxwpaa4pr5zee5wp3px0fodxfdwfzapd05" timestamp="1551112991"&gt;9&lt;/key&gt;&lt;/foreign-keys&gt;&lt;ref-type name="Journal Article"&gt;17&lt;/ref-type&gt;&lt;contributors&gt;&lt;authors&gt;&lt;author&gt;Lei, Linfeng&lt;/author&gt;&lt;author&gt;Lindbråthen, Arne&lt;/author&gt;&lt;author&gt;Sandru, Marius&lt;/author&gt;&lt;author&gt;Gutierrez, Maria&lt;/author&gt;&lt;author&gt;Zhang, Xiangping&lt;/author&gt;&lt;author&gt;Hillestad, Magne&lt;/author&gt;&lt;author&gt;He, Xuezhong&lt;/author&gt;&lt;/authors&gt;&lt;/contributors&gt;&lt;titles&gt;&lt;title&gt;Spinning Cellulose Hollow Fibers Using 1-Ethyl-3-methylimidazolium Acetate–Dimethylsulfoxide Co-Solvent&lt;/title&gt;&lt;secondary-title&gt;Polymers&lt;/secondary-title&gt;&lt;/titles&gt;&lt;periodical&gt;&lt;full-title&gt;Polymers&lt;/full-title&gt;&lt;/periodical&gt;&lt;pages&gt;972&lt;/pages&gt;&lt;volume&gt;10&lt;/volume&gt;&lt;number&gt;9&lt;/number&gt;&lt;dates&gt;&lt;year&gt;2018&lt;/year&gt;&lt;/dates&gt;&lt;isbn&gt;2073-4360&lt;/isbn&gt;&lt;accession-num&gt;doi:10.3390/polym10090972&lt;/accession-num&gt;&lt;urls&gt;&lt;related-urls&gt;&lt;url&gt;http://www.mdpi.com/2073-4360/10/9/972&lt;/url&gt;&lt;/related-urls&gt;&lt;/urls&gt;&lt;/record&gt;&lt;/Cite&gt;&lt;/EndNote&gt;</w:instrTex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B5087C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[3]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Pr="00AE4336">
        <w:rPr>
          <w:rFonts w:asciiTheme="minorHAnsi" w:eastAsia="MS PGothic" w:hAnsiTheme="minorHAnsi"/>
          <w:color w:val="000000"/>
          <w:sz w:val="22"/>
          <w:szCs w:val="22"/>
          <w:lang w:val="en-US"/>
        </w:rPr>
        <w:t>. Single gas (e.g., CO</w:t>
      </w:r>
      <w:r w:rsidRPr="00AE433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AE4336">
        <w:rPr>
          <w:rFonts w:asciiTheme="minorHAnsi" w:eastAsia="MS PGothic" w:hAnsiTheme="minorHAnsi"/>
          <w:color w:val="000000"/>
          <w:sz w:val="22"/>
          <w:szCs w:val="22"/>
          <w:lang w:val="en-US"/>
        </w:rPr>
        <w:t>, O</w:t>
      </w:r>
      <w:r w:rsidRPr="00AE433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AE4336">
        <w:rPr>
          <w:rFonts w:asciiTheme="minorHAnsi" w:eastAsia="MS PGothic" w:hAnsiTheme="minorHAnsi"/>
          <w:color w:val="000000"/>
          <w:sz w:val="22"/>
          <w:szCs w:val="22"/>
          <w:lang w:val="en-US"/>
        </w:rPr>
        <w:t>, N</w:t>
      </w:r>
      <w:r w:rsidRPr="00AE433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AE4336">
        <w:rPr>
          <w:rFonts w:asciiTheme="minorHAnsi" w:eastAsia="MS PGothic" w:hAnsiTheme="minorHAnsi"/>
          <w:color w:val="000000"/>
          <w:sz w:val="22"/>
          <w:szCs w:val="22"/>
          <w:lang w:val="en-US"/>
        </w:rPr>
        <w:t>, and CH</w:t>
      </w:r>
      <w:r w:rsidRPr="00AE433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Pr="00AE4336">
        <w:rPr>
          <w:rFonts w:asciiTheme="minorHAnsi" w:eastAsia="MS PGothic" w:hAnsiTheme="minorHAnsi"/>
          <w:color w:val="000000"/>
          <w:sz w:val="22"/>
          <w:szCs w:val="22"/>
          <w:lang w:val="en-US"/>
        </w:rPr>
        <w:t>) permeation testing indicated that the molecular sieving mechanism is dominating the gas transport through the CHFMs. In addition, the CO</w:t>
      </w:r>
      <w:r w:rsidRPr="00AE433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AE43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permeability and CO</w:t>
      </w:r>
      <w:r w:rsidRPr="00AE433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AE4336">
        <w:rPr>
          <w:rFonts w:asciiTheme="minorHAnsi" w:eastAsia="MS PGothic" w:hAnsiTheme="minorHAnsi"/>
          <w:color w:val="000000"/>
          <w:sz w:val="22"/>
          <w:szCs w:val="22"/>
          <w:lang w:val="en-US"/>
        </w:rPr>
        <w:t>/CH</w:t>
      </w:r>
      <w:r w:rsidRPr="00AE433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Pr="00AE43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selectivity of 239 Barrer and 186 were obtained in the single gas permeation, which presents a high separation performance cross the 2008 Robeson Upper Bound as shown in the Figure 1b. Moreover, it maintains attractive CO</w:t>
      </w:r>
      <w:r w:rsidRPr="00AE433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AE4336">
        <w:rPr>
          <w:rFonts w:asciiTheme="minorHAnsi" w:eastAsia="MS PGothic" w:hAnsiTheme="minorHAnsi"/>
          <w:color w:val="000000"/>
          <w:sz w:val="22"/>
          <w:szCs w:val="22"/>
          <w:lang w:val="en-US"/>
        </w:rPr>
        <w:t>/CH</w:t>
      </w:r>
      <w:r w:rsidRPr="00AE433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Pr="00AE43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separation performance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Pr="00AE43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10% CO</w:t>
      </w:r>
      <w:r w:rsidRPr="00AE433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AE43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-90% CH</w:t>
      </w:r>
      <w:r w:rsidRPr="00AE433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Pr="00AE43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mixed gas permeation testing at increasing temperatures and raising pressures.</w:t>
      </w:r>
    </w:p>
    <w:p w:rsidR="00704BDF" w:rsidRPr="00D024B0" w:rsidRDefault="00AE4336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lang w:val="en-US"/>
        </w:rPr>
      </w:pPr>
      <w:r>
        <w:rPr>
          <w:rFonts w:asciiTheme="minorHAnsi" w:eastAsia="MS PGothic" w:hAnsiTheme="minorHAnsi"/>
          <w:noProof/>
          <w:color w:val="000000"/>
          <w:lang w:val="el-GR" w:eastAsia="el-GR"/>
        </w:rPr>
        <w:drawing>
          <wp:inline distT="0" distB="0" distL="0" distR="0">
            <wp:extent cx="5579745" cy="200533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e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200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BDF" w:rsidRPr="00D024B0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024B0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024B0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024B0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AE4336" w:rsidRPr="00AE4336">
        <w:rPr>
          <w:rFonts w:asciiTheme="minorHAnsi" w:eastAsia="MS PGothic" w:hAnsiTheme="minorHAnsi"/>
          <w:color w:val="000000"/>
          <w:szCs w:val="18"/>
          <w:lang w:val="en-US"/>
        </w:rPr>
        <w:t>Schematic diagram of the spinning process, b) Gas permeation results for CO</w:t>
      </w:r>
      <w:r w:rsidR="00AE4336" w:rsidRPr="002472B2">
        <w:rPr>
          <w:rFonts w:asciiTheme="minorHAnsi" w:eastAsia="MS PGothic" w:hAnsiTheme="minorHAnsi"/>
          <w:color w:val="000000"/>
          <w:szCs w:val="18"/>
          <w:vertAlign w:val="subscript"/>
          <w:lang w:val="en-US"/>
        </w:rPr>
        <w:t>2</w:t>
      </w:r>
      <w:r w:rsidR="00AE4336" w:rsidRPr="00AE4336">
        <w:rPr>
          <w:rFonts w:asciiTheme="minorHAnsi" w:eastAsia="MS PGothic" w:hAnsiTheme="minorHAnsi"/>
          <w:color w:val="000000"/>
          <w:szCs w:val="18"/>
          <w:lang w:val="en-US"/>
        </w:rPr>
        <w:t>/CH</w:t>
      </w:r>
      <w:r w:rsidR="00AE4336" w:rsidRPr="002472B2">
        <w:rPr>
          <w:rFonts w:asciiTheme="minorHAnsi" w:eastAsia="MS PGothic" w:hAnsiTheme="minorHAnsi"/>
          <w:color w:val="000000"/>
          <w:szCs w:val="18"/>
          <w:vertAlign w:val="subscript"/>
          <w:lang w:val="en-US"/>
        </w:rPr>
        <w:t>4</w:t>
      </w:r>
      <w:r w:rsidR="00AE4336" w:rsidRPr="00AE4336">
        <w:rPr>
          <w:rFonts w:asciiTheme="minorHAnsi" w:eastAsia="MS PGothic" w:hAnsiTheme="minorHAnsi"/>
          <w:color w:val="000000"/>
          <w:szCs w:val="18"/>
          <w:lang w:val="en-US"/>
        </w:rPr>
        <w:t xml:space="preserve"> in prepared CHFM and comparison with the 2008 upper bound plot, c) Cross-sectional SEM images of a </w:t>
      </w:r>
      <w:r w:rsidR="002472B2">
        <w:rPr>
          <w:rFonts w:asciiTheme="minorHAnsi" w:eastAsia="MS PGothic" w:hAnsiTheme="minorHAnsi"/>
          <w:color w:val="000000"/>
          <w:szCs w:val="18"/>
          <w:lang w:val="en-US"/>
        </w:rPr>
        <w:t xml:space="preserve">fabricated </w:t>
      </w:r>
      <w:r w:rsidR="00AE4336" w:rsidRPr="00AE4336">
        <w:rPr>
          <w:rFonts w:asciiTheme="minorHAnsi" w:eastAsia="MS PGothic" w:hAnsiTheme="minorHAnsi"/>
          <w:color w:val="000000"/>
          <w:szCs w:val="18"/>
          <w:lang w:val="en-US"/>
        </w:rPr>
        <w:t>CHFM.</w:t>
      </w:r>
    </w:p>
    <w:p w:rsidR="00704BDF" w:rsidRPr="00D024B0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D024B0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D024B0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Default="002472B2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2472B2">
        <w:rPr>
          <w:rFonts w:asciiTheme="minorHAnsi" w:eastAsia="MS PGothic" w:hAnsiTheme="minorHAnsi"/>
          <w:color w:val="000000"/>
          <w:sz w:val="22"/>
          <w:szCs w:val="22"/>
          <w:lang w:val="en-US"/>
        </w:rPr>
        <w:t>This study provid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es</w:t>
      </w:r>
      <w:r w:rsidRPr="002472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suitable way to directly fabricate CHFMs using cellulose hollow fiber precursors spun from cellulose</w:t>
      </w:r>
      <w:proofErr w:type="gramStart"/>
      <w:r w:rsidRPr="002472B2">
        <w:rPr>
          <w:rFonts w:asciiTheme="minorHAnsi" w:eastAsia="MS PGothic" w:hAnsiTheme="minorHAnsi"/>
          <w:color w:val="000000"/>
          <w:sz w:val="22"/>
          <w:szCs w:val="22"/>
          <w:lang w:val="en-US"/>
        </w:rPr>
        <w:t>/(</w:t>
      </w:r>
      <w:proofErr w:type="gramEnd"/>
      <w:r w:rsidRPr="002472B2">
        <w:rPr>
          <w:rFonts w:asciiTheme="minorHAnsi" w:eastAsia="MS PGothic" w:hAnsiTheme="minorHAnsi"/>
          <w:color w:val="000000"/>
          <w:sz w:val="22"/>
          <w:szCs w:val="22"/>
          <w:lang w:val="en-US"/>
        </w:rPr>
        <w:t>EmimAc + DMSO)/H</w:t>
      </w:r>
      <w:r w:rsidRPr="002472B2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2472B2">
        <w:rPr>
          <w:rFonts w:asciiTheme="minorHAnsi" w:eastAsia="MS PGothic" w:hAnsiTheme="minorHAnsi"/>
          <w:color w:val="000000"/>
          <w:sz w:val="22"/>
          <w:szCs w:val="22"/>
          <w:lang w:val="en-US"/>
        </w:rPr>
        <w:t>O ternary system. The developed novel CHFMs shows attractive separation performance especially CO</w:t>
      </w:r>
      <w:r w:rsidRPr="002472B2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2472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removal from high pressure natural gas, as well as provides a new way for fabricating CMS membranes from sustainable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green </w:t>
      </w:r>
      <w:r w:rsidRPr="002472B2">
        <w:rPr>
          <w:rFonts w:asciiTheme="minorHAnsi" w:eastAsia="MS PGothic" w:hAnsiTheme="minorHAnsi"/>
          <w:color w:val="000000"/>
          <w:sz w:val="22"/>
          <w:szCs w:val="22"/>
          <w:lang w:val="en-US"/>
        </w:rPr>
        <w:t>materials.</w:t>
      </w:r>
    </w:p>
    <w:p w:rsidR="00B5087C" w:rsidRPr="00B5087C" w:rsidRDefault="00B5087C" w:rsidP="00704BDF">
      <w:pPr>
        <w:snapToGrid w:val="0"/>
        <w:spacing w:after="120"/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</w:pPr>
      <w:r w:rsidRPr="00B5087C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>Acknowledgement</w:t>
      </w:r>
    </w:p>
    <w:p w:rsidR="00B5087C" w:rsidRPr="00B5087C" w:rsidRDefault="00B5087C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B5087C">
        <w:rPr>
          <w:rFonts w:asciiTheme="minorHAnsi" w:eastAsia="MS PGothic" w:hAnsiTheme="minorHAnsi"/>
          <w:color w:val="000000"/>
          <w:sz w:val="22"/>
          <w:szCs w:val="22"/>
        </w:rPr>
        <w:t>The authors acknowledge the Research Council of Norway (</w:t>
      </w:r>
      <w:proofErr w:type="spellStart"/>
      <w:r w:rsidRPr="00B5087C">
        <w:rPr>
          <w:rFonts w:asciiTheme="minorHAnsi" w:eastAsia="MS PGothic" w:hAnsiTheme="minorHAnsi"/>
          <w:color w:val="000000"/>
          <w:sz w:val="22"/>
          <w:szCs w:val="22"/>
        </w:rPr>
        <w:t>Norges</w:t>
      </w:r>
      <w:proofErr w:type="spellEnd"/>
      <w:r w:rsidRPr="00B5087C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proofErr w:type="spellStart"/>
      <w:r w:rsidRPr="00B5087C">
        <w:rPr>
          <w:rFonts w:asciiTheme="minorHAnsi" w:eastAsia="MS PGothic" w:hAnsiTheme="minorHAnsi"/>
          <w:color w:val="000000"/>
          <w:sz w:val="22"/>
          <w:szCs w:val="22"/>
        </w:rPr>
        <w:t>forskningsråd</w:t>
      </w:r>
      <w:proofErr w:type="spellEnd"/>
      <w:r w:rsidRPr="00B5087C">
        <w:rPr>
          <w:rFonts w:asciiTheme="minorHAnsi" w:eastAsia="MS PGothic" w:hAnsiTheme="minorHAnsi"/>
          <w:color w:val="000000"/>
          <w:sz w:val="22"/>
          <w:szCs w:val="22"/>
        </w:rPr>
        <w:t>) for funding in the CO2Hing project (#267615) through the Petromaks2 programme.</w:t>
      </w:r>
    </w:p>
    <w:p w:rsidR="00B92F1F" w:rsidRPr="002472B2" w:rsidRDefault="00704BDF" w:rsidP="002472B2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D024B0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:rsidR="00B5087C" w:rsidRPr="00B5087C" w:rsidRDefault="00B92F1F" w:rsidP="00B5087C">
      <w:pPr>
        <w:pStyle w:val="EndNoteBibliography"/>
        <w:rPr>
          <w:rFonts w:asciiTheme="minorHAnsi" w:hAnsiTheme="minorHAnsi" w:cstheme="minorHAnsi"/>
        </w:rPr>
      </w:pPr>
      <w:r w:rsidRPr="00B5087C">
        <w:rPr>
          <w:rFonts w:asciiTheme="minorHAnsi" w:eastAsia="SimSun" w:hAnsiTheme="minorHAnsi" w:cstheme="minorHAnsi"/>
          <w:sz w:val="22"/>
          <w:szCs w:val="22"/>
          <w:lang w:eastAsia="zh-CN"/>
        </w:rPr>
        <w:fldChar w:fldCharType="begin"/>
      </w:r>
      <w:r w:rsidRPr="00B5087C">
        <w:rPr>
          <w:rFonts w:asciiTheme="minorHAnsi" w:eastAsia="SimSun" w:hAnsiTheme="minorHAnsi" w:cstheme="minorHAnsi"/>
          <w:sz w:val="22"/>
          <w:szCs w:val="22"/>
          <w:lang w:eastAsia="zh-CN"/>
        </w:rPr>
        <w:instrText xml:space="preserve"> ADDIN EN.REFLIST </w:instrText>
      </w:r>
      <w:r w:rsidRPr="00B5087C">
        <w:rPr>
          <w:rFonts w:asciiTheme="minorHAnsi" w:eastAsia="SimSun" w:hAnsiTheme="minorHAnsi" w:cstheme="minorHAnsi"/>
          <w:sz w:val="22"/>
          <w:szCs w:val="22"/>
          <w:lang w:eastAsia="zh-CN"/>
        </w:rPr>
        <w:fldChar w:fldCharType="separate"/>
      </w:r>
      <w:r w:rsidR="00B5087C" w:rsidRPr="00B5087C">
        <w:rPr>
          <w:rFonts w:asciiTheme="minorHAnsi" w:hAnsiTheme="minorHAnsi" w:cstheme="minorHAnsi"/>
        </w:rPr>
        <w:t>[1] C. Zhang, W.J. Koros, Ultraselective Carbon Molecular Sieve Membranes with Tailored Synergistic Sorption Selective Properties, Advanced Materials, 29 (2017) 1701631.</w:t>
      </w:r>
    </w:p>
    <w:p w:rsidR="00B5087C" w:rsidRPr="00B5087C" w:rsidRDefault="00B5087C" w:rsidP="00B5087C">
      <w:pPr>
        <w:pStyle w:val="EndNoteBibliography"/>
        <w:rPr>
          <w:rFonts w:asciiTheme="minorHAnsi" w:hAnsiTheme="minorHAnsi" w:cstheme="minorHAnsi"/>
        </w:rPr>
      </w:pPr>
      <w:r w:rsidRPr="00B5087C">
        <w:rPr>
          <w:rFonts w:asciiTheme="minorHAnsi" w:hAnsiTheme="minorHAnsi" w:cstheme="minorHAnsi"/>
        </w:rPr>
        <w:t>[2] X. He, M.-B. Hägg, Hollow fiber carbon membranes: From material to application, Chemical Engineering Journal, 215-216 (2013) 440-448.</w:t>
      </w:r>
    </w:p>
    <w:p w:rsidR="00B5087C" w:rsidRPr="00B5087C" w:rsidRDefault="00B5087C" w:rsidP="00B5087C">
      <w:pPr>
        <w:pStyle w:val="EndNoteBibliography"/>
        <w:rPr>
          <w:rFonts w:asciiTheme="minorHAnsi" w:hAnsiTheme="minorHAnsi" w:cstheme="minorHAnsi"/>
        </w:rPr>
      </w:pPr>
      <w:r w:rsidRPr="00B5087C">
        <w:rPr>
          <w:rFonts w:asciiTheme="minorHAnsi" w:hAnsiTheme="minorHAnsi" w:cstheme="minorHAnsi"/>
        </w:rPr>
        <w:t>[3] L. Lei, A. Lindbråthen, M. Sandru, M. Gutierrez, X. Zhang, M. Hillestad, X. He, Spinning Cellulose Hollow Fibers Using 1-Ethyl-3-methylimidazolium Acetate–Dimethylsulfoxide Co-Solvent, Polymers, 10 (2018) 972.</w:t>
      </w:r>
    </w:p>
    <w:p w:rsidR="00704BDF" w:rsidRPr="00D024B0" w:rsidRDefault="00B92F1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r w:rsidRPr="00B5087C">
        <w:rPr>
          <w:rFonts w:asciiTheme="minorHAnsi" w:eastAsia="SimSun" w:hAnsiTheme="minorHAnsi" w:cstheme="minorHAnsi"/>
          <w:sz w:val="22"/>
          <w:szCs w:val="22"/>
          <w:lang w:eastAsia="zh-CN"/>
        </w:rPr>
        <w:fldChar w:fldCharType="end"/>
      </w:r>
    </w:p>
    <w:sectPr w:rsidR="00704BDF" w:rsidRPr="00D024B0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46B" w:rsidRDefault="00C3446B" w:rsidP="004F5E36">
      <w:r>
        <w:separator/>
      </w:r>
    </w:p>
  </w:endnote>
  <w:endnote w:type="continuationSeparator" w:id="0">
    <w:p w:rsidR="00C3446B" w:rsidRDefault="00C3446B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46B" w:rsidRDefault="00C3446B" w:rsidP="004F5E36">
      <w:r>
        <w:separator/>
      </w:r>
    </w:p>
  </w:footnote>
  <w:footnote w:type="continuationSeparator" w:id="0">
    <w:p w:rsidR="00C3446B" w:rsidRDefault="00C3446B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162" w:rsidRDefault="00594E9F">
    <w:pPr>
      <w:pStyle w:val="Header"/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A139E6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l-GR" w:eastAsia="el-GR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Header"/>
    </w:pPr>
  </w:p>
  <w:p w:rsidR="00704BDF" w:rsidRDefault="00704BDF">
    <w:pPr>
      <w:pStyle w:val="Header"/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D19355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Membrane Science&lt;/Style&gt;&lt;LeftDelim&gt;{&lt;/LeftDelim&gt;&lt;RightDelim&gt;}&lt;/RightDelim&gt;&lt;FontName&gt;Times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9rxwpaa4pr5zee5wp3px0fodxfdwfzapd05&quot;&gt;JMCA&lt;record-ids&gt;&lt;item&gt;9&lt;/item&gt;&lt;item&gt;38&lt;/item&gt;&lt;item&gt;39&lt;/item&gt;&lt;/record-ids&gt;&lt;/item&gt;&lt;/Libraries&gt;"/>
  </w:docVars>
  <w:rsids>
    <w:rsidRoot w:val="000E414A"/>
    <w:rsid w:val="000027C0"/>
    <w:rsid w:val="000117CB"/>
    <w:rsid w:val="0003148D"/>
    <w:rsid w:val="00057804"/>
    <w:rsid w:val="00062A9A"/>
    <w:rsid w:val="00090C19"/>
    <w:rsid w:val="000A03B2"/>
    <w:rsid w:val="000D34BE"/>
    <w:rsid w:val="000E36F1"/>
    <w:rsid w:val="000E3A73"/>
    <w:rsid w:val="000E414A"/>
    <w:rsid w:val="0013121F"/>
    <w:rsid w:val="00134DE4"/>
    <w:rsid w:val="00150E59"/>
    <w:rsid w:val="00184AD6"/>
    <w:rsid w:val="001B4F83"/>
    <w:rsid w:val="001B65C1"/>
    <w:rsid w:val="001C684B"/>
    <w:rsid w:val="001D53FC"/>
    <w:rsid w:val="001F2EC7"/>
    <w:rsid w:val="00202D1E"/>
    <w:rsid w:val="002065DB"/>
    <w:rsid w:val="002447EF"/>
    <w:rsid w:val="002472B2"/>
    <w:rsid w:val="00251550"/>
    <w:rsid w:val="0027221A"/>
    <w:rsid w:val="00275B61"/>
    <w:rsid w:val="002D1F12"/>
    <w:rsid w:val="003009B7"/>
    <w:rsid w:val="0030469C"/>
    <w:rsid w:val="003723D4"/>
    <w:rsid w:val="003A25F0"/>
    <w:rsid w:val="003A2E06"/>
    <w:rsid w:val="003A7D1C"/>
    <w:rsid w:val="0046164A"/>
    <w:rsid w:val="00462DCD"/>
    <w:rsid w:val="004D1162"/>
    <w:rsid w:val="004E4DD6"/>
    <w:rsid w:val="004F5E36"/>
    <w:rsid w:val="005119A5"/>
    <w:rsid w:val="005278B7"/>
    <w:rsid w:val="005346C8"/>
    <w:rsid w:val="005906EF"/>
    <w:rsid w:val="00594E9F"/>
    <w:rsid w:val="005A5E43"/>
    <w:rsid w:val="005B61E6"/>
    <w:rsid w:val="005C77E1"/>
    <w:rsid w:val="005D6A2F"/>
    <w:rsid w:val="005E1A82"/>
    <w:rsid w:val="005F0A28"/>
    <w:rsid w:val="005F0E5E"/>
    <w:rsid w:val="006164A6"/>
    <w:rsid w:val="00620DEE"/>
    <w:rsid w:val="00625639"/>
    <w:rsid w:val="0064184D"/>
    <w:rsid w:val="00660898"/>
    <w:rsid w:val="00660E3E"/>
    <w:rsid w:val="00662E74"/>
    <w:rsid w:val="006A58D2"/>
    <w:rsid w:val="006C5579"/>
    <w:rsid w:val="00704BDF"/>
    <w:rsid w:val="00736B13"/>
    <w:rsid w:val="007447F3"/>
    <w:rsid w:val="007661C8"/>
    <w:rsid w:val="007D52CD"/>
    <w:rsid w:val="00813288"/>
    <w:rsid w:val="008168FC"/>
    <w:rsid w:val="008378F9"/>
    <w:rsid w:val="008479A2"/>
    <w:rsid w:val="0087637F"/>
    <w:rsid w:val="008A1512"/>
    <w:rsid w:val="008D0BEB"/>
    <w:rsid w:val="008E566E"/>
    <w:rsid w:val="00901EB6"/>
    <w:rsid w:val="009450CE"/>
    <w:rsid w:val="0095164B"/>
    <w:rsid w:val="00996483"/>
    <w:rsid w:val="009A35AD"/>
    <w:rsid w:val="009E788A"/>
    <w:rsid w:val="00A035AB"/>
    <w:rsid w:val="00A1763D"/>
    <w:rsid w:val="00A17CEC"/>
    <w:rsid w:val="00A27EF0"/>
    <w:rsid w:val="00A76EFC"/>
    <w:rsid w:val="00A9626B"/>
    <w:rsid w:val="00A97F29"/>
    <w:rsid w:val="00AB0964"/>
    <w:rsid w:val="00AE377D"/>
    <w:rsid w:val="00AE4336"/>
    <w:rsid w:val="00B03E64"/>
    <w:rsid w:val="00B463B4"/>
    <w:rsid w:val="00B5087C"/>
    <w:rsid w:val="00B57D60"/>
    <w:rsid w:val="00B61DBF"/>
    <w:rsid w:val="00B7180F"/>
    <w:rsid w:val="00B91A4C"/>
    <w:rsid w:val="00B92F1F"/>
    <w:rsid w:val="00BC30C9"/>
    <w:rsid w:val="00BE3E58"/>
    <w:rsid w:val="00C01616"/>
    <w:rsid w:val="00C0162B"/>
    <w:rsid w:val="00C3446B"/>
    <w:rsid w:val="00C345B1"/>
    <w:rsid w:val="00C40142"/>
    <w:rsid w:val="00C57182"/>
    <w:rsid w:val="00C655FD"/>
    <w:rsid w:val="00C80D9D"/>
    <w:rsid w:val="00C867B1"/>
    <w:rsid w:val="00C94434"/>
    <w:rsid w:val="00CA1C95"/>
    <w:rsid w:val="00CA5A9C"/>
    <w:rsid w:val="00CB0EA6"/>
    <w:rsid w:val="00CD5FE2"/>
    <w:rsid w:val="00D024B0"/>
    <w:rsid w:val="00D02B4C"/>
    <w:rsid w:val="00D84576"/>
    <w:rsid w:val="00DE0019"/>
    <w:rsid w:val="00DE264A"/>
    <w:rsid w:val="00DF3F94"/>
    <w:rsid w:val="00E041E7"/>
    <w:rsid w:val="00E23CA1"/>
    <w:rsid w:val="00E409A8"/>
    <w:rsid w:val="00E467C5"/>
    <w:rsid w:val="00E7209D"/>
    <w:rsid w:val="00EA50E1"/>
    <w:rsid w:val="00ED73A0"/>
    <w:rsid w:val="00EE0131"/>
    <w:rsid w:val="00EF0896"/>
    <w:rsid w:val="00F30C64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21764"/>
  <w15:docId w15:val="{721380AD-579D-4086-895E-BF7E8116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B92F1F"/>
    <w:pPr>
      <w:jc w:val="center"/>
    </w:pPr>
    <w:rPr>
      <w:rFonts w:ascii="Times" w:hAnsi="Times" w:cs="Times"/>
      <w:noProof/>
      <w:sz w:val="20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92F1F"/>
    <w:rPr>
      <w:rFonts w:ascii="Times" w:eastAsia="Times New Roman" w:hAnsi="Times" w:cs="Times"/>
      <w:noProof/>
      <w:sz w:val="20"/>
      <w:szCs w:val="20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B92F1F"/>
    <w:pPr>
      <w:spacing w:line="240" w:lineRule="auto"/>
    </w:pPr>
    <w:rPr>
      <w:rFonts w:ascii="Times" w:hAnsi="Times" w:cs="Times"/>
      <w:noProof/>
      <w:sz w:val="20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B92F1F"/>
    <w:rPr>
      <w:rFonts w:ascii="Times" w:eastAsia="Times New Roman" w:hAnsi="Times" w:cs="Times"/>
      <w:noProof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locked/>
    <w:rsid w:val="00A035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tiff"/><Relationship Id="rId5" Type="http://schemas.openxmlformats.org/officeDocument/2006/relationships/webSettings" Target="webSettings.xml"/><Relationship Id="rId10" Type="http://schemas.openxmlformats.org/officeDocument/2006/relationships/hyperlink" Target="mailto:xuezhong.he@ntnu.no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A3A38-B74F-42D5-8161-EAD3D15A4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1449</Words>
  <Characters>8261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Linfeng Lei</cp:lastModifiedBy>
  <cp:revision>4</cp:revision>
  <cp:lastPrinted>2015-05-12T18:31:00Z</cp:lastPrinted>
  <dcterms:created xsi:type="dcterms:W3CDTF">2019-03-30T19:57:00Z</dcterms:created>
  <dcterms:modified xsi:type="dcterms:W3CDTF">2019-03-31T13:35:00Z</dcterms:modified>
</cp:coreProperties>
</file>