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5E168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A76223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Evaluation of </w:t>
      </w:r>
      <w:r w:rsidR="00113B22" w:rsidRPr="00A7622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nutrients </w:t>
      </w:r>
      <w:r w:rsidRPr="00A76223">
        <w:rPr>
          <w:rFonts w:asciiTheme="minorHAnsi" w:eastAsia="MS PGothic" w:hAnsiTheme="minorHAnsi"/>
          <w:b/>
          <w:bCs/>
          <w:sz w:val="28"/>
          <w:szCs w:val="28"/>
          <w:lang w:val="en-US"/>
        </w:rPr>
        <w:t>and oxygen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on the production of </w:t>
      </w:r>
      <w:r w:rsidR="00FB4FFB">
        <w:rPr>
          <w:rFonts w:asciiTheme="minorHAnsi" w:eastAsia="MS PGothic" w:hAnsiTheme="minorHAnsi"/>
          <w:b/>
          <w:bCs/>
          <w:sz w:val="28"/>
          <w:szCs w:val="28"/>
          <w:lang w:val="en-US"/>
        </w:rPr>
        <w:t>zeaxanthin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by an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Anarctic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5E1689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Flavobacterium</w:t>
      </w:r>
      <w:proofErr w:type="spellEnd"/>
    </w:p>
    <w:p w:rsidR="00DE0019" w:rsidRPr="00624DED" w:rsidRDefault="00236746" w:rsidP="00704BDF">
      <w:pPr>
        <w:snapToGrid w:val="0"/>
        <w:spacing w:after="120"/>
        <w:jc w:val="center"/>
        <w:rPr>
          <w:rFonts w:eastAsia="SimSun"/>
          <w:color w:val="000000"/>
          <w:lang w:val="es-UY" w:eastAsia="zh-CN"/>
        </w:rPr>
      </w:pPr>
      <w:r w:rsidRPr="00624DED">
        <w:rPr>
          <w:rFonts w:asciiTheme="minorHAnsi" w:eastAsia="SimSun" w:hAnsiTheme="minorHAnsi"/>
          <w:color w:val="000000"/>
          <w:sz w:val="24"/>
          <w:szCs w:val="24"/>
          <w:u w:val="single"/>
          <w:lang w:val="es-UY" w:eastAsia="zh-CN"/>
        </w:rPr>
        <w:t>Eugenia Vila</w:t>
      </w:r>
      <w:r w:rsidR="00704BDF" w:rsidRPr="00624DE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UY" w:eastAsia="zh-CN"/>
        </w:rPr>
        <w:t>1</w:t>
      </w:r>
      <w:r w:rsidR="00736B13" w:rsidRPr="00624DED">
        <w:rPr>
          <w:rFonts w:asciiTheme="minorHAnsi" w:eastAsia="SimSun" w:hAnsiTheme="minorHAnsi"/>
          <w:color w:val="000000"/>
          <w:sz w:val="24"/>
          <w:szCs w:val="24"/>
          <w:lang w:val="es-UY" w:eastAsia="zh-CN"/>
        </w:rPr>
        <w:t xml:space="preserve">, </w:t>
      </w:r>
      <w:r w:rsidR="00C54D69">
        <w:rPr>
          <w:rFonts w:asciiTheme="minorHAnsi" w:eastAsia="SimSun" w:hAnsiTheme="minorHAnsi"/>
          <w:color w:val="000000"/>
          <w:sz w:val="24"/>
          <w:szCs w:val="24"/>
          <w:lang w:val="es-UY" w:eastAsia="zh-CN"/>
        </w:rPr>
        <w:t>Dámaso Hornero-Méndez</w:t>
      </w:r>
      <w:r w:rsidR="00C54D69" w:rsidRPr="00C54D6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UY" w:eastAsia="zh-CN"/>
        </w:rPr>
        <w:t>2</w:t>
      </w:r>
      <w:r w:rsidR="00C54D69">
        <w:rPr>
          <w:rFonts w:asciiTheme="minorHAnsi" w:eastAsia="SimSun" w:hAnsiTheme="minorHAnsi"/>
          <w:color w:val="000000"/>
          <w:sz w:val="24"/>
          <w:szCs w:val="24"/>
          <w:lang w:val="es-UY" w:eastAsia="zh-CN"/>
        </w:rPr>
        <w:t xml:space="preserve">, </w:t>
      </w:r>
      <w:r w:rsidR="00624DED" w:rsidRPr="00624DED">
        <w:rPr>
          <w:rFonts w:asciiTheme="minorHAnsi" w:eastAsia="SimSun" w:hAnsiTheme="minorHAnsi"/>
          <w:color w:val="000000"/>
          <w:sz w:val="24"/>
          <w:szCs w:val="24"/>
          <w:lang w:val="es-UY" w:eastAsia="zh-CN"/>
        </w:rPr>
        <w:t>Claudia Lareo</w:t>
      </w:r>
      <w:r w:rsidR="00624DED" w:rsidRPr="00624DE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UY" w:eastAsia="zh-CN"/>
        </w:rPr>
        <w:t>1</w:t>
      </w:r>
      <w:r w:rsidR="00624DED" w:rsidRPr="00624DED">
        <w:rPr>
          <w:rFonts w:asciiTheme="minorHAnsi" w:eastAsia="SimSun" w:hAnsiTheme="minorHAnsi"/>
          <w:color w:val="000000"/>
          <w:sz w:val="24"/>
          <w:szCs w:val="24"/>
          <w:lang w:val="es-UY" w:eastAsia="zh-CN"/>
        </w:rPr>
        <w:t>, Verónica Saravia</w:t>
      </w:r>
      <w:r w:rsidR="00624DED" w:rsidRPr="00624DE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UY" w:eastAsia="zh-CN"/>
        </w:rPr>
        <w:t>1</w:t>
      </w:r>
    </w:p>
    <w:p w:rsidR="00236746" w:rsidRDefault="00236746" w:rsidP="00704BDF">
      <w:pPr>
        <w:snapToGrid w:val="0"/>
        <w:jc w:val="center"/>
        <w:rPr>
          <w:rFonts w:eastAsia="MS PGothic"/>
          <w:i/>
          <w:iCs/>
          <w:color w:val="000000"/>
          <w:sz w:val="20"/>
          <w:lang w:val="es-UY"/>
        </w:rPr>
      </w:pPr>
      <w:r w:rsidRPr="00AB6EB6">
        <w:rPr>
          <w:rFonts w:eastAsia="MS PGothic"/>
          <w:i/>
          <w:iCs/>
          <w:color w:val="000000"/>
          <w:sz w:val="20"/>
          <w:vertAlign w:val="superscript"/>
          <w:lang w:val="es-UY"/>
        </w:rPr>
        <w:t>1</w:t>
      </w:r>
      <w:r w:rsidRPr="00236746">
        <w:rPr>
          <w:rFonts w:eastAsia="MS PGothic"/>
          <w:i/>
          <w:iCs/>
          <w:color w:val="000000"/>
          <w:sz w:val="20"/>
          <w:lang w:val="es-UY"/>
        </w:rPr>
        <w:t xml:space="preserve">Departamento de Bioingeniería, Instituto de Ingeniería Química, Facultad de Ingeniería, Universidad de la República, Montevideo, Uruguay </w:t>
      </w:r>
    </w:p>
    <w:p w:rsidR="00C54D69" w:rsidRPr="00C54D69" w:rsidRDefault="00C54D69" w:rsidP="00704BDF">
      <w:pPr>
        <w:snapToGrid w:val="0"/>
        <w:jc w:val="center"/>
        <w:rPr>
          <w:rFonts w:eastAsia="MS PGothic"/>
          <w:i/>
          <w:iCs/>
          <w:color w:val="000000"/>
          <w:sz w:val="20"/>
          <w:lang w:val="es-UY"/>
        </w:rPr>
      </w:pPr>
      <w:r w:rsidRPr="00C54D6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UY" w:eastAsia="zh-CN"/>
        </w:rPr>
        <w:t>2</w:t>
      </w:r>
      <w:r w:rsidRPr="00C54D69">
        <w:rPr>
          <w:rFonts w:eastAsia="MS PGothic"/>
          <w:i/>
          <w:iCs/>
          <w:color w:val="000000"/>
          <w:sz w:val="20"/>
          <w:lang w:val="es-UY"/>
        </w:rPr>
        <w:t xml:space="preserve">Departamento de </w:t>
      </w:r>
      <w:proofErr w:type="spellStart"/>
      <w:r w:rsidRPr="00C54D69">
        <w:rPr>
          <w:rFonts w:eastAsia="MS PGothic"/>
          <w:i/>
          <w:iCs/>
          <w:color w:val="000000"/>
          <w:sz w:val="20"/>
          <w:lang w:val="es-UY"/>
        </w:rPr>
        <w:t>Fitoquímica</w:t>
      </w:r>
      <w:proofErr w:type="spellEnd"/>
      <w:r w:rsidRPr="00C54D69">
        <w:rPr>
          <w:rFonts w:eastAsia="MS PGothic"/>
          <w:i/>
          <w:iCs/>
          <w:color w:val="000000"/>
          <w:sz w:val="20"/>
          <w:lang w:val="es-UY"/>
        </w:rPr>
        <w:t xml:space="preserve"> de los Alimentos, Instituto de la Grasa (IG-CSIC), 41013, </w:t>
      </w:r>
      <w:proofErr w:type="spellStart"/>
      <w:r w:rsidRPr="00C54D69">
        <w:rPr>
          <w:rFonts w:eastAsia="MS PGothic"/>
          <w:i/>
          <w:iCs/>
          <w:color w:val="000000"/>
          <w:sz w:val="20"/>
          <w:lang w:val="es-UY"/>
        </w:rPr>
        <w:t>Seville</w:t>
      </w:r>
      <w:proofErr w:type="spellEnd"/>
      <w:r w:rsidRPr="00C54D69">
        <w:rPr>
          <w:rFonts w:eastAsia="MS PGothic"/>
          <w:i/>
          <w:iCs/>
          <w:color w:val="000000"/>
          <w:sz w:val="20"/>
          <w:lang w:val="es-UY"/>
        </w:rPr>
        <w:t xml:space="preserve">, </w:t>
      </w:r>
      <w:proofErr w:type="spellStart"/>
      <w:r w:rsidRPr="00C54D69">
        <w:rPr>
          <w:rFonts w:eastAsia="MS PGothic"/>
          <w:i/>
          <w:iCs/>
          <w:color w:val="000000"/>
          <w:sz w:val="20"/>
          <w:lang w:val="es-UY"/>
        </w:rPr>
        <w:t>Spain</w:t>
      </w:r>
      <w:proofErr w:type="spellEnd"/>
    </w:p>
    <w:p w:rsidR="00704BDF" w:rsidRPr="00624DED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s-UY"/>
        </w:rPr>
      </w:pPr>
      <w:r w:rsidRPr="00624DED">
        <w:rPr>
          <w:rFonts w:asciiTheme="minorHAnsi" w:eastAsia="MS PGothic" w:hAnsiTheme="minorHAnsi"/>
          <w:bCs/>
          <w:i/>
          <w:iCs/>
          <w:color w:val="000000"/>
          <w:sz w:val="20"/>
          <w:lang w:val="es-UY"/>
        </w:rPr>
        <w:t>*</w:t>
      </w:r>
      <w:r w:rsidR="00236746" w:rsidRPr="00624DED">
        <w:rPr>
          <w:rFonts w:asciiTheme="minorHAnsi" w:eastAsia="MS PGothic" w:hAnsiTheme="minorHAnsi"/>
          <w:bCs/>
          <w:i/>
          <w:iCs/>
          <w:color w:val="000000"/>
          <w:sz w:val="20"/>
          <w:lang w:val="es-UY"/>
        </w:rPr>
        <w:t>Eugenia Vila</w:t>
      </w:r>
      <w:r w:rsidRPr="00624DED">
        <w:rPr>
          <w:rFonts w:asciiTheme="minorHAnsi" w:eastAsia="MS PGothic" w:hAnsiTheme="minorHAnsi"/>
          <w:bCs/>
          <w:i/>
          <w:iCs/>
          <w:sz w:val="20"/>
          <w:lang w:val="es-UY" w:eastAsia="ko-KR"/>
        </w:rPr>
        <w:t>:</w:t>
      </w:r>
      <w:r w:rsidR="003D052D">
        <w:rPr>
          <w:rFonts w:asciiTheme="minorHAnsi" w:eastAsia="MS PGothic" w:hAnsiTheme="minorHAnsi"/>
          <w:bCs/>
          <w:i/>
          <w:iCs/>
          <w:sz w:val="20"/>
          <w:lang w:val="es-UY" w:eastAsia="ko-KR"/>
        </w:rPr>
        <w:t xml:space="preserve"> </w:t>
      </w:r>
      <w:r w:rsidR="00624DED" w:rsidRPr="00624DED">
        <w:rPr>
          <w:rFonts w:asciiTheme="minorHAnsi" w:eastAsia="MS PGothic" w:hAnsiTheme="minorHAnsi"/>
          <w:bCs/>
          <w:i/>
          <w:iCs/>
          <w:sz w:val="20"/>
          <w:lang w:val="es-UY" w:eastAsia="ko-KR"/>
        </w:rPr>
        <w:t>mvila</w:t>
      </w:r>
      <w:r w:rsidR="00624DED" w:rsidRPr="00624DED">
        <w:rPr>
          <w:rFonts w:asciiTheme="minorHAnsi" w:eastAsia="MS PGothic" w:hAnsiTheme="minorHAnsi"/>
          <w:bCs/>
          <w:i/>
          <w:iCs/>
          <w:sz w:val="20"/>
          <w:lang w:val="es-UY"/>
        </w:rPr>
        <w:t>@fing.eduuy</w:t>
      </w:r>
    </w:p>
    <w:p w:rsidR="00704BDF" w:rsidRPr="0090248A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es-UY"/>
        </w:rPr>
      </w:pPr>
      <w:proofErr w:type="spellStart"/>
      <w:r w:rsidRPr="0090248A">
        <w:rPr>
          <w:rFonts w:asciiTheme="minorHAnsi" w:hAnsiTheme="minorHAnsi"/>
          <w:b/>
          <w:lang w:val="es-UY"/>
        </w:rPr>
        <w:t>Highlights</w:t>
      </w:r>
      <w:proofErr w:type="spellEnd"/>
    </w:p>
    <w:p w:rsidR="0072619D" w:rsidRDefault="0072619D" w:rsidP="0072619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6B1AF8">
        <w:rPr>
          <w:rFonts w:asciiTheme="minorHAnsi" w:hAnsiTheme="minorHAnsi"/>
          <w:i/>
        </w:rPr>
        <w:t>Flavobacterium</w:t>
      </w:r>
      <w:proofErr w:type="spellEnd"/>
      <w:r w:rsidRPr="006B1AF8">
        <w:rPr>
          <w:rFonts w:asciiTheme="minorHAnsi" w:hAnsiTheme="minorHAnsi"/>
          <w:i/>
        </w:rPr>
        <w:t xml:space="preserve"> </w:t>
      </w:r>
      <w:proofErr w:type="spellStart"/>
      <w:r w:rsidRPr="006B1AF8">
        <w:rPr>
          <w:rFonts w:asciiTheme="minorHAnsi" w:hAnsiTheme="minorHAnsi"/>
          <w:i/>
        </w:rPr>
        <w:t>frigidarium</w:t>
      </w:r>
      <w:proofErr w:type="spellEnd"/>
      <w:r>
        <w:rPr>
          <w:rFonts w:asciiTheme="minorHAnsi" w:hAnsiTheme="minorHAnsi"/>
        </w:rPr>
        <w:t xml:space="preserve"> is a promising source of zeaxanthin</w:t>
      </w:r>
    </w:p>
    <w:p w:rsidR="00436745" w:rsidRDefault="0034364B" w:rsidP="0043674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436745">
        <w:rPr>
          <w:rFonts w:asciiTheme="minorHAnsi" w:hAnsiTheme="minorHAnsi"/>
        </w:rPr>
        <w:t xml:space="preserve">xygen </w:t>
      </w:r>
      <w:r w:rsidR="00436745" w:rsidRPr="00FB4FFB">
        <w:rPr>
          <w:rFonts w:asciiTheme="minorHAnsi" w:hAnsiTheme="minorHAnsi"/>
        </w:rPr>
        <w:t>supply enhanced the zeaxanthin</w:t>
      </w:r>
      <w:r w:rsidR="00436745">
        <w:rPr>
          <w:rFonts w:asciiTheme="minorHAnsi" w:hAnsiTheme="minorHAnsi"/>
        </w:rPr>
        <w:t xml:space="preserve"> production </w:t>
      </w:r>
    </w:p>
    <w:p w:rsidR="006B1AF8" w:rsidRPr="00C54D69" w:rsidRDefault="00534CE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54D69">
        <w:rPr>
          <w:rFonts w:asciiTheme="minorHAnsi" w:hAnsiTheme="minorHAnsi"/>
        </w:rPr>
        <w:t>Evaluation of different concentrations of nutrient</w:t>
      </w:r>
      <w:r w:rsidR="00C54D69">
        <w:rPr>
          <w:rFonts w:asciiTheme="minorHAnsi" w:hAnsiTheme="minorHAnsi"/>
        </w:rPr>
        <w:t>s for the zeaxanthin production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F63A71" w:rsidRPr="00FB4FFB" w:rsidRDefault="008D435F" w:rsidP="00F63A71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Carotenoids are the most diverse pigments present in nature. They are used </w:t>
      </w:r>
      <w:r w:rsidR="00666BD8" w:rsidRPr="00FB4FFB">
        <w:rPr>
          <w:rFonts w:asciiTheme="minorHAnsi" w:eastAsia="MS PGothic" w:hAnsiTheme="minorHAnsi"/>
          <w:color w:val="000000"/>
          <w:sz w:val="22"/>
          <w:szCs w:val="22"/>
        </w:rPr>
        <w:t>in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pharmaceutical, </w:t>
      </w:r>
      <w:r w:rsidR="00666BD8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cosmetic and food industry as </w:t>
      </w:r>
      <w:r w:rsidR="00666BD8" w:rsidRPr="00A76223">
        <w:rPr>
          <w:rFonts w:asciiTheme="minorHAnsi" w:eastAsia="MS PGothic" w:hAnsiTheme="minorHAnsi"/>
          <w:sz w:val="22"/>
          <w:szCs w:val="22"/>
        </w:rPr>
        <w:t xml:space="preserve">colorants and antioxidants. </w:t>
      </w:r>
      <w:r w:rsidR="00FE5E2C" w:rsidRPr="00A76223">
        <w:rPr>
          <w:rFonts w:asciiTheme="minorHAnsi" w:eastAsia="MS PGothic" w:hAnsiTheme="minorHAnsi"/>
          <w:sz w:val="22"/>
          <w:szCs w:val="22"/>
        </w:rPr>
        <w:t>T</w:t>
      </w:r>
      <w:r w:rsidR="00666BD8" w:rsidRPr="00A76223">
        <w:rPr>
          <w:rFonts w:asciiTheme="minorHAnsi" w:eastAsia="MS PGothic" w:hAnsiTheme="minorHAnsi"/>
          <w:sz w:val="22"/>
          <w:szCs w:val="22"/>
        </w:rPr>
        <w:t xml:space="preserve">raditional production of carotenoids is </w:t>
      </w:r>
      <w:r w:rsidR="00F22B6C" w:rsidRPr="00A76223">
        <w:rPr>
          <w:rFonts w:asciiTheme="minorHAnsi" w:eastAsia="MS PGothic" w:hAnsiTheme="minorHAnsi"/>
          <w:sz w:val="22"/>
          <w:szCs w:val="22"/>
        </w:rPr>
        <w:t xml:space="preserve">by </w:t>
      </w:r>
      <w:r w:rsidR="00113B22" w:rsidRPr="00A76223">
        <w:rPr>
          <w:rFonts w:asciiTheme="minorHAnsi" w:eastAsia="MS PGothic" w:hAnsiTheme="minorHAnsi"/>
          <w:sz w:val="22"/>
          <w:szCs w:val="22"/>
        </w:rPr>
        <w:t xml:space="preserve">chemical synthesis. However, the increasing </w:t>
      </w:r>
      <w:r w:rsidR="00666BD8" w:rsidRPr="00A76223">
        <w:rPr>
          <w:rFonts w:asciiTheme="minorHAnsi" w:eastAsia="MS PGothic" w:hAnsiTheme="minorHAnsi"/>
          <w:sz w:val="22"/>
          <w:szCs w:val="22"/>
        </w:rPr>
        <w:t>negative perception of synthetic additives</w:t>
      </w:r>
      <w:r w:rsidR="0059628C" w:rsidRPr="00A76223">
        <w:rPr>
          <w:rFonts w:asciiTheme="minorHAnsi" w:eastAsia="MS PGothic" w:hAnsiTheme="minorHAnsi"/>
          <w:sz w:val="22"/>
          <w:szCs w:val="22"/>
        </w:rPr>
        <w:t>,</w:t>
      </w:r>
      <w:r w:rsidR="00F22B6C" w:rsidRPr="00A76223">
        <w:rPr>
          <w:rFonts w:asciiTheme="minorHAnsi" w:eastAsia="MS PGothic" w:hAnsiTheme="minorHAnsi"/>
          <w:sz w:val="22"/>
          <w:szCs w:val="22"/>
        </w:rPr>
        <w:t xml:space="preserve"> </w:t>
      </w:r>
      <w:r w:rsidR="00FE5E2C" w:rsidRPr="00A76223">
        <w:rPr>
          <w:rFonts w:asciiTheme="minorHAnsi" w:eastAsia="MS PGothic" w:hAnsiTheme="minorHAnsi"/>
          <w:sz w:val="22"/>
          <w:szCs w:val="22"/>
        </w:rPr>
        <w:t>demand</w:t>
      </w:r>
      <w:r w:rsidR="00113B22" w:rsidRPr="00A76223">
        <w:rPr>
          <w:rFonts w:asciiTheme="minorHAnsi" w:eastAsia="MS PGothic" w:hAnsiTheme="minorHAnsi"/>
          <w:sz w:val="22"/>
          <w:szCs w:val="22"/>
        </w:rPr>
        <w:t xml:space="preserve">s an alternative such as the </w:t>
      </w:r>
      <w:r w:rsidR="00666BD8" w:rsidRPr="00A76223">
        <w:rPr>
          <w:rFonts w:asciiTheme="minorHAnsi" w:eastAsia="MS PGothic" w:hAnsiTheme="minorHAnsi"/>
          <w:sz w:val="22"/>
          <w:szCs w:val="22"/>
        </w:rPr>
        <w:t>biotechnologica</w:t>
      </w:r>
      <w:r w:rsidR="0059628C" w:rsidRPr="00A76223">
        <w:rPr>
          <w:rFonts w:asciiTheme="minorHAnsi" w:eastAsia="MS PGothic" w:hAnsiTheme="minorHAnsi"/>
          <w:sz w:val="22"/>
          <w:szCs w:val="22"/>
        </w:rPr>
        <w:t xml:space="preserve">l production of these compounds. </w:t>
      </w:r>
      <w:r w:rsidR="00F22B6C" w:rsidRPr="00A76223">
        <w:rPr>
          <w:rFonts w:asciiTheme="minorHAnsi" w:eastAsia="MS PGothic" w:hAnsiTheme="minorHAnsi"/>
          <w:sz w:val="22"/>
          <w:szCs w:val="22"/>
        </w:rPr>
        <w:t>B</w:t>
      </w:r>
      <w:r w:rsidR="00F63A71" w:rsidRPr="00A76223">
        <w:rPr>
          <w:rFonts w:asciiTheme="minorHAnsi" w:eastAsia="MS PGothic" w:hAnsiTheme="minorHAnsi"/>
          <w:sz w:val="22"/>
          <w:szCs w:val="22"/>
        </w:rPr>
        <w:t>acterial production of carotenoids is still no</w:t>
      </w:r>
      <w:r w:rsidR="00F22B6C" w:rsidRPr="00A76223">
        <w:rPr>
          <w:rFonts w:asciiTheme="minorHAnsi" w:eastAsia="MS PGothic" w:hAnsiTheme="minorHAnsi"/>
          <w:sz w:val="22"/>
          <w:szCs w:val="22"/>
        </w:rPr>
        <w:t xml:space="preserve">t </w:t>
      </w:r>
      <w:r w:rsidR="00F63A71" w:rsidRPr="00A76223">
        <w:rPr>
          <w:rFonts w:asciiTheme="minorHAnsi" w:eastAsia="MS PGothic" w:hAnsiTheme="minorHAnsi"/>
          <w:sz w:val="22"/>
          <w:szCs w:val="22"/>
        </w:rPr>
        <w:t xml:space="preserve">competitive </w:t>
      </w:r>
      <w:r w:rsidR="00F22B6C" w:rsidRPr="00A76223">
        <w:rPr>
          <w:rFonts w:asciiTheme="minorHAnsi" w:eastAsia="MS PGothic" w:hAnsiTheme="minorHAnsi"/>
          <w:sz w:val="22"/>
          <w:szCs w:val="22"/>
        </w:rPr>
        <w:t>compared to chemical</w:t>
      </w:r>
      <w:r w:rsidR="00F63A71" w:rsidRPr="00A76223">
        <w:rPr>
          <w:rFonts w:asciiTheme="minorHAnsi" w:eastAsia="MS PGothic" w:hAnsiTheme="minorHAnsi"/>
          <w:sz w:val="22"/>
          <w:szCs w:val="22"/>
        </w:rPr>
        <w:t xml:space="preserve"> synthesis due to the </w:t>
      </w:r>
      <w:r w:rsidR="00F22B6C" w:rsidRPr="00A76223">
        <w:rPr>
          <w:rFonts w:asciiTheme="minorHAnsi" w:eastAsia="MS PGothic" w:hAnsiTheme="minorHAnsi"/>
          <w:sz w:val="22"/>
          <w:szCs w:val="22"/>
        </w:rPr>
        <w:t>high</w:t>
      </w:r>
      <w:r w:rsidR="00F63A71" w:rsidRPr="00A76223">
        <w:rPr>
          <w:rFonts w:asciiTheme="minorHAnsi" w:eastAsia="MS PGothic" w:hAnsiTheme="minorHAnsi"/>
          <w:sz w:val="22"/>
          <w:szCs w:val="22"/>
        </w:rPr>
        <w:t xml:space="preserve"> </w:t>
      </w:r>
      <w:r w:rsidR="00F22B6C" w:rsidRPr="00A76223">
        <w:rPr>
          <w:rFonts w:asciiTheme="minorHAnsi" w:eastAsia="MS PGothic" w:hAnsiTheme="minorHAnsi"/>
          <w:sz w:val="22"/>
          <w:szCs w:val="22"/>
        </w:rPr>
        <w:t xml:space="preserve">production </w:t>
      </w:r>
      <w:r w:rsidR="00F63A71" w:rsidRPr="00A76223">
        <w:rPr>
          <w:rFonts w:asciiTheme="minorHAnsi" w:eastAsia="MS PGothic" w:hAnsiTheme="minorHAnsi"/>
          <w:sz w:val="22"/>
          <w:szCs w:val="22"/>
        </w:rPr>
        <w:t>cost and lower yields. Flavobacterium species</w:t>
      </w:r>
      <w:r w:rsidR="00F63A71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are known as source of carotenoids</w:t>
      </w:r>
      <w:r w:rsidR="00962278" w:rsidRPr="00FB4FFB">
        <w:rPr>
          <w:rFonts w:asciiTheme="minorHAnsi" w:eastAsia="MS PGothic" w:hAnsiTheme="minorHAnsi"/>
          <w:color w:val="000000"/>
          <w:sz w:val="22"/>
          <w:szCs w:val="22"/>
        </w:rPr>
        <w:t>, being zeaxanthin the principal product</w:t>
      </w:r>
      <w:r w:rsidR="00F63A71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[1].</w:t>
      </w:r>
      <w:r w:rsidR="00B266E1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22B6C" w:rsidRPr="00FB4FFB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962278" w:rsidRPr="00FB4FFB">
        <w:rPr>
          <w:rFonts w:asciiTheme="minorHAnsi" w:eastAsia="MS PGothic" w:hAnsiTheme="minorHAnsi"/>
          <w:color w:val="000000"/>
          <w:sz w:val="22"/>
          <w:szCs w:val="22"/>
        </w:rPr>
        <w:t>he oxygen supply to the culture is an important factor as oxygen is a precursor in the biochemical pathway for the conversion of β-carotene and β-cryptoxanthin in zeaxanthin</w:t>
      </w:r>
      <w:r w:rsidR="00F63A71" w:rsidRPr="00FB4FFB">
        <w:rPr>
          <w:rFonts w:asciiTheme="minorHAnsi" w:eastAsia="MS PGothic" w:hAnsiTheme="minorHAnsi"/>
          <w:color w:val="000000"/>
          <w:sz w:val="22"/>
          <w:szCs w:val="22"/>
        </w:rPr>
        <w:t>. The aim of this work was to optimize</w:t>
      </w:r>
      <w:r w:rsidR="00962278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the formulation of a media culture to produce zeaxanthin and scale-up the process in a laboratory</w:t>
      </w:r>
      <w:r w:rsidR="00587362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scale</w:t>
      </w:r>
      <w:r w:rsidR="00962278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87362" w:rsidRPr="00FB4FFB">
        <w:rPr>
          <w:rFonts w:asciiTheme="minorHAnsi" w:eastAsia="MS PGothic" w:hAnsiTheme="minorHAnsi"/>
          <w:color w:val="000000"/>
          <w:sz w:val="22"/>
          <w:szCs w:val="22"/>
        </w:rPr>
        <w:t>fermenter</w:t>
      </w:r>
      <w:r w:rsidR="00962278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using an</w:t>
      </w:r>
      <w:r w:rsidR="00F63A71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62278" w:rsidRPr="00FB4FFB">
        <w:rPr>
          <w:rFonts w:asciiTheme="minorHAnsi" w:eastAsia="MS PGothic" w:hAnsiTheme="minorHAnsi"/>
          <w:color w:val="000000"/>
          <w:sz w:val="22"/>
          <w:szCs w:val="22"/>
        </w:rPr>
        <w:t>Antarctic</w:t>
      </w:r>
      <w:r w:rsidR="00F63A71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63A71" w:rsidRPr="00C54D69">
        <w:rPr>
          <w:rFonts w:asciiTheme="minorHAnsi" w:eastAsia="MS PGothic" w:hAnsiTheme="minorHAnsi"/>
          <w:i/>
          <w:color w:val="000000"/>
          <w:sz w:val="22"/>
          <w:szCs w:val="22"/>
        </w:rPr>
        <w:t>Flavobacterium</w:t>
      </w:r>
      <w:r w:rsidR="00F63A71" w:rsidRPr="00C54D69">
        <w:rPr>
          <w:rFonts w:asciiTheme="minorHAnsi" w:eastAsia="MS PGothic" w:hAnsiTheme="minorHAnsi"/>
          <w:color w:val="000000"/>
          <w:sz w:val="22"/>
          <w:szCs w:val="22"/>
        </w:rPr>
        <w:t xml:space="preserve"> s</w:t>
      </w:r>
      <w:r w:rsidR="00F63A71" w:rsidRPr="00FB4FFB">
        <w:rPr>
          <w:rFonts w:asciiTheme="minorHAnsi" w:eastAsia="MS PGothic" w:hAnsiTheme="minorHAnsi"/>
          <w:color w:val="000000"/>
          <w:sz w:val="22"/>
          <w:szCs w:val="22"/>
        </w:rPr>
        <w:t>p.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F63CCF" w:rsidRDefault="009B47D2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6E3CA9">
        <w:rPr>
          <w:rFonts w:asciiTheme="minorHAnsi" w:eastAsia="MS PGothic" w:hAnsiTheme="minorHAnsi"/>
          <w:color w:val="000000"/>
          <w:sz w:val="22"/>
          <w:szCs w:val="22"/>
        </w:rPr>
        <w:t xml:space="preserve">A strain of </w:t>
      </w:r>
      <w:r w:rsidRPr="00FB4FFB">
        <w:rPr>
          <w:rFonts w:asciiTheme="minorHAnsi" w:eastAsia="MS PGothic" w:hAnsiTheme="minorHAnsi"/>
          <w:i/>
          <w:color w:val="000000"/>
          <w:sz w:val="22"/>
          <w:szCs w:val="22"/>
        </w:rPr>
        <w:t>Flavobacterium frigidarium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0248A" w:rsidRPr="00FB4FFB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[</w:t>
      </w:r>
      <w:r w:rsidR="00A80006" w:rsidRPr="00FB4FFB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2</w:t>
      </w:r>
      <w:r w:rsidR="0090248A" w:rsidRPr="00FB4FFB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] 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Pr="006E3CA9">
        <w:rPr>
          <w:rFonts w:asciiTheme="minorHAnsi" w:eastAsia="MS PGothic" w:hAnsiTheme="minorHAnsi"/>
          <w:color w:val="000000"/>
          <w:sz w:val="22"/>
          <w:szCs w:val="22"/>
        </w:rPr>
        <w:t xml:space="preserve"> used as source of 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>carotenoids</w:t>
      </w:r>
      <w:r w:rsidR="00704BDF" w:rsidRPr="00FB4FF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8A5333" w:rsidRPr="00FB4FFB">
        <w:rPr>
          <w:rFonts w:asciiTheme="minorHAnsi" w:eastAsia="MS PGothic" w:hAnsiTheme="minorHAnsi"/>
          <w:color w:val="000000"/>
          <w:sz w:val="22"/>
          <w:szCs w:val="22"/>
        </w:rPr>
        <w:t>effect</w:t>
      </w:r>
      <w:r w:rsidR="00A8547B" w:rsidRPr="00A8547B">
        <w:rPr>
          <w:rFonts w:asciiTheme="minorHAnsi" w:eastAsia="MS PGothic" w:hAnsiTheme="minorHAnsi"/>
          <w:color w:val="4F81BD" w:themeColor="accent1"/>
          <w:sz w:val="22"/>
          <w:szCs w:val="22"/>
        </w:rPr>
        <w:t>s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of th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re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>e media components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 xml:space="preserve"> (peptone, yeast extract and </w:t>
      </w:r>
      <w:proofErr w:type="spellStart"/>
      <w:r w:rsidR="00930654">
        <w:rPr>
          <w:rFonts w:asciiTheme="minorHAnsi" w:eastAsia="MS PGothic" w:hAnsiTheme="minorHAnsi"/>
          <w:color w:val="000000"/>
          <w:sz w:val="22"/>
          <w:szCs w:val="22"/>
        </w:rPr>
        <w:t>NaCl</w:t>
      </w:r>
      <w:proofErr w:type="spellEnd"/>
      <w:r w:rsidR="00930654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A76223">
        <w:rPr>
          <w:rFonts w:asciiTheme="minorHAnsi" w:eastAsia="MS PGothic" w:hAnsiTheme="minorHAnsi"/>
          <w:sz w:val="22"/>
          <w:szCs w:val="22"/>
        </w:rPr>
        <w:t>w</w:t>
      </w:r>
      <w:r w:rsidR="00A8547B" w:rsidRPr="00A76223">
        <w:rPr>
          <w:rFonts w:asciiTheme="minorHAnsi" w:eastAsia="MS PGothic" w:hAnsiTheme="minorHAnsi"/>
          <w:sz w:val="22"/>
          <w:szCs w:val="22"/>
        </w:rPr>
        <w:t>ere</w:t>
      </w:r>
      <w:r w:rsidR="00F63CCF" w:rsidRPr="00A76223">
        <w:rPr>
          <w:rFonts w:asciiTheme="minorHAnsi" w:eastAsia="MS PGothic" w:hAnsiTheme="minorHAnsi"/>
          <w:sz w:val="22"/>
          <w:szCs w:val="22"/>
        </w:rPr>
        <w:t xml:space="preserve"> s</w:t>
      </w:r>
      <w:r w:rsidR="00F63CCF" w:rsidRPr="00FB4FFB">
        <w:rPr>
          <w:rFonts w:asciiTheme="minorHAnsi" w:eastAsia="MS PGothic" w:hAnsiTheme="minorHAnsi"/>
          <w:color w:val="000000"/>
          <w:sz w:val="22"/>
          <w:szCs w:val="22"/>
        </w:rPr>
        <w:t>tudied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63CCF" w:rsidRPr="00FB4FFB">
        <w:rPr>
          <w:rFonts w:asciiTheme="minorHAnsi" w:eastAsia="MS PGothic" w:hAnsiTheme="minorHAnsi"/>
          <w:color w:val="000000"/>
          <w:sz w:val="22"/>
          <w:szCs w:val="22"/>
        </w:rPr>
        <w:t>by</w:t>
      </w:r>
      <w:r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a</w:t>
      </w:r>
      <w:r w:rsidRPr="000670C0">
        <w:rPr>
          <w:rFonts w:asciiTheme="minorHAnsi" w:eastAsia="MS PGothic" w:hAnsiTheme="minorHAnsi"/>
          <w:color w:val="FF0000"/>
          <w:sz w:val="22"/>
          <w:szCs w:val="22"/>
        </w:rPr>
        <w:t xml:space="preserve"> 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>factorial design</w:t>
      </w:r>
      <w:r w:rsidR="00A76223" w:rsidRPr="00A76223">
        <w:rPr>
          <w:rFonts w:asciiTheme="minorHAnsi" w:eastAsia="MS PGothic" w:hAnsiTheme="minorHAnsi"/>
          <w:color w:val="FF0000"/>
          <w:sz w:val="22"/>
          <w:szCs w:val="22"/>
        </w:rPr>
        <w:t xml:space="preserve"> 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>2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3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with four central points</w:t>
      </w:r>
      <w:r w:rsidR="00994ED5">
        <w:rPr>
          <w:rFonts w:asciiTheme="minorHAnsi" w:eastAsia="MS PGothic" w:hAnsiTheme="minorHAnsi"/>
          <w:color w:val="000000"/>
          <w:sz w:val="22"/>
          <w:szCs w:val="22"/>
        </w:rPr>
        <w:t xml:space="preserve"> (Table 1)</w:t>
      </w:r>
      <w:r w:rsidR="00FB4FFB">
        <w:rPr>
          <w:rFonts w:asciiTheme="minorHAnsi" w:eastAsia="MS PGothic" w:hAnsiTheme="minorHAnsi"/>
          <w:color w:val="000000"/>
          <w:sz w:val="22"/>
          <w:szCs w:val="22"/>
        </w:rPr>
        <w:t xml:space="preserve">. Media composition </w:t>
      </w:r>
      <w:r w:rsidR="00A76223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as follows:</w:t>
      </w:r>
      <w:r w:rsid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>peptone 2</w:t>
      </w:r>
      <w:r w:rsidR="00A76223" w:rsidRPr="00A76223">
        <w:rPr>
          <w:rFonts w:asciiTheme="minorHAnsi" w:eastAsia="MS PGothic" w:hAnsiTheme="minorHAnsi"/>
          <w:sz w:val="22"/>
          <w:szCs w:val="22"/>
        </w:rPr>
        <w:t xml:space="preserve"> </w:t>
      </w:r>
      <w:r w:rsidR="0004564A" w:rsidRPr="00A76223">
        <w:rPr>
          <w:rFonts w:asciiTheme="minorHAnsi" w:eastAsia="MS PGothic" w:hAnsiTheme="minorHAnsi"/>
          <w:sz w:val="22"/>
          <w:szCs w:val="22"/>
        </w:rPr>
        <w:t>or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12</w:t>
      </w:r>
      <w:r w:rsidR="00EE3735">
        <w:rPr>
          <w:rFonts w:asciiTheme="minorHAnsi" w:eastAsia="MS PGothic" w:hAnsiTheme="minorHAnsi"/>
          <w:color w:val="000000"/>
          <w:sz w:val="22"/>
          <w:szCs w:val="22"/>
        </w:rPr>
        <w:t> 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>g/L, yeast extract 2</w:t>
      </w:r>
      <w:r w:rsidR="00A76223" w:rsidRPr="00A76223">
        <w:rPr>
          <w:rFonts w:asciiTheme="minorHAnsi" w:eastAsia="MS PGothic" w:hAnsiTheme="minorHAnsi"/>
          <w:color w:val="FF0000"/>
          <w:sz w:val="22"/>
          <w:szCs w:val="22"/>
        </w:rPr>
        <w:t xml:space="preserve"> 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or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12 g/L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>NaCl</w:t>
      </w:r>
      <w:proofErr w:type="spellEnd"/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6</w:t>
      </w:r>
      <w:r w:rsidR="00A7622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or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24 g/L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>glucose 6 g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/L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>, CaCl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0.3 g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/L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>, MgSO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>.7H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>O 3.4 g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/L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>, urea 0.5 g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/L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and 400 </w:t>
      </w:r>
      <w:r w:rsidR="00930654" w:rsidRPr="00FB4FFB">
        <w:rPr>
          <w:rFonts w:asciiTheme="minorHAnsi" w:eastAsia="MS PGothic" w:hAnsiTheme="minorHAnsi" w:cstheme="minorHAnsi"/>
          <w:color w:val="000000"/>
          <w:sz w:val="22"/>
          <w:szCs w:val="22"/>
        </w:rPr>
        <w:t>µ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>L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/L</w:t>
      </w:r>
      <w:r w:rsidR="00930654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of a 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micronutrient solution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>. The central point contained: peptone and yeast extract 7</w:t>
      </w:r>
      <w:r w:rsidR="00FB4FFB" w:rsidRPr="00FB4FFB">
        <w:rPr>
          <w:rFonts w:eastAsia="MS PGothic"/>
        </w:rPr>
        <w:t> 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>g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/L,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and NaCl 15 g</w:t>
      </w:r>
      <w:r w:rsidR="00930654">
        <w:rPr>
          <w:rFonts w:asciiTheme="minorHAnsi" w:eastAsia="MS PGothic" w:hAnsiTheme="minorHAnsi"/>
          <w:color w:val="000000"/>
          <w:sz w:val="22"/>
          <w:szCs w:val="22"/>
        </w:rPr>
        <w:t>/L</w:t>
      </w:r>
      <w:r w:rsidR="00FB4FFB" w:rsidRPr="00FB4FF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CE24F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37332">
        <w:rPr>
          <w:rFonts w:asciiTheme="minorHAnsi" w:eastAsia="MS PGothic" w:hAnsiTheme="minorHAnsi"/>
          <w:color w:val="000000"/>
          <w:sz w:val="22"/>
          <w:szCs w:val="22"/>
        </w:rPr>
        <w:t>The s</w:t>
      </w:r>
      <w:r w:rsidR="00214813" w:rsidRPr="00FB4FFB">
        <w:rPr>
          <w:rFonts w:asciiTheme="minorHAnsi" w:eastAsia="MS PGothic" w:hAnsiTheme="minorHAnsi"/>
          <w:color w:val="000000"/>
          <w:sz w:val="22"/>
          <w:szCs w:val="22"/>
        </w:rPr>
        <w:t>train</w:t>
      </w:r>
      <w:r w:rsidR="00737332">
        <w:rPr>
          <w:rFonts w:asciiTheme="minorHAnsi" w:eastAsia="MS PGothic" w:hAnsiTheme="minorHAnsi"/>
          <w:color w:val="000000"/>
          <w:sz w:val="22"/>
          <w:szCs w:val="22"/>
        </w:rPr>
        <w:t xml:space="preserve"> was</w:t>
      </w:r>
      <w:r w:rsidR="00214813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cultured in 1</w:t>
      </w:r>
      <w:r w:rsidR="008A5333" w:rsidRPr="00FB4FFB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214813" w:rsidRPr="00FB4FFB">
        <w:rPr>
          <w:rFonts w:asciiTheme="minorHAnsi" w:eastAsia="MS PGothic" w:hAnsiTheme="minorHAnsi"/>
          <w:color w:val="000000"/>
          <w:sz w:val="22"/>
          <w:szCs w:val="22"/>
        </w:rPr>
        <w:t>L Erlenmeyer flasks with 300 mL medium in an orbital shaker at 20°C and 200 rpm</w:t>
      </w:r>
      <w:r w:rsidR="00210C59" w:rsidRPr="00FB4FF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CE24F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10C59" w:rsidRPr="00FB4FFB">
        <w:rPr>
          <w:rFonts w:asciiTheme="minorHAnsi" w:eastAsia="MS PGothic" w:hAnsiTheme="minorHAnsi"/>
          <w:color w:val="000000"/>
          <w:sz w:val="22"/>
          <w:szCs w:val="22"/>
        </w:rPr>
        <w:t>The responses studied were zeaxanthin content (</w:t>
      </w:r>
      <w:r w:rsidR="00210C59" w:rsidRPr="00FB4FFB">
        <w:rPr>
          <w:rFonts w:asciiTheme="minorHAnsi" w:eastAsia="MS PGothic" w:hAnsiTheme="minorHAnsi" w:cstheme="minorHAnsi"/>
          <w:color w:val="000000"/>
          <w:sz w:val="22"/>
          <w:szCs w:val="22"/>
        </w:rPr>
        <w:t>µ</w:t>
      </w:r>
      <w:r w:rsidR="00210C59" w:rsidRPr="00FB4FFB">
        <w:rPr>
          <w:rFonts w:asciiTheme="minorHAnsi" w:eastAsia="MS PGothic" w:hAnsiTheme="minorHAnsi"/>
          <w:color w:val="000000"/>
          <w:sz w:val="22"/>
          <w:szCs w:val="22"/>
        </w:rPr>
        <w:t>g/</w:t>
      </w:r>
      <w:proofErr w:type="spellStart"/>
      <w:r w:rsidR="00210C59" w:rsidRPr="00FB4FFB">
        <w:rPr>
          <w:rFonts w:asciiTheme="minorHAnsi" w:eastAsia="MS PGothic" w:hAnsiTheme="minorHAnsi"/>
          <w:color w:val="000000"/>
          <w:sz w:val="22"/>
          <w:szCs w:val="22"/>
        </w:rPr>
        <w:t>g</w:t>
      </w:r>
      <w:r w:rsidR="00C54D69" w:rsidRPr="00D0741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biomass</w:t>
      </w:r>
      <w:proofErr w:type="spellEnd"/>
      <w:r w:rsidR="00210C59" w:rsidRPr="00FB4FFB">
        <w:rPr>
          <w:rFonts w:asciiTheme="minorHAnsi" w:eastAsia="MS PGothic" w:hAnsiTheme="minorHAnsi"/>
          <w:color w:val="000000"/>
          <w:sz w:val="22"/>
          <w:szCs w:val="22"/>
        </w:rPr>
        <w:t>), zeaxanthin production (g/L), total carotenoid content (</w:t>
      </w:r>
      <w:r w:rsidR="00210C59" w:rsidRPr="00FB4FFB">
        <w:rPr>
          <w:rFonts w:asciiTheme="minorHAnsi" w:eastAsia="MS PGothic" w:hAnsiTheme="minorHAnsi" w:cstheme="minorHAnsi"/>
          <w:color w:val="000000"/>
          <w:sz w:val="22"/>
          <w:szCs w:val="22"/>
        </w:rPr>
        <w:t>µ</w:t>
      </w:r>
      <w:r w:rsidR="00210C59" w:rsidRPr="00FB4FFB">
        <w:rPr>
          <w:rFonts w:asciiTheme="minorHAnsi" w:eastAsia="MS PGothic" w:hAnsiTheme="minorHAnsi"/>
          <w:color w:val="000000"/>
          <w:sz w:val="22"/>
          <w:szCs w:val="22"/>
        </w:rPr>
        <w:t>g/</w:t>
      </w:r>
      <w:proofErr w:type="spellStart"/>
      <w:r w:rsidR="00210C59" w:rsidRPr="00FB4FFB">
        <w:rPr>
          <w:rFonts w:asciiTheme="minorHAnsi" w:eastAsia="MS PGothic" w:hAnsiTheme="minorHAnsi"/>
          <w:color w:val="000000"/>
          <w:sz w:val="22"/>
          <w:szCs w:val="22"/>
        </w:rPr>
        <w:t>g</w:t>
      </w:r>
      <w:r w:rsidR="00D07413" w:rsidRPr="00D0741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biomass</w:t>
      </w:r>
      <w:proofErr w:type="spellEnd"/>
      <w:r w:rsidR="00210C59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) and total </w:t>
      </w:r>
      <w:r w:rsidR="00210C59" w:rsidRPr="00C54D69">
        <w:rPr>
          <w:rFonts w:asciiTheme="minorHAnsi" w:eastAsia="MS PGothic" w:hAnsiTheme="minorHAnsi"/>
          <w:color w:val="000000"/>
          <w:sz w:val="22"/>
          <w:szCs w:val="22"/>
        </w:rPr>
        <w:t xml:space="preserve">carotenoid </w:t>
      </w:r>
      <w:r w:rsidR="00737332" w:rsidRPr="00C54D69">
        <w:rPr>
          <w:rFonts w:asciiTheme="minorHAnsi" w:eastAsia="MS PGothic" w:hAnsiTheme="minorHAnsi"/>
          <w:color w:val="000000"/>
          <w:sz w:val="22"/>
          <w:szCs w:val="22"/>
        </w:rPr>
        <w:t>concentration</w:t>
      </w:r>
      <w:r w:rsidR="00210C59" w:rsidRPr="00C54D69">
        <w:rPr>
          <w:rFonts w:asciiTheme="minorHAnsi" w:eastAsia="MS PGothic" w:hAnsiTheme="minorHAnsi"/>
          <w:color w:val="000000"/>
          <w:sz w:val="22"/>
          <w:szCs w:val="22"/>
        </w:rPr>
        <w:t xml:space="preserve"> (g/L).</w:t>
      </w:r>
      <w:r w:rsidR="00A7622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63CCF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Biomass </w:t>
      </w:r>
      <w:r w:rsidR="006E3CA9" w:rsidRPr="00FB4FFB">
        <w:rPr>
          <w:rFonts w:asciiTheme="minorHAnsi" w:eastAsia="MS PGothic" w:hAnsiTheme="minorHAnsi"/>
          <w:color w:val="000000"/>
          <w:sz w:val="22"/>
          <w:szCs w:val="22"/>
        </w:rPr>
        <w:t>concentration</w:t>
      </w:r>
      <w:r w:rsidR="00F63CCF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was</w:t>
      </w:r>
      <w:r w:rsidR="00F63CCF" w:rsidRPr="006E3CA9">
        <w:rPr>
          <w:rFonts w:asciiTheme="minorHAnsi" w:eastAsia="MS PGothic" w:hAnsiTheme="minorHAnsi"/>
          <w:color w:val="000000"/>
          <w:sz w:val="22"/>
          <w:szCs w:val="22"/>
        </w:rPr>
        <w:t xml:space="preserve"> measured</w:t>
      </w:r>
      <w:r w:rsidR="00205FB6" w:rsidRPr="006E3CA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63CCF" w:rsidRPr="006E3CA9">
        <w:rPr>
          <w:rFonts w:asciiTheme="minorHAnsi" w:eastAsia="MS PGothic" w:hAnsiTheme="minorHAnsi"/>
          <w:color w:val="000000"/>
          <w:sz w:val="22"/>
          <w:szCs w:val="22"/>
        </w:rPr>
        <w:t>by OD at 600 nm. After 48 hours of growth, cells were harvested by centrifugation. Pellets</w:t>
      </w:r>
      <w:r w:rsidR="00F63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5F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washed with distilled water, frozen at </w:t>
      </w:r>
      <w:r w:rsidR="00A76223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-80°C and lyophilized. </w:t>
      </w:r>
      <w:r w:rsidR="00666E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Evaluation of dissolved </w:t>
      </w:r>
      <w:r w:rsidR="00A76223">
        <w:rPr>
          <w:rFonts w:asciiTheme="minorHAnsi" w:eastAsia="MS PGothic" w:hAnsiTheme="minorHAnsi"/>
          <w:color w:val="000000"/>
          <w:sz w:val="22"/>
          <w:szCs w:val="22"/>
          <w:lang w:val="en-US"/>
        </w:rPr>
        <w:t>oxygen</w:t>
      </w:r>
      <w:r w:rsidR="00666E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influence was studied in a</w:t>
      </w:r>
      <w:r w:rsidR="00F65B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bioreactor</w:t>
      </w:r>
      <w:r w:rsidR="00666E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8736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Biostat</w:t>
      </w:r>
      <w:proofErr w:type="spellEnd"/>
      <w:r w:rsidR="00587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Plus (Sartorius) with 3 L of working volume at 20°C and pH 7. Dissolved oxygen was monitored and maintained</w:t>
      </w:r>
      <w:r w:rsidR="002367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above 20%</w:t>
      </w:r>
      <w:r w:rsidR="009241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9241AF" w:rsidRPr="009241AF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="009241AF" w:rsidRPr="009241AF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9241AF">
        <w:rPr>
          <w:rFonts w:asciiTheme="minorHAnsi" w:eastAsia="MS PGothic" w:hAnsiTheme="minorHAnsi"/>
          <w:color w:val="FF0000"/>
          <w:sz w:val="22"/>
          <w:szCs w:val="22"/>
          <w:vertAlign w:val="subscript"/>
          <w:lang w:val="en-US"/>
        </w:rPr>
        <w:t xml:space="preserve"> </w:t>
      </w:r>
      <w:r w:rsidR="009241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saturation </w:t>
      </w:r>
      <w:r w:rsidR="009241AF" w:rsidRPr="00A76223">
        <w:rPr>
          <w:rFonts w:asciiTheme="minorHAnsi" w:eastAsia="MS PGothic" w:hAnsiTheme="minorHAnsi"/>
          <w:sz w:val="22"/>
          <w:szCs w:val="22"/>
          <w:lang w:val="en-US"/>
        </w:rPr>
        <w:t>of the medium</w:t>
      </w:r>
      <w:r w:rsidR="00236746" w:rsidRPr="00A7622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0248A" w:rsidRPr="00A76223">
        <w:rPr>
          <w:rFonts w:asciiTheme="minorHAnsi" w:eastAsia="MS PGothic" w:hAnsiTheme="minorHAnsi"/>
          <w:sz w:val="22"/>
          <w:szCs w:val="22"/>
          <w:lang w:val="en-US"/>
        </w:rPr>
        <w:t>during the bioprocess</w:t>
      </w:r>
      <w:r w:rsidR="00236746" w:rsidRPr="00A76223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0C20AE" w:rsidRPr="00A76223">
        <w:rPr>
          <w:rFonts w:asciiTheme="minorHAnsi" w:eastAsia="MS PGothic" w:hAnsiTheme="minorHAnsi"/>
          <w:sz w:val="22"/>
          <w:szCs w:val="22"/>
          <w:lang w:val="en-US"/>
        </w:rPr>
        <w:t xml:space="preserve"> Biomass</w:t>
      </w:r>
      <w:r w:rsidR="000C20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carotenoid </w:t>
      </w:r>
      <w:r w:rsidR="000C20AE" w:rsidRPr="00A76223">
        <w:rPr>
          <w:rFonts w:asciiTheme="minorHAnsi" w:eastAsia="MS PGothic" w:hAnsiTheme="minorHAnsi"/>
          <w:sz w:val="22"/>
          <w:szCs w:val="22"/>
          <w:lang w:val="en-US"/>
        </w:rPr>
        <w:t>content</w:t>
      </w:r>
      <w:r w:rsidR="00A76223" w:rsidRPr="00A76223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0C20AE" w:rsidRPr="00A76223">
        <w:rPr>
          <w:rFonts w:asciiTheme="minorHAnsi" w:eastAsia="MS PGothic" w:hAnsiTheme="minorHAnsi"/>
          <w:sz w:val="22"/>
          <w:szCs w:val="22"/>
          <w:lang w:val="en-US"/>
        </w:rPr>
        <w:t xml:space="preserve"> w</w:t>
      </w:r>
      <w:r w:rsidR="008145B0" w:rsidRPr="00A76223">
        <w:rPr>
          <w:rFonts w:asciiTheme="minorHAnsi" w:eastAsia="MS PGothic" w:hAnsiTheme="minorHAnsi"/>
          <w:sz w:val="22"/>
          <w:szCs w:val="22"/>
          <w:lang w:val="en-US"/>
        </w:rPr>
        <w:t>ere</w:t>
      </w:r>
      <w:r w:rsidR="000C20AE" w:rsidRPr="00A76223">
        <w:rPr>
          <w:rFonts w:asciiTheme="minorHAnsi" w:eastAsia="MS PGothic" w:hAnsiTheme="minorHAnsi"/>
          <w:sz w:val="22"/>
          <w:szCs w:val="22"/>
          <w:lang w:val="en-US"/>
        </w:rPr>
        <w:t xml:space="preserve"> monitored</w:t>
      </w:r>
      <w:r w:rsidR="000C20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145B0" w:rsidRPr="00A76223">
        <w:rPr>
          <w:rFonts w:asciiTheme="minorHAnsi" w:eastAsia="MS PGothic" w:hAnsiTheme="minorHAnsi"/>
          <w:sz w:val="22"/>
          <w:szCs w:val="22"/>
          <w:lang w:val="en-US"/>
        </w:rPr>
        <w:t xml:space="preserve">every </w:t>
      </w:r>
      <w:r w:rsidR="000C20AE" w:rsidRPr="00A76223">
        <w:rPr>
          <w:rFonts w:asciiTheme="minorHAnsi" w:eastAsia="MS PGothic" w:hAnsiTheme="minorHAnsi"/>
          <w:sz w:val="22"/>
          <w:szCs w:val="22"/>
          <w:lang w:val="en-US"/>
        </w:rPr>
        <w:t>1</w:t>
      </w:r>
      <w:r w:rsidR="000C20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 hours. </w:t>
      </w:r>
      <w:r w:rsidR="00236746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72 hours of growth, cells were harvested and pro</w:t>
      </w:r>
      <w:r w:rsidR="00184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cessed as explained previously. C</w:t>
      </w:r>
      <w:r w:rsidR="00624D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arotenoid quantification was carried out by HPLC-DAD </w:t>
      </w:r>
      <w:r w:rsidR="006040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624D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previously described </w:t>
      </w:r>
      <w:r w:rsidR="0090248A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[</w:t>
      </w:r>
      <w:r w:rsidR="00B266E1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2</w:t>
      </w:r>
      <w:r w:rsidR="0090248A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].</w:t>
      </w:r>
      <w:r w:rsidR="000F31E4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76223" w:rsidRDefault="00436745" w:rsidP="00A76223">
      <w:pPr>
        <w:snapToGrid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factorial design results are presented in Table 1. </w:t>
      </w:r>
      <w:r w:rsidR="00B61694">
        <w:rPr>
          <w:rFonts w:asciiTheme="minorHAnsi" w:hAnsiTheme="minorHAnsi"/>
          <w:sz w:val="22"/>
        </w:rPr>
        <w:t xml:space="preserve">The highest zeaxanthin production was </w:t>
      </w:r>
      <w:r w:rsidR="00B41A0A">
        <w:rPr>
          <w:rFonts w:asciiTheme="minorHAnsi" w:hAnsiTheme="minorHAnsi"/>
          <w:sz w:val="22"/>
        </w:rPr>
        <w:t>achieved</w:t>
      </w:r>
      <w:r w:rsidR="00B61694">
        <w:rPr>
          <w:rFonts w:asciiTheme="minorHAnsi" w:hAnsiTheme="minorHAnsi"/>
          <w:sz w:val="22"/>
        </w:rPr>
        <w:t xml:space="preserve"> in </w:t>
      </w:r>
      <w:r>
        <w:rPr>
          <w:rFonts w:asciiTheme="minorHAnsi" w:hAnsiTheme="minorHAnsi"/>
          <w:sz w:val="22"/>
        </w:rPr>
        <w:t xml:space="preserve">run </w:t>
      </w:r>
      <w:r w:rsidRPr="00436745">
        <w:rPr>
          <w:rFonts w:asciiTheme="minorHAnsi" w:hAnsiTheme="minorHAnsi"/>
          <w:sz w:val="22"/>
        </w:rPr>
        <w:t>5</w:t>
      </w:r>
      <w:r w:rsidR="000C20AE" w:rsidRPr="00436745">
        <w:rPr>
          <w:rFonts w:asciiTheme="minorHAnsi" w:hAnsiTheme="minorHAnsi"/>
          <w:sz w:val="22"/>
        </w:rPr>
        <w:t xml:space="preserve"> </w:t>
      </w:r>
      <w:r w:rsidR="00B61694" w:rsidRPr="00436745">
        <w:rPr>
          <w:rFonts w:asciiTheme="minorHAnsi" w:hAnsiTheme="minorHAnsi"/>
          <w:sz w:val="22"/>
        </w:rPr>
        <w:t>reaching</w:t>
      </w:r>
      <w:r w:rsidR="00B61694" w:rsidRPr="00CE24FD">
        <w:rPr>
          <w:rFonts w:asciiTheme="minorHAnsi" w:hAnsiTheme="minorHAnsi"/>
          <w:sz w:val="22"/>
        </w:rPr>
        <w:t xml:space="preserve"> (256</w:t>
      </w:r>
      <w:r w:rsidR="00047A71" w:rsidRPr="00CE24FD">
        <w:rPr>
          <w:rFonts w:asciiTheme="minorHAnsi" w:hAnsiTheme="minorHAnsi"/>
          <w:sz w:val="22"/>
        </w:rPr>
        <w:t> </w:t>
      </w:r>
      <w:r w:rsidR="00B61694" w:rsidRPr="00CE24FD">
        <w:rPr>
          <w:rFonts w:asciiTheme="minorHAnsi" w:hAnsiTheme="minorHAnsi" w:cstheme="minorHAnsi"/>
          <w:sz w:val="22"/>
        </w:rPr>
        <w:t>±</w:t>
      </w:r>
      <w:r w:rsidR="00047A71" w:rsidRPr="00CE24FD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/>
          <w:sz w:val="22"/>
        </w:rPr>
        <w:t>19</w:t>
      </w:r>
      <w:r w:rsidR="00B61694" w:rsidRPr="00CE24FD">
        <w:rPr>
          <w:rFonts w:asciiTheme="minorHAnsi" w:hAnsiTheme="minorHAnsi"/>
          <w:sz w:val="22"/>
        </w:rPr>
        <w:t xml:space="preserve">) </w:t>
      </w:r>
      <w:r w:rsidR="00B61694" w:rsidRPr="00CE24FD">
        <w:rPr>
          <w:rFonts w:asciiTheme="minorHAnsi" w:hAnsiTheme="minorHAnsi" w:cstheme="minorHAnsi"/>
          <w:sz w:val="22"/>
        </w:rPr>
        <w:t>µ</w:t>
      </w:r>
      <w:r w:rsidR="00B61694" w:rsidRPr="00CE24FD">
        <w:rPr>
          <w:rFonts w:asciiTheme="minorHAnsi" w:hAnsiTheme="minorHAnsi"/>
          <w:sz w:val="22"/>
        </w:rPr>
        <w:t xml:space="preserve">g/L. However, total carotenoid </w:t>
      </w:r>
      <w:r w:rsidR="00646A72">
        <w:rPr>
          <w:rFonts w:asciiTheme="minorHAnsi" w:hAnsiTheme="minorHAnsi"/>
          <w:sz w:val="22"/>
        </w:rPr>
        <w:t>concentration</w:t>
      </w:r>
      <w:r w:rsidR="00B61694" w:rsidRPr="00CE24FD">
        <w:rPr>
          <w:rFonts w:asciiTheme="minorHAnsi" w:hAnsiTheme="minorHAnsi"/>
          <w:sz w:val="22"/>
        </w:rPr>
        <w:t xml:space="preserve"> was maximized </w:t>
      </w:r>
      <w:r w:rsidR="000C20AE" w:rsidRPr="00CE24FD">
        <w:rPr>
          <w:rFonts w:asciiTheme="minorHAnsi" w:hAnsiTheme="minorHAnsi"/>
          <w:sz w:val="22"/>
        </w:rPr>
        <w:t xml:space="preserve">in </w:t>
      </w:r>
      <w:r w:rsidR="00646A72">
        <w:rPr>
          <w:rFonts w:asciiTheme="minorHAnsi" w:hAnsiTheme="minorHAnsi"/>
          <w:sz w:val="22"/>
        </w:rPr>
        <w:t>experimental conditions corresponding</w:t>
      </w:r>
      <w:r>
        <w:rPr>
          <w:rFonts w:asciiTheme="minorHAnsi" w:hAnsiTheme="minorHAnsi"/>
          <w:sz w:val="22"/>
        </w:rPr>
        <w:t xml:space="preserve"> to the central point. </w:t>
      </w:r>
    </w:p>
    <w:p w:rsidR="00436745" w:rsidRDefault="00436745" w:rsidP="00A76223">
      <w:pPr>
        <w:snapToGrid w:val="0"/>
        <w:rPr>
          <w:rFonts w:asciiTheme="minorHAnsi" w:hAnsiTheme="minorHAnsi"/>
          <w:sz w:val="22"/>
        </w:rPr>
      </w:pPr>
      <w:r w:rsidRPr="00436745">
        <w:rPr>
          <w:rFonts w:asciiTheme="minorHAnsi" w:hAnsiTheme="minorHAnsi"/>
          <w:b/>
          <w:lang w:val="en-US"/>
        </w:rPr>
        <w:t>Table</w:t>
      </w:r>
      <w:r w:rsidRPr="00436745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 Zeaxanthin and total carotenoid production in shaken flasks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52"/>
        <w:tblW w:w="8784" w:type="dxa"/>
        <w:tblLook w:val="04A0" w:firstRow="1" w:lastRow="0" w:firstColumn="1" w:lastColumn="0" w:noHBand="0" w:noVBand="1"/>
      </w:tblPr>
      <w:tblGrid>
        <w:gridCol w:w="600"/>
        <w:gridCol w:w="813"/>
        <w:gridCol w:w="992"/>
        <w:gridCol w:w="1134"/>
        <w:gridCol w:w="1276"/>
        <w:gridCol w:w="1417"/>
        <w:gridCol w:w="1134"/>
        <w:gridCol w:w="1418"/>
      </w:tblGrid>
      <w:tr w:rsidR="0096093B" w:rsidRPr="00436745" w:rsidTr="00A76223">
        <w:tc>
          <w:tcPr>
            <w:tcW w:w="600" w:type="dxa"/>
            <w:vMerge w:val="restart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Run</w:t>
            </w:r>
          </w:p>
        </w:tc>
        <w:tc>
          <w:tcPr>
            <w:tcW w:w="2939" w:type="dxa"/>
            <w:gridSpan w:val="3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Factor (g/L)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Content (</w:t>
            </w:r>
            <w:r w:rsidRPr="00436745">
              <w:rPr>
                <w:rFonts w:ascii="Calibri" w:eastAsia="SimSun" w:hAnsi="Calibri"/>
                <w:b/>
                <w:bCs/>
                <w:color w:val="000000"/>
                <w:sz w:val="16"/>
                <w:szCs w:val="16"/>
                <w:lang w:val="es-UY" w:eastAsia="zh-CN"/>
              </w:rPr>
              <w:t>µ</w:t>
            </w: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g/g</w:t>
            </w:r>
            <w:r w:rsidR="00C54D69" w:rsidRPr="00D07413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</w:rPr>
              <w:t>biomass</w:t>
            </w: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)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proofErr w:type="spellStart"/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Concentration</w:t>
            </w:r>
            <w:proofErr w:type="spellEnd"/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 xml:space="preserve"> (</w:t>
            </w:r>
            <w:r w:rsidRPr="00436745">
              <w:rPr>
                <w:rFonts w:ascii="Calibri" w:eastAsia="SimSun" w:hAnsi="Calibri"/>
                <w:b/>
                <w:bCs/>
                <w:color w:val="000000"/>
                <w:sz w:val="16"/>
                <w:szCs w:val="16"/>
                <w:lang w:val="es-UY" w:eastAsia="zh-CN"/>
              </w:rPr>
              <w:t>µ</w:t>
            </w: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g/L)</w:t>
            </w:r>
          </w:p>
        </w:tc>
      </w:tr>
      <w:tr w:rsidR="0096093B" w:rsidRPr="00436745" w:rsidTr="00A76223">
        <w:tc>
          <w:tcPr>
            <w:tcW w:w="600" w:type="dxa"/>
            <w:vMerge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NaCl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proofErr w:type="spellStart"/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Peptone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Y</w:t>
            </w:r>
            <w:r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east extract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Zeaxanthin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Total carot</w:t>
            </w:r>
            <w:r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enoid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Zeaxanthin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6093B" w:rsidRPr="00436745" w:rsidRDefault="0096093B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Total carot</w:t>
            </w:r>
            <w:r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enoid</w:t>
            </w:r>
          </w:p>
        </w:tc>
      </w:tr>
      <w:tr w:rsidR="00EE3735" w:rsidRPr="00436745" w:rsidTr="00A76223">
        <w:tc>
          <w:tcPr>
            <w:tcW w:w="600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13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47 ± 3</w:t>
            </w:r>
          </w:p>
        </w:tc>
        <w:tc>
          <w:tcPr>
            <w:tcW w:w="1417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119 ± 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112 ±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290 ± 13</w:t>
            </w:r>
          </w:p>
        </w:tc>
      </w:tr>
      <w:tr w:rsidR="00EE3735" w:rsidRPr="00436745" w:rsidTr="00A76223">
        <w:tc>
          <w:tcPr>
            <w:tcW w:w="600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13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27 ± 1</w:t>
            </w:r>
          </w:p>
        </w:tc>
        <w:tc>
          <w:tcPr>
            <w:tcW w:w="1417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110 ±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111 ±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466 ± 6</w:t>
            </w:r>
          </w:p>
        </w:tc>
      </w:tr>
      <w:tr w:rsidR="00EE3735" w:rsidRPr="00436745" w:rsidTr="00A76223">
        <w:tc>
          <w:tcPr>
            <w:tcW w:w="600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13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</w:t>
            </w:r>
            <w:r w:rsidR="00ED2B97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43 ± 2</w:t>
            </w:r>
          </w:p>
        </w:tc>
        <w:tc>
          <w:tcPr>
            <w:tcW w:w="1417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117 ±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132 ± 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368 ±15</w:t>
            </w:r>
          </w:p>
        </w:tc>
      </w:tr>
      <w:tr w:rsidR="00EE3735" w:rsidRPr="00436745" w:rsidTr="00A76223">
        <w:tc>
          <w:tcPr>
            <w:tcW w:w="600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13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</w:t>
            </w:r>
            <w:r w:rsidR="00ED2B97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14 ± 1</w:t>
            </w:r>
          </w:p>
        </w:tc>
        <w:tc>
          <w:tcPr>
            <w:tcW w:w="1417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64 ±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5 7 ±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273 ± 1</w:t>
            </w:r>
          </w:p>
        </w:tc>
      </w:tr>
      <w:tr w:rsidR="00ED2B97" w:rsidRPr="00436745" w:rsidTr="00A76223">
        <w:tc>
          <w:tcPr>
            <w:tcW w:w="600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3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992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99 ± 7</w:t>
            </w:r>
          </w:p>
        </w:tc>
        <w:tc>
          <w:tcPr>
            <w:tcW w:w="1417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172 ± 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256 ± 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455 ± 27</w:t>
            </w:r>
          </w:p>
        </w:tc>
      </w:tr>
      <w:tr w:rsidR="00ED2B97" w:rsidRPr="00436745" w:rsidTr="00A76223">
        <w:tc>
          <w:tcPr>
            <w:tcW w:w="600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13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992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37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3</w:t>
            </w:r>
          </w:p>
        </w:tc>
        <w:tc>
          <w:tcPr>
            <w:tcW w:w="1417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109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144 ±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435 ± 17</w:t>
            </w:r>
          </w:p>
        </w:tc>
      </w:tr>
      <w:tr w:rsidR="00ED2B97" w:rsidRPr="00436745" w:rsidTr="00A76223">
        <w:tc>
          <w:tcPr>
            <w:tcW w:w="600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7</w:t>
            </w:r>
          </w:p>
        </w:tc>
        <w:tc>
          <w:tcPr>
            <w:tcW w:w="813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24</w:t>
            </w:r>
          </w:p>
        </w:tc>
        <w:tc>
          <w:tcPr>
            <w:tcW w:w="992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30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2</w:t>
            </w:r>
          </w:p>
        </w:tc>
        <w:tc>
          <w:tcPr>
            <w:tcW w:w="1417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92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74 ±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233 ± 10</w:t>
            </w:r>
          </w:p>
        </w:tc>
      </w:tr>
      <w:tr w:rsidR="00ED2B97" w:rsidRPr="00436745" w:rsidTr="00A76223">
        <w:tc>
          <w:tcPr>
            <w:tcW w:w="600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8</w:t>
            </w:r>
          </w:p>
        </w:tc>
        <w:tc>
          <w:tcPr>
            <w:tcW w:w="813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24</w:t>
            </w:r>
          </w:p>
        </w:tc>
        <w:tc>
          <w:tcPr>
            <w:tcW w:w="992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12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1</w:t>
            </w:r>
          </w:p>
        </w:tc>
        <w:tc>
          <w:tcPr>
            <w:tcW w:w="1417" w:type="dxa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56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41 ±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B97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192 ± 1</w:t>
            </w:r>
          </w:p>
        </w:tc>
      </w:tr>
      <w:tr w:rsidR="00EE3735" w:rsidRPr="00436745" w:rsidTr="00A76223">
        <w:tc>
          <w:tcPr>
            <w:tcW w:w="600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9</w:t>
            </w:r>
          </w:p>
        </w:tc>
        <w:tc>
          <w:tcPr>
            <w:tcW w:w="813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15</w:t>
            </w:r>
          </w:p>
        </w:tc>
        <w:tc>
          <w:tcPr>
            <w:tcW w:w="992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7</w:t>
            </w:r>
          </w:p>
        </w:tc>
        <w:tc>
          <w:tcPr>
            <w:tcW w:w="1276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45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2</w:t>
            </w:r>
          </w:p>
        </w:tc>
        <w:tc>
          <w:tcPr>
            <w:tcW w:w="1417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121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192 ± 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521 ± 17</w:t>
            </w:r>
          </w:p>
        </w:tc>
      </w:tr>
      <w:tr w:rsidR="00EE3735" w:rsidRPr="00436745" w:rsidTr="00A76223">
        <w:tc>
          <w:tcPr>
            <w:tcW w:w="600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10</w:t>
            </w:r>
          </w:p>
        </w:tc>
        <w:tc>
          <w:tcPr>
            <w:tcW w:w="813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15</w:t>
            </w:r>
          </w:p>
        </w:tc>
        <w:tc>
          <w:tcPr>
            <w:tcW w:w="992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7</w:t>
            </w:r>
          </w:p>
        </w:tc>
        <w:tc>
          <w:tcPr>
            <w:tcW w:w="1276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40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1</w:t>
            </w:r>
          </w:p>
        </w:tc>
        <w:tc>
          <w:tcPr>
            <w:tcW w:w="1417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110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179 ±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495 ± 9</w:t>
            </w:r>
          </w:p>
        </w:tc>
      </w:tr>
      <w:tr w:rsidR="00EE3735" w:rsidRPr="00436745" w:rsidTr="00A76223">
        <w:tc>
          <w:tcPr>
            <w:tcW w:w="600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11</w:t>
            </w:r>
          </w:p>
        </w:tc>
        <w:tc>
          <w:tcPr>
            <w:tcW w:w="813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15</w:t>
            </w:r>
          </w:p>
        </w:tc>
        <w:tc>
          <w:tcPr>
            <w:tcW w:w="992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7</w:t>
            </w:r>
          </w:p>
        </w:tc>
        <w:tc>
          <w:tcPr>
            <w:tcW w:w="1276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38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2</w:t>
            </w:r>
          </w:p>
        </w:tc>
        <w:tc>
          <w:tcPr>
            <w:tcW w:w="1417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111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176 ± 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509 ± 18</w:t>
            </w:r>
          </w:p>
        </w:tc>
      </w:tr>
      <w:tr w:rsidR="00EE3735" w:rsidRPr="00436745" w:rsidTr="00A76223">
        <w:tc>
          <w:tcPr>
            <w:tcW w:w="600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/>
                <w:bCs/>
                <w:color w:val="000000"/>
                <w:sz w:val="16"/>
                <w:szCs w:val="16"/>
                <w:lang w:val="es-UY" w:eastAsia="zh-CN"/>
              </w:rPr>
              <w:t>12</w:t>
            </w:r>
          </w:p>
        </w:tc>
        <w:tc>
          <w:tcPr>
            <w:tcW w:w="813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15</w:t>
            </w:r>
          </w:p>
        </w:tc>
        <w:tc>
          <w:tcPr>
            <w:tcW w:w="992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994ED5" w:rsidRPr="00436745" w:rsidRDefault="00ED2B97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>7</w:t>
            </w:r>
          </w:p>
        </w:tc>
        <w:tc>
          <w:tcPr>
            <w:tcW w:w="1276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38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2</w:t>
            </w:r>
          </w:p>
        </w:tc>
        <w:tc>
          <w:tcPr>
            <w:tcW w:w="1417" w:type="dxa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s-UY" w:eastAsia="zh-CN"/>
              </w:rPr>
              <w:t xml:space="preserve">107 </w:t>
            </w: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±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177 ± 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ED5" w:rsidRPr="00436745" w:rsidRDefault="00994ED5" w:rsidP="00A76223">
            <w:pPr>
              <w:snapToGrid w:val="0"/>
              <w:spacing w:line="300" w:lineRule="auto"/>
              <w:jc w:val="center"/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</w:pPr>
            <w:r w:rsidRPr="00436745">
              <w:rPr>
                <w:rFonts w:asciiTheme="minorHAnsi" w:eastAsia="SimSun" w:hAnsiTheme="minorHAnsi"/>
                <w:bCs/>
                <w:color w:val="000000"/>
                <w:sz w:val="16"/>
                <w:szCs w:val="16"/>
                <w:lang w:val="en-US" w:eastAsia="zh-CN"/>
              </w:rPr>
              <w:t>501 ±12</w:t>
            </w:r>
          </w:p>
        </w:tc>
      </w:tr>
    </w:tbl>
    <w:p w:rsidR="00436745" w:rsidRDefault="000C20AE" w:rsidP="00A76223">
      <w:pPr>
        <w:snapToGrid w:val="0"/>
        <w:rPr>
          <w:rFonts w:asciiTheme="minorHAnsi" w:hAnsiTheme="minorHAnsi"/>
          <w:sz w:val="22"/>
        </w:rPr>
      </w:pPr>
      <w:r w:rsidRPr="00CE24FD">
        <w:rPr>
          <w:rFonts w:asciiTheme="minorHAnsi" w:hAnsiTheme="minorHAnsi"/>
          <w:sz w:val="22"/>
        </w:rPr>
        <w:t xml:space="preserve">As </w:t>
      </w:r>
      <w:r w:rsidR="0021524C" w:rsidRPr="00C54D69">
        <w:rPr>
          <w:rFonts w:asciiTheme="minorHAnsi" w:hAnsiTheme="minorHAnsi"/>
          <w:sz w:val="22"/>
        </w:rPr>
        <w:t xml:space="preserve">high levels of </w:t>
      </w:r>
      <w:r w:rsidRPr="00C54D69">
        <w:rPr>
          <w:rFonts w:asciiTheme="minorHAnsi" w:hAnsiTheme="minorHAnsi"/>
          <w:sz w:val="22"/>
        </w:rPr>
        <w:t>oxygen</w:t>
      </w:r>
      <w:r w:rsidRPr="00CE24FD">
        <w:rPr>
          <w:rFonts w:asciiTheme="minorHAnsi" w:hAnsiTheme="minorHAnsi"/>
          <w:sz w:val="22"/>
        </w:rPr>
        <w:t xml:space="preserve"> </w:t>
      </w:r>
      <w:r w:rsidR="00427DD3" w:rsidRPr="00CE24FD">
        <w:rPr>
          <w:rFonts w:asciiTheme="minorHAnsi" w:hAnsiTheme="minorHAnsi"/>
          <w:sz w:val="22"/>
        </w:rPr>
        <w:t>have</w:t>
      </w:r>
      <w:r w:rsidRPr="00CE24FD">
        <w:rPr>
          <w:rFonts w:asciiTheme="minorHAnsi" w:hAnsiTheme="minorHAnsi"/>
          <w:sz w:val="22"/>
        </w:rPr>
        <w:t xml:space="preserve"> been</w:t>
      </w:r>
      <w:r>
        <w:rPr>
          <w:rFonts w:asciiTheme="minorHAnsi" w:hAnsiTheme="minorHAnsi"/>
          <w:sz w:val="22"/>
        </w:rPr>
        <w:t xml:space="preserve"> widely reported </w:t>
      </w:r>
      <w:r w:rsidRPr="00A76223">
        <w:rPr>
          <w:rFonts w:asciiTheme="minorHAnsi" w:hAnsiTheme="minorHAnsi"/>
          <w:sz w:val="22"/>
        </w:rPr>
        <w:t>as</w:t>
      </w:r>
      <w:r w:rsidR="0018435E">
        <w:rPr>
          <w:rFonts w:asciiTheme="minorHAnsi" w:hAnsiTheme="minorHAnsi"/>
          <w:sz w:val="22"/>
        </w:rPr>
        <w:t xml:space="preserve"> </w:t>
      </w:r>
      <w:r w:rsidRPr="00A76223">
        <w:rPr>
          <w:rFonts w:asciiTheme="minorHAnsi" w:hAnsiTheme="minorHAnsi"/>
          <w:sz w:val="22"/>
        </w:rPr>
        <w:t>enh</w:t>
      </w:r>
      <w:r w:rsidR="008145B0" w:rsidRPr="00A76223">
        <w:rPr>
          <w:rFonts w:asciiTheme="minorHAnsi" w:hAnsiTheme="minorHAnsi"/>
          <w:sz w:val="22"/>
        </w:rPr>
        <w:t>ancer</w:t>
      </w:r>
      <w:r w:rsidR="008145B0">
        <w:rPr>
          <w:rFonts w:asciiTheme="minorHAnsi" w:hAnsiTheme="minorHAnsi"/>
          <w:sz w:val="22"/>
        </w:rPr>
        <w:t xml:space="preserve"> of zeaxanthin production, </w:t>
      </w:r>
      <w:r>
        <w:rPr>
          <w:rFonts w:asciiTheme="minorHAnsi" w:hAnsiTheme="minorHAnsi"/>
          <w:sz w:val="22"/>
        </w:rPr>
        <w:t xml:space="preserve">both media were </w:t>
      </w:r>
      <w:r w:rsidR="00436745">
        <w:rPr>
          <w:rFonts w:asciiTheme="minorHAnsi" w:hAnsiTheme="minorHAnsi"/>
          <w:sz w:val="22"/>
        </w:rPr>
        <w:t xml:space="preserve">tested in fermenter </w:t>
      </w:r>
      <w:r w:rsidR="0018435E">
        <w:rPr>
          <w:rFonts w:asciiTheme="minorHAnsi" w:hAnsiTheme="minorHAnsi"/>
          <w:sz w:val="22"/>
        </w:rPr>
        <w:t xml:space="preserve">to </w:t>
      </w:r>
      <w:r w:rsidR="0018435E" w:rsidRPr="00A76223">
        <w:rPr>
          <w:rFonts w:asciiTheme="minorHAnsi" w:hAnsiTheme="minorHAnsi"/>
          <w:sz w:val="22"/>
        </w:rPr>
        <w:t>study</w:t>
      </w:r>
      <w:r>
        <w:rPr>
          <w:rFonts w:asciiTheme="minorHAnsi" w:hAnsiTheme="minorHAnsi"/>
          <w:sz w:val="22"/>
        </w:rPr>
        <w:t xml:space="preserve"> the conversion</w:t>
      </w:r>
      <w:r w:rsidR="00436745">
        <w:rPr>
          <w:rFonts w:asciiTheme="minorHAnsi" w:hAnsiTheme="minorHAnsi"/>
          <w:sz w:val="22"/>
        </w:rPr>
        <w:t xml:space="preserve"> of</w:t>
      </w:r>
      <w:r>
        <w:rPr>
          <w:rFonts w:asciiTheme="minorHAnsi" w:hAnsiTheme="minorHAnsi"/>
          <w:sz w:val="22"/>
        </w:rPr>
        <w:t xml:space="preserve"> </w:t>
      </w:r>
      <w:r w:rsidR="00436745" w:rsidRPr="00FB4FFB">
        <w:rPr>
          <w:rFonts w:asciiTheme="minorHAnsi" w:eastAsia="MS PGothic" w:hAnsiTheme="minorHAnsi"/>
          <w:color w:val="000000"/>
          <w:sz w:val="22"/>
          <w:szCs w:val="22"/>
        </w:rPr>
        <w:t>β-carotene and β-</w:t>
      </w:r>
      <w:proofErr w:type="spellStart"/>
      <w:r w:rsidR="00436745" w:rsidRPr="00FB4FFB">
        <w:rPr>
          <w:rFonts w:asciiTheme="minorHAnsi" w:eastAsia="MS PGothic" w:hAnsiTheme="minorHAnsi"/>
          <w:color w:val="000000"/>
          <w:sz w:val="22"/>
          <w:szCs w:val="22"/>
        </w:rPr>
        <w:t>cryptoxanthin</w:t>
      </w:r>
      <w:proofErr w:type="spellEnd"/>
      <w:r w:rsidR="00436745" w:rsidRPr="00FB4FF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145B0">
        <w:rPr>
          <w:rFonts w:asciiTheme="minorHAnsi" w:hAnsiTheme="minorHAnsi"/>
          <w:sz w:val="22"/>
        </w:rPr>
        <w:t xml:space="preserve">in </w:t>
      </w:r>
      <w:r>
        <w:rPr>
          <w:rFonts w:asciiTheme="minorHAnsi" w:hAnsiTheme="minorHAnsi"/>
          <w:sz w:val="22"/>
        </w:rPr>
        <w:t>zeaxanthin.</w:t>
      </w:r>
      <w:r w:rsidR="00436745">
        <w:rPr>
          <w:rFonts w:asciiTheme="minorHAnsi" w:hAnsiTheme="minorHAnsi"/>
          <w:sz w:val="22"/>
        </w:rPr>
        <w:t xml:space="preserve"> </w:t>
      </w:r>
      <w:r w:rsidR="006B1AF8">
        <w:rPr>
          <w:rFonts w:asciiTheme="minorHAnsi" w:hAnsiTheme="minorHAnsi"/>
          <w:sz w:val="22"/>
        </w:rPr>
        <w:t xml:space="preserve">In </w:t>
      </w:r>
      <w:r w:rsidR="00436745">
        <w:rPr>
          <w:rFonts w:asciiTheme="minorHAnsi" w:hAnsiTheme="minorHAnsi"/>
          <w:sz w:val="22"/>
        </w:rPr>
        <w:t>media 5</w:t>
      </w:r>
      <w:r w:rsidR="00681A8A">
        <w:rPr>
          <w:rFonts w:asciiTheme="minorHAnsi" w:hAnsiTheme="minorHAnsi"/>
          <w:sz w:val="22"/>
        </w:rPr>
        <w:t xml:space="preserve">, zeaxanthin and total carotenoid </w:t>
      </w:r>
      <w:r w:rsidR="00436745">
        <w:rPr>
          <w:rFonts w:asciiTheme="minorHAnsi" w:hAnsiTheme="minorHAnsi"/>
          <w:sz w:val="22"/>
        </w:rPr>
        <w:t>concentration</w:t>
      </w:r>
      <w:r w:rsidR="00681A8A">
        <w:rPr>
          <w:rFonts w:asciiTheme="minorHAnsi" w:hAnsiTheme="minorHAnsi"/>
          <w:sz w:val="22"/>
        </w:rPr>
        <w:t xml:space="preserve"> w</w:t>
      </w:r>
      <w:r w:rsidR="00436745">
        <w:rPr>
          <w:rFonts w:asciiTheme="minorHAnsi" w:hAnsiTheme="minorHAnsi"/>
          <w:sz w:val="22"/>
        </w:rPr>
        <w:t>ere</w:t>
      </w:r>
      <w:r w:rsidR="00681A8A">
        <w:rPr>
          <w:rFonts w:asciiTheme="minorHAnsi" w:hAnsiTheme="minorHAnsi"/>
          <w:sz w:val="22"/>
        </w:rPr>
        <w:t xml:space="preserve"> similar </w:t>
      </w:r>
      <w:r w:rsidR="00436745">
        <w:rPr>
          <w:rFonts w:asciiTheme="minorHAnsi" w:hAnsiTheme="minorHAnsi"/>
          <w:sz w:val="22"/>
        </w:rPr>
        <w:t>in</w:t>
      </w:r>
      <w:r w:rsidR="00681A8A" w:rsidRPr="00CE24FD">
        <w:rPr>
          <w:rFonts w:asciiTheme="minorHAnsi" w:hAnsiTheme="minorHAnsi"/>
          <w:sz w:val="22"/>
        </w:rPr>
        <w:t xml:space="preserve"> shaken flasks</w:t>
      </w:r>
      <w:r w:rsidR="007612B0" w:rsidRPr="00CE24FD">
        <w:rPr>
          <w:rFonts w:asciiTheme="minorHAnsi" w:hAnsiTheme="minorHAnsi"/>
          <w:sz w:val="22"/>
        </w:rPr>
        <w:t xml:space="preserve"> and fermenter experiments</w:t>
      </w:r>
      <w:r w:rsidR="00436745">
        <w:rPr>
          <w:rFonts w:asciiTheme="minorHAnsi" w:hAnsiTheme="minorHAnsi"/>
          <w:sz w:val="22"/>
        </w:rPr>
        <w:t xml:space="preserve">, reaching in the latest (296 </w:t>
      </w:r>
      <w:r w:rsidR="00436745" w:rsidRPr="00436745">
        <w:rPr>
          <w:rFonts w:asciiTheme="minorHAnsi" w:hAnsiTheme="minorHAnsi"/>
          <w:sz w:val="22"/>
        </w:rPr>
        <w:t>±</w:t>
      </w:r>
      <w:r w:rsidR="00436745">
        <w:rPr>
          <w:rFonts w:asciiTheme="minorHAnsi" w:hAnsiTheme="minorHAnsi"/>
          <w:sz w:val="22"/>
        </w:rPr>
        <w:t xml:space="preserve"> 5) </w:t>
      </w:r>
      <w:r w:rsidR="00436745" w:rsidRPr="00436745">
        <w:rPr>
          <w:rFonts w:asciiTheme="minorHAnsi" w:hAnsiTheme="minorHAnsi"/>
          <w:sz w:val="22"/>
        </w:rPr>
        <w:t>µg/L</w:t>
      </w:r>
      <w:r w:rsidR="00436745">
        <w:rPr>
          <w:rFonts w:asciiTheme="minorHAnsi" w:hAnsiTheme="minorHAnsi"/>
          <w:sz w:val="22"/>
        </w:rPr>
        <w:t xml:space="preserve"> and (443 </w:t>
      </w:r>
      <w:r w:rsidR="00436745" w:rsidRPr="00436745">
        <w:rPr>
          <w:rFonts w:asciiTheme="minorHAnsi" w:hAnsiTheme="minorHAnsi"/>
          <w:sz w:val="22"/>
        </w:rPr>
        <w:t xml:space="preserve">± </w:t>
      </w:r>
      <w:r w:rsidR="00436745">
        <w:rPr>
          <w:rFonts w:asciiTheme="minorHAnsi" w:hAnsiTheme="minorHAnsi"/>
          <w:sz w:val="22"/>
        </w:rPr>
        <w:t xml:space="preserve">10) </w:t>
      </w:r>
      <w:r w:rsidR="00436745" w:rsidRPr="00436745">
        <w:rPr>
          <w:rFonts w:asciiTheme="minorHAnsi" w:hAnsiTheme="minorHAnsi"/>
          <w:sz w:val="22"/>
        </w:rPr>
        <w:t>µg/L</w:t>
      </w:r>
      <w:r w:rsidR="00427DD3">
        <w:rPr>
          <w:rFonts w:asciiTheme="minorHAnsi" w:hAnsiTheme="minorHAnsi"/>
          <w:sz w:val="22"/>
        </w:rPr>
        <w:t>, respectively</w:t>
      </w:r>
      <w:r w:rsidR="00681A8A" w:rsidRPr="00CE24FD">
        <w:rPr>
          <w:rFonts w:asciiTheme="minorHAnsi" w:hAnsiTheme="minorHAnsi"/>
          <w:sz w:val="22"/>
        </w:rPr>
        <w:t xml:space="preserve">. </w:t>
      </w:r>
      <w:r w:rsidR="00436745" w:rsidRPr="00C54D69">
        <w:rPr>
          <w:rFonts w:asciiTheme="minorHAnsi" w:hAnsiTheme="minorHAnsi"/>
          <w:sz w:val="22"/>
        </w:rPr>
        <w:t>It</w:t>
      </w:r>
      <w:r w:rsidR="00B41A0A" w:rsidRPr="00C54D69">
        <w:rPr>
          <w:rFonts w:asciiTheme="minorHAnsi" w:hAnsiTheme="minorHAnsi"/>
          <w:sz w:val="22"/>
        </w:rPr>
        <w:t xml:space="preserve"> indicate</w:t>
      </w:r>
      <w:r w:rsidR="00436745" w:rsidRPr="00C54D69">
        <w:rPr>
          <w:rFonts w:asciiTheme="minorHAnsi" w:hAnsiTheme="minorHAnsi"/>
          <w:sz w:val="22"/>
        </w:rPr>
        <w:t>s</w:t>
      </w:r>
      <w:r w:rsidR="00B41A0A" w:rsidRPr="00C54D69">
        <w:rPr>
          <w:rFonts w:asciiTheme="minorHAnsi" w:hAnsiTheme="minorHAnsi"/>
          <w:sz w:val="22"/>
        </w:rPr>
        <w:t xml:space="preserve"> </w:t>
      </w:r>
      <w:r w:rsidR="007612B0" w:rsidRPr="00C54D69">
        <w:rPr>
          <w:rFonts w:asciiTheme="minorHAnsi" w:hAnsiTheme="minorHAnsi"/>
          <w:sz w:val="22"/>
        </w:rPr>
        <w:t>that</w:t>
      </w:r>
      <w:r w:rsidR="00436745" w:rsidRPr="00C54D69">
        <w:rPr>
          <w:rFonts w:asciiTheme="minorHAnsi" w:hAnsiTheme="minorHAnsi"/>
          <w:sz w:val="22"/>
        </w:rPr>
        <w:t xml:space="preserve"> in this media,</w:t>
      </w:r>
      <w:r w:rsidR="007612B0" w:rsidRPr="00C54D69">
        <w:rPr>
          <w:rFonts w:asciiTheme="minorHAnsi" w:hAnsiTheme="minorHAnsi"/>
          <w:sz w:val="22"/>
        </w:rPr>
        <w:t xml:space="preserve"> </w:t>
      </w:r>
      <w:r w:rsidR="00B41A0A" w:rsidRPr="00C54D69">
        <w:rPr>
          <w:rFonts w:asciiTheme="minorHAnsi" w:hAnsiTheme="minorHAnsi"/>
          <w:sz w:val="22"/>
        </w:rPr>
        <w:t xml:space="preserve">oxygen was not </w:t>
      </w:r>
      <w:r w:rsidR="007612B0" w:rsidRPr="00C54D69">
        <w:rPr>
          <w:rFonts w:asciiTheme="minorHAnsi" w:hAnsiTheme="minorHAnsi"/>
          <w:sz w:val="22"/>
        </w:rPr>
        <w:t xml:space="preserve">limiting </w:t>
      </w:r>
      <w:r w:rsidR="00B41A0A" w:rsidRPr="00C54D69">
        <w:rPr>
          <w:rFonts w:asciiTheme="minorHAnsi" w:hAnsiTheme="minorHAnsi"/>
          <w:sz w:val="22"/>
        </w:rPr>
        <w:t xml:space="preserve">for the production. </w:t>
      </w:r>
      <w:r w:rsidR="00681A8A" w:rsidRPr="00C54D69">
        <w:rPr>
          <w:rFonts w:asciiTheme="minorHAnsi" w:hAnsiTheme="minorHAnsi"/>
          <w:sz w:val="22"/>
        </w:rPr>
        <w:t xml:space="preserve">However, </w:t>
      </w:r>
      <w:r w:rsidR="00B41A0A" w:rsidRPr="00C54D69">
        <w:rPr>
          <w:rFonts w:asciiTheme="minorHAnsi" w:hAnsiTheme="minorHAnsi"/>
          <w:sz w:val="22"/>
        </w:rPr>
        <w:t>in</w:t>
      </w:r>
      <w:r w:rsidR="00681A8A" w:rsidRPr="00C54D69">
        <w:rPr>
          <w:rFonts w:asciiTheme="minorHAnsi" w:hAnsiTheme="minorHAnsi"/>
          <w:sz w:val="22"/>
        </w:rPr>
        <w:t xml:space="preserve"> the </w:t>
      </w:r>
      <w:r w:rsidR="00436745" w:rsidRPr="00C54D69">
        <w:rPr>
          <w:rFonts w:asciiTheme="minorHAnsi" w:hAnsiTheme="minorHAnsi"/>
          <w:sz w:val="22"/>
        </w:rPr>
        <w:t xml:space="preserve">central point media culture, total </w:t>
      </w:r>
      <w:r w:rsidR="00681A8A" w:rsidRPr="00C54D69">
        <w:rPr>
          <w:rFonts w:asciiTheme="minorHAnsi" w:hAnsiTheme="minorHAnsi"/>
          <w:sz w:val="22"/>
        </w:rPr>
        <w:t xml:space="preserve">carotenoid production </w:t>
      </w:r>
      <w:r w:rsidR="006F2D84" w:rsidRPr="00C54D69">
        <w:rPr>
          <w:rFonts w:asciiTheme="minorHAnsi" w:hAnsiTheme="minorHAnsi"/>
          <w:sz w:val="22"/>
        </w:rPr>
        <w:t xml:space="preserve">increased </w:t>
      </w:r>
      <w:r w:rsidR="00436745" w:rsidRPr="00C54D69">
        <w:rPr>
          <w:rFonts w:asciiTheme="minorHAnsi" w:hAnsiTheme="minorHAnsi"/>
          <w:sz w:val="22"/>
        </w:rPr>
        <w:t>to (2358 ± 80) µg/L</w:t>
      </w:r>
      <w:r w:rsidR="006F2D84" w:rsidRPr="00C54D69">
        <w:rPr>
          <w:rFonts w:asciiTheme="minorHAnsi" w:hAnsiTheme="minorHAnsi"/>
          <w:sz w:val="22"/>
        </w:rPr>
        <w:t xml:space="preserve">, with an almost complete conversion </w:t>
      </w:r>
      <w:r w:rsidR="00427DD3" w:rsidRPr="00C54D69">
        <w:rPr>
          <w:rFonts w:asciiTheme="minorHAnsi" w:hAnsiTheme="minorHAnsi"/>
          <w:sz w:val="22"/>
        </w:rPr>
        <w:t>to</w:t>
      </w:r>
      <w:r w:rsidR="006F2D84" w:rsidRPr="00C54D69">
        <w:rPr>
          <w:rFonts w:asciiTheme="minorHAnsi" w:hAnsiTheme="minorHAnsi"/>
          <w:sz w:val="22"/>
        </w:rPr>
        <w:t xml:space="preserve"> </w:t>
      </w:r>
      <w:r w:rsidR="006F2D84" w:rsidRPr="00C54D6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zeaxanthin</w:t>
      </w:r>
      <w:r w:rsidR="00436745" w:rsidRPr="00C54D6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(2067 </w:t>
      </w:r>
      <w:r w:rsidR="00436745" w:rsidRPr="00C54D69">
        <w:rPr>
          <w:rFonts w:asciiTheme="minorHAnsi" w:hAnsiTheme="minorHAnsi"/>
          <w:sz w:val="22"/>
        </w:rPr>
        <w:t>± 70) µg/L</w:t>
      </w:r>
      <w:r w:rsidR="005574D2" w:rsidRPr="00C54D6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.</w:t>
      </w:r>
      <w:r w:rsidR="00436745" w:rsidRPr="00C54D6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The oxygen supply had an important impact </w:t>
      </w:r>
      <w:r w:rsidR="00427DD3" w:rsidRPr="00C54D6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in the </w:t>
      </w:r>
      <w:r w:rsidR="00436745" w:rsidRPr="00C54D6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carotenoid production as it influences both biomass and zeaxanthin and carotenoid </w:t>
      </w:r>
      <w:r w:rsidR="00427DD3" w:rsidRPr="00C54D6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production</w:t>
      </w:r>
      <w:r w:rsidR="00436745" w:rsidRPr="00C54D69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>. Biomass</w:t>
      </w:r>
      <w:r w:rsidR="00436745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increased from (4.6 </w:t>
      </w:r>
      <w:r w:rsidR="00436745" w:rsidRPr="00436745">
        <w:rPr>
          <w:rFonts w:asciiTheme="minorHAnsi" w:hAnsiTheme="minorHAnsi"/>
          <w:sz w:val="22"/>
        </w:rPr>
        <w:t>±</w:t>
      </w:r>
      <w:r w:rsidR="00436745">
        <w:rPr>
          <w:rFonts w:asciiTheme="minorHAnsi" w:hAnsiTheme="minorHAnsi"/>
          <w:sz w:val="22"/>
        </w:rPr>
        <w:t xml:space="preserve"> 0.1) g/L</w:t>
      </w:r>
      <w:r w:rsidR="00436745">
        <w:rPr>
          <w:rFonts w:asciiTheme="minorHAnsi" w:eastAsia="MS PGothic" w:hAnsiTheme="minorHAnsi"/>
          <w:bCs/>
          <w:color w:val="000000"/>
          <w:sz w:val="22"/>
          <w:szCs w:val="22"/>
          <w:lang w:eastAsia="ko-KR"/>
        </w:rPr>
        <w:t xml:space="preserve"> to (5.8 </w:t>
      </w:r>
      <w:r w:rsidR="00436745" w:rsidRPr="00436745">
        <w:rPr>
          <w:rFonts w:asciiTheme="minorHAnsi" w:hAnsiTheme="minorHAnsi"/>
          <w:sz w:val="22"/>
        </w:rPr>
        <w:t>±</w:t>
      </w:r>
      <w:r w:rsidR="00436745">
        <w:rPr>
          <w:rFonts w:asciiTheme="minorHAnsi" w:hAnsiTheme="minorHAnsi"/>
          <w:sz w:val="22"/>
        </w:rPr>
        <w:t xml:space="preserve"> 0.1) g/L and zeaxanthin and carotenoid content resulted in (356 </w:t>
      </w:r>
      <w:r w:rsidR="00436745" w:rsidRPr="00436745">
        <w:rPr>
          <w:rFonts w:asciiTheme="minorHAnsi" w:hAnsiTheme="minorHAnsi"/>
          <w:sz w:val="22"/>
        </w:rPr>
        <w:t>±</w:t>
      </w:r>
      <w:r w:rsidR="00436745">
        <w:rPr>
          <w:rFonts w:asciiTheme="minorHAnsi" w:hAnsiTheme="minorHAnsi"/>
          <w:sz w:val="22"/>
        </w:rPr>
        <w:t xml:space="preserve"> 12) </w:t>
      </w:r>
      <w:r w:rsidR="00436745" w:rsidRPr="00436745">
        <w:rPr>
          <w:rFonts w:asciiTheme="minorHAnsi" w:hAnsiTheme="minorHAnsi"/>
          <w:sz w:val="22"/>
        </w:rPr>
        <w:t>µg/</w:t>
      </w:r>
      <w:proofErr w:type="spellStart"/>
      <w:r w:rsidR="00436745">
        <w:rPr>
          <w:rFonts w:asciiTheme="minorHAnsi" w:hAnsiTheme="minorHAnsi"/>
          <w:sz w:val="22"/>
        </w:rPr>
        <w:t>g</w:t>
      </w:r>
      <w:r w:rsidR="00C54D69" w:rsidRPr="00D0741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biomass</w:t>
      </w:r>
      <w:proofErr w:type="spellEnd"/>
      <w:r w:rsidR="00436745">
        <w:rPr>
          <w:rFonts w:asciiTheme="minorHAnsi" w:hAnsiTheme="minorHAnsi"/>
          <w:sz w:val="22"/>
        </w:rPr>
        <w:t xml:space="preserve"> and (407 </w:t>
      </w:r>
      <w:r w:rsidR="00436745" w:rsidRPr="00436745">
        <w:rPr>
          <w:rFonts w:asciiTheme="minorHAnsi" w:hAnsiTheme="minorHAnsi"/>
          <w:sz w:val="22"/>
        </w:rPr>
        <w:t>±</w:t>
      </w:r>
      <w:r w:rsidR="00436745">
        <w:rPr>
          <w:rFonts w:asciiTheme="minorHAnsi" w:hAnsiTheme="minorHAnsi"/>
          <w:sz w:val="22"/>
        </w:rPr>
        <w:t xml:space="preserve"> 14) </w:t>
      </w:r>
      <w:r w:rsidR="00436745" w:rsidRPr="00436745">
        <w:rPr>
          <w:rFonts w:asciiTheme="minorHAnsi" w:hAnsiTheme="minorHAnsi"/>
          <w:sz w:val="22"/>
        </w:rPr>
        <w:t>µg/</w:t>
      </w:r>
      <w:r w:rsidR="00C54D69" w:rsidRPr="00C54D69">
        <w:rPr>
          <w:rFonts w:asciiTheme="minorHAnsi" w:hAnsiTheme="minorHAnsi"/>
          <w:sz w:val="22"/>
        </w:rPr>
        <w:t xml:space="preserve"> </w:t>
      </w:r>
      <w:proofErr w:type="spellStart"/>
      <w:r w:rsidR="00C54D69">
        <w:rPr>
          <w:rFonts w:asciiTheme="minorHAnsi" w:hAnsiTheme="minorHAnsi"/>
          <w:sz w:val="22"/>
        </w:rPr>
        <w:t>g</w:t>
      </w:r>
      <w:r w:rsidR="00C54D69" w:rsidRPr="00D0741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biomass</w:t>
      </w:r>
      <w:proofErr w:type="spellEnd"/>
      <w:r w:rsidR="006C2B15">
        <w:rPr>
          <w:rFonts w:asciiTheme="minorHAnsi" w:hAnsiTheme="minorHAnsi"/>
          <w:sz w:val="22"/>
        </w:rPr>
        <w:t xml:space="preserve"> respectively, 8- fold and</w:t>
      </w:r>
      <w:r w:rsidR="00436745">
        <w:rPr>
          <w:rFonts w:asciiTheme="minorHAnsi" w:hAnsiTheme="minorHAnsi"/>
          <w:sz w:val="22"/>
        </w:rPr>
        <w:t xml:space="preserve"> 3- fold higher than in shaken flasks.</w:t>
      </w:r>
    </w:p>
    <w:p w:rsidR="0018435E" w:rsidRDefault="0018435E" w:rsidP="00A76223">
      <w:pPr>
        <w:snapToGrid w:val="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Default="00704BDF" w:rsidP="0018435E">
      <w:pPr>
        <w:snapToGrid w:val="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6F2D84" w:rsidRPr="00B266E1" w:rsidRDefault="00CE24FD" w:rsidP="0018435E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The results showed that </w:t>
      </w:r>
      <w:r w:rsidR="00FE5E2C" w:rsidRPr="00B266E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the strain could increase the zeaxanthin </w:t>
      </w:r>
      <w:r w:rsidR="00436745" w:rsidRPr="00C54D6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concentration</w:t>
      </w:r>
      <w:r w:rsidR="00FE5E2C" w:rsidRPr="00C54D6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by 11-fold, showing</w:t>
      </w:r>
      <w:r w:rsidR="00FE5E2C" w:rsidRPr="00B266E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the dependence of zeaxanthin production with media composition and oxygen supply.</w:t>
      </w:r>
    </w:p>
    <w:p w:rsidR="00B266E1" w:rsidRDefault="00704BDF" w:rsidP="00B266E1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1258D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FE5E2C" w:rsidRPr="00B266E1" w:rsidRDefault="00B266E1" w:rsidP="00B266E1">
      <w:pPr>
        <w:snapToGrid w:val="0"/>
        <w:spacing w:line="300" w:lineRule="auto"/>
        <w:rPr>
          <w:rFonts w:asciiTheme="minorHAnsi" w:eastAsia="SimSun" w:hAnsiTheme="minorHAnsi"/>
          <w:bCs/>
          <w:color w:val="000000"/>
          <w:sz w:val="20"/>
          <w:lang w:eastAsia="zh-CN"/>
        </w:rPr>
      </w:pPr>
      <w:r w:rsidRPr="00B266E1">
        <w:rPr>
          <w:rFonts w:asciiTheme="minorHAnsi" w:eastAsia="SimSun" w:hAnsiTheme="minorHAnsi"/>
          <w:bCs/>
          <w:color w:val="000000"/>
          <w:sz w:val="20"/>
          <w:lang w:eastAsia="zh-CN"/>
        </w:rPr>
        <w:t xml:space="preserve">[1] R. Carle and R. M. </w:t>
      </w:r>
      <w:proofErr w:type="spellStart"/>
      <w:r w:rsidRPr="00B266E1">
        <w:rPr>
          <w:rFonts w:asciiTheme="minorHAnsi" w:eastAsia="SimSun" w:hAnsiTheme="minorHAnsi"/>
          <w:bCs/>
          <w:color w:val="000000"/>
          <w:sz w:val="20"/>
          <w:lang w:eastAsia="zh-CN"/>
        </w:rPr>
        <w:t>Schweiggert</w:t>
      </w:r>
      <w:proofErr w:type="spellEnd"/>
      <w:r w:rsidRPr="00B266E1">
        <w:rPr>
          <w:rFonts w:asciiTheme="minorHAnsi" w:eastAsia="SimSun" w:hAnsiTheme="minorHAnsi"/>
          <w:bCs/>
          <w:color w:val="000000"/>
          <w:sz w:val="20"/>
          <w:lang w:eastAsia="zh-CN"/>
        </w:rPr>
        <w:t>, Handbook on natural pigments in food and beverages: industrial applications, Eds Duxford, UK: Elsevier 2016.</w:t>
      </w:r>
    </w:p>
    <w:p w:rsidR="00B266E1" w:rsidRPr="00C54D69" w:rsidRDefault="00B266E1" w:rsidP="00C54D69">
      <w:pPr>
        <w:snapToGrid w:val="0"/>
        <w:spacing w:line="300" w:lineRule="auto"/>
        <w:rPr>
          <w:rFonts w:asciiTheme="minorHAnsi" w:eastAsia="SimSun" w:hAnsiTheme="minorHAnsi"/>
          <w:bCs/>
          <w:color w:val="000000"/>
          <w:sz w:val="20"/>
          <w:lang w:val="es-UY" w:eastAsia="zh-CN"/>
        </w:rPr>
      </w:pPr>
      <w:r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>[2]</w:t>
      </w:r>
      <w:r w:rsidR="006040B8"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 xml:space="preserve"> </w:t>
      </w:r>
      <w:r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ab/>
        <w:t>E. Vila, D. Horne</w:t>
      </w:r>
      <w:r w:rsidR="004A7BD6"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 xml:space="preserve">ro-Méndez, G. </w:t>
      </w:r>
      <w:proofErr w:type="spellStart"/>
      <w:r w:rsidR="004A7BD6"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>Azziz</w:t>
      </w:r>
      <w:proofErr w:type="spellEnd"/>
      <w:r w:rsidR="004A7BD6"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 xml:space="preserve">, C. Lareo, </w:t>
      </w:r>
      <w:r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 xml:space="preserve">V. Saravia, </w:t>
      </w:r>
      <w:proofErr w:type="spellStart"/>
      <w:r w:rsidR="004A7BD6"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>Biotechnol</w:t>
      </w:r>
      <w:proofErr w:type="spellEnd"/>
      <w:r w:rsidR="004A7BD6"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 xml:space="preserve"> </w:t>
      </w:r>
      <w:proofErr w:type="spellStart"/>
      <w:r w:rsidR="004A7BD6"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>Rep</w:t>
      </w:r>
      <w:proofErr w:type="spellEnd"/>
      <w:r w:rsidRPr="00CE24FD">
        <w:rPr>
          <w:rFonts w:asciiTheme="minorHAnsi" w:eastAsia="SimSun" w:hAnsiTheme="minorHAnsi"/>
          <w:bCs/>
          <w:color w:val="000000"/>
          <w:sz w:val="20"/>
          <w:lang w:val="es-UY" w:eastAsia="zh-CN"/>
        </w:rPr>
        <w:t>, (2019) e00306.</w:t>
      </w:r>
    </w:p>
    <w:sectPr w:rsidR="00B266E1" w:rsidRPr="00C54D6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B5" w:rsidRDefault="00147AB5" w:rsidP="004F5E36">
      <w:r>
        <w:separator/>
      </w:r>
    </w:p>
  </w:endnote>
  <w:endnote w:type="continuationSeparator" w:id="0">
    <w:p w:rsidR="00147AB5" w:rsidRDefault="00147AB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B5" w:rsidRDefault="00147AB5" w:rsidP="004F5E36">
      <w:r>
        <w:separator/>
      </w:r>
    </w:p>
  </w:footnote>
  <w:footnote w:type="continuationSeparator" w:id="0">
    <w:p w:rsidR="00147AB5" w:rsidRDefault="00147AB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26" w:rsidRDefault="00A76223">
    <w:pPr>
      <w:pStyle w:val="Encabezado"/>
    </w:pPr>
    <w:r>
      <w:rPr>
        <w:noProof/>
        <w:lang w:val="es-UY" w:eastAsia="es-UY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38100" b="7620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72D26">
      <w:rPr>
        <w:noProof/>
        <w:lang w:val="es-UY" w:eastAsia="es-UY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26" w:rsidRPr="004F563B" w:rsidRDefault="00472D26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:rsidR="00472D26" w:rsidRDefault="00472D26">
    <w:pPr>
      <w:pStyle w:val="Encabezado"/>
    </w:pPr>
  </w:p>
  <w:p w:rsidR="00472D26" w:rsidRDefault="00A76223">
    <w:pPr>
      <w:pStyle w:val="Encabezado"/>
    </w:pPr>
    <w:r>
      <w:rPr>
        <w:noProof/>
        <w:lang w:val="es-UY" w:eastAsia="es-UY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38100" b="7620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4564A"/>
    <w:rsid w:val="00047A71"/>
    <w:rsid w:val="00062A9A"/>
    <w:rsid w:val="000670C0"/>
    <w:rsid w:val="00085E9C"/>
    <w:rsid w:val="000A03B2"/>
    <w:rsid w:val="000C20AE"/>
    <w:rsid w:val="000D34BE"/>
    <w:rsid w:val="000E36F1"/>
    <w:rsid w:val="000E3A73"/>
    <w:rsid w:val="000E414A"/>
    <w:rsid w:val="000F31E4"/>
    <w:rsid w:val="00101741"/>
    <w:rsid w:val="00113B22"/>
    <w:rsid w:val="0013121F"/>
    <w:rsid w:val="00134DE4"/>
    <w:rsid w:val="00147AB5"/>
    <w:rsid w:val="00150E59"/>
    <w:rsid w:val="0018435E"/>
    <w:rsid w:val="00184AD6"/>
    <w:rsid w:val="0019148A"/>
    <w:rsid w:val="001A5788"/>
    <w:rsid w:val="001B65C1"/>
    <w:rsid w:val="001C684B"/>
    <w:rsid w:val="001D53FC"/>
    <w:rsid w:val="001F2EC7"/>
    <w:rsid w:val="002020F6"/>
    <w:rsid w:val="00205FB6"/>
    <w:rsid w:val="002065DB"/>
    <w:rsid w:val="00210C59"/>
    <w:rsid w:val="00214813"/>
    <w:rsid w:val="0021524C"/>
    <w:rsid w:val="00236746"/>
    <w:rsid w:val="002447EF"/>
    <w:rsid w:val="00251550"/>
    <w:rsid w:val="0027221A"/>
    <w:rsid w:val="00275B61"/>
    <w:rsid w:val="002D0A2D"/>
    <w:rsid w:val="002D1F12"/>
    <w:rsid w:val="003009B7"/>
    <w:rsid w:val="0030469C"/>
    <w:rsid w:val="0031169F"/>
    <w:rsid w:val="0034364B"/>
    <w:rsid w:val="0035515E"/>
    <w:rsid w:val="003723D4"/>
    <w:rsid w:val="003A7D1C"/>
    <w:rsid w:val="003D052D"/>
    <w:rsid w:val="003E0A87"/>
    <w:rsid w:val="00403D36"/>
    <w:rsid w:val="00427DD3"/>
    <w:rsid w:val="00436745"/>
    <w:rsid w:val="0046164A"/>
    <w:rsid w:val="00462DCD"/>
    <w:rsid w:val="00472D26"/>
    <w:rsid w:val="004A7BD6"/>
    <w:rsid w:val="004D1162"/>
    <w:rsid w:val="004E4DD6"/>
    <w:rsid w:val="004F563B"/>
    <w:rsid w:val="004F5E36"/>
    <w:rsid w:val="005119A5"/>
    <w:rsid w:val="00516FC2"/>
    <w:rsid w:val="005243EA"/>
    <w:rsid w:val="005278B7"/>
    <w:rsid w:val="005346C8"/>
    <w:rsid w:val="00534CE7"/>
    <w:rsid w:val="005574D2"/>
    <w:rsid w:val="00565E77"/>
    <w:rsid w:val="00587362"/>
    <w:rsid w:val="00594E9F"/>
    <w:rsid w:val="0059628C"/>
    <w:rsid w:val="005A66DC"/>
    <w:rsid w:val="005B61E6"/>
    <w:rsid w:val="005C77E1"/>
    <w:rsid w:val="005D3063"/>
    <w:rsid w:val="005D6A2F"/>
    <w:rsid w:val="005E1689"/>
    <w:rsid w:val="005E1A82"/>
    <w:rsid w:val="005F0A28"/>
    <w:rsid w:val="005F0E5E"/>
    <w:rsid w:val="005F3737"/>
    <w:rsid w:val="006040B8"/>
    <w:rsid w:val="00620DEE"/>
    <w:rsid w:val="00624DED"/>
    <w:rsid w:val="00625639"/>
    <w:rsid w:val="006366F8"/>
    <w:rsid w:val="0064098C"/>
    <w:rsid w:val="0064184D"/>
    <w:rsid w:val="00646A72"/>
    <w:rsid w:val="00660E3E"/>
    <w:rsid w:val="00662E74"/>
    <w:rsid w:val="00666BD8"/>
    <w:rsid w:val="00666EB3"/>
    <w:rsid w:val="00681A8A"/>
    <w:rsid w:val="00691B06"/>
    <w:rsid w:val="00691E5D"/>
    <w:rsid w:val="006B01AC"/>
    <w:rsid w:val="006B1AF8"/>
    <w:rsid w:val="006C2B15"/>
    <w:rsid w:val="006C5579"/>
    <w:rsid w:val="006E3CA9"/>
    <w:rsid w:val="006F2D84"/>
    <w:rsid w:val="00704BDF"/>
    <w:rsid w:val="0072619D"/>
    <w:rsid w:val="00736B13"/>
    <w:rsid w:val="00737332"/>
    <w:rsid w:val="007447F3"/>
    <w:rsid w:val="007612B0"/>
    <w:rsid w:val="007661C8"/>
    <w:rsid w:val="007D52CD"/>
    <w:rsid w:val="007E3A40"/>
    <w:rsid w:val="008113C5"/>
    <w:rsid w:val="0081258D"/>
    <w:rsid w:val="00813288"/>
    <w:rsid w:val="008145B0"/>
    <w:rsid w:val="008168FC"/>
    <w:rsid w:val="008479A2"/>
    <w:rsid w:val="0087637F"/>
    <w:rsid w:val="00883061"/>
    <w:rsid w:val="008932CE"/>
    <w:rsid w:val="00897003"/>
    <w:rsid w:val="008A1512"/>
    <w:rsid w:val="008A5333"/>
    <w:rsid w:val="008D0BEB"/>
    <w:rsid w:val="008D435F"/>
    <w:rsid w:val="008E566E"/>
    <w:rsid w:val="00901EB6"/>
    <w:rsid w:val="0090248A"/>
    <w:rsid w:val="009241AF"/>
    <w:rsid w:val="00926BD4"/>
    <w:rsid w:val="00930654"/>
    <w:rsid w:val="009450CE"/>
    <w:rsid w:val="009504B3"/>
    <w:rsid w:val="0095164B"/>
    <w:rsid w:val="0096093B"/>
    <w:rsid w:val="00962278"/>
    <w:rsid w:val="00994ED5"/>
    <w:rsid w:val="00996483"/>
    <w:rsid w:val="009B47D2"/>
    <w:rsid w:val="009B62CE"/>
    <w:rsid w:val="009D4076"/>
    <w:rsid w:val="009E788A"/>
    <w:rsid w:val="00A1763D"/>
    <w:rsid w:val="00A17CEC"/>
    <w:rsid w:val="00A27EF0"/>
    <w:rsid w:val="00A76223"/>
    <w:rsid w:val="00A76EFC"/>
    <w:rsid w:val="00A80006"/>
    <w:rsid w:val="00A8547B"/>
    <w:rsid w:val="00A97F29"/>
    <w:rsid w:val="00AB0964"/>
    <w:rsid w:val="00AB591D"/>
    <w:rsid w:val="00AB6EB6"/>
    <w:rsid w:val="00AD5392"/>
    <w:rsid w:val="00AE377D"/>
    <w:rsid w:val="00B1001A"/>
    <w:rsid w:val="00B1407D"/>
    <w:rsid w:val="00B266E1"/>
    <w:rsid w:val="00B31AF4"/>
    <w:rsid w:val="00B41A0A"/>
    <w:rsid w:val="00B61694"/>
    <w:rsid w:val="00B61DBF"/>
    <w:rsid w:val="00BC30C9"/>
    <w:rsid w:val="00BE3E58"/>
    <w:rsid w:val="00C01616"/>
    <w:rsid w:val="00C0162B"/>
    <w:rsid w:val="00C345B1"/>
    <w:rsid w:val="00C40142"/>
    <w:rsid w:val="00C54D69"/>
    <w:rsid w:val="00C57182"/>
    <w:rsid w:val="00C655FD"/>
    <w:rsid w:val="00C757E9"/>
    <w:rsid w:val="00C859D3"/>
    <w:rsid w:val="00C91216"/>
    <w:rsid w:val="00C94434"/>
    <w:rsid w:val="00CA1AA5"/>
    <w:rsid w:val="00CA1C95"/>
    <w:rsid w:val="00CA5A9C"/>
    <w:rsid w:val="00CC3F4B"/>
    <w:rsid w:val="00CD5FE2"/>
    <w:rsid w:val="00CE24FD"/>
    <w:rsid w:val="00CE2698"/>
    <w:rsid w:val="00D02B4C"/>
    <w:rsid w:val="00D07413"/>
    <w:rsid w:val="00D332C9"/>
    <w:rsid w:val="00D337C9"/>
    <w:rsid w:val="00D51D40"/>
    <w:rsid w:val="00D81E79"/>
    <w:rsid w:val="00D84576"/>
    <w:rsid w:val="00DE0019"/>
    <w:rsid w:val="00DE264A"/>
    <w:rsid w:val="00DF1E6C"/>
    <w:rsid w:val="00E041E7"/>
    <w:rsid w:val="00E23CA1"/>
    <w:rsid w:val="00E409A8"/>
    <w:rsid w:val="00E47211"/>
    <w:rsid w:val="00E7209D"/>
    <w:rsid w:val="00E87F94"/>
    <w:rsid w:val="00EA50E1"/>
    <w:rsid w:val="00EB3F98"/>
    <w:rsid w:val="00ED2B97"/>
    <w:rsid w:val="00EE0131"/>
    <w:rsid w:val="00EE3735"/>
    <w:rsid w:val="00F029B5"/>
    <w:rsid w:val="00F1475E"/>
    <w:rsid w:val="00F22B6C"/>
    <w:rsid w:val="00F30C64"/>
    <w:rsid w:val="00F63A71"/>
    <w:rsid w:val="00F63CCF"/>
    <w:rsid w:val="00F65BE6"/>
    <w:rsid w:val="00FB4FFB"/>
    <w:rsid w:val="00FB730C"/>
    <w:rsid w:val="00FC2695"/>
    <w:rsid w:val="00FC3E03"/>
    <w:rsid w:val="00FE5E2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E1D9-B8B6-4903-8D6F-BF7D2E7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Lobillo</cp:lastModifiedBy>
  <cp:revision>2</cp:revision>
  <cp:lastPrinted>2019-03-28T12:39:00Z</cp:lastPrinted>
  <dcterms:created xsi:type="dcterms:W3CDTF">2019-03-30T12:35:00Z</dcterms:created>
  <dcterms:modified xsi:type="dcterms:W3CDTF">2019-03-30T12:35:00Z</dcterms:modified>
</cp:coreProperties>
</file>