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15D11"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31CC500F" w14:textId="77777777" w:rsidR="00704BDF" w:rsidRPr="00DE0019" w:rsidRDefault="00B82CEF"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Evaluation of Hybrid Electric Steam Generation for a Chemical Plant under Future Energy Market Scenarios</w:t>
      </w:r>
    </w:p>
    <w:p w14:paraId="06282519" w14:textId="6785B155" w:rsidR="00B82CEF" w:rsidRPr="00DE0019" w:rsidRDefault="00B82CEF" w:rsidP="00B82CE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Holger Wiertzema</w:t>
      </w:r>
      <w:r w:rsidRPr="00DE0019">
        <w:rPr>
          <w:rFonts w:asciiTheme="minorHAnsi" w:eastAsia="SimSun" w:hAnsiTheme="minorHAnsi"/>
          <w:color w:val="000000"/>
          <w:sz w:val="24"/>
          <w:szCs w:val="24"/>
          <w:u w:val="single"/>
          <w:vertAlign w:val="superscript"/>
          <w:lang w:val="en-US" w:eastAsia="zh-CN"/>
        </w:rPr>
        <w:t>1</w:t>
      </w:r>
      <w:r w:rsidRPr="00DE0019">
        <w:rPr>
          <w:rFonts w:asciiTheme="minorHAnsi" w:eastAsia="SimSun" w:hAnsiTheme="minorHAnsi"/>
          <w:color w:val="000000"/>
          <w:sz w:val="24"/>
          <w:szCs w:val="24"/>
          <w:lang w:val="en-US" w:eastAsia="zh-CN"/>
        </w:rPr>
        <w:t xml:space="preserve">, </w:t>
      </w:r>
      <w:r w:rsidR="00A92D46" w:rsidRPr="00A92D46">
        <w:rPr>
          <w:rFonts w:asciiTheme="minorHAnsi" w:eastAsia="SimSun" w:hAnsiTheme="minorHAnsi"/>
          <w:color w:val="000000"/>
          <w:sz w:val="24"/>
          <w:szCs w:val="24"/>
          <w:lang w:val="en-US" w:eastAsia="zh-CN"/>
        </w:rPr>
        <w:t>Elin Svensson</w:t>
      </w:r>
      <w:r w:rsidR="00A92D46">
        <w:rPr>
          <w:rFonts w:eastAsia="SimSun"/>
          <w:color w:val="000000"/>
          <w:vertAlign w:val="superscript"/>
          <w:lang w:val="en-US" w:eastAsia="zh-CN"/>
        </w:rPr>
        <w:t>2</w:t>
      </w:r>
      <w:r w:rsidR="00A92D46">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Simon Harvey</w:t>
      </w:r>
      <w:r>
        <w:rPr>
          <w:rFonts w:eastAsia="SimSun"/>
          <w:color w:val="000000"/>
          <w:vertAlign w:val="superscript"/>
          <w:lang w:val="en-US" w:eastAsia="zh-CN"/>
        </w:rPr>
        <w:t>1</w:t>
      </w:r>
    </w:p>
    <w:p w14:paraId="230C723C" w14:textId="77777777" w:rsidR="00FF1098" w:rsidRDefault="00B82CEF" w:rsidP="00A92D46">
      <w:pPr>
        <w:snapToGrid w:val="0"/>
        <w:spacing w:after="120"/>
        <w:contextualSpacing/>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Pr>
          <w:rFonts w:asciiTheme="minorHAnsi" w:eastAsia="MS PGothic" w:hAnsiTheme="minorHAnsi"/>
          <w:i/>
          <w:iCs/>
          <w:color w:val="000000"/>
          <w:sz w:val="20"/>
          <w:lang w:val="en-US"/>
        </w:rPr>
        <w:t xml:space="preserve">Chalmers University of Technology, Division of Energy Technology, 412 96 </w:t>
      </w:r>
      <w:proofErr w:type="spellStart"/>
      <w:r>
        <w:rPr>
          <w:rFonts w:asciiTheme="minorHAnsi" w:eastAsia="MS PGothic" w:hAnsiTheme="minorHAnsi"/>
          <w:i/>
          <w:iCs/>
          <w:color w:val="000000"/>
          <w:sz w:val="20"/>
          <w:lang w:val="en-US"/>
        </w:rPr>
        <w:t>Göteborg</w:t>
      </w:r>
      <w:proofErr w:type="spellEnd"/>
      <w:r>
        <w:rPr>
          <w:rFonts w:asciiTheme="minorHAnsi" w:eastAsia="MS PGothic" w:hAnsiTheme="minorHAnsi"/>
          <w:i/>
          <w:iCs/>
          <w:color w:val="000000"/>
          <w:sz w:val="20"/>
          <w:lang w:val="en-US"/>
        </w:rPr>
        <w:t>, Sweden</w:t>
      </w:r>
      <w:r w:rsidR="00A92D46">
        <w:rPr>
          <w:rFonts w:asciiTheme="minorHAnsi" w:eastAsia="MS PGothic" w:hAnsiTheme="minorHAnsi"/>
          <w:i/>
          <w:iCs/>
          <w:color w:val="000000"/>
          <w:sz w:val="20"/>
          <w:lang w:val="en-US"/>
        </w:rPr>
        <w:t>;</w:t>
      </w:r>
    </w:p>
    <w:p w14:paraId="48EC648F" w14:textId="4B3A9FAC" w:rsidR="00A92D46" w:rsidRPr="00DE0019" w:rsidRDefault="00A92D46" w:rsidP="00A92D46">
      <w:pPr>
        <w:snapToGrid w:val="0"/>
        <w:spacing w:after="120"/>
        <w:jc w:val="center"/>
        <w:rPr>
          <w:rFonts w:asciiTheme="minorHAnsi" w:eastAsia="MS PGothic" w:hAnsiTheme="minorHAnsi"/>
          <w:i/>
          <w:iCs/>
          <w:color w:val="000000"/>
          <w:sz w:val="20"/>
          <w:lang w:val="en-US"/>
        </w:rPr>
      </w:pPr>
      <w:r>
        <w:rPr>
          <w:rFonts w:asciiTheme="minorHAnsi" w:eastAsia="MS PGothic" w:hAnsiTheme="minorHAnsi"/>
          <w:i/>
          <w:iCs/>
          <w:color w:val="000000"/>
          <w:sz w:val="20"/>
          <w:lang w:val="en-US"/>
        </w:rPr>
        <w:t>2</w:t>
      </w:r>
      <w:r w:rsidRPr="00DE0019">
        <w:rPr>
          <w:rFonts w:asciiTheme="minorHAnsi" w:eastAsia="MS PGothic" w:hAnsiTheme="minorHAnsi"/>
          <w:i/>
          <w:iCs/>
          <w:color w:val="000000"/>
          <w:sz w:val="20"/>
          <w:lang w:val="en-US"/>
        </w:rPr>
        <w:t xml:space="preserve"> </w:t>
      </w:r>
      <w:r w:rsidRPr="00A92D46">
        <w:rPr>
          <w:rFonts w:asciiTheme="minorHAnsi" w:eastAsia="MS PGothic" w:hAnsiTheme="minorHAnsi"/>
          <w:i/>
          <w:iCs/>
          <w:color w:val="000000"/>
          <w:sz w:val="20"/>
          <w:lang w:val="en-US"/>
        </w:rPr>
        <w:t xml:space="preserve">CIT </w:t>
      </w:r>
      <w:proofErr w:type="spellStart"/>
      <w:r w:rsidRPr="00A92D46">
        <w:rPr>
          <w:rFonts w:asciiTheme="minorHAnsi" w:eastAsia="MS PGothic" w:hAnsiTheme="minorHAnsi"/>
          <w:i/>
          <w:iCs/>
          <w:color w:val="000000"/>
          <w:sz w:val="20"/>
          <w:lang w:val="en-US"/>
        </w:rPr>
        <w:t>Industriell</w:t>
      </w:r>
      <w:proofErr w:type="spellEnd"/>
      <w:r w:rsidRPr="00A92D46">
        <w:rPr>
          <w:rFonts w:asciiTheme="minorHAnsi" w:eastAsia="MS PGothic" w:hAnsiTheme="minorHAnsi"/>
          <w:i/>
          <w:iCs/>
          <w:color w:val="000000"/>
          <w:sz w:val="20"/>
          <w:lang w:val="en-US"/>
        </w:rPr>
        <w:t xml:space="preserve"> </w:t>
      </w:r>
      <w:proofErr w:type="spellStart"/>
      <w:r w:rsidRPr="00A92D46">
        <w:rPr>
          <w:rFonts w:asciiTheme="minorHAnsi" w:eastAsia="MS PGothic" w:hAnsiTheme="minorHAnsi"/>
          <w:i/>
          <w:iCs/>
          <w:color w:val="000000"/>
          <w:sz w:val="20"/>
          <w:lang w:val="en-US"/>
        </w:rPr>
        <w:t>Energi</w:t>
      </w:r>
      <w:proofErr w:type="spellEnd"/>
      <w:r w:rsidRPr="00A92D46">
        <w:rPr>
          <w:rFonts w:asciiTheme="minorHAnsi" w:eastAsia="MS PGothic" w:hAnsiTheme="minorHAnsi"/>
          <w:i/>
          <w:iCs/>
          <w:color w:val="000000"/>
          <w:sz w:val="20"/>
          <w:lang w:val="en-US"/>
        </w:rPr>
        <w:t xml:space="preserve"> AB</w:t>
      </w:r>
      <w:r>
        <w:rPr>
          <w:rFonts w:asciiTheme="minorHAnsi" w:eastAsia="MS PGothic" w:hAnsiTheme="minorHAnsi"/>
          <w:i/>
          <w:iCs/>
          <w:color w:val="000000"/>
          <w:sz w:val="20"/>
          <w:lang w:val="en-US"/>
        </w:rPr>
        <w:t xml:space="preserve">, </w:t>
      </w:r>
      <w:r w:rsidRPr="00A92D46">
        <w:rPr>
          <w:rFonts w:asciiTheme="minorHAnsi" w:eastAsia="MS PGothic" w:hAnsiTheme="minorHAnsi"/>
          <w:i/>
          <w:iCs/>
          <w:color w:val="000000"/>
          <w:sz w:val="20"/>
          <w:lang w:val="en-US"/>
        </w:rPr>
        <w:t xml:space="preserve">412 88 </w:t>
      </w:r>
      <w:proofErr w:type="spellStart"/>
      <w:r w:rsidRPr="00A92D46">
        <w:rPr>
          <w:rFonts w:asciiTheme="minorHAnsi" w:eastAsia="MS PGothic" w:hAnsiTheme="minorHAnsi"/>
          <w:i/>
          <w:iCs/>
          <w:color w:val="000000"/>
          <w:sz w:val="20"/>
          <w:lang w:val="en-US"/>
        </w:rPr>
        <w:t>Göteborg</w:t>
      </w:r>
      <w:proofErr w:type="spellEnd"/>
      <w:r>
        <w:rPr>
          <w:rFonts w:asciiTheme="minorHAnsi" w:eastAsia="MS PGothic" w:hAnsiTheme="minorHAnsi"/>
          <w:i/>
          <w:iCs/>
          <w:color w:val="000000"/>
          <w:sz w:val="20"/>
          <w:lang w:val="en-US"/>
        </w:rPr>
        <w:t>, Sweden</w:t>
      </w:r>
    </w:p>
    <w:p w14:paraId="72A77018" w14:textId="1C277AB0" w:rsidR="00B82CEF" w:rsidRPr="00DE0019" w:rsidRDefault="00B82CEF" w:rsidP="00B82CE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Pr>
          <w:rFonts w:asciiTheme="minorHAnsi" w:eastAsia="MS PGothic" w:hAnsiTheme="minorHAnsi"/>
          <w:bCs/>
          <w:i/>
          <w:iCs/>
          <w:sz w:val="20"/>
          <w:lang w:val="en-US"/>
        </w:rPr>
        <w:t>holgerw</w:t>
      </w:r>
      <w:r w:rsidRPr="00DE0019">
        <w:rPr>
          <w:rFonts w:asciiTheme="minorHAnsi" w:eastAsia="MS PGothic" w:hAnsiTheme="minorHAnsi"/>
          <w:bCs/>
          <w:i/>
          <w:iCs/>
          <w:sz w:val="20"/>
          <w:lang w:val="en-US"/>
        </w:rPr>
        <w:t>@</w:t>
      </w:r>
      <w:r>
        <w:rPr>
          <w:rFonts w:asciiTheme="minorHAnsi" w:eastAsia="MS PGothic" w:hAnsiTheme="minorHAnsi"/>
          <w:bCs/>
          <w:i/>
          <w:iCs/>
          <w:sz w:val="20"/>
          <w:lang w:val="en-US"/>
        </w:rPr>
        <w:t>chalmers.s</w:t>
      </w:r>
      <w:r w:rsidR="00A92D46">
        <w:rPr>
          <w:rFonts w:asciiTheme="minorHAnsi" w:eastAsia="MS PGothic" w:hAnsiTheme="minorHAnsi"/>
          <w:bCs/>
          <w:i/>
          <w:iCs/>
          <w:sz w:val="20"/>
          <w:lang w:val="en-US"/>
        </w:rPr>
        <w:t>e</w:t>
      </w:r>
      <w:bookmarkStart w:id="0" w:name="_GoBack"/>
      <w:bookmarkEnd w:id="0"/>
    </w:p>
    <w:p w14:paraId="1C844EB1"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1D21C6E7" w14:textId="0D7A71D5" w:rsidR="00BE019D" w:rsidRDefault="004E113D" w:rsidP="00B82CEF">
      <w:pPr>
        <w:pStyle w:val="AbstractBody"/>
        <w:numPr>
          <w:ilvl w:val="0"/>
          <w:numId w:val="16"/>
        </w:numPr>
        <w:rPr>
          <w:rFonts w:asciiTheme="minorHAnsi" w:hAnsiTheme="minorHAnsi"/>
        </w:rPr>
      </w:pPr>
      <w:r>
        <w:rPr>
          <w:rFonts w:asciiTheme="minorHAnsi" w:hAnsiTheme="minorHAnsi"/>
        </w:rPr>
        <w:t xml:space="preserve">Hybrid electric steam generation can be economically feasible </w:t>
      </w:r>
      <w:r w:rsidR="00574660">
        <w:rPr>
          <w:rFonts w:asciiTheme="minorHAnsi" w:hAnsiTheme="minorHAnsi"/>
        </w:rPr>
        <w:t>already</w:t>
      </w:r>
      <w:r>
        <w:rPr>
          <w:rFonts w:asciiTheme="minorHAnsi" w:hAnsiTheme="minorHAnsi"/>
        </w:rPr>
        <w:t xml:space="preserve"> today</w:t>
      </w:r>
    </w:p>
    <w:p w14:paraId="58288C66" w14:textId="1704CC47" w:rsidR="004E113D" w:rsidRDefault="004E113D" w:rsidP="00B82CEF">
      <w:pPr>
        <w:pStyle w:val="AbstractBody"/>
        <w:numPr>
          <w:ilvl w:val="0"/>
          <w:numId w:val="16"/>
        </w:numPr>
        <w:rPr>
          <w:rFonts w:asciiTheme="minorHAnsi" w:hAnsiTheme="minorHAnsi"/>
        </w:rPr>
      </w:pPr>
      <w:r w:rsidRPr="004E113D">
        <w:rPr>
          <w:rFonts w:asciiTheme="minorHAnsi" w:hAnsiTheme="minorHAnsi"/>
        </w:rPr>
        <w:t>The cost-optimal capacities are very sensitive to future energy market conditions</w:t>
      </w:r>
    </w:p>
    <w:p w14:paraId="4E7B0990" w14:textId="2D9A69AE" w:rsidR="007C5813" w:rsidRDefault="007C5813" w:rsidP="00B82CEF">
      <w:pPr>
        <w:pStyle w:val="AbstractBody"/>
        <w:numPr>
          <w:ilvl w:val="0"/>
          <w:numId w:val="16"/>
        </w:numPr>
        <w:rPr>
          <w:rFonts w:asciiTheme="minorHAnsi" w:hAnsiTheme="minorHAnsi"/>
        </w:rPr>
      </w:pPr>
      <w:r>
        <w:rPr>
          <w:rFonts w:asciiTheme="minorHAnsi" w:hAnsiTheme="minorHAnsi"/>
        </w:rPr>
        <w:t>Electricity is compared with biomethane as fuel for steam generation</w:t>
      </w:r>
    </w:p>
    <w:p w14:paraId="538B92C8" w14:textId="77777777" w:rsidR="00704BDF" w:rsidRPr="007C5813" w:rsidRDefault="00704BDF" w:rsidP="007C5813">
      <w:pPr>
        <w:snapToGrid w:val="0"/>
        <w:spacing w:after="120"/>
        <w:rPr>
          <w:rFonts w:eastAsia="SimSun"/>
          <w:bCs/>
          <w:iCs/>
          <w:color w:val="0000FF"/>
          <w:sz w:val="20"/>
          <w:lang w:val="en-US" w:eastAsia="zh-CN"/>
        </w:rPr>
      </w:pPr>
    </w:p>
    <w:p w14:paraId="2C8AE749"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67D7B32F" w14:textId="30A0F2B8" w:rsidR="00B82CEF" w:rsidRDefault="00B82CEF" w:rsidP="00B82CEF">
      <w:pPr>
        <w:snapToGrid w:val="0"/>
        <w:spacing w:after="120"/>
        <w:rPr>
          <w:rFonts w:asciiTheme="minorHAnsi" w:eastAsia="MS PGothic" w:hAnsiTheme="minorHAnsi"/>
          <w:color w:val="000000"/>
          <w:sz w:val="22"/>
          <w:szCs w:val="22"/>
          <w:lang w:val="en-US"/>
        </w:rPr>
      </w:pPr>
      <w:r w:rsidRPr="00CD59AF">
        <w:rPr>
          <w:rFonts w:asciiTheme="minorHAnsi" w:eastAsia="MS PGothic" w:hAnsiTheme="minorHAnsi"/>
          <w:color w:val="000000"/>
          <w:sz w:val="22"/>
          <w:szCs w:val="22"/>
          <w:lang w:val="en-US"/>
        </w:rPr>
        <w:t>Industrial processes currently account for 25–35% of the world’s total energy demand and related emissions. During recent years, the amount of low-carbon electricity from renewable energy sources (such as wind and solar) has increased continuously while the corresponding electricity generation cost has fallen. This leads to an increasing interest in process electrification to reach long-term goals for reduction of greenhouse gas emissions</w:t>
      </w:r>
      <w:r w:rsidRPr="00574660">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One option to reduce CO</w:t>
      </w:r>
      <w:r w:rsidRPr="00206D81">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emissions from the utility system of chemical plants is to </w:t>
      </w:r>
      <w:r w:rsidRPr="00205CBC">
        <w:rPr>
          <w:rFonts w:asciiTheme="minorHAnsi" w:eastAsia="MS PGothic" w:hAnsiTheme="minorHAnsi"/>
          <w:sz w:val="22"/>
          <w:szCs w:val="22"/>
          <w:lang w:val="en-US"/>
        </w:rPr>
        <w:t>implement</w:t>
      </w:r>
      <w:r>
        <w:rPr>
          <w:rFonts w:asciiTheme="minorHAnsi" w:eastAsia="MS PGothic" w:hAnsiTheme="minorHAnsi"/>
          <w:color w:val="000000"/>
          <w:sz w:val="22"/>
          <w:szCs w:val="22"/>
          <w:lang w:val="en-US"/>
        </w:rPr>
        <w:t xml:space="preserve"> hybrid electric steam generation concepts in which electric and gas boilers are coupled.</w:t>
      </w:r>
      <w:r w:rsidR="008D71F1">
        <w:rPr>
          <w:rFonts w:asciiTheme="minorHAnsi" w:eastAsia="MS PGothic" w:hAnsiTheme="minorHAnsi"/>
          <w:color w:val="000000"/>
          <w:sz w:val="22"/>
          <w:szCs w:val="22"/>
          <w:lang w:val="en-US"/>
        </w:rPr>
        <w:t xml:space="preserve"> It is assumed that the gas boiler can switch freely between natural gas and bio-methane fuels.</w:t>
      </w:r>
    </w:p>
    <w:p w14:paraId="5901FFD8" w14:textId="569FCBF2" w:rsidR="00B82CEF" w:rsidRDefault="00B82CEF" w:rsidP="00B82CE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objective of this study </w:t>
      </w:r>
      <w:r w:rsidRPr="00205CBC">
        <w:rPr>
          <w:rFonts w:asciiTheme="minorHAnsi" w:eastAsia="MS PGothic" w:hAnsiTheme="minorHAnsi"/>
          <w:sz w:val="22"/>
          <w:szCs w:val="22"/>
          <w:lang w:val="en-US"/>
        </w:rPr>
        <w:t>was</w:t>
      </w:r>
      <w:r>
        <w:rPr>
          <w:rFonts w:asciiTheme="minorHAnsi" w:eastAsia="MS PGothic" w:hAnsiTheme="minorHAnsi"/>
          <w:color w:val="000000"/>
          <w:sz w:val="22"/>
          <w:szCs w:val="22"/>
          <w:lang w:val="en-US"/>
        </w:rPr>
        <w:t xml:space="preserve"> to evaluate hybrid electric </w:t>
      </w:r>
      <w:r w:rsidR="003C1C02">
        <w:rPr>
          <w:rFonts w:asciiTheme="minorHAnsi" w:eastAsia="MS PGothic" w:hAnsiTheme="minorHAnsi"/>
          <w:color w:val="000000"/>
          <w:sz w:val="22"/>
          <w:szCs w:val="22"/>
          <w:lang w:val="en-US"/>
        </w:rPr>
        <w:t xml:space="preserve">steam </w:t>
      </w:r>
      <w:r>
        <w:rPr>
          <w:rFonts w:asciiTheme="minorHAnsi" w:eastAsia="MS PGothic" w:hAnsiTheme="minorHAnsi"/>
          <w:color w:val="000000"/>
          <w:sz w:val="22"/>
          <w:szCs w:val="22"/>
          <w:lang w:val="en-US"/>
        </w:rPr>
        <w:t>generation for a specific chemical plant in terms of CO</w:t>
      </w:r>
      <w:r w:rsidRPr="00BC0F4C">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emissions and cost under future </w:t>
      </w:r>
      <w:r w:rsidRPr="00205CBC">
        <w:rPr>
          <w:rFonts w:asciiTheme="minorHAnsi" w:eastAsia="MS PGothic" w:hAnsiTheme="minorHAnsi"/>
          <w:sz w:val="22"/>
          <w:szCs w:val="22"/>
          <w:lang w:val="en-US"/>
        </w:rPr>
        <w:t>energy</w:t>
      </w:r>
      <w:r w:rsidR="00E43EB8">
        <w:rPr>
          <w:rFonts w:asciiTheme="minorHAnsi" w:eastAsia="MS PGothic" w:hAnsiTheme="minorHAnsi"/>
          <w:sz w:val="22"/>
          <w:szCs w:val="22"/>
          <w:lang w:val="en-US"/>
        </w:rPr>
        <w:t xml:space="preserve"> price and policy</w:t>
      </w:r>
      <w:r>
        <w:rPr>
          <w:rFonts w:asciiTheme="minorHAnsi" w:eastAsia="MS PGothic" w:hAnsiTheme="minorHAnsi"/>
          <w:color w:val="FF0000"/>
          <w:sz w:val="22"/>
          <w:szCs w:val="22"/>
          <w:lang w:val="en-US"/>
        </w:rPr>
        <w:t xml:space="preserve"> </w:t>
      </w:r>
      <w:r>
        <w:rPr>
          <w:rFonts w:asciiTheme="minorHAnsi" w:eastAsia="MS PGothic" w:hAnsiTheme="minorHAnsi"/>
          <w:color w:val="000000"/>
          <w:sz w:val="22"/>
          <w:szCs w:val="22"/>
          <w:lang w:val="en-US"/>
        </w:rPr>
        <w:t>conditions.</w:t>
      </w:r>
    </w:p>
    <w:p w14:paraId="3CC0DF48"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4E429084" w14:textId="454798DA" w:rsidR="00B82CEF" w:rsidRDefault="00B82CEF" w:rsidP="00B82CE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In the first step, an optimization model </w:t>
      </w:r>
      <w:r w:rsidRPr="00205CBC">
        <w:rPr>
          <w:rFonts w:asciiTheme="minorHAnsi" w:eastAsia="MS PGothic" w:hAnsiTheme="minorHAnsi"/>
          <w:sz w:val="22"/>
          <w:szCs w:val="22"/>
          <w:lang w:val="en-US"/>
        </w:rPr>
        <w:t>was</w:t>
      </w:r>
      <w:r>
        <w:rPr>
          <w:rFonts w:asciiTheme="minorHAnsi" w:eastAsia="MS PGothic" w:hAnsiTheme="minorHAnsi"/>
          <w:color w:val="000000"/>
          <w:sz w:val="22"/>
          <w:szCs w:val="22"/>
          <w:lang w:val="en-US"/>
        </w:rPr>
        <w:t xml:space="preserve"> used to identify the optimal </w:t>
      </w:r>
      <w:r w:rsidR="003C1C02">
        <w:rPr>
          <w:rFonts w:asciiTheme="minorHAnsi" w:eastAsia="MS PGothic" w:hAnsiTheme="minorHAnsi"/>
          <w:color w:val="000000"/>
          <w:sz w:val="22"/>
          <w:szCs w:val="22"/>
          <w:lang w:val="en-US"/>
        </w:rPr>
        <w:t xml:space="preserve">boiler </w:t>
      </w:r>
      <w:r>
        <w:rPr>
          <w:rFonts w:asciiTheme="minorHAnsi" w:eastAsia="MS PGothic" w:hAnsiTheme="minorHAnsi"/>
          <w:color w:val="000000"/>
          <w:sz w:val="22"/>
          <w:szCs w:val="22"/>
          <w:lang w:val="en-US"/>
        </w:rPr>
        <w:t xml:space="preserve">capacities to reach the lowest total annualized cost for a hybrid system. The model </w:t>
      </w:r>
      <w:proofErr w:type="gramStart"/>
      <w:r>
        <w:rPr>
          <w:rFonts w:asciiTheme="minorHAnsi" w:eastAsia="MS PGothic" w:hAnsiTheme="minorHAnsi"/>
          <w:color w:val="000000"/>
          <w:sz w:val="22"/>
          <w:szCs w:val="22"/>
          <w:lang w:val="en-US"/>
        </w:rPr>
        <w:t>takes into account</w:t>
      </w:r>
      <w:proofErr w:type="gramEnd"/>
      <w:r>
        <w:rPr>
          <w:rFonts w:asciiTheme="minorHAnsi" w:eastAsia="MS PGothic" w:hAnsiTheme="minorHAnsi"/>
          <w:color w:val="000000"/>
          <w:sz w:val="22"/>
          <w:szCs w:val="22"/>
          <w:lang w:val="en-US"/>
        </w:rPr>
        <w:t xml:space="preserve"> the specific characteristics of the steam demand and the steam generation technologies. It </w:t>
      </w:r>
      <w:r w:rsidRPr="00205CBC">
        <w:rPr>
          <w:rFonts w:asciiTheme="minorHAnsi" w:eastAsia="MS PGothic" w:hAnsiTheme="minorHAnsi"/>
          <w:sz w:val="22"/>
          <w:szCs w:val="22"/>
          <w:lang w:val="en-US"/>
        </w:rPr>
        <w:t>was</w:t>
      </w:r>
      <w:r>
        <w:rPr>
          <w:rFonts w:asciiTheme="minorHAnsi" w:eastAsia="MS PGothic" w:hAnsiTheme="minorHAnsi"/>
          <w:color w:val="000000"/>
          <w:sz w:val="22"/>
          <w:szCs w:val="22"/>
          <w:lang w:val="en-US"/>
        </w:rPr>
        <w:t xml:space="preserve"> applied to a refence scenario with current </w:t>
      </w:r>
      <w:r w:rsidR="003C1C02">
        <w:rPr>
          <w:rFonts w:asciiTheme="minorHAnsi" w:eastAsia="MS PGothic" w:hAnsiTheme="minorHAnsi"/>
          <w:color w:val="000000"/>
          <w:sz w:val="22"/>
          <w:szCs w:val="22"/>
          <w:lang w:val="en-US"/>
        </w:rPr>
        <w:t xml:space="preserve">Swedish </w:t>
      </w:r>
      <w:r>
        <w:rPr>
          <w:rFonts w:asciiTheme="minorHAnsi" w:eastAsia="MS PGothic" w:hAnsiTheme="minorHAnsi"/>
          <w:color w:val="000000"/>
          <w:sz w:val="22"/>
          <w:szCs w:val="22"/>
          <w:lang w:val="en-US"/>
        </w:rPr>
        <w:t xml:space="preserve">energy market conditions, as well as </w:t>
      </w:r>
      <w:r w:rsidR="003C1C02">
        <w:rPr>
          <w:rFonts w:asciiTheme="minorHAnsi" w:eastAsia="MS PGothic" w:hAnsiTheme="minorHAnsi"/>
          <w:color w:val="000000"/>
          <w:sz w:val="22"/>
          <w:szCs w:val="22"/>
          <w:lang w:val="en-US"/>
        </w:rPr>
        <w:t>two sets of future energy market</w:t>
      </w:r>
      <w:r>
        <w:rPr>
          <w:rFonts w:asciiTheme="minorHAnsi" w:eastAsia="MS PGothic" w:hAnsiTheme="minorHAnsi"/>
          <w:color w:val="000000"/>
          <w:sz w:val="22"/>
          <w:szCs w:val="22"/>
          <w:lang w:val="en-US"/>
        </w:rPr>
        <w:t xml:space="preserve"> scenarios from the ENPAC model</w:t>
      </w:r>
      <w:r w:rsidR="003C337B">
        <w:rPr>
          <w:rFonts w:asciiTheme="minorHAnsi" w:eastAsia="MS PGothic" w:hAnsiTheme="minorHAnsi"/>
          <w:color w:val="000000"/>
          <w:sz w:val="22"/>
          <w:szCs w:val="22"/>
          <w:lang w:val="en-US"/>
        </w:rPr>
        <w:t xml:space="preserve"> </w:t>
      </w:r>
      <w:r w:rsidR="003C337B" w:rsidRPr="00574660">
        <w:rPr>
          <w:rFonts w:asciiTheme="minorHAnsi" w:eastAsia="MS PGothic" w:hAnsiTheme="minorHAnsi"/>
          <w:color w:val="000000"/>
          <w:sz w:val="22"/>
          <w:szCs w:val="22"/>
          <w:lang w:val="en-US"/>
        </w:rPr>
        <w:t>[</w:t>
      </w:r>
      <w:r w:rsidR="009E2D0E">
        <w:rPr>
          <w:rFonts w:asciiTheme="minorHAnsi" w:eastAsia="MS PGothic" w:hAnsiTheme="minorHAnsi"/>
          <w:color w:val="000000"/>
          <w:sz w:val="22"/>
          <w:szCs w:val="22"/>
          <w:lang w:val="en-US"/>
        </w:rPr>
        <w:t>1</w:t>
      </w:r>
      <w:r w:rsidR="003C337B" w:rsidRPr="00574660">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ENPAC is a tool to generate </w:t>
      </w:r>
      <w:r w:rsidR="003C337B">
        <w:rPr>
          <w:rFonts w:asciiTheme="minorHAnsi" w:eastAsia="MS PGothic" w:hAnsiTheme="minorHAnsi"/>
          <w:color w:val="000000"/>
          <w:sz w:val="22"/>
          <w:szCs w:val="22"/>
          <w:lang w:val="en-US"/>
        </w:rPr>
        <w:t xml:space="preserve">consistent </w:t>
      </w:r>
      <w:r>
        <w:rPr>
          <w:rFonts w:asciiTheme="minorHAnsi" w:eastAsia="MS PGothic" w:hAnsiTheme="minorHAnsi"/>
          <w:color w:val="000000"/>
          <w:sz w:val="22"/>
          <w:szCs w:val="22"/>
          <w:lang w:val="en-US"/>
        </w:rPr>
        <w:t xml:space="preserve">scenarios for </w:t>
      </w:r>
      <w:r w:rsidR="003C337B">
        <w:rPr>
          <w:rFonts w:asciiTheme="minorHAnsi" w:eastAsia="MS PGothic" w:hAnsiTheme="minorHAnsi"/>
          <w:color w:val="000000"/>
          <w:sz w:val="22"/>
          <w:szCs w:val="22"/>
          <w:lang w:val="en-US"/>
        </w:rPr>
        <w:t>energy prices and marginal CO</w:t>
      </w:r>
      <w:r w:rsidR="003C337B">
        <w:rPr>
          <w:rFonts w:asciiTheme="minorHAnsi" w:eastAsia="MS PGothic" w:hAnsiTheme="minorHAnsi"/>
          <w:color w:val="000000"/>
          <w:sz w:val="22"/>
          <w:szCs w:val="22"/>
          <w:vertAlign w:val="subscript"/>
          <w:lang w:val="en-US"/>
        </w:rPr>
        <w:t>2</w:t>
      </w:r>
      <w:r w:rsidR="003C337B">
        <w:rPr>
          <w:rFonts w:asciiTheme="minorHAnsi" w:eastAsia="MS PGothic" w:hAnsiTheme="minorHAnsi"/>
          <w:color w:val="000000"/>
          <w:sz w:val="22"/>
          <w:szCs w:val="22"/>
          <w:lang w:val="en-US"/>
        </w:rPr>
        <w:t xml:space="preserve"> emissions associated with the use of energy for large-volume industrial customers based on forecasted prices for fossil fuels on the commodity market and costs associated with emitting CO</w:t>
      </w:r>
      <w:r w:rsidR="003C337B" w:rsidRPr="00E43EB8">
        <w:rPr>
          <w:rFonts w:asciiTheme="minorHAnsi" w:eastAsia="MS PGothic" w:hAnsiTheme="minorHAnsi"/>
          <w:color w:val="000000"/>
          <w:sz w:val="22"/>
          <w:szCs w:val="22"/>
          <w:vertAlign w:val="subscript"/>
          <w:lang w:val="en-US"/>
        </w:rPr>
        <w:t>2</w:t>
      </w:r>
      <w:r w:rsidR="003C337B">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003C337B">
        <w:rPr>
          <w:rFonts w:asciiTheme="minorHAnsi" w:eastAsia="MS PGothic" w:hAnsiTheme="minorHAnsi"/>
          <w:color w:val="000000"/>
          <w:sz w:val="22"/>
          <w:szCs w:val="22"/>
          <w:lang w:val="en-US"/>
        </w:rPr>
        <w:t xml:space="preserve">The scenarios used in this work </w:t>
      </w:r>
      <w:r w:rsidR="00EA127D">
        <w:rPr>
          <w:rFonts w:asciiTheme="minorHAnsi" w:eastAsia="MS PGothic" w:hAnsiTheme="minorHAnsi"/>
          <w:color w:val="000000"/>
          <w:sz w:val="22"/>
          <w:szCs w:val="22"/>
          <w:lang w:val="en-US"/>
        </w:rPr>
        <w:t>were generated</w:t>
      </w:r>
      <w:r>
        <w:rPr>
          <w:rFonts w:asciiTheme="minorHAnsi" w:eastAsia="MS PGothic" w:hAnsiTheme="minorHAnsi"/>
          <w:color w:val="000000"/>
          <w:sz w:val="22"/>
          <w:szCs w:val="22"/>
          <w:lang w:val="en-US"/>
        </w:rPr>
        <w:t xml:space="preserve"> based </w:t>
      </w:r>
      <w:r w:rsidRPr="00205CBC">
        <w:rPr>
          <w:rFonts w:asciiTheme="minorHAnsi" w:eastAsia="MS PGothic" w:hAnsiTheme="minorHAnsi"/>
          <w:sz w:val="22"/>
          <w:szCs w:val="22"/>
          <w:lang w:val="en-US"/>
        </w:rPr>
        <w:t xml:space="preserve">primarily </w:t>
      </w:r>
      <w:r>
        <w:rPr>
          <w:rFonts w:asciiTheme="minorHAnsi" w:eastAsia="MS PGothic" w:hAnsiTheme="minorHAnsi"/>
          <w:color w:val="000000"/>
          <w:sz w:val="22"/>
          <w:szCs w:val="22"/>
          <w:lang w:val="en-US"/>
        </w:rPr>
        <w:t xml:space="preserve">on </w:t>
      </w:r>
      <w:r w:rsidRPr="00205CBC">
        <w:rPr>
          <w:rFonts w:asciiTheme="minorHAnsi" w:eastAsia="MS PGothic" w:hAnsiTheme="minorHAnsi"/>
          <w:sz w:val="22"/>
          <w:szCs w:val="22"/>
          <w:lang w:val="en-US"/>
        </w:rPr>
        <w:t xml:space="preserve">output from </w:t>
      </w:r>
      <w:r>
        <w:rPr>
          <w:rFonts w:asciiTheme="minorHAnsi" w:eastAsia="MS PGothic" w:hAnsiTheme="minorHAnsi"/>
          <w:color w:val="000000"/>
          <w:sz w:val="22"/>
          <w:szCs w:val="22"/>
          <w:lang w:val="en-US"/>
        </w:rPr>
        <w:t xml:space="preserve">the </w:t>
      </w:r>
      <w:r w:rsidR="003C337B">
        <w:rPr>
          <w:rFonts w:asciiTheme="minorHAnsi" w:eastAsia="MS PGothic" w:hAnsiTheme="minorHAnsi"/>
          <w:color w:val="000000"/>
          <w:sz w:val="22"/>
          <w:szCs w:val="22"/>
          <w:lang w:val="en-US"/>
        </w:rPr>
        <w:t xml:space="preserve">“New policies” and “Sustainable development” scenarios from the </w:t>
      </w:r>
      <w:r w:rsidRPr="00205CBC">
        <w:rPr>
          <w:rFonts w:asciiTheme="minorHAnsi" w:eastAsia="MS PGothic" w:hAnsiTheme="minorHAnsi"/>
          <w:sz w:val="22"/>
          <w:szCs w:val="22"/>
          <w:lang w:val="en-US"/>
        </w:rPr>
        <w:t>IEA’s</w:t>
      </w:r>
      <w:r>
        <w:rPr>
          <w:rFonts w:asciiTheme="minorHAnsi" w:eastAsia="MS PGothic" w:hAnsiTheme="minorHAnsi"/>
          <w:color w:val="000000"/>
          <w:sz w:val="22"/>
          <w:szCs w:val="22"/>
          <w:lang w:val="en-US"/>
        </w:rPr>
        <w:t xml:space="preserve"> World Energy Outlook </w:t>
      </w:r>
      <w:r w:rsidRPr="00574660">
        <w:rPr>
          <w:rFonts w:asciiTheme="minorHAnsi" w:eastAsia="MS PGothic" w:hAnsiTheme="minorHAnsi"/>
          <w:color w:val="000000"/>
          <w:sz w:val="22"/>
          <w:szCs w:val="22"/>
          <w:lang w:val="en-US"/>
        </w:rPr>
        <w:t>[</w:t>
      </w:r>
      <w:r w:rsidR="009E2D0E">
        <w:rPr>
          <w:rFonts w:asciiTheme="minorHAnsi" w:eastAsia="MS PGothic" w:hAnsiTheme="minorHAnsi"/>
          <w:color w:val="000000"/>
          <w:sz w:val="22"/>
          <w:szCs w:val="22"/>
          <w:lang w:val="en-US"/>
        </w:rPr>
        <w:t>2</w:t>
      </w:r>
      <w:r w:rsidRPr="00574660">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w:t>
      </w:r>
      <w:r w:rsidR="008D71F1">
        <w:rPr>
          <w:rFonts w:asciiTheme="minorHAnsi" w:eastAsia="MS PGothic" w:hAnsiTheme="minorHAnsi"/>
          <w:color w:val="000000"/>
          <w:sz w:val="22"/>
          <w:szCs w:val="22"/>
          <w:lang w:val="en-US"/>
        </w:rPr>
        <w:t xml:space="preserve"> For these scenarios, power grid capacity additions are assumed to generate electric power from renewable sources with no CO</w:t>
      </w:r>
      <w:r w:rsidR="008D71F1" w:rsidRPr="0089487F">
        <w:rPr>
          <w:rFonts w:asciiTheme="minorHAnsi" w:eastAsia="MS PGothic" w:hAnsiTheme="minorHAnsi"/>
          <w:color w:val="000000"/>
          <w:sz w:val="22"/>
          <w:szCs w:val="22"/>
          <w:vertAlign w:val="subscript"/>
          <w:lang w:val="en-US"/>
        </w:rPr>
        <w:t>2</w:t>
      </w:r>
      <w:r w:rsidR="008D71F1">
        <w:rPr>
          <w:rFonts w:asciiTheme="minorHAnsi" w:eastAsia="MS PGothic" w:hAnsiTheme="minorHAnsi"/>
          <w:color w:val="000000"/>
          <w:sz w:val="22"/>
          <w:szCs w:val="22"/>
          <w:lang w:val="en-US"/>
        </w:rPr>
        <w:t xml:space="preserve"> emissions with wind power as marginal electricity production technology. The scenarios also include data for costs for biomass fuel as well as CO</w:t>
      </w:r>
      <w:r w:rsidR="008D71F1" w:rsidRPr="0089487F">
        <w:rPr>
          <w:rFonts w:asciiTheme="minorHAnsi" w:eastAsia="MS PGothic" w:hAnsiTheme="minorHAnsi"/>
          <w:color w:val="000000"/>
          <w:sz w:val="22"/>
          <w:szCs w:val="22"/>
          <w:vertAlign w:val="subscript"/>
          <w:lang w:val="en-US"/>
        </w:rPr>
        <w:t>2</w:t>
      </w:r>
      <w:r w:rsidR="008D71F1">
        <w:rPr>
          <w:rFonts w:asciiTheme="minorHAnsi" w:eastAsia="MS PGothic" w:hAnsiTheme="minorHAnsi"/>
          <w:color w:val="000000"/>
          <w:sz w:val="22"/>
          <w:szCs w:val="22"/>
          <w:lang w:val="en-US"/>
        </w:rPr>
        <w:t xml:space="preserve"> emissions related to increased use of biomass, under the assumption that biomass is a limited resource. In both scenarios, t</w:t>
      </w:r>
      <w:r w:rsidR="008D71F1" w:rsidRPr="008D71F1">
        <w:rPr>
          <w:rFonts w:asciiTheme="minorHAnsi" w:eastAsia="MS PGothic" w:hAnsiTheme="minorHAnsi"/>
          <w:color w:val="000000"/>
          <w:sz w:val="22"/>
          <w:szCs w:val="22"/>
          <w:lang w:val="en-US"/>
        </w:rPr>
        <w:t xml:space="preserve">he significant increase over time of the charge for </w:t>
      </w:r>
      <w:r w:rsidR="008D71F1" w:rsidRPr="008D71F1">
        <w:rPr>
          <w:rFonts w:asciiTheme="minorHAnsi" w:eastAsia="MS PGothic" w:hAnsiTheme="minorHAnsi"/>
          <w:color w:val="000000"/>
          <w:sz w:val="22"/>
          <w:szCs w:val="22"/>
          <w:lang w:val="en-US"/>
        </w:rPr>
        <w:lastRenderedPageBreak/>
        <w:t>emitting fossil CO</w:t>
      </w:r>
      <w:r w:rsidR="008D71F1" w:rsidRPr="009E2D0E">
        <w:rPr>
          <w:rFonts w:asciiTheme="minorHAnsi" w:eastAsia="MS PGothic" w:hAnsiTheme="minorHAnsi"/>
          <w:color w:val="000000"/>
          <w:sz w:val="22"/>
          <w:szCs w:val="22"/>
          <w:vertAlign w:val="subscript"/>
          <w:lang w:val="en-US"/>
        </w:rPr>
        <w:t>2</w:t>
      </w:r>
      <w:r w:rsidR="008D71F1" w:rsidRPr="008D71F1">
        <w:rPr>
          <w:rFonts w:asciiTheme="minorHAnsi" w:eastAsia="MS PGothic" w:hAnsiTheme="minorHAnsi"/>
          <w:color w:val="000000"/>
          <w:sz w:val="22"/>
          <w:szCs w:val="22"/>
          <w:lang w:val="en-US"/>
        </w:rPr>
        <w:t xml:space="preserve"> leads to a major increase of the market price of natural gas, but it also leads indirectly to a significant increase of the cost of the biomass feedstock for </w:t>
      </w:r>
      <w:r w:rsidR="008D71F1">
        <w:rPr>
          <w:rFonts w:asciiTheme="minorHAnsi" w:eastAsia="MS PGothic" w:hAnsiTheme="minorHAnsi"/>
          <w:color w:val="000000"/>
          <w:sz w:val="22"/>
          <w:szCs w:val="22"/>
          <w:lang w:val="en-US"/>
        </w:rPr>
        <w:t>production of</w:t>
      </w:r>
      <w:r w:rsidR="008D71F1" w:rsidRPr="008D71F1">
        <w:rPr>
          <w:rFonts w:asciiTheme="minorHAnsi" w:eastAsia="MS PGothic" w:hAnsiTheme="minorHAnsi"/>
          <w:color w:val="000000"/>
          <w:sz w:val="22"/>
          <w:szCs w:val="22"/>
          <w:lang w:val="en-US"/>
        </w:rPr>
        <w:t xml:space="preserve"> bio-methane.</w:t>
      </w:r>
    </w:p>
    <w:p w14:paraId="2C6E5755" w14:textId="6D132273" w:rsidR="00BE019D" w:rsidRDefault="008D71F1" w:rsidP="00B82CEF">
      <w:pPr>
        <w:snapToGrid w:val="0"/>
        <w:spacing w:after="120"/>
        <w:rPr>
          <w:rFonts w:asciiTheme="minorHAnsi" w:eastAsia="MS PGothic" w:hAnsiTheme="minorHAnsi"/>
          <w:color w:val="000000"/>
          <w:sz w:val="22"/>
          <w:szCs w:val="22"/>
          <w:lang w:val="en-US"/>
        </w:rPr>
      </w:pPr>
      <w:r>
        <w:rPr>
          <w:rFonts w:asciiTheme="minorHAnsi" w:eastAsia="MS PGothic" w:hAnsiTheme="minorHAnsi"/>
          <w:sz w:val="22"/>
          <w:szCs w:val="22"/>
          <w:lang w:val="en-US"/>
        </w:rPr>
        <w:t>In this work</w:t>
      </w:r>
      <w:r w:rsidR="00B82CEF" w:rsidRPr="000675BB">
        <w:rPr>
          <w:rFonts w:asciiTheme="minorHAnsi" w:eastAsia="MS PGothic" w:hAnsiTheme="minorHAnsi"/>
          <w:sz w:val="22"/>
          <w:szCs w:val="22"/>
          <w:lang w:val="en-US"/>
        </w:rPr>
        <w:t>, steam generation capacities were fixed to values corresponding to the average optimal values resulting from the “New policies” scenarios for the period 20</w:t>
      </w:r>
      <w:r w:rsidR="000675BB" w:rsidRPr="000675BB">
        <w:rPr>
          <w:rFonts w:asciiTheme="minorHAnsi" w:eastAsia="MS PGothic" w:hAnsiTheme="minorHAnsi"/>
          <w:sz w:val="22"/>
          <w:szCs w:val="22"/>
          <w:lang w:val="en-US"/>
        </w:rPr>
        <w:t>25</w:t>
      </w:r>
      <w:r w:rsidR="00B82CEF" w:rsidRPr="000675BB">
        <w:rPr>
          <w:rFonts w:asciiTheme="minorHAnsi" w:eastAsia="MS PGothic" w:hAnsiTheme="minorHAnsi"/>
          <w:sz w:val="22"/>
          <w:szCs w:val="22"/>
          <w:lang w:val="en-US"/>
        </w:rPr>
        <w:t>-20</w:t>
      </w:r>
      <w:r w:rsidR="000675BB" w:rsidRPr="000675BB">
        <w:rPr>
          <w:rFonts w:asciiTheme="minorHAnsi" w:eastAsia="MS PGothic" w:hAnsiTheme="minorHAnsi"/>
          <w:sz w:val="22"/>
          <w:szCs w:val="22"/>
          <w:lang w:val="en-US"/>
        </w:rPr>
        <w:t>40</w:t>
      </w:r>
      <w:r w:rsidR="00B82CEF" w:rsidRPr="000675BB">
        <w:rPr>
          <w:rFonts w:asciiTheme="minorHAnsi" w:eastAsia="MS PGothic" w:hAnsiTheme="minorHAnsi"/>
          <w:sz w:val="22"/>
          <w:szCs w:val="22"/>
          <w:lang w:val="en-US"/>
        </w:rPr>
        <w:t xml:space="preserve"> </w:t>
      </w:r>
      <w:proofErr w:type="gramStart"/>
      <w:r w:rsidR="00B82CEF" w:rsidRPr="000675BB">
        <w:rPr>
          <w:rFonts w:asciiTheme="minorHAnsi" w:eastAsia="MS PGothic" w:hAnsiTheme="minorHAnsi"/>
          <w:sz w:val="22"/>
          <w:szCs w:val="22"/>
          <w:lang w:val="en-US"/>
        </w:rPr>
        <w:t>in order to</w:t>
      </w:r>
      <w:proofErr w:type="gramEnd"/>
      <w:r w:rsidR="00B82CEF" w:rsidRPr="000675BB">
        <w:rPr>
          <w:rFonts w:asciiTheme="minorHAnsi" w:eastAsia="MS PGothic" w:hAnsiTheme="minorHAnsi"/>
          <w:sz w:val="22"/>
          <w:szCs w:val="22"/>
          <w:lang w:val="en-US"/>
        </w:rPr>
        <w:t xml:space="preserve"> </w:t>
      </w:r>
      <w:r w:rsidR="00B82CEF">
        <w:rPr>
          <w:rFonts w:asciiTheme="minorHAnsi" w:eastAsia="MS PGothic" w:hAnsiTheme="minorHAnsi"/>
          <w:color w:val="000000"/>
          <w:sz w:val="22"/>
          <w:szCs w:val="22"/>
          <w:lang w:val="en-US"/>
        </w:rPr>
        <w:t xml:space="preserve">simulate an investment decision. The </w:t>
      </w:r>
      <w:r w:rsidR="00B82CEF" w:rsidRPr="00205CBC">
        <w:rPr>
          <w:rFonts w:asciiTheme="minorHAnsi" w:eastAsia="MS PGothic" w:hAnsiTheme="minorHAnsi"/>
          <w:sz w:val="22"/>
          <w:szCs w:val="22"/>
          <w:lang w:val="en-US"/>
        </w:rPr>
        <w:t>boiler system performance was</w:t>
      </w:r>
      <w:r w:rsidR="00B82CEF" w:rsidRPr="00110FCB">
        <w:rPr>
          <w:rFonts w:asciiTheme="minorHAnsi" w:eastAsia="MS PGothic" w:hAnsiTheme="minorHAnsi"/>
          <w:color w:val="FF0000"/>
          <w:sz w:val="22"/>
          <w:szCs w:val="22"/>
          <w:lang w:val="en-US"/>
        </w:rPr>
        <w:t xml:space="preserve"> </w:t>
      </w:r>
      <w:r w:rsidR="00B82CEF">
        <w:rPr>
          <w:rFonts w:asciiTheme="minorHAnsi" w:eastAsia="MS PGothic" w:hAnsiTheme="minorHAnsi"/>
          <w:color w:val="000000"/>
          <w:sz w:val="22"/>
          <w:szCs w:val="22"/>
          <w:lang w:val="en-US"/>
        </w:rPr>
        <w:t>then evaluated by a what-if analysis in terms of CO</w:t>
      </w:r>
      <w:r w:rsidR="00B82CEF" w:rsidRPr="00CB0042">
        <w:rPr>
          <w:rFonts w:asciiTheme="minorHAnsi" w:eastAsia="MS PGothic" w:hAnsiTheme="minorHAnsi"/>
          <w:color w:val="000000"/>
          <w:sz w:val="22"/>
          <w:szCs w:val="22"/>
          <w:vertAlign w:val="subscript"/>
          <w:lang w:val="en-US"/>
        </w:rPr>
        <w:t>2</w:t>
      </w:r>
      <w:r w:rsidR="00B82CEF">
        <w:rPr>
          <w:rFonts w:asciiTheme="minorHAnsi" w:eastAsia="MS PGothic" w:hAnsiTheme="minorHAnsi"/>
          <w:color w:val="000000"/>
          <w:sz w:val="22"/>
          <w:szCs w:val="22"/>
          <w:lang w:val="en-US"/>
        </w:rPr>
        <w:t xml:space="preserve"> emissions and cost for the “New policies” and the “Sustainable Development” scenarios for 2025, 2030 and 2040. </w:t>
      </w:r>
      <w:r w:rsidR="00BE019D">
        <w:rPr>
          <w:rFonts w:asciiTheme="minorHAnsi" w:eastAsia="MS PGothic" w:hAnsiTheme="minorHAnsi"/>
          <w:color w:val="000000"/>
          <w:sz w:val="22"/>
          <w:szCs w:val="22"/>
          <w:lang w:val="en-US"/>
        </w:rPr>
        <w:t xml:space="preserve">Additional runs were performed in which the system was forced to follow an emission reduction path at the lowest cost, allowing </w:t>
      </w:r>
      <w:r>
        <w:rPr>
          <w:rFonts w:asciiTheme="minorHAnsi" w:eastAsia="MS PGothic" w:hAnsiTheme="minorHAnsi"/>
          <w:color w:val="000000"/>
          <w:sz w:val="22"/>
          <w:szCs w:val="22"/>
          <w:lang w:val="en-US"/>
        </w:rPr>
        <w:t xml:space="preserve">the gas boiler to </w:t>
      </w:r>
      <w:r w:rsidR="004E113D">
        <w:rPr>
          <w:rFonts w:asciiTheme="minorHAnsi" w:eastAsia="MS PGothic" w:hAnsiTheme="minorHAnsi"/>
          <w:color w:val="000000"/>
          <w:sz w:val="22"/>
          <w:szCs w:val="22"/>
          <w:lang w:val="en-US"/>
        </w:rPr>
        <w:t>switch</w:t>
      </w:r>
      <w:r w:rsidR="00BE019D">
        <w:rPr>
          <w:rFonts w:asciiTheme="minorHAnsi" w:eastAsia="MS PGothic" w:hAnsiTheme="minorHAnsi"/>
          <w:color w:val="000000"/>
          <w:sz w:val="22"/>
          <w:szCs w:val="22"/>
          <w:lang w:val="en-US"/>
        </w:rPr>
        <w:t xml:space="preserve"> from natural gas to biomethane if necessary.</w:t>
      </w:r>
      <w:r w:rsidR="00574660">
        <w:rPr>
          <w:rFonts w:asciiTheme="minorHAnsi" w:eastAsia="MS PGothic" w:hAnsiTheme="minorHAnsi"/>
          <w:color w:val="000000"/>
          <w:sz w:val="22"/>
          <w:szCs w:val="22"/>
          <w:lang w:val="en-US"/>
        </w:rPr>
        <w:t xml:space="preserve"> The emission reduction </w:t>
      </w:r>
      <w:r w:rsidR="00ED0D91">
        <w:rPr>
          <w:rFonts w:asciiTheme="minorHAnsi" w:eastAsia="MS PGothic" w:hAnsiTheme="minorHAnsi"/>
          <w:color w:val="000000"/>
          <w:sz w:val="22"/>
          <w:szCs w:val="22"/>
          <w:lang w:val="en-US"/>
        </w:rPr>
        <w:t>was</w:t>
      </w:r>
      <w:r w:rsidR="00F94C0E">
        <w:rPr>
          <w:rFonts w:asciiTheme="minorHAnsi" w:eastAsia="MS PGothic" w:hAnsiTheme="minorHAnsi"/>
          <w:color w:val="000000"/>
          <w:sz w:val="22"/>
          <w:szCs w:val="22"/>
          <w:lang w:val="en-US"/>
        </w:rPr>
        <w:t xml:space="preserve"> in line with the Swedish target of net zero emission of greenhouse gases by 2045.</w:t>
      </w:r>
    </w:p>
    <w:p w14:paraId="5630D6E4"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1446F026" w14:textId="0573336F" w:rsidR="0068604E" w:rsidRDefault="00B82CEF" w:rsidP="00B82CE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Results from the </w:t>
      </w:r>
      <w:r w:rsidR="0068604E">
        <w:rPr>
          <w:rFonts w:asciiTheme="minorHAnsi" w:eastAsia="MS PGothic" w:hAnsiTheme="minorHAnsi"/>
          <w:color w:val="000000"/>
          <w:sz w:val="22"/>
          <w:szCs w:val="22"/>
          <w:lang w:val="en-US"/>
        </w:rPr>
        <w:t>first step</w:t>
      </w:r>
      <w:r>
        <w:rPr>
          <w:rFonts w:asciiTheme="minorHAnsi" w:eastAsia="MS PGothic" w:hAnsiTheme="minorHAnsi"/>
          <w:color w:val="000000"/>
          <w:sz w:val="22"/>
          <w:szCs w:val="22"/>
          <w:lang w:val="en-US"/>
        </w:rPr>
        <w:t xml:space="preserve"> show that hybrid steam generation concepts can be economically feasible even under today’s </w:t>
      </w:r>
      <w:r w:rsidR="0068604E">
        <w:rPr>
          <w:rFonts w:asciiTheme="minorHAnsi" w:eastAsia="MS PGothic" w:hAnsiTheme="minorHAnsi"/>
          <w:color w:val="000000"/>
          <w:sz w:val="22"/>
          <w:szCs w:val="22"/>
          <w:lang w:val="en-US"/>
        </w:rPr>
        <w:t>energy price</w:t>
      </w:r>
      <w:r>
        <w:rPr>
          <w:rFonts w:asciiTheme="minorHAnsi" w:eastAsia="MS PGothic" w:hAnsiTheme="minorHAnsi"/>
          <w:color w:val="000000"/>
          <w:sz w:val="22"/>
          <w:szCs w:val="22"/>
          <w:lang w:val="en-US"/>
        </w:rPr>
        <w:t xml:space="preserve"> conditions. In the “New policies” scenario, the</w:t>
      </w:r>
      <w:r w:rsidR="0068604E">
        <w:rPr>
          <w:rFonts w:asciiTheme="minorHAnsi" w:eastAsia="MS PGothic" w:hAnsiTheme="minorHAnsi"/>
          <w:color w:val="000000"/>
          <w:sz w:val="22"/>
          <w:szCs w:val="22"/>
          <w:lang w:val="en-US"/>
        </w:rPr>
        <w:t xml:space="preserve"> optimal</w:t>
      </w:r>
      <w:r>
        <w:rPr>
          <w:rFonts w:asciiTheme="minorHAnsi" w:eastAsia="MS PGothic" w:hAnsiTheme="minorHAnsi"/>
          <w:color w:val="000000"/>
          <w:sz w:val="22"/>
          <w:szCs w:val="22"/>
          <w:lang w:val="en-US"/>
        </w:rPr>
        <w:t xml:space="preserve"> capacity for the electric boiler</w:t>
      </w:r>
      <w:r w:rsidR="0068604E">
        <w:rPr>
          <w:rFonts w:asciiTheme="minorHAnsi" w:eastAsia="MS PGothic" w:hAnsiTheme="minorHAnsi"/>
          <w:color w:val="000000"/>
          <w:sz w:val="22"/>
          <w:szCs w:val="22"/>
          <w:lang w:val="en-US"/>
        </w:rPr>
        <w:t xml:space="preserve"> for the energy market conditions in 2030 and 2040 </w:t>
      </w:r>
      <w:r w:rsidR="00ED0D91">
        <w:rPr>
          <w:rFonts w:asciiTheme="minorHAnsi" w:eastAsia="MS PGothic" w:hAnsiTheme="minorHAnsi"/>
          <w:color w:val="000000"/>
          <w:sz w:val="22"/>
          <w:szCs w:val="22"/>
          <w:lang w:val="en-US"/>
        </w:rPr>
        <w:t>are</w:t>
      </w:r>
      <w:r w:rsidR="0068604E">
        <w:rPr>
          <w:rFonts w:asciiTheme="minorHAnsi" w:eastAsia="MS PGothic" w:hAnsiTheme="minorHAnsi"/>
          <w:color w:val="000000"/>
          <w:sz w:val="22"/>
          <w:szCs w:val="22"/>
          <w:lang w:val="en-US"/>
        </w:rPr>
        <w:t xml:space="preserve"> only slightly higher than </w:t>
      </w:r>
      <w:r w:rsidR="00ED0D91">
        <w:rPr>
          <w:rFonts w:asciiTheme="minorHAnsi" w:eastAsia="MS PGothic" w:hAnsiTheme="minorHAnsi"/>
          <w:color w:val="000000"/>
          <w:sz w:val="22"/>
          <w:szCs w:val="22"/>
          <w:lang w:val="en-US"/>
        </w:rPr>
        <w:t xml:space="preserve">the one </w:t>
      </w:r>
      <w:r w:rsidR="0068604E">
        <w:rPr>
          <w:rFonts w:asciiTheme="minorHAnsi" w:eastAsia="MS PGothic" w:hAnsiTheme="minorHAnsi"/>
          <w:color w:val="000000"/>
          <w:sz w:val="22"/>
          <w:szCs w:val="22"/>
          <w:lang w:val="en-US"/>
        </w:rPr>
        <w:t xml:space="preserve">in 2025. In contrast, the optimal </w:t>
      </w:r>
      <w:r w:rsidR="00E05BD7">
        <w:rPr>
          <w:rFonts w:asciiTheme="minorHAnsi" w:eastAsia="MS PGothic" w:hAnsiTheme="minorHAnsi"/>
          <w:color w:val="000000"/>
          <w:sz w:val="22"/>
          <w:szCs w:val="22"/>
          <w:lang w:val="en-US"/>
        </w:rPr>
        <w:t xml:space="preserve">electric boiler </w:t>
      </w:r>
      <w:r w:rsidR="0068604E">
        <w:rPr>
          <w:rFonts w:asciiTheme="minorHAnsi" w:eastAsia="MS PGothic" w:hAnsiTheme="minorHAnsi"/>
          <w:color w:val="000000"/>
          <w:sz w:val="22"/>
          <w:szCs w:val="22"/>
          <w:lang w:val="en-US"/>
        </w:rPr>
        <w:t>capacit</w:t>
      </w:r>
      <w:r w:rsidR="00E05BD7">
        <w:rPr>
          <w:rFonts w:asciiTheme="minorHAnsi" w:eastAsia="MS PGothic" w:hAnsiTheme="minorHAnsi"/>
          <w:color w:val="000000"/>
          <w:sz w:val="22"/>
          <w:szCs w:val="22"/>
          <w:lang w:val="en-US"/>
        </w:rPr>
        <w:t>y</w:t>
      </w:r>
      <w:r w:rsidR="0068604E">
        <w:rPr>
          <w:rFonts w:asciiTheme="minorHAnsi" w:eastAsia="MS PGothic" w:hAnsiTheme="minorHAnsi"/>
          <w:color w:val="000000"/>
          <w:sz w:val="22"/>
          <w:szCs w:val="22"/>
          <w:lang w:val="en-US"/>
        </w:rPr>
        <w:t xml:space="preserve"> for 2030 and 2040 in the “Sustainable Development” scenario </w:t>
      </w:r>
      <w:r w:rsidR="00E05BD7">
        <w:rPr>
          <w:rFonts w:asciiTheme="minorHAnsi" w:eastAsia="MS PGothic" w:hAnsiTheme="minorHAnsi"/>
          <w:color w:val="000000"/>
          <w:sz w:val="22"/>
          <w:szCs w:val="22"/>
          <w:lang w:val="en-US"/>
        </w:rPr>
        <w:t xml:space="preserve">is </w:t>
      </w:r>
      <w:r w:rsidR="006E60E6">
        <w:rPr>
          <w:rFonts w:asciiTheme="minorHAnsi" w:eastAsia="MS PGothic" w:hAnsiTheme="minorHAnsi"/>
          <w:color w:val="000000"/>
          <w:sz w:val="22"/>
          <w:szCs w:val="22"/>
          <w:lang w:val="en-US"/>
        </w:rPr>
        <w:t xml:space="preserve">equal to the </w:t>
      </w:r>
      <w:r w:rsidR="00E05BD7">
        <w:rPr>
          <w:rFonts w:asciiTheme="minorHAnsi" w:eastAsia="MS PGothic" w:hAnsiTheme="minorHAnsi"/>
          <w:color w:val="000000"/>
          <w:sz w:val="22"/>
          <w:szCs w:val="22"/>
          <w:lang w:val="en-US"/>
        </w:rPr>
        <w:t xml:space="preserve">maximum </w:t>
      </w:r>
      <w:r w:rsidR="006E60E6">
        <w:rPr>
          <w:rFonts w:asciiTheme="minorHAnsi" w:eastAsia="MS PGothic" w:hAnsiTheme="minorHAnsi"/>
          <w:color w:val="000000"/>
          <w:sz w:val="22"/>
          <w:szCs w:val="22"/>
          <w:lang w:val="en-US"/>
        </w:rPr>
        <w:t xml:space="preserve">steam demand, </w:t>
      </w:r>
      <w:r w:rsidR="00574660">
        <w:rPr>
          <w:rFonts w:asciiTheme="minorHAnsi" w:eastAsia="MS PGothic" w:hAnsiTheme="minorHAnsi"/>
          <w:color w:val="000000"/>
          <w:sz w:val="22"/>
          <w:szCs w:val="22"/>
          <w:lang w:val="en-US"/>
        </w:rPr>
        <w:t>meaning that there would be no investment in a gas boiler.</w:t>
      </w:r>
    </w:p>
    <w:p w14:paraId="58D2DB2E" w14:textId="5B071532" w:rsidR="00B82CEF" w:rsidRDefault="00B82CEF" w:rsidP="00B82CE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what-if analysis</w:t>
      </w:r>
      <w:r w:rsidR="006E60E6">
        <w:rPr>
          <w:rFonts w:asciiTheme="minorHAnsi" w:eastAsia="MS PGothic" w:hAnsiTheme="minorHAnsi"/>
          <w:color w:val="000000"/>
          <w:sz w:val="22"/>
          <w:szCs w:val="22"/>
          <w:lang w:val="en-US"/>
        </w:rPr>
        <w:t xml:space="preserve"> with fixed capacities</w:t>
      </w:r>
      <w:r>
        <w:rPr>
          <w:rFonts w:asciiTheme="minorHAnsi" w:eastAsia="MS PGothic" w:hAnsiTheme="minorHAnsi"/>
          <w:color w:val="000000"/>
          <w:sz w:val="22"/>
          <w:szCs w:val="22"/>
          <w:lang w:val="en-US"/>
        </w:rPr>
        <w:t xml:space="preserve"> reveals for the “New policies” scenario that there is only a slight increase in total annualized cost when emission constraints that are in line with the Swedish emission reduction goals need to be respected. </w:t>
      </w:r>
      <w:r w:rsidRPr="00205CBC">
        <w:rPr>
          <w:rFonts w:asciiTheme="minorHAnsi" w:eastAsia="MS PGothic" w:hAnsiTheme="minorHAnsi"/>
          <w:sz w:val="22"/>
          <w:szCs w:val="22"/>
          <w:lang w:val="en-US"/>
        </w:rPr>
        <w:t>Under these conditions,</w:t>
      </w:r>
      <w:r w:rsidRPr="00D3445A">
        <w:rPr>
          <w:rFonts w:asciiTheme="minorHAnsi" w:eastAsia="MS PGothic" w:hAnsiTheme="minorHAnsi"/>
          <w:color w:val="FF0000"/>
          <w:sz w:val="22"/>
          <w:szCs w:val="22"/>
          <w:lang w:val="en-US"/>
        </w:rPr>
        <w:t xml:space="preserve"> </w:t>
      </w:r>
      <w:r>
        <w:rPr>
          <w:rFonts w:asciiTheme="minorHAnsi" w:eastAsia="MS PGothic" w:hAnsiTheme="minorHAnsi"/>
          <w:color w:val="000000"/>
          <w:sz w:val="22"/>
          <w:szCs w:val="22"/>
          <w:lang w:val="en-US"/>
        </w:rPr>
        <w:t xml:space="preserve">there is a shift of boiler load from the gas to the electric boiler. In 2040, the electric boiler even replaces the gas boiler as baseload technology. </w:t>
      </w:r>
      <w:r w:rsidR="006E60E6">
        <w:rPr>
          <w:rFonts w:asciiTheme="minorHAnsi" w:eastAsia="MS PGothic" w:hAnsiTheme="minorHAnsi"/>
          <w:color w:val="000000"/>
          <w:sz w:val="22"/>
          <w:szCs w:val="22"/>
          <w:lang w:val="en-US"/>
        </w:rPr>
        <w:t xml:space="preserve">For the “Sustainable Development” scenario, there is no change in total annualized cost </w:t>
      </w:r>
      <w:r w:rsidR="005331AA">
        <w:rPr>
          <w:rFonts w:asciiTheme="minorHAnsi" w:eastAsia="MS PGothic" w:hAnsiTheme="minorHAnsi"/>
          <w:color w:val="000000"/>
          <w:sz w:val="22"/>
          <w:szCs w:val="22"/>
          <w:lang w:val="en-US"/>
        </w:rPr>
        <w:t>w</w:t>
      </w:r>
      <w:r w:rsidR="006E60E6">
        <w:rPr>
          <w:rFonts w:asciiTheme="minorHAnsi" w:eastAsia="MS PGothic" w:hAnsiTheme="minorHAnsi"/>
          <w:color w:val="000000"/>
          <w:sz w:val="22"/>
          <w:szCs w:val="22"/>
          <w:lang w:val="en-US"/>
        </w:rPr>
        <w:t>hen adding the emission constraint. This is due to the higher cost associated with natural gas</w:t>
      </w:r>
      <w:r w:rsidR="00574660">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For both scenarios, the choice of biomethane to reduce CO</w:t>
      </w:r>
      <w:r w:rsidRPr="00226B6C">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emissions would </w:t>
      </w:r>
      <w:r w:rsidRPr="00205CBC">
        <w:rPr>
          <w:rFonts w:asciiTheme="minorHAnsi" w:eastAsia="MS PGothic" w:hAnsiTheme="minorHAnsi"/>
          <w:sz w:val="22"/>
          <w:szCs w:val="22"/>
          <w:lang w:val="en-US"/>
        </w:rPr>
        <w:t>be much more expensive</w:t>
      </w:r>
      <w:r w:rsidR="008A2A4F">
        <w:rPr>
          <w:rFonts w:asciiTheme="minorHAnsi" w:eastAsia="MS PGothic" w:hAnsiTheme="minorHAnsi"/>
          <w:color w:val="FF0000"/>
          <w:sz w:val="22"/>
          <w:szCs w:val="22"/>
          <w:lang w:val="en-US"/>
        </w:rPr>
        <w:t xml:space="preserve"> </w:t>
      </w:r>
      <w:r w:rsidR="008A2A4F" w:rsidRPr="00205CBC">
        <w:rPr>
          <w:rFonts w:asciiTheme="minorHAnsi" w:eastAsia="MS PGothic" w:hAnsiTheme="minorHAnsi"/>
          <w:sz w:val="22"/>
          <w:szCs w:val="22"/>
          <w:lang w:val="en-US"/>
        </w:rPr>
        <w:t>than replacing natural gas by electric boiler</w:t>
      </w:r>
      <w:r>
        <w:rPr>
          <w:rFonts w:asciiTheme="minorHAnsi" w:eastAsia="MS PGothic" w:hAnsiTheme="minorHAnsi"/>
          <w:color w:val="000000"/>
          <w:sz w:val="22"/>
          <w:szCs w:val="22"/>
          <w:lang w:val="en-US"/>
        </w:rPr>
        <w:t>.</w:t>
      </w:r>
    </w:p>
    <w:p w14:paraId="2C2F6B26" w14:textId="77777777" w:rsidR="00B82CEF" w:rsidRDefault="00B82CEF" w:rsidP="00B82CE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This study takes only yearly values for the electricity price, the natural gas price and cost associated with CO</w:t>
      </w:r>
      <w:r w:rsidRPr="00226B6C">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emissions into account. An assessment on an hourly basis would allow a more detailed assessment and would enable a correspondent operational scheduling of the technologies.</w:t>
      </w:r>
    </w:p>
    <w:p w14:paraId="322E58D0"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3711EC65" w14:textId="4DE5DDF8" w:rsidR="00B82CEF" w:rsidRDefault="00B82CEF" w:rsidP="00B82CE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Electric and hybrid steam generation can reduce emissions of the utility system and can be economically feasible even today. </w:t>
      </w:r>
      <w:r w:rsidR="008A2A4F">
        <w:rPr>
          <w:rFonts w:asciiTheme="minorHAnsi" w:eastAsia="MS PGothic" w:hAnsiTheme="minorHAnsi"/>
          <w:color w:val="000000"/>
          <w:sz w:val="22"/>
          <w:szCs w:val="22"/>
          <w:lang w:val="en-US"/>
        </w:rPr>
        <w:t>The emission reduction and cost-benefits of the electric steam generation</w:t>
      </w:r>
      <w:r>
        <w:rPr>
          <w:rFonts w:asciiTheme="minorHAnsi" w:eastAsia="MS PGothic" w:hAnsiTheme="minorHAnsi"/>
          <w:color w:val="000000"/>
          <w:sz w:val="22"/>
          <w:szCs w:val="22"/>
          <w:lang w:val="en-US"/>
        </w:rPr>
        <w:t xml:space="preserve"> is amplified when taking </w:t>
      </w:r>
      <w:r w:rsidR="008A2A4F">
        <w:rPr>
          <w:rFonts w:asciiTheme="minorHAnsi" w:eastAsia="MS PGothic" w:hAnsiTheme="minorHAnsi"/>
          <w:color w:val="000000"/>
          <w:sz w:val="22"/>
          <w:szCs w:val="22"/>
          <w:lang w:val="en-US"/>
        </w:rPr>
        <w:t xml:space="preserve">assumed </w:t>
      </w:r>
      <w:r>
        <w:rPr>
          <w:rFonts w:asciiTheme="minorHAnsi" w:eastAsia="MS PGothic" w:hAnsiTheme="minorHAnsi"/>
          <w:color w:val="000000"/>
          <w:sz w:val="22"/>
          <w:szCs w:val="22"/>
          <w:lang w:val="en-US"/>
        </w:rPr>
        <w:t>future energy market conditions into account. From a cost perspective, electricity as fuel to produce steam is more attractive than biomethane.</w:t>
      </w:r>
    </w:p>
    <w:p w14:paraId="45A6A772" w14:textId="0FE90BC8"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7C5813">
        <w:rPr>
          <w:rFonts w:asciiTheme="minorHAnsi" w:eastAsia="MS PGothic" w:hAnsiTheme="minorHAnsi"/>
          <w:b/>
          <w:bCs/>
          <w:color w:val="000000"/>
          <w:sz w:val="20"/>
          <w:lang w:val="en-US"/>
        </w:rPr>
        <w:t>References</w:t>
      </w:r>
    </w:p>
    <w:p w14:paraId="3AB98896" w14:textId="128E1641" w:rsidR="00B82CEF" w:rsidRDefault="00574660" w:rsidP="00B82CEF">
      <w:pPr>
        <w:pStyle w:val="FirstParagraph"/>
        <w:numPr>
          <w:ilvl w:val="0"/>
          <w:numId w:val="17"/>
        </w:numPr>
        <w:tabs>
          <w:tab w:val="left" w:pos="426"/>
        </w:tabs>
        <w:spacing w:line="240" w:lineRule="auto"/>
        <w:ind w:left="426" w:hanging="426"/>
        <w:rPr>
          <w:rFonts w:asciiTheme="minorHAnsi" w:hAnsiTheme="minorHAnsi"/>
          <w:color w:val="000000"/>
        </w:rPr>
      </w:pPr>
      <w:r w:rsidRPr="00574660">
        <w:rPr>
          <w:rFonts w:asciiTheme="minorHAnsi" w:hAnsiTheme="minorHAnsi"/>
          <w:color w:val="000000"/>
        </w:rPr>
        <w:t xml:space="preserve">E. Axelsson, S. Harvey, Scenarios for assessing profitability and carbon balances of energy investments in industry, AGS Pathways report 2010:EU1, </w:t>
      </w:r>
      <w:proofErr w:type="spellStart"/>
      <w:r w:rsidRPr="00574660">
        <w:rPr>
          <w:rFonts w:asciiTheme="minorHAnsi" w:hAnsiTheme="minorHAnsi"/>
          <w:color w:val="000000"/>
        </w:rPr>
        <w:t>Göteborg</w:t>
      </w:r>
      <w:proofErr w:type="spellEnd"/>
      <w:r w:rsidRPr="00574660">
        <w:rPr>
          <w:rFonts w:asciiTheme="minorHAnsi" w:hAnsiTheme="minorHAnsi"/>
          <w:color w:val="000000"/>
        </w:rPr>
        <w:t>, 2010.</w:t>
      </w:r>
    </w:p>
    <w:p w14:paraId="2BEE7F53" w14:textId="1F350CE8" w:rsidR="00704BDF" w:rsidRPr="006E60E6" w:rsidRDefault="00574660"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eastAsia="zh-CN"/>
        </w:rPr>
      </w:pPr>
      <w:r>
        <w:rPr>
          <w:rFonts w:asciiTheme="minorHAnsi" w:hAnsiTheme="minorHAnsi"/>
          <w:color w:val="000000"/>
        </w:rPr>
        <w:t>IEA, World Energy Outlook 2018, Paris, 2018.</w:t>
      </w:r>
    </w:p>
    <w:sectPr w:rsidR="00704BDF" w:rsidRPr="006E60E6"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8A0EC" w14:textId="77777777" w:rsidR="006A392F" w:rsidRDefault="006A392F" w:rsidP="004F5E36">
      <w:r>
        <w:separator/>
      </w:r>
    </w:p>
  </w:endnote>
  <w:endnote w:type="continuationSeparator" w:id="0">
    <w:p w14:paraId="0FACD58E" w14:textId="77777777" w:rsidR="006A392F" w:rsidRDefault="006A392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8002C" w14:textId="77777777" w:rsidR="006A392F" w:rsidRDefault="006A392F" w:rsidP="004F5E36">
      <w:r>
        <w:separator/>
      </w:r>
    </w:p>
  </w:footnote>
  <w:footnote w:type="continuationSeparator" w:id="0">
    <w:p w14:paraId="55AD9942" w14:textId="77777777" w:rsidR="006A392F" w:rsidRDefault="006A392F"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C4805" w14:textId="77777777"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4CA28B36" wp14:editId="12C378ED">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7002DB8F" wp14:editId="38ADF762">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D1570"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04F83CF4" wp14:editId="424701A8">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02DC518B" w14:textId="77777777" w:rsidR="00704BDF" w:rsidRDefault="00704BDF">
    <w:pPr>
      <w:pStyle w:val="Header"/>
    </w:pPr>
  </w:p>
  <w:p w14:paraId="5930EB88" w14:textId="77777777"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14:anchorId="39175988" wp14:editId="4FD28588">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675BB"/>
    <w:rsid w:val="000A03B2"/>
    <w:rsid w:val="000D34BE"/>
    <w:rsid w:val="000E36F1"/>
    <w:rsid w:val="000E3A73"/>
    <w:rsid w:val="000E414A"/>
    <w:rsid w:val="0013121F"/>
    <w:rsid w:val="00134DE4"/>
    <w:rsid w:val="00150E59"/>
    <w:rsid w:val="00184AD6"/>
    <w:rsid w:val="001B65C1"/>
    <w:rsid w:val="001C684B"/>
    <w:rsid w:val="001D53FC"/>
    <w:rsid w:val="001F2EC7"/>
    <w:rsid w:val="00205CBC"/>
    <w:rsid w:val="002065DB"/>
    <w:rsid w:val="002447EF"/>
    <w:rsid w:val="00251550"/>
    <w:rsid w:val="0027221A"/>
    <w:rsid w:val="00275B61"/>
    <w:rsid w:val="002960AF"/>
    <w:rsid w:val="002D1F12"/>
    <w:rsid w:val="003009B7"/>
    <w:rsid w:val="0030469C"/>
    <w:rsid w:val="003723D4"/>
    <w:rsid w:val="003A7D1C"/>
    <w:rsid w:val="003C1C02"/>
    <w:rsid w:val="003C337B"/>
    <w:rsid w:val="0046164A"/>
    <w:rsid w:val="00462DCD"/>
    <w:rsid w:val="004D1162"/>
    <w:rsid w:val="004E113D"/>
    <w:rsid w:val="004E4DD6"/>
    <w:rsid w:val="004F5E36"/>
    <w:rsid w:val="005119A5"/>
    <w:rsid w:val="005278B7"/>
    <w:rsid w:val="005331AA"/>
    <w:rsid w:val="005346C8"/>
    <w:rsid w:val="005647C0"/>
    <w:rsid w:val="00574660"/>
    <w:rsid w:val="00594E9F"/>
    <w:rsid w:val="005B61E6"/>
    <w:rsid w:val="005C77E1"/>
    <w:rsid w:val="005D6A2F"/>
    <w:rsid w:val="005E1A82"/>
    <w:rsid w:val="005F0A28"/>
    <w:rsid w:val="005F0E5E"/>
    <w:rsid w:val="006115D9"/>
    <w:rsid w:val="00620850"/>
    <w:rsid w:val="00620DEE"/>
    <w:rsid w:val="00625639"/>
    <w:rsid w:val="0064184D"/>
    <w:rsid w:val="00660E3E"/>
    <w:rsid w:val="00662E74"/>
    <w:rsid w:val="0068604E"/>
    <w:rsid w:val="006A392F"/>
    <w:rsid w:val="006A58D2"/>
    <w:rsid w:val="006C5579"/>
    <w:rsid w:val="006E60E6"/>
    <w:rsid w:val="00704BDF"/>
    <w:rsid w:val="00736B13"/>
    <w:rsid w:val="007447F3"/>
    <w:rsid w:val="007661C8"/>
    <w:rsid w:val="007C5813"/>
    <w:rsid w:val="007D52CD"/>
    <w:rsid w:val="007E0842"/>
    <w:rsid w:val="00813288"/>
    <w:rsid w:val="008168FC"/>
    <w:rsid w:val="00835B2A"/>
    <w:rsid w:val="008479A2"/>
    <w:rsid w:val="008608B8"/>
    <w:rsid w:val="00860D80"/>
    <w:rsid w:val="0087637F"/>
    <w:rsid w:val="008A1512"/>
    <w:rsid w:val="008A2A4F"/>
    <w:rsid w:val="008C7186"/>
    <w:rsid w:val="008D0BEB"/>
    <w:rsid w:val="008D3971"/>
    <w:rsid w:val="008D71F1"/>
    <w:rsid w:val="008E566E"/>
    <w:rsid w:val="008E5B77"/>
    <w:rsid w:val="00901EB6"/>
    <w:rsid w:val="009131EE"/>
    <w:rsid w:val="009450CE"/>
    <w:rsid w:val="00947C38"/>
    <w:rsid w:val="0095164B"/>
    <w:rsid w:val="00996483"/>
    <w:rsid w:val="009E2D0E"/>
    <w:rsid w:val="009E788A"/>
    <w:rsid w:val="00A1763D"/>
    <w:rsid w:val="00A17CEC"/>
    <w:rsid w:val="00A27EF0"/>
    <w:rsid w:val="00A57DF2"/>
    <w:rsid w:val="00A76EFC"/>
    <w:rsid w:val="00A92D46"/>
    <w:rsid w:val="00A9626B"/>
    <w:rsid w:val="00A97F29"/>
    <w:rsid w:val="00AB0964"/>
    <w:rsid w:val="00AE377D"/>
    <w:rsid w:val="00B61DBF"/>
    <w:rsid w:val="00B82CEF"/>
    <w:rsid w:val="00BC218D"/>
    <w:rsid w:val="00BC30C9"/>
    <w:rsid w:val="00BE019D"/>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05BD7"/>
    <w:rsid w:val="00E23CA1"/>
    <w:rsid w:val="00E409A8"/>
    <w:rsid w:val="00E43EB8"/>
    <w:rsid w:val="00E7209D"/>
    <w:rsid w:val="00EA127D"/>
    <w:rsid w:val="00EA50E1"/>
    <w:rsid w:val="00ED0D91"/>
    <w:rsid w:val="00EE0131"/>
    <w:rsid w:val="00F30C64"/>
    <w:rsid w:val="00F94C0E"/>
    <w:rsid w:val="00FB730C"/>
    <w:rsid w:val="00FC2695"/>
    <w:rsid w:val="00FC3E03"/>
    <w:rsid w:val="00FE6A2D"/>
    <w:rsid w:val="00FF1098"/>
    <w:rsid w:val="00FF4C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777D5"/>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CommentReference">
    <w:name w:val="annotation reference"/>
    <w:basedOn w:val="DefaultParagraphFont"/>
    <w:uiPriority w:val="99"/>
    <w:semiHidden/>
    <w:unhideWhenUsed/>
    <w:locked/>
    <w:rsid w:val="00FF4CC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E6F4D-5795-44E5-B371-B78EFB4E7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894</Words>
  <Characters>5101</Characters>
  <Application>Microsoft Office Word</Application>
  <DocSecurity>0</DocSecurity>
  <Lines>42</Lines>
  <Paragraphs>11</Paragraphs>
  <ScaleCrop>false</ScaleCrop>
  <HeadingPairs>
    <vt:vector size="6" baseType="variant">
      <vt:variant>
        <vt:lpstr>Title</vt:lpstr>
      </vt:variant>
      <vt:variant>
        <vt:i4>1</vt:i4>
      </vt:variant>
      <vt:variant>
        <vt:lpstr>Rubrik</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Holger Wiertzema</cp:lastModifiedBy>
  <cp:revision>6</cp:revision>
  <cp:lastPrinted>2015-05-12T18:31:00Z</cp:lastPrinted>
  <dcterms:created xsi:type="dcterms:W3CDTF">2019-03-29T13:17:00Z</dcterms:created>
  <dcterms:modified xsi:type="dcterms:W3CDTF">2019-03-30T10:06:00Z</dcterms:modified>
</cp:coreProperties>
</file>