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ETAuthors"/>
        <w:tabs>
          <w:tab w:val="clear" w:pos="708"/>
          <w:tab w:val="right" w:pos="9070" w:leader="none"/>
        </w:tabs>
        <w:rPr>
          <w:lang w:val="en-US"/>
        </w:rPr>
      </w:pPr>
      <w:r>
        <w:rPr>
          <w:lang w:val="en-US"/>
        </w:rPr>
      </w:r>
    </w:p>
    <w:p>
      <w:pPr>
        <w:pStyle w:val="Kopfzeile"/>
        <w:rPr>
          <w:lang w:val="en-US"/>
        </w:rPr>
      </w:pPr>
      <w:r>
        <w:rPr>
          <w:lang w:val="en-US"/>
        </w:rPr>
      </w:r>
    </w:p>
    <w:p>
      <w:pPr>
        <w:sectPr>
          <w:headerReference w:type="default" r:id="rId2"/>
          <w:footerReference w:type="default" r:id="rId3"/>
          <w:type w:val="nextPage"/>
          <w:pgSz w:w="11906" w:h="16838"/>
          <w:pgMar w:left="1418" w:right="1418" w:header="993" w:top="1985" w:footer="720" w:bottom="1701" w:gutter="0"/>
          <w:pgNumType w:fmt="decimal"/>
          <w:formProt w:val="false"/>
          <w:textDirection w:val="lrTb"/>
          <w:docGrid w:type="default" w:linePitch="600" w:charSpace="5938"/>
        </w:sectPr>
      </w:pPr>
    </w:p>
    <w:p>
      <w:pPr>
        <w:pStyle w:val="Normal"/>
        <w:spacing w:before="0" w:after="360"/>
        <w:jc w:val="center"/>
        <w:rPr>
          <w:rFonts w:ascii="Calibri" w:hAnsi="Calibri" w:eastAsia="SimSun" w:cs="Calibri"/>
          <w:color w:val="000000"/>
          <w:sz w:val="24"/>
          <w:szCs w:val="24"/>
          <w:u w:val="single"/>
          <w:lang w:val="en-US" w:eastAsia="zh-CN"/>
        </w:rPr>
      </w:pPr>
      <w:r>
        <w:rPr>
          <w:rFonts w:eastAsia="MS PGothic" w:cs="Calibri" w:ascii="Calibri" w:hAnsi="Calibri"/>
          <w:b/>
          <w:bCs/>
          <w:sz w:val="28"/>
          <w:szCs w:val="28"/>
          <w:lang w:val="en-US" w:eastAsia="ko-KR"/>
        </w:rPr>
        <w:t>Going digital changes the game – teaching fundamental chemical engineering for the digital age</w:t>
      </w:r>
    </w:p>
    <w:p>
      <w:pPr>
        <w:pStyle w:val="Normal"/>
        <w:spacing w:before="0" w:after="120"/>
        <w:jc w:val="center"/>
        <w:rPr>
          <w:rFonts w:eastAsia="MS PGothic"/>
          <w:i/>
          <w:i/>
          <w:iCs/>
          <w:color w:val="000000"/>
          <w:sz w:val="20"/>
          <w:lang w:val="de-DE"/>
        </w:rPr>
      </w:pPr>
      <w:r>
        <w:rPr>
          <w:rFonts w:eastAsia="SimSun" w:cs="Calibri" w:ascii="Calibri" w:hAnsi="Calibri"/>
          <w:color w:val="000000"/>
          <w:sz w:val="24"/>
          <w:szCs w:val="24"/>
          <w:u w:val="single"/>
          <w:lang w:val="en-US" w:eastAsia="zh-CN"/>
        </w:rPr>
        <w:t>I.-S. Porschewski</w:t>
      </w:r>
      <w:r>
        <w:rPr>
          <w:rFonts w:eastAsia="SimSun" w:cs="Calibri" w:ascii="Calibri" w:hAnsi="Calibri"/>
          <w:color w:val="000000"/>
          <w:sz w:val="24"/>
          <w:szCs w:val="24"/>
          <w:u w:val="single"/>
          <w:vertAlign w:val="superscript"/>
          <w:lang w:val="en-US" w:eastAsia="zh-CN"/>
        </w:rPr>
        <w:t>1</w:t>
      </w:r>
      <w:r>
        <w:rPr>
          <w:rFonts w:eastAsia="SimSun"/>
          <w:color w:val="000000"/>
          <w:lang w:val="en-US" w:eastAsia="zh-CN"/>
        </w:rPr>
        <w:t xml:space="preserve"> </w:t>
      </w:r>
    </w:p>
    <w:p>
      <w:pPr>
        <w:pStyle w:val="Normal"/>
        <w:spacing w:before="0" w:after="120"/>
        <w:jc w:val="center"/>
        <w:rPr>
          <w:rFonts w:ascii="Calibri" w:hAnsi="Calibri" w:cs="Calibri"/>
          <w:b/>
          <w:b/>
        </w:rPr>
      </w:pPr>
      <w:r>
        <w:rPr>
          <w:rFonts w:eastAsia="MS PGothic"/>
          <w:i/>
          <w:iCs/>
          <w:color w:val="000000"/>
          <w:sz w:val="20"/>
          <w:lang w:val="de-DE"/>
        </w:rPr>
        <w:t>1</w:t>
      </w:r>
      <w:r>
        <w:rPr>
          <w:rFonts w:eastAsia="MS PGothic" w:cs="Calibri" w:ascii="Calibri" w:hAnsi="Calibri"/>
          <w:i/>
          <w:iCs/>
          <w:color w:val="000000"/>
          <w:sz w:val="20"/>
          <w:lang w:val="de-DE"/>
        </w:rPr>
        <w:t xml:space="preserve"> Dr.-Ing. Ingrid S. Porschewski, Technische Hochschule Bingen, Berlinstr. </w:t>
      </w:r>
      <w:r>
        <w:rPr>
          <w:rFonts w:eastAsia="MS PGothic" w:cs="Calibri" w:ascii="Calibri" w:hAnsi="Calibri"/>
          <w:i/>
          <w:iCs/>
          <w:color w:val="000000"/>
          <w:sz w:val="20"/>
          <w:lang w:val="en-US"/>
        </w:rPr>
        <w:t xml:space="preserve">109, 55411 Bingen, Germany; </w:t>
      </w:r>
    </w:p>
    <w:p>
      <w:pPr>
        <w:pStyle w:val="AbstractHeading"/>
        <w:tabs>
          <w:tab w:val="left" w:pos="3547" w:leader="none"/>
          <w:tab w:val="center" w:pos="4694" w:leader="none"/>
        </w:tabs>
        <w:spacing w:before="240" w:after="0"/>
        <w:ind w:left="0" w:right="0" w:firstLine="357"/>
        <w:rPr>
          <w:rFonts w:ascii="Calibri" w:hAnsi="Calibri" w:cs="Calibri"/>
        </w:rPr>
      </w:pPr>
      <w:r>
        <w:rPr>
          <w:rFonts w:cs="Calibri" w:ascii="Calibri" w:hAnsi="Calibri"/>
          <w:b/>
        </w:rPr>
        <w:t>Highlights</w:t>
      </w:r>
    </w:p>
    <w:p>
      <w:pPr>
        <w:pStyle w:val="AbstractBody"/>
        <w:numPr>
          <w:ilvl w:val="0"/>
          <w:numId w:val="2"/>
        </w:numPr>
        <w:rPr>
          <w:rFonts w:ascii="Calibri" w:hAnsi="Calibri" w:cs="Calibri"/>
        </w:rPr>
      </w:pPr>
      <w:r>
        <w:rPr>
          <w:rFonts w:cs="Calibri" w:ascii="Calibri" w:hAnsi="Calibri"/>
        </w:rPr>
        <w:t>going digital requires a rethinking of education</w:t>
      </w:r>
    </w:p>
    <w:p>
      <w:pPr>
        <w:pStyle w:val="AbstractBody"/>
        <w:numPr>
          <w:ilvl w:val="0"/>
          <w:numId w:val="2"/>
        </w:numPr>
        <w:rPr>
          <w:rFonts w:ascii="Calibri" w:hAnsi="Calibri" w:cs="Calibri"/>
        </w:rPr>
      </w:pPr>
      <w:r>
        <w:rPr>
          <w:rFonts w:cs="Calibri" w:ascii="Calibri" w:hAnsi="Calibri"/>
        </w:rPr>
        <w:t>basic units have to be linked to show dependencies</w:t>
      </w:r>
    </w:p>
    <w:p>
      <w:pPr>
        <w:pStyle w:val="AbstractBody"/>
        <w:numPr>
          <w:ilvl w:val="0"/>
          <w:numId w:val="2"/>
        </w:numPr>
        <w:rPr>
          <w:rFonts w:ascii="Calibri" w:hAnsi="Calibri" w:cs="Calibri"/>
        </w:rPr>
      </w:pPr>
      <w:r>
        <w:rPr>
          <w:rFonts w:cs="Calibri" w:ascii="Calibri" w:hAnsi="Calibri"/>
        </w:rPr>
        <w:t>arrangement of knowledge and documentation of thoughts have to be dealt with</w:t>
      </w:r>
    </w:p>
    <w:p>
      <w:pPr>
        <w:pStyle w:val="AbstractBody"/>
        <w:numPr>
          <w:ilvl w:val="0"/>
          <w:numId w:val="0"/>
        </w:numPr>
        <w:ind w:left="0" w:right="720" w:hanging="0"/>
        <w:jc w:val="center"/>
        <w:rPr/>
      </w:pPr>
      <w:r>
        <w:rPr/>
      </w:r>
    </w:p>
    <w:p>
      <w:pPr>
        <w:pStyle w:val="Normal"/>
        <w:spacing w:lineRule="auto" w:line="300"/>
        <w:rPr>
          <w:rFonts w:ascii="Calibri" w:hAnsi="Calibri" w:eastAsia="MS PGothic" w:cs="Calibri"/>
          <w:color w:val="000000"/>
          <w:sz w:val="22"/>
          <w:szCs w:val="22"/>
          <w:lang w:val="en-US"/>
        </w:rPr>
      </w:pPr>
      <w:r>
        <w:rPr>
          <w:rFonts w:eastAsia="MS PGothic" w:cs="Calibri" w:ascii="Calibri" w:hAnsi="Calibri"/>
          <w:b/>
          <w:bCs/>
          <w:color w:val="000000"/>
          <w:sz w:val="22"/>
          <w:szCs w:val="22"/>
          <w:lang w:val="en-US"/>
        </w:rPr>
        <w:t>1. Introduction</w:t>
      </w:r>
    </w:p>
    <w:p>
      <w:pPr>
        <w:pStyle w:val="Normal"/>
        <w:spacing w:before="0" w:after="120"/>
        <w:rPr>
          <w:rFonts w:ascii="Calibri" w:hAnsi="Calibri" w:eastAsia="MS PGothic" w:cs="Calibri"/>
          <w:color w:val="000000"/>
          <w:sz w:val="22"/>
          <w:szCs w:val="22"/>
          <w:lang w:val="en-US"/>
        </w:rPr>
      </w:pPr>
      <w:r>
        <w:rPr>
          <w:rFonts w:eastAsia="MS PGothic" w:cs="Calibri" w:ascii="Calibri" w:hAnsi="Calibri"/>
          <w:color w:val="000000"/>
          <w:sz w:val="22"/>
          <w:szCs w:val="22"/>
          <w:lang w:val="en-US"/>
        </w:rPr>
        <w:t xml:space="preserve">Industrial settings change over time due to economic and environmental demands or new products. Today we find ourselves in a situation where data-sets and their interpretation is focused upon. The goal is to optimize process behavior as to stability of quality, maintenance and in case of multi-purpose-plants to switch the production process automatically. All this sounds familiar, although the working environment has changed. Modern software packages allow to simulate models, calculate statistics and look up data to manage the production on an everyday basis. This changes the speed of decision making and the kind and amount of knowledge which is needed to perform. On viewing this my colleagues and I decided to adapt the bachelor and master study courses accordingly. What followed was a turmoil of changes and a new concept of the courses which development is still in progress, </w:t>
      </w:r>
      <w:r>
        <w:rPr>
          <w:rFonts w:eastAsia="MS PGothic" w:cs="Calibri" w:ascii="Calibri" w:hAnsi="Calibri"/>
          <w:color w:val="000000"/>
          <w:sz w:val="22"/>
          <w:szCs w:val="22"/>
          <w:lang w:val="en-US"/>
        </w:rPr>
        <w:t>since process engineering is on its way to create a digital twin.</w:t>
      </w:r>
    </w:p>
    <w:p>
      <w:pPr>
        <w:pStyle w:val="Normal"/>
        <w:spacing w:before="0" w:after="120"/>
        <w:rPr>
          <w:rFonts w:ascii="Calibri" w:hAnsi="Calibri" w:eastAsia="MS PGothic" w:cs="Calibri"/>
          <w:color w:val="000000"/>
          <w:sz w:val="22"/>
          <w:szCs w:val="22"/>
          <w:lang w:val="en-US"/>
        </w:rPr>
      </w:pPr>
      <w:r>
        <w:rPr>
          <w:rFonts w:eastAsia="MS PGothic" w:cs="Calibri" w:ascii="Calibri" w:hAnsi="Calibri"/>
          <w:b/>
          <w:bCs/>
          <w:color w:val="000000"/>
          <w:sz w:val="22"/>
          <w:szCs w:val="22"/>
          <w:lang w:val="en-US"/>
        </w:rPr>
        <w:t>2. Methods</w:t>
      </w:r>
    </w:p>
    <w:p>
      <w:pPr>
        <w:pStyle w:val="Normal"/>
        <w:spacing w:before="0" w:after="120"/>
        <w:rPr>
          <w:rFonts w:ascii="Calibri" w:hAnsi="Calibri" w:eastAsia="MS PGothic" w:cs="Calibri"/>
          <w:color w:val="000000"/>
          <w:sz w:val="22"/>
          <w:szCs w:val="22"/>
          <w:lang w:val="en-US"/>
        </w:rPr>
      </w:pPr>
      <w:r>
        <w:rPr>
          <w:rFonts w:eastAsia="MS PGothic" w:cs="Calibri" w:ascii="Calibri" w:hAnsi="Calibri"/>
          <w:color w:val="000000"/>
          <w:sz w:val="22"/>
          <w:szCs w:val="22"/>
          <w:lang w:val="en-US"/>
        </w:rPr>
        <w:t>In the former courses the topics were presented via static sheets, for each topic a problem was solved using a pocket calculator. Optimizations or variations of the problem were roughly estimated, some of the solutions were shown on slides or using an excel-worksheet. Graphs were drawn to show dependencies or to construct thermal stages. Handling of the pocket calculator, drawing the graphs and documenting the solution took more than 50% of the time. This led to a demonstration of idealized problems (only one basic unit in its clear definition). The students were in a receptive partly passive state and rarely interacted in a discussion. Yet, the lack of understanding was not clearly visible, routinely done calculations with some luck in guessing advanced questions was enough to pass the course. This dissatisfying situation was contradicted by experiences in supervising bachelor / master-thesis as well as lab-courses. Students worked in interdisciplinary teams, were interested in models and discussed their problems. A conceptual change was more than necessary.</w:t>
      </w:r>
    </w:p>
    <w:p>
      <w:pPr>
        <w:pStyle w:val="Normal"/>
        <w:spacing w:before="0" w:after="120"/>
        <w:rPr>
          <w:rFonts w:ascii="Calibri" w:hAnsi="Calibri" w:eastAsia="MS PGothic" w:cs="Calibri"/>
          <w:color w:val="000000"/>
          <w:sz w:val="22"/>
          <w:szCs w:val="22"/>
          <w:lang w:val="en-US"/>
        </w:rPr>
      </w:pPr>
      <w:r>
        <w:rPr>
          <w:rFonts w:eastAsia="MS PGothic" w:cs="Calibri" w:ascii="Calibri" w:hAnsi="Calibri"/>
          <w:color w:val="000000"/>
          <w:sz w:val="22"/>
          <w:szCs w:val="22"/>
          <w:lang w:val="en-US"/>
        </w:rPr>
        <w:t>For a deeper understanding of the theoretical background it is necessary to build a theoretica</w:t>
      </w:r>
      <w:r>
        <w:rPr>
          <w:rFonts w:eastAsia="MS PGothic" w:cs="Calibri" w:ascii="Calibri" w:hAnsi="Calibri"/>
          <w:color w:val="000000"/>
          <w:sz w:val="22"/>
          <w:szCs w:val="22"/>
          <w:lang w:val="en-US"/>
        </w:rPr>
        <w:t>l</w:t>
      </w:r>
      <w:r>
        <w:rPr>
          <w:rFonts w:eastAsia="MS PGothic" w:cs="Calibri" w:ascii="Calibri" w:hAnsi="Calibri"/>
          <w:color w:val="000000"/>
          <w:sz w:val="22"/>
          <w:szCs w:val="22"/>
          <w:lang w:val="en-US"/>
        </w:rPr>
        <w:t xml:space="preserve"> classification before working on an exemplary problem, otherwise a selective search for information or solutions would be hindered in future times [1]. Research on causes of study termination show that the main reasons are pressure to perform, dominance of formulas, irrelevance of topics and lacking supervision [2]. Countries with high scores in the TIMSS-study 2015 teach mathematics and sciences by showing how the solution is achieved and allowing students time to try for themselves followed by a discussion and subsequent variations of the problem [3].</w:t>
      </w:r>
    </w:p>
    <w:p>
      <w:pPr>
        <w:pStyle w:val="Normal"/>
        <w:spacing w:before="0" w:after="120"/>
        <w:rPr>
          <w:rFonts w:ascii="Calibri" w:hAnsi="Calibri" w:eastAsia="MS PGothic" w:cs="Calibri"/>
          <w:b/>
          <w:b/>
          <w:bCs/>
          <w:color w:val="000000"/>
          <w:sz w:val="22"/>
          <w:szCs w:val="22"/>
          <w:lang w:val="en-US"/>
        </w:rPr>
      </w:pPr>
      <w:r>
        <w:rPr>
          <w:rFonts w:eastAsia="MS PGothic" w:cs="Calibri" w:ascii="Calibri" w:hAnsi="Calibri"/>
          <w:color w:val="000000"/>
          <w:sz w:val="22"/>
          <w:szCs w:val="22"/>
          <w:lang w:val="en-US"/>
        </w:rPr>
        <w:t xml:space="preserve">The idea was to create a course where the models can be used in a more creative way, this should lead to a way of technical thinking and posing the right questions. An independent working group found the same concept for a future work environment and called it “Funky Prototype” [4]. The idea to calculate with Excel-Worksheets was abandoned, although stage construction was quite comprehensive, because easy to use predefined functions and interdependence of worksheets was hard or impossible to handle. This would set a focus on programming skills not on mechanical and thermal engineering. The software used is MATLAB or for training at home the comparable freeware-tools OCTAVE and SCILAB. The models are held simple but can be used in a modular way, because they are included in predefined functions. Basic programming skills and commands to call for functions, graphs or other in- and output are taught in an introductory lecture. The first two solutions are explained in detail, then the way to solve the problem is briefly outlined before the students start on their own. The outcome is discussed and later an optimization or a different setting is explored. </w:t>
      </w:r>
    </w:p>
    <w:p>
      <w:pPr>
        <w:pStyle w:val="Normal"/>
        <w:spacing w:lineRule="auto" w:line="300" w:before="240" w:after="0"/>
        <w:rPr>
          <w:rFonts w:ascii="Calibri" w:hAnsi="Calibri" w:eastAsia="MS PGothic" w:cs="Calibri"/>
          <w:sz w:val="22"/>
          <w:szCs w:val="22"/>
          <w:lang w:val="en-US"/>
        </w:rPr>
      </w:pPr>
      <w:r>
        <w:rPr>
          <w:rFonts w:eastAsia="MS PGothic" w:cs="Calibri" w:ascii="Calibri" w:hAnsi="Calibri"/>
          <w:b/>
          <w:bCs/>
          <w:color w:val="000000"/>
          <w:sz w:val="22"/>
          <w:szCs w:val="22"/>
          <w:lang w:val="en-US"/>
        </w:rPr>
        <w:t>3. Results and discussion</w:t>
      </w:r>
    </w:p>
    <w:p>
      <w:pPr>
        <w:pStyle w:val="Normal"/>
        <w:rPr>
          <w:rFonts w:ascii="Calibri" w:hAnsi="Calibri" w:eastAsia="MS PGothic" w:cs="Calibri"/>
          <w:b/>
          <w:b/>
          <w:bCs/>
          <w:color w:val="000000"/>
          <w:sz w:val="22"/>
          <w:szCs w:val="22"/>
          <w:lang w:val="en-US"/>
        </w:rPr>
      </w:pPr>
      <w:r>
        <w:rPr>
          <w:rFonts w:eastAsia="MS PGothic" w:cs="Calibri" w:ascii="Calibri" w:hAnsi="Calibri"/>
          <w:sz w:val="22"/>
          <w:szCs w:val="22"/>
          <w:lang w:val="en-US"/>
        </w:rPr>
        <w:t>Most students are eager to follow and start to develop own questions and approaches while communicating more intensely with me and with each other. I</w:t>
      </w:r>
      <w:r>
        <w:rPr>
          <w:rFonts w:eastAsia="MS PGothic" w:cs="Calibri" w:ascii="Calibri" w:hAnsi="Calibri"/>
          <w:color w:val="000000"/>
          <w:sz w:val="22"/>
          <w:szCs w:val="22"/>
          <w:lang w:val="en-US"/>
        </w:rPr>
        <w:t>nsecure students need more support while interested students excel. The s</w:t>
      </w:r>
      <w:r>
        <w:rPr>
          <w:rFonts w:eastAsia="MS PGothic" w:cs="Calibri" w:ascii="Calibri" w:hAnsi="Calibri"/>
          <w:sz w:val="22"/>
          <w:szCs w:val="22"/>
          <w:lang w:val="en-US"/>
        </w:rPr>
        <w:t>ensitivity of parameters is visible more easily and the problems later in the course resemble case studies. Surprisingly almost everything, including the presentation of the theory, had to be changed. Instead of bothering with an idealized approach, approximations are applied where thinking about a meaningful threshold value is important. Optimization and interpretation of the graphs is focused upon, which shows very clearly who understands the model and the concept. Usage of model-functions (e.g. thermal equilibrium, distributions of particles) is discussed in contrast with using experimental data.</w:t>
      </w:r>
    </w:p>
    <w:p>
      <w:pPr>
        <w:pStyle w:val="Normal"/>
        <w:spacing w:lineRule="auto" w:line="300" w:before="240" w:after="0"/>
        <w:rPr>
          <w:rFonts w:ascii="Calibri" w:hAnsi="Calibri" w:eastAsia="MS PGothic" w:cs="Calibri"/>
          <w:color w:val="000000"/>
          <w:sz w:val="22"/>
          <w:szCs w:val="22"/>
          <w:lang w:val="en-US"/>
        </w:rPr>
      </w:pPr>
      <w:r>
        <w:rPr>
          <w:rFonts w:eastAsia="MS PGothic" w:cs="Calibri" w:ascii="Calibri" w:hAnsi="Calibri"/>
          <w:b/>
          <w:bCs/>
          <w:color w:val="000000"/>
          <w:sz w:val="22"/>
          <w:szCs w:val="22"/>
          <w:lang w:val="en-US"/>
        </w:rPr>
        <w:t>4. Conclusion</w:t>
      </w:r>
      <w:r>
        <w:rPr>
          <w:rFonts w:eastAsia="MS PGothic" w:cs="Calibri" w:ascii="Calibri" w:hAnsi="Calibri"/>
          <w:b/>
          <w:bCs/>
          <w:color w:val="000000"/>
          <w:sz w:val="22"/>
          <w:szCs w:val="22"/>
          <w:lang w:val="en-US" w:eastAsia="ko-KR"/>
        </w:rPr>
        <w:t>s</w:t>
      </w:r>
    </w:p>
    <w:p>
      <w:pPr>
        <w:pStyle w:val="Normal"/>
        <w:spacing w:before="0" w:after="120"/>
        <w:rPr>
          <w:rFonts w:ascii="Calibri" w:hAnsi="Calibri" w:eastAsia="MS PGothic" w:cs="Calibri"/>
          <w:b/>
          <w:b/>
          <w:bCs/>
          <w:color w:val="000000"/>
          <w:sz w:val="20"/>
          <w:lang w:val="en-US"/>
        </w:rPr>
      </w:pPr>
      <w:r>
        <w:rPr>
          <w:rFonts w:eastAsia="MS PGothic" w:cs="Calibri" w:ascii="Calibri" w:hAnsi="Calibri"/>
          <w:color w:val="000000"/>
          <w:sz w:val="22"/>
          <w:szCs w:val="22"/>
          <w:lang w:val="en-US"/>
        </w:rPr>
        <w:t>The complexity of the problems is higher, which should to be handled with care. Control of basic units and consecutive units can be integrated in the future. The idea to create a learning environment like at starship “Enterprise” in the Star Trek series, where modular solutions are recommended by a board-computer and selected by an engineer who is solely responsible for arranging the information in a meaningful way, is enchanting. Questions as to how the decision is documented, data is treated and exams are to be taken are still discussed.</w:t>
      </w:r>
      <w:bookmarkStart w:id="0" w:name="_GoBack"/>
      <w:bookmarkEnd w:id="0"/>
      <w:r>
        <w:rPr>
          <w:rFonts w:eastAsia="MS PGothic" w:cs="Calibri" w:ascii="Calibri" w:hAnsi="Calibri"/>
          <w:color w:val="000000"/>
          <w:sz w:val="22"/>
          <w:szCs w:val="22"/>
          <w:lang w:val="en-US"/>
        </w:rPr>
        <w:t xml:space="preserve"> Students need to acquire basic digital key competences as soon as possible but not later as during their Bachelor courses.</w:t>
      </w:r>
    </w:p>
    <w:p>
      <w:pPr>
        <w:pStyle w:val="Normal"/>
        <w:spacing w:lineRule="auto" w:line="300" w:before="240" w:after="0"/>
        <w:rPr>
          <w:rFonts w:ascii="Calibri" w:hAnsi="Calibri" w:cs="Calibri"/>
          <w:color w:val="000000"/>
        </w:rPr>
      </w:pPr>
      <w:r>
        <w:rPr>
          <w:rFonts w:eastAsia="MS PGothic" w:cs="Calibri" w:ascii="Calibri" w:hAnsi="Calibri"/>
          <w:b/>
          <w:bCs/>
          <w:color w:val="000000"/>
          <w:sz w:val="20"/>
          <w:lang w:val="en-US"/>
        </w:rPr>
        <w:t xml:space="preserve">References </w:t>
      </w:r>
    </w:p>
    <w:p>
      <w:pPr>
        <w:pStyle w:val="FirstParagraph"/>
        <w:numPr>
          <w:ilvl w:val="0"/>
          <w:numId w:val="3"/>
        </w:numPr>
        <w:tabs>
          <w:tab w:val="left" w:pos="426" w:leader="none"/>
        </w:tabs>
        <w:spacing w:lineRule="atLeast" w:line="100"/>
        <w:ind w:left="426" w:right="0" w:hanging="426"/>
        <w:rPr>
          <w:rFonts w:ascii="Calibri" w:hAnsi="Calibri" w:cs="Calibri"/>
          <w:color w:val="000000"/>
          <w:lang w:val="de-DE"/>
        </w:rPr>
      </w:pPr>
      <w:r>
        <w:rPr>
          <w:rFonts w:eastAsia="Calibri" w:cs="Calibri" w:ascii="Calibri" w:hAnsi="Calibri"/>
          <w:color w:val="000000"/>
        </w:rPr>
        <w:t xml:space="preserve"> </w:t>
      </w:r>
      <w:r>
        <w:rPr>
          <w:rFonts w:cs="Calibri" w:ascii="Calibri" w:hAnsi="Calibri"/>
          <w:color w:val="000000"/>
          <w:lang w:val="de-DE"/>
        </w:rPr>
        <w:t>Alfred Riedl, Andreas Schelten in R. Bader, P.F.E.Sloane, Lernen in Lernfeldern Theoretische Analysen und Gestaltungsansätze zum Lernfeldkonzept, Markt Schwaben: Eusl 2000, pp. 155-164</w:t>
      </w:r>
    </w:p>
    <w:p>
      <w:pPr>
        <w:pStyle w:val="FirstParagraph"/>
        <w:numPr>
          <w:ilvl w:val="0"/>
          <w:numId w:val="3"/>
        </w:numPr>
        <w:tabs>
          <w:tab w:val="left" w:pos="426" w:leader="none"/>
        </w:tabs>
        <w:spacing w:lineRule="atLeast" w:line="100"/>
        <w:ind w:left="426" w:right="0" w:hanging="426"/>
        <w:rPr>
          <w:rStyle w:val="Internetverknpfung"/>
          <w:rFonts w:ascii="Calibri" w:hAnsi="Calibri" w:eastAsia="MS PGothic" w:cs="Calibri"/>
          <w:color w:val="000000"/>
          <w:sz w:val="22"/>
          <w:szCs w:val="22"/>
          <w:u w:val="none"/>
          <w:lang w:val="en-US"/>
        </w:rPr>
      </w:pPr>
      <w:r>
        <w:rPr>
          <w:rFonts w:cs="Calibri" w:ascii="Calibri" w:hAnsi="Calibri"/>
          <w:color w:val="000000"/>
          <w:lang w:val="de-DE"/>
        </w:rPr>
        <w:t>Wibke Derhoven, Gabriele Winkler, „Tausend Formeln und dahinter keine Welt“. Eine geschlechtersensitive Studie zum Studienabbruch in Ingenieurswissenschaften in Beiträge zur Hochschulforschung, 32. Jahrgang 1/2010</w:t>
      </w:r>
    </w:p>
    <w:p>
      <w:pPr>
        <w:pStyle w:val="FirstParagraph"/>
        <w:numPr>
          <w:ilvl w:val="0"/>
          <w:numId w:val="3"/>
        </w:numPr>
        <w:tabs>
          <w:tab w:val="left" w:pos="426" w:leader="none"/>
        </w:tabs>
        <w:spacing w:lineRule="atLeast" w:line="100"/>
        <w:ind w:left="426" w:right="0" w:hanging="426"/>
        <w:rPr>
          <w:rFonts w:ascii="Calibri" w:hAnsi="Calibri" w:cs="Calibri"/>
          <w:color w:val="000000"/>
          <w:lang w:val="de-DE"/>
        </w:rPr>
      </w:pPr>
      <w:r>
        <w:rPr>
          <w:rStyle w:val="Internetverknpfung"/>
          <w:rFonts w:eastAsia="MS PGothic" w:cs="Calibri" w:ascii="Calibri" w:hAnsi="Calibri"/>
          <w:color w:val="000000"/>
          <w:sz w:val="22"/>
          <w:szCs w:val="22"/>
          <w:u w:val="none"/>
          <w:lang w:val="en-US"/>
        </w:rPr>
        <w:t>http://timssandpirls.bc.edu/timss2015/international-results/timss-2015/science/student-achievement/distribution-of-science-achievement/</w:t>
      </w:r>
      <w:r>
        <w:rPr>
          <w:rFonts w:eastAsia="MS PGothic" w:cs="Calibri" w:ascii="Calibri" w:hAnsi="Calibri"/>
          <w:color w:val="000000"/>
          <w:sz w:val="22"/>
          <w:szCs w:val="22"/>
        </w:rPr>
        <w:t xml:space="preserve"> from the 23.3.2019</w:t>
      </w:r>
    </w:p>
    <w:p>
      <w:pPr>
        <w:pStyle w:val="FirstParagraph"/>
        <w:numPr>
          <w:ilvl w:val="0"/>
          <w:numId w:val="3"/>
        </w:numPr>
        <w:tabs>
          <w:tab w:val="left" w:pos="426" w:leader="none"/>
        </w:tabs>
        <w:spacing w:lineRule="atLeast" w:line="100"/>
        <w:ind w:left="426" w:right="0" w:hanging="426"/>
        <w:rPr>
          <w:b/>
          <w:b/>
          <w:i/>
          <w:i/>
          <w:color w:val="8A046D"/>
          <w:sz w:val="28"/>
          <w:szCs w:val="28"/>
        </w:rPr>
      </w:pPr>
      <w:r>
        <w:rPr>
          <w:rFonts w:cs="Calibri" w:ascii="Calibri" w:hAnsi="Calibri"/>
          <w:color w:val="000000"/>
          <w:lang w:val="de-DE"/>
        </w:rPr>
        <w:t>Norbert Kockmann, Chem. Ing. Tech. 2018,90, No.00,1-8</w:t>
      </w:r>
    </w:p>
    <w:p>
      <w:pPr>
        <w:sectPr>
          <w:type w:val="continuous"/>
          <w:pgSz w:w="11906" w:h="16838"/>
          <w:pgMar w:left="1418" w:right="1418" w:header="993" w:top="1985" w:footer="720" w:bottom="1701" w:gutter="0"/>
          <w:formProt w:val="false"/>
          <w:textDirection w:val="lrTb"/>
          <w:docGrid w:type="default" w:linePitch="600" w:charSpace="5938"/>
        </w:sectPr>
      </w:pPr>
    </w:p>
    <w:sectPr>
      <w:type w:val="continuous"/>
      <w:pgSz w:w="11906" w:h="16838"/>
      <w:pgMar w:left="1418" w:right="1418" w:header="993" w:top="1985" w:footer="720" w:bottom="1701" w:gutter="0"/>
      <w:pgNumType w:fmt="decimal"/>
      <w:formProt w:val="false"/>
      <w:textDirection w:val="lrTb"/>
      <w:docGrid w:type="default" w:linePitch="60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Georgia">
    <w:charset w:val="01"/>
    <w:family w:val="roman"/>
    <w:pitch w:val="default"/>
  </w:font>
  <w:font w:name="Cambria">
    <w:charset w:val="00"/>
    <w:family w:val="roman"/>
    <w:pitch w:val="variable"/>
  </w:font>
  <w:font w:name="Courier New">
    <w:charset w:val="80"/>
    <w:family w:val="modern"/>
    <w:pitch w:val="default"/>
  </w:font>
  <w:font w:name="Wingdings">
    <w:charset w:val="02"/>
    <w:family w:val="auto"/>
    <w:pitch w:val="variable"/>
  </w:font>
  <w:font w:name="Tahoma">
    <w:charset w:val="00"/>
    <w:family w:val="roman"/>
    <w:pitch w:val="variable"/>
  </w:font>
  <w:font w:name="Consolas">
    <w:charset w:val="00"/>
    <w:family w:val="roman"/>
    <w:pitch w:val="variable"/>
  </w:font>
  <w:font w:name="Calibri">
    <w:charset w:val="00"/>
    <w:family w:val="roman"/>
    <w:pitch w:val="variable"/>
  </w:font>
  <w:font w:name="Georgia">
    <w:charset w:val="00"/>
    <w:family w:val="swiss"/>
    <w:pitch w:val="variable"/>
  </w:font>
  <w:font w:name="Georgia">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426" w:right="-285" w:hanging="0"/>
      <w:jc w:val="center"/>
      <w:rPr/>
    </w:pPr>
    <w:r>
      <w:rPr>
        <w:rFonts w:eastAsia="Arial" w:cs="Arial"/>
        <w:b/>
        <w:i/>
        <w:color w:val="8A046D"/>
        <w:sz w:val="28"/>
        <w:szCs w:val="28"/>
      </w:rPr>
      <w:t xml:space="preserve">           </w:t>
    </w:r>
    <w:r>
      <w:rPr>
        <w:rFonts w:cs="Calibri" w:ascii="Calibri" w:hAnsi="Calibri"/>
        <w:b/>
        <w:i/>
        <w:color w:val="002060"/>
        <w:sz w:val="24"/>
        <w:szCs w:val="24"/>
        <w:lang w:val="en-US"/>
      </w:rPr>
      <w:t>ECCE12</w:t>
      <w:br/>
      <w:t xml:space="preserve">                              The 12</w:t>
    </w:r>
    <w:r>
      <w:rPr>
        <w:rFonts w:cs="Calibri" w:ascii="Calibri" w:hAnsi="Calibri"/>
        <w:b/>
        <w:i/>
        <w:color w:val="002060"/>
        <w:sz w:val="24"/>
        <w:szCs w:val="24"/>
        <w:vertAlign w:val="superscript"/>
        <w:lang w:val="en-US"/>
      </w:rPr>
      <w:t xml:space="preserve">th </w:t>
    </w:r>
    <w:r>
      <w:rPr>
        <w:rFonts w:cs="Calibri" w:ascii="Calibri" w:hAnsi="Calibri"/>
        <w:b/>
        <w:i/>
        <w:color w:val="002060"/>
        <w:sz w:val="24"/>
        <w:szCs w:val="24"/>
        <w:lang w:val="en-US"/>
      </w:rPr>
      <w:drawing>
        <wp:anchor behindDoc="1" distT="0" distB="635" distL="114300" distR="114300" simplePos="0" locked="0" layoutInCell="1" allowOverlap="1" relativeHeight="3">
          <wp:simplePos x="0" y="0"/>
          <wp:positionH relativeFrom="column">
            <wp:posOffset>142875</wp:posOffset>
          </wp:positionH>
          <wp:positionV relativeFrom="paragraph">
            <wp:posOffset>-144780</wp:posOffset>
          </wp:positionV>
          <wp:extent cx="1103630" cy="765810"/>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rcRect l="-27" t="-33" r="-27" b="-33"/>
                  <a:stretch>
                    <a:fillRect/>
                  </a:stretch>
                </pic:blipFill>
                <pic:spPr bwMode="auto">
                  <a:xfrm>
                    <a:off x="0" y="0"/>
                    <a:ext cx="1103630" cy="765810"/>
                  </a:xfrm>
                  <a:prstGeom prst="rect">
                    <a:avLst/>
                  </a:prstGeom>
                </pic:spPr>
              </pic:pic>
            </a:graphicData>
          </a:graphic>
        </wp:anchor>
      </w:drawing>
    </w:r>
    <w:r>
      <w:rPr>
        <w:rFonts w:cs="Calibri" w:ascii="Calibri" w:hAnsi="Calibri"/>
        <w:b/>
        <w:i/>
        <w:color w:val="002060"/>
        <w:sz w:val="24"/>
        <w:szCs w:val="24"/>
        <w:lang w:val="en-US"/>
      </w:rPr>
      <w:t>EUROPEAN CONGRESS OF CHEMICAL ENGINEERING</w:t>
      <w:br/>
      <w:t xml:space="preserve">                               Florence 15-19 September 2019</w:t>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432" w:hanging="432"/>
      </w:pPr>
      <w:rPr/>
    </w:lvl>
    <w:lvl w:ilvl="1">
      <w:start w:val="1"/>
      <w:pStyle w:val="Berschrift2"/>
      <w:numFmt w:val="none"/>
      <w:suff w:val="nothing"/>
      <w:lvlText w:val=""/>
      <w:lvlJc w:val="left"/>
      <w:pPr>
        <w:ind w:left="576" w:hanging="576"/>
      </w:pPr>
      <w:rPr/>
    </w:lvl>
    <w:lvl w:ilvl="2">
      <w:start w:val="1"/>
      <w:pStyle w:val="Berschrift3"/>
      <w:numFmt w:val="none"/>
      <w:suff w:val="nothing"/>
      <w:lvlText w:val=""/>
      <w:lvlJc w:val="left"/>
      <w:pPr>
        <w:ind w:left="720" w:hanging="720"/>
      </w:pPr>
      <w:rPr/>
    </w:lvl>
    <w:lvl w:ilvl="3">
      <w:start w:val="1"/>
      <w:pStyle w:val="Berschrift4"/>
      <w:numFmt w:val="none"/>
      <w:suff w:val="nothing"/>
      <w:lvlText w:val=""/>
      <w:lvlJc w:val="left"/>
      <w:pPr>
        <w:ind w:left="864" w:hanging="864"/>
      </w:pPr>
      <w:rPr/>
    </w:lvl>
    <w:lvl w:ilvl="4">
      <w:start w:val="1"/>
      <w:pStyle w:val="Berschrift5"/>
      <w:numFmt w:val="none"/>
      <w:suff w:val="nothing"/>
      <w:lvlText w:val=""/>
      <w:lvlJc w:val="left"/>
      <w:pPr>
        <w:ind w:left="1008" w:hanging="1008"/>
      </w:pPr>
      <w:rPr/>
    </w:lvl>
    <w:lvl w:ilvl="5">
      <w:start w:val="1"/>
      <w:pStyle w:val="Berschrift6"/>
      <w:numFmt w:val="none"/>
      <w:suff w:val="nothing"/>
      <w:lvlText w:val=""/>
      <w:lvlJc w:val="left"/>
      <w:pPr>
        <w:ind w:left="1152" w:hanging="1152"/>
      </w:pPr>
      <w:rPr/>
    </w:lvl>
    <w:lvl w:ilvl="6">
      <w:start w:val="1"/>
      <w:pStyle w:val="Berschrift7"/>
      <w:numFmt w:val="none"/>
      <w:suff w:val="nothing"/>
      <w:lvlText w:val=""/>
      <w:lvlJc w:val="left"/>
      <w:pPr>
        <w:ind w:left="1296" w:hanging="1296"/>
      </w:pPr>
      <w:rPr/>
    </w:lvl>
    <w:lvl w:ilvl="7">
      <w:start w:val="1"/>
      <w:pStyle w:val="Berschrift8"/>
      <w:numFmt w:val="none"/>
      <w:suff w:val="nothing"/>
      <w:lvlText w:val=""/>
      <w:lvlJc w:val="left"/>
      <w:pPr>
        <w:ind w:left="1440" w:hanging="1440"/>
      </w:pPr>
      <w:rPr/>
    </w:lvl>
    <w:lvl w:ilvl="8">
      <w:start w:val="1"/>
      <w:pStyle w:val="Berschrift9"/>
      <w:numFmt w:val="none"/>
      <w:suff w:val="nothing"/>
      <w:lvlText w:val=""/>
      <w:lvlJc w:val="left"/>
      <w:pPr>
        <w:ind w:left="1584" w:hanging="1584"/>
      </w:pPr>
      <w:rPr/>
    </w:lvl>
  </w:abstractNum>
  <w:abstractNum w:abstractNumId="2">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
    <w:lvl w:ilvl="0">
      <w:start w:val="1"/>
      <w:numFmt w:val="decimal"/>
      <w:lvlText w:val="[%1]"/>
      <w:lvlJc w:val="left"/>
      <w:pPr>
        <w:ind w:left="360" w:hanging="360"/>
      </w:pPr>
      <w:rPr>
        <w:sz w:val="22"/>
        <w:i/>
        <w:b/>
        <w:szCs w:val="18"/>
        <w:lang w:val="de-DE"/>
      </w:rPr>
    </w:lvl>
    <w:lvl w:ilvl="1">
      <w:start w:val="1"/>
      <w:numFmt w:val="lowerLetter"/>
      <w:lvlText w:val="%2."/>
      <w:lvlJc w:val="left"/>
      <w:pPr>
        <w:ind w:left="3510" w:hanging="360"/>
      </w:pPr>
      <w:rPr/>
    </w:lvl>
    <w:lvl w:ilvl="2">
      <w:start w:val="1"/>
      <w:numFmt w:val="lowerRoman"/>
      <w:lvlText w:val="%2.%3."/>
      <w:lvlJc w:val="right"/>
      <w:pPr>
        <w:ind w:left="4230" w:hanging="180"/>
      </w:pPr>
      <w:rPr/>
    </w:lvl>
    <w:lvl w:ilvl="3">
      <w:start w:val="1"/>
      <w:numFmt w:val="decimal"/>
      <w:lvlText w:val="%2.%3.%4."/>
      <w:lvlJc w:val="left"/>
      <w:pPr>
        <w:ind w:left="4950" w:hanging="360"/>
      </w:pPr>
      <w:rPr/>
    </w:lvl>
    <w:lvl w:ilvl="4">
      <w:start w:val="1"/>
      <w:numFmt w:val="lowerLetter"/>
      <w:lvlText w:val="%2.%3.%4.%5."/>
      <w:lvlJc w:val="left"/>
      <w:pPr>
        <w:ind w:left="5670" w:hanging="360"/>
      </w:pPr>
      <w:rPr/>
    </w:lvl>
    <w:lvl w:ilvl="5">
      <w:start w:val="1"/>
      <w:numFmt w:val="lowerRoman"/>
      <w:lvlText w:val="%2.%3.%4.%5.%6."/>
      <w:lvlJc w:val="right"/>
      <w:pPr>
        <w:ind w:left="6390" w:hanging="180"/>
      </w:pPr>
      <w:rPr/>
    </w:lvl>
    <w:lvl w:ilvl="6">
      <w:start w:val="1"/>
      <w:numFmt w:val="decimal"/>
      <w:lvlText w:val="%2.%3.%4.%5.%6.%7."/>
      <w:lvlJc w:val="left"/>
      <w:pPr>
        <w:ind w:left="7110" w:hanging="360"/>
      </w:pPr>
      <w:rPr/>
    </w:lvl>
    <w:lvl w:ilvl="7">
      <w:start w:val="1"/>
      <w:numFmt w:val="lowerLetter"/>
      <w:lvlText w:val="%2.%3.%4.%5.%6.%7.%8."/>
      <w:lvlJc w:val="left"/>
      <w:pPr>
        <w:ind w:left="7830" w:hanging="360"/>
      </w:pPr>
      <w:rPr/>
    </w:lvl>
    <w:lvl w:ilvl="8">
      <w:start w:val="1"/>
      <w:numFmt w:val="lowerRoman"/>
      <w:lvlText w:val="%2.%3.%4.%5.%6.%7.%8.%9."/>
      <w:lvlJc w:val="right"/>
      <w:pPr>
        <w:ind w:left="855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NSimSun" w:cs="Arial"/>
        <w:sz w:val="24"/>
        <w:szCs w:val="24"/>
        <w:lang w:val="de-DE" w:eastAsia="zh-CN" w:bidi="hi-IN"/>
      </w:rPr>
    </w:rPrDefault>
    <w:pPrDefault>
      <w:pPr/>
    </w:pPrDefault>
  </w:docDefaults>
  <w:style w:type="paragraph" w:styleId="Normal">
    <w:name w:val="Normal"/>
    <w:qFormat/>
    <w:pPr>
      <w:widowControl/>
      <w:numPr>
        <w:ilvl w:val="0"/>
        <w:numId w:val="0"/>
      </w:numPr>
      <w:tabs>
        <w:tab w:val="clear" w:pos="708"/>
        <w:tab w:val="right" w:pos="7100" w:leader="none"/>
      </w:tabs>
      <w:suppressAutoHyphens w:val="true"/>
      <w:bidi w:val="0"/>
      <w:spacing w:lineRule="auto" w:line="264"/>
      <w:ind w:hanging="0"/>
      <w:jc w:val="both"/>
    </w:pPr>
    <w:rPr>
      <w:rFonts w:ascii="Arial" w:hAnsi="Arial" w:eastAsia="Times New Roman" w:cs="Times New Roman"/>
      <w:color w:val="00000A"/>
      <w:kern w:val="2"/>
      <w:sz w:val="18"/>
      <w:szCs w:val="20"/>
      <w:lang w:val="en-GB" w:eastAsia="en-US" w:bidi="ar-SA"/>
    </w:rPr>
  </w:style>
  <w:style w:type="paragraph" w:styleId="Berschrift1">
    <w:name w:val="Heading 1"/>
    <w:basedOn w:val="Normal"/>
    <w:next w:val="Textkrper"/>
    <w:qFormat/>
    <w:pPr>
      <w:widowControl w:val="false"/>
      <w:numPr>
        <w:ilvl w:val="0"/>
        <w:numId w:val="1"/>
      </w:numPr>
      <w:jc w:val="both"/>
      <w:outlineLvl w:val="0"/>
    </w:pPr>
    <w:rPr>
      <w:sz w:val="18"/>
      <w:lang w:val="en-GB"/>
    </w:rPr>
  </w:style>
  <w:style w:type="paragraph" w:styleId="Berschrift2">
    <w:name w:val="Heading 2"/>
    <w:basedOn w:val="Normal"/>
    <w:next w:val="Textkrper"/>
    <w:qFormat/>
    <w:pPr>
      <w:keepNext w:val="true"/>
      <w:keepLines/>
      <w:numPr>
        <w:ilvl w:val="1"/>
        <w:numId w:val="1"/>
      </w:numPr>
      <w:spacing w:before="200" w:after="0"/>
      <w:outlineLvl w:val="1"/>
    </w:pPr>
    <w:rPr>
      <w:rFonts w:ascii="Cambria" w:hAnsi="Cambria" w:eastAsia="" w:cs=""/>
      <w:b/>
      <w:bCs/>
      <w:color w:val="4F81BD"/>
      <w:sz w:val="26"/>
      <w:szCs w:val="26"/>
    </w:rPr>
  </w:style>
  <w:style w:type="paragraph" w:styleId="Berschrift3">
    <w:name w:val="Heading 3"/>
    <w:basedOn w:val="Normal"/>
    <w:next w:val="Textkrper"/>
    <w:qFormat/>
    <w:pPr>
      <w:keepNext w:val="true"/>
      <w:keepLines/>
      <w:numPr>
        <w:ilvl w:val="2"/>
        <w:numId w:val="1"/>
      </w:numPr>
      <w:spacing w:before="200" w:after="0"/>
      <w:outlineLvl w:val="2"/>
    </w:pPr>
    <w:rPr>
      <w:rFonts w:ascii="Cambria" w:hAnsi="Cambria" w:eastAsia="" w:cs=""/>
      <w:b/>
      <w:bCs/>
      <w:color w:val="4F81BD"/>
    </w:rPr>
  </w:style>
  <w:style w:type="paragraph" w:styleId="Berschrift4">
    <w:name w:val="Heading 4"/>
    <w:basedOn w:val="Normal"/>
    <w:next w:val="Textkrper"/>
    <w:qFormat/>
    <w:pPr>
      <w:keepNext w:val="true"/>
      <w:keepLines/>
      <w:numPr>
        <w:ilvl w:val="3"/>
        <w:numId w:val="1"/>
      </w:numPr>
      <w:spacing w:before="200" w:after="0"/>
      <w:outlineLvl w:val="3"/>
    </w:pPr>
    <w:rPr>
      <w:rFonts w:ascii="Cambria" w:hAnsi="Cambria" w:eastAsia="" w:cs=""/>
      <w:b/>
      <w:bCs/>
      <w:i/>
      <w:iCs/>
      <w:color w:val="4F81BD"/>
    </w:rPr>
  </w:style>
  <w:style w:type="paragraph" w:styleId="Berschrift5">
    <w:name w:val="Heading 5"/>
    <w:basedOn w:val="Normal"/>
    <w:next w:val="Textkrper"/>
    <w:qFormat/>
    <w:pPr>
      <w:keepNext w:val="true"/>
      <w:keepLines/>
      <w:numPr>
        <w:ilvl w:val="4"/>
        <w:numId w:val="1"/>
      </w:numPr>
      <w:spacing w:before="200" w:after="0"/>
      <w:outlineLvl w:val="4"/>
    </w:pPr>
    <w:rPr>
      <w:rFonts w:ascii="Cambria" w:hAnsi="Cambria" w:eastAsia="" w:cs=""/>
      <w:color w:val="243F60"/>
    </w:rPr>
  </w:style>
  <w:style w:type="paragraph" w:styleId="Berschrift6">
    <w:name w:val="Heading 6"/>
    <w:basedOn w:val="Normal"/>
    <w:next w:val="Textkrper"/>
    <w:qFormat/>
    <w:pPr>
      <w:keepNext w:val="true"/>
      <w:keepLines/>
      <w:numPr>
        <w:ilvl w:val="5"/>
        <w:numId w:val="1"/>
      </w:numPr>
      <w:spacing w:before="200" w:after="0"/>
      <w:outlineLvl w:val="5"/>
    </w:pPr>
    <w:rPr>
      <w:rFonts w:ascii="Cambria" w:hAnsi="Cambria" w:eastAsia="" w:cs=""/>
      <w:i/>
      <w:iCs/>
      <w:color w:val="243F60"/>
    </w:rPr>
  </w:style>
  <w:style w:type="paragraph" w:styleId="Berschrift7">
    <w:name w:val="Heading 7"/>
    <w:basedOn w:val="Normal"/>
    <w:next w:val="Textkrper"/>
    <w:qFormat/>
    <w:pPr>
      <w:keepNext w:val="true"/>
      <w:keepLines/>
      <w:numPr>
        <w:ilvl w:val="6"/>
        <w:numId w:val="1"/>
      </w:numPr>
      <w:spacing w:before="200" w:after="0"/>
      <w:outlineLvl w:val="6"/>
    </w:pPr>
    <w:rPr>
      <w:rFonts w:ascii="Cambria" w:hAnsi="Cambria" w:eastAsia="" w:cs=""/>
      <w:i/>
      <w:iCs/>
      <w:color w:val="404040"/>
    </w:rPr>
  </w:style>
  <w:style w:type="paragraph" w:styleId="Berschrift8">
    <w:name w:val="Heading 8"/>
    <w:basedOn w:val="Normal"/>
    <w:next w:val="Textkrper"/>
    <w:qFormat/>
    <w:pPr>
      <w:keepNext w:val="true"/>
      <w:keepLines/>
      <w:numPr>
        <w:ilvl w:val="7"/>
        <w:numId w:val="1"/>
      </w:numPr>
      <w:spacing w:before="200" w:after="0"/>
      <w:outlineLvl w:val="7"/>
    </w:pPr>
    <w:rPr>
      <w:rFonts w:ascii="Cambria" w:hAnsi="Cambria" w:eastAsia="" w:cs=""/>
      <w:color w:val="404040"/>
    </w:rPr>
  </w:style>
  <w:style w:type="paragraph" w:styleId="Berschrift9">
    <w:name w:val="Heading 9"/>
    <w:basedOn w:val="Normal"/>
    <w:next w:val="Textkrper"/>
    <w:qFormat/>
    <w:pPr>
      <w:keepNext w:val="true"/>
      <w:keepLines/>
      <w:numPr>
        <w:ilvl w:val="8"/>
        <w:numId w:val="1"/>
      </w:numPr>
      <w:spacing w:before="200" w:after="0"/>
      <w:outlineLvl w:val="8"/>
    </w:pPr>
    <w:rPr>
      <w:rFonts w:ascii="Cambria" w:hAnsi="Cambria" w:eastAsia="" w:cs=""/>
      <w:i/>
      <w:iCs/>
      <w:color w:val="40404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b/>
      <w:i/>
      <w:sz w:val="22"/>
      <w:szCs w:val="18"/>
      <w:lang w:val="de-DE"/>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CETAuthorsCarattere">
    <w:name w:val="CET Authors Carattere"/>
    <w:qFormat/>
    <w:rPr>
      <w:rFonts w:ascii="Arial" w:hAnsi="Arial" w:eastAsia="Times New Roman" w:cs="Times New Roman"/>
      <w:sz w:val="24"/>
      <w:szCs w:val="20"/>
      <w:lang w:val="en-GB"/>
    </w:rPr>
  </w:style>
  <w:style w:type="character" w:styleId="CETTitleCarattere">
    <w:name w:val="CET Title Carattere"/>
    <w:qFormat/>
    <w:rPr>
      <w:rFonts w:ascii="Arial" w:hAnsi="Arial" w:eastAsia="Times New Roman" w:cs="Times New Roman"/>
      <w:sz w:val="32"/>
      <w:szCs w:val="20"/>
      <w:lang w:val="en-GB"/>
    </w:rPr>
  </w:style>
  <w:style w:type="character" w:styleId="CETBodytextCarattere">
    <w:name w:val="CET Body text Carattere"/>
    <w:qFormat/>
    <w:rPr>
      <w:rFonts w:ascii="Arial" w:hAnsi="Arial" w:eastAsia="Times New Roman" w:cs="Times New Roman"/>
      <w:sz w:val="18"/>
      <w:szCs w:val="20"/>
      <w:lang w:val="en-US"/>
    </w:rPr>
  </w:style>
  <w:style w:type="character" w:styleId="CETheadingxCarattere">
    <w:name w:val="CET headingx Carattere"/>
    <w:qFormat/>
    <w:rPr>
      <w:rFonts w:ascii="Arial" w:hAnsi="Arial" w:eastAsia="Times New Roman" w:cs="Times New Roman"/>
      <w:b/>
      <w:sz w:val="18"/>
      <w:szCs w:val="20"/>
      <w:lang w:val="en-US"/>
    </w:rPr>
  </w:style>
  <w:style w:type="character" w:styleId="CETCaptionCarattere">
    <w:name w:val="CET Caption Carattere"/>
    <w:qFormat/>
    <w:rPr>
      <w:rFonts w:ascii="Arial" w:hAnsi="Arial" w:eastAsia="Times New Roman" w:cs="Times New Roman"/>
      <w:i/>
      <w:sz w:val="18"/>
      <w:szCs w:val="20"/>
      <w:lang w:val="en-GB"/>
    </w:rPr>
  </w:style>
  <w:style w:type="character" w:styleId="SprechblasentextZchn">
    <w:name w:val="Sprechblasentext Zchn"/>
    <w:basedOn w:val="DefaultParagraphFont"/>
    <w:qFormat/>
    <w:rPr>
      <w:rFonts w:ascii="Tahoma" w:hAnsi="Tahoma" w:cs="Tahoma"/>
      <w:sz w:val="16"/>
      <w:szCs w:val="16"/>
    </w:rPr>
  </w:style>
  <w:style w:type="character" w:styleId="Textkrper2Zchn">
    <w:name w:val="Textkörper 2 Zchn"/>
    <w:basedOn w:val="DefaultParagraphFont"/>
    <w:qFormat/>
    <w:rPr/>
  </w:style>
  <w:style w:type="character" w:styleId="Textkrper3Zchn">
    <w:name w:val="Textkörper 3 Zchn"/>
    <w:basedOn w:val="DefaultParagraphFont"/>
    <w:qFormat/>
    <w:rPr>
      <w:sz w:val="16"/>
      <w:szCs w:val="16"/>
    </w:rPr>
  </w:style>
  <w:style w:type="character" w:styleId="TextkrperZchn">
    <w:name w:val="Textkörper Zchn"/>
    <w:basedOn w:val="DefaultParagraphFont"/>
    <w:qFormat/>
    <w:rPr/>
  </w:style>
  <w:style w:type="character" w:styleId="DatumZchn">
    <w:name w:val="Datum Zchn"/>
    <w:basedOn w:val="DefaultParagraphFont"/>
    <w:qFormat/>
    <w:rPr/>
  </w:style>
  <w:style w:type="character" w:styleId="UnterschriftZchn">
    <w:name w:val="Unterschrift Zchn"/>
    <w:basedOn w:val="DefaultParagraphFont"/>
    <w:qFormat/>
    <w:rPr/>
  </w:style>
  <w:style w:type="character" w:styleId="EMailSignaturZchn">
    <w:name w:val="E-Mail-Signatur Zchn"/>
    <w:basedOn w:val="DefaultParagraphFont"/>
    <w:qFormat/>
    <w:rPr/>
  </w:style>
  <w:style w:type="character" w:styleId="AnredeZchn">
    <w:name w:val="Anrede Zchn"/>
    <w:basedOn w:val="DefaultParagraphFont"/>
    <w:qFormat/>
    <w:rPr/>
  </w:style>
  <w:style w:type="character" w:styleId="AnredeZchn1">
    <w:name w:val="Anrede Zchn1"/>
    <w:basedOn w:val="DefaultParagraphFont"/>
    <w:qFormat/>
    <w:rPr/>
  </w:style>
  <w:style w:type="character" w:styleId="HTMLAdresseZchn">
    <w:name w:val="HTML Adresse Zchn"/>
    <w:basedOn w:val="DefaultParagraphFont"/>
    <w:qFormat/>
    <w:rPr>
      <w:i/>
      <w:iCs/>
    </w:rPr>
  </w:style>
  <w:style w:type="character" w:styleId="NachrichtenkopfZchn">
    <w:name w:val="Nachrichtenkopf Zchn"/>
    <w:basedOn w:val="DefaultParagraphFont"/>
    <w:qFormat/>
    <w:rPr>
      <w:rFonts w:ascii="Cambria" w:hAnsi="Cambria" w:eastAsia="" w:cs=""/>
      <w:sz w:val="24"/>
      <w:szCs w:val="24"/>
    </w:rPr>
  </w:style>
  <w:style w:type="character" w:styleId="FuEndnotenberschriftZchn">
    <w:name w:val="Fuß/-Endnotenüberschrift Zchn"/>
    <w:basedOn w:val="DefaultParagraphFont"/>
    <w:qFormat/>
    <w:rPr/>
  </w:style>
  <w:style w:type="character" w:styleId="DokumentstrukturZchn">
    <w:name w:val="Dokumentstruktur Zchn"/>
    <w:basedOn w:val="DefaultParagraphFont"/>
    <w:qFormat/>
    <w:rPr>
      <w:rFonts w:ascii="Tahoma" w:hAnsi="Tahoma" w:cs="Tahoma"/>
      <w:sz w:val="16"/>
      <w:szCs w:val="16"/>
    </w:rPr>
  </w:style>
  <w:style w:type="character" w:styleId="HTMLVorformatiertZchn">
    <w:name w:val="HTML Vorformatiert Zchn"/>
    <w:basedOn w:val="DefaultParagraphFont"/>
    <w:qFormat/>
    <w:rPr>
      <w:rFonts w:ascii="Consolas" w:hAnsi="Consolas" w:cs="Consolas"/>
      <w:sz w:val="20"/>
      <w:szCs w:val="20"/>
    </w:rPr>
  </w:style>
  <w:style w:type="character" w:styleId="TextkrperErstzeileneinzugZchn">
    <w:name w:val="Textkörper-Erstzeileneinzug Zchn"/>
    <w:basedOn w:val="TextkrperZchn"/>
    <w:qFormat/>
    <w:rPr/>
  </w:style>
  <w:style w:type="character" w:styleId="TextkrperZeileneinzugZchn">
    <w:name w:val="Textkörper-Zeileneinzug Zchn"/>
    <w:basedOn w:val="DefaultParagraphFont"/>
    <w:qFormat/>
    <w:rPr/>
  </w:style>
  <w:style w:type="character" w:styleId="TextkrperErstzeileneinzug2Zchn">
    <w:name w:val="Textkörper-Erstzeileneinzug 2 Zchn"/>
    <w:basedOn w:val="TextkrperZeileneinzugZchn"/>
    <w:qFormat/>
    <w:rPr/>
  </w:style>
  <w:style w:type="character" w:styleId="TextkrperEinzug2Zchn">
    <w:name w:val="Textkörper-Einzug 2 Zchn"/>
    <w:basedOn w:val="DefaultParagraphFont"/>
    <w:qFormat/>
    <w:rPr/>
  </w:style>
  <w:style w:type="character" w:styleId="TextkrperEinzug3Zchn">
    <w:name w:val="Textkörper-Einzug 3 Zchn"/>
    <w:basedOn w:val="DefaultParagraphFont"/>
    <w:qFormat/>
    <w:rPr>
      <w:sz w:val="16"/>
      <w:szCs w:val="16"/>
    </w:rPr>
  </w:style>
  <w:style w:type="character" w:styleId="KommentartextZchn">
    <w:name w:val="Kommentartext Zchn"/>
    <w:basedOn w:val="DefaultParagraphFont"/>
    <w:qFormat/>
    <w:rPr>
      <w:sz w:val="20"/>
      <w:szCs w:val="20"/>
    </w:rPr>
  </w:style>
  <w:style w:type="character" w:styleId="KommentarthemaZchn">
    <w:name w:val="Kommentarthema Zchn"/>
    <w:basedOn w:val="KommentartextZchn"/>
    <w:qFormat/>
    <w:rPr>
      <w:b/>
      <w:bCs/>
      <w:sz w:val="20"/>
      <w:szCs w:val="20"/>
    </w:rPr>
  </w:style>
  <w:style w:type="character" w:styleId="MakrotextZchn">
    <w:name w:val="Makrotext Zchn"/>
    <w:basedOn w:val="DefaultParagraphFont"/>
    <w:qFormat/>
    <w:rPr>
      <w:rFonts w:ascii="Consolas" w:hAnsi="Consolas" w:cs="Consolas"/>
      <w:sz w:val="20"/>
      <w:szCs w:val="20"/>
    </w:rPr>
  </w:style>
  <w:style w:type="character" w:styleId="NurTextZchn">
    <w:name w:val="Nur Text Zchn"/>
    <w:basedOn w:val="DefaultParagraphFont"/>
    <w:qFormat/>
    <w:rPr>
      <w:rFonts w:ascii="Consolas" w:hAnsi="Consolas" w:cs="Consolas"/>
      <w:sz w:val="21"/>
      <w:szCs w:val="21"/>
    </w:rPr>
  </w:style>
  <w:style w:type="character" w:styleId="FunotentextZchn">
    <w:name w:val="Fußnotentext Zchn"/>
    <w:basedOn w:val="DefaultParagraphFont"/>
    <w:qFormat/>
    <w:rPr>
      <w:sz w:val="20"/>
      <w:szCs w:val="20"/>
    </w:rPr>
  </w:style>
  <w:style w:type="character" w:styleId="EndnotentextZchn">
    <w:name w:val="Endnotentext Zchn"/>
    <w:basedOn w:val="DefaultParagraphFont"/>
    <w:qFormat/>
    <w:rPr>
      <w:sz w:val="20"/>
      <w:szCs w:val="20"/>
    </w:rPr>
  </w:style>
  <w:style w:type="character" w:styleId="Berschrift1Zchn">
    <w:name w:val="Überschrift 1 Zchn"/>
    <w:basedOn w:val="DefaultParagraphFont"/>
    <w:qFormat/>
    <w:rPr>
      <w:rFonts w:ascii="Arial" w:hAnsi="Arial" w:eastAsia="Times New Roman" w:cs="Times New Roman"/>
      <w:b/>
      <w:sz w:val="20"/>
      <w:szCs w:val="20"/>
      <w:lang w:val="en-GB"/>
    </w:rPr>
  </w:style>
  <w:style w:type="character" w:styleId="Berschrift2Zchn">
    <w:name w:val="Überschrift 2 Zchn"/>
    <w:basedOn w:val="DefaultParagraphFont"/>
    <w:qFormat/>
    <w:rPr>
      <w:rFonts w:ascii="Cambria" w:hAnsi="Cambria" w:eastAsia="" w:cs=""/>
      <w:b/>
      <w:bCs/>
      <w:color w:val="4F81BD"/>
      <w:sz w:val="26"/>
      <w:szCs w:val="26"/>
    </w:rPr>
  </w:style>
  <w:style w:type="character" w:styleId="Berschrift3Zchn">
    <w:name w:val="Überschrift 3 Zchn"/>
    <w:basedOn w:val="DefaultParagraphFont"/>
    <w:qFormat/>
    <w:rPr>
      <w:rFonts w:ascii="Cambria" w:hAnsi="Cambria" w:eastAsia="" w:cs=""/>
      <w:b/>
      <w:bCs/>
      <w:color w:val="4F81BD"/>
    </w:rPr>
  </w:style>
  <w:style w:type="character" w:styleId="Berschrift4Zchn">
    <w:name w:val="Überschrift 4 Zchn"/>
    <w:basedOn w:val="DefaultParagraphFont"/>
    <w:qFormat/>
    <w:rPr>
      <w:rFonts w:ascii="Cambria" w:hAnsi="Cambria" w:eastAsia="" w:cs=""/>
      <w:b/>
      <w:bCs/>
      <w:i/>
      <w:iCs/>
      <w:color w:val="4F81BD"/>
    </w:rPr>
  </w:style>
  <w:style w:type="character" w:styleId="Berschrift5Zchn">
    <w:name w:val="Überschrift 5 Zchn"/>
    <w:basedOn w:val="DefaultParagraphFont"/>
    <w:qFormat/>
    <w:rPr>
      <w:rFonts w:ascii="Cambria" w:hAnsi="Cambria" w:eastAsia="" w:cs=""/>
      <w:color w:val="243F60"/>
    </w:rPr>
  </w:style>
  <w:style w:type="character" w:styleId="Berschrift6Zchn">
    <w:name w:val="Überschrift 6 Zchn"/>
    <w:basedOn w:val="DefaultParagraphFont"/>
    <w:qFormat/>
    <w:rPr>
      <w:rFonts w:ascii="Cambria" w:hAnsi="Cambria" w:eastAsia="" w:cs=""/>
      <w:i/>
      <w:iCs/>
      <w:color w:val="243F60"/>
    </w:rPr>
  </w:style>
  <w:style w:type="character" w:styleId="Berschrift7Zchn">
    <w:name w:val="Überschrift 7 Zchn"/>
    <w:basedOn w:val="DefaultParagraphFont"/>
    <w:qFormat/>
    <w:rPr>
      <w:rFonts w:ascii="Cambria" w:hAnsi="Cambria" w:eastAsia="" w:cs=""/>
      <w:i/>
      <w:iCs/>
      <w:color w:val="404040"/>
    </w:rPr>
  </w:style>
  <w:style w:type="character" w:styleId="Berschrift8Zchn">
    <w:name w:val="Überschrift 8 Zchn"/>
    <w:basedOn w:val="DefaultParagraphFont"/>
    <w:qFormat/>
    <w:rPr>
      <w:rFonts w:ascii="Cambria" w:hAnsi="Cambria" w:eastAsia="" w:cs=""/>
      <w:color w:val="404040"/>
      <w:sz w:val="20"/>
      <w:szCs w:val="20"/>
    </w:rPr>
  </w:style>
  <w:style w:type="character" w:styleId="Berschrift9Zchn">
    <w:name w:val="Überschrift 9 Zchn"/>
    <w:basedOn w:val="DefaultParagraphFont"/>
    <w:qFormat/>
    <w:rPr>
      <w:rFonts w:ascii="Cambria" w:hAnsi="Cambria" w:eastAsia="" w:cs=""/>
      <w:i/>
      <w:iCs/>
      <w:color w:val="404040"/>
      <w:sz w:val="20"/>
      <w:szCs w:val="20"/>
    </w:rPr>
  </w:style>
  <w:style w:type="character" w:styleId="CETAddressCarattere">
    <w:name w:val="CET Address Carattere"/>
    <w:basedOn w:val="DefaultParagraphFont"/>
    <w:qFormat/>
    <w:rPr>
      <w:rFonts w:ascii="Arial" w:hAnsi="Arial" w:eastAsia="Times New Roman" w:cs="Times New Roman"/>
      <w:sz w:val="16"/>
      <w:szCs w:val="20"/>
      <w:lang w:val="en-GB"/>
    </w:rPr>
  </w:style>
  <w:style w:type="character" w:styleId="KopfzeileZchn">
    <w:name w:val="Kopfzeile Zchn"/>
    <w:basedOn w:val="DefaultParagraphFont"/>
    <w:qFormat/>
    <w:rPr>
      <w:rFonts w:ascii="Arial" w:hAnsi="Arial" w:eastAsia="Times New Roman" w:cs="Times New Roman"/>
      <w:sz w:val="18"/>
      <w:szCs w:val="20"/>
      <w:lang w:val="en-GB"/>
    </w:rPr>
  </w:style>
  <w:style w:type="character" w:styleId="FuzeileZchn">
    <w:name w:val="Fußzeile Zchn"/>
    <w:basedOn w:val="DefaultParagraphFont"/>
    <w:qFormat/>
    <w:rPr>
      <w:rFonts w:ascii="Arial" w:hAnsi="Arial" w:eastAsia="Times New Roman" w:cs="Times New Roman"/>
      <w:sz w:val="18"/>
      <w:szCs w:val="20"/>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2"/>
      <w:szCs w:val="18"/>
    </w:rPr>
  </w:style>
  <w:style w:type="character" w:styleId="Internetverknpfung">
    <w:name w:val="Internetverknüpfung"/>
    <w:rPr>
      <w:color w:val="000080"/>
      <w:u w:val="single"/>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sz w:val="22"/>
      <w:szCs w:val="18"/>
    </w:rPr>
  </w:style>
  <w:style w:type="character" w:styleId="ListLabel21">
    <w:name w:val="ListLabel 21"/>
    <w:qFormat/>
    <w:rPr>
      <w:rFonts w:ascii="Calibri" w:hAnsi="Calibri" w:eastAsia="MS PGothic" w:cs="Calibri"/>
      <w:color w:val="000000"/>
      <w:sz w:val="22"/>
      <w:szCs w:val="22"/>
      <w:lang w:val="en-U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sz w:val="22"/>
      <w:szCs w:val="18"/>
    </w:rPr>
  </w:style>
  <w:style w:type="character" w:styleId="Internetlink">
    <w:name w:val="Internetlink"/>
    <w:qFormat/>
    <w:rPr>
      <w:color w:val="000080"/>
      <w:u w:val="single"/>
      <w:lang w:val="zxx" w:eastAsia="zxx" w:bidi="zxx"/>
    </w:rPr>
  </w:style>
  <w:style w:type="paragraph" w:styleId="Berschrift">
    <w:name w:val="Überschrift"/>
    <w:basedOn w:val="Normal"/>
    <w:next w:val="Textkrper"/>
    <w:qFormat/>
    <w:pPr>
      <w:keepNext w:val="true"/>
      <w:numPr>
        <w:ilvl w:val="0"/>
        <w:numId w:val="0"/>
      </w:numPr>
      <w:spacing w:before="240" w:after="120"/>
      <w:ind w:hanging="0"/>
    </w:pPr>
    <w:rPr>
      <w:rFonts w:ascii="Georgia" w:hAnsi="Georgia" w:eastAsia="Microsoft YaHei" w:cs="Arial"/>
      <w:sz w:val="28"/>
      <w:szCs w:val="28"/>
    </w:rPr>
  </w:style>
  <w:style w:type="paragraph" w:styleId="Textkrper">
    <w:name w:val="Body Text"/>
    <w:basedOn w:val="Normal"/>
    <w:pPr>
      <w:numPr>
        <w:ilvl w:val="0"/>
        <w:numId w:val="0"/>
      </w:numPr>
      <w:spacing w:before="0" w:after="120"/>
      <w:ind w:hanging="0"/>
    </w:pPr>
    <w:rPr/>
  </w:style>
  <w:style w:type="paragraph" w:styleId="Liste">
    <w:name w:val="List"/>
    <w:basedOn w:val="Normal"/>
    <w:pPr>
      <w:numPr>
        <w:ilvl w:val="0"/>
        <w:numId w:val="0"/>
      </w:numPr>
      <w:spacing w:before="0" w:after="0"/>
      <w:ind w:left="283" w:right="0" w:hanging="283"/>
    </w:pPr>
    <w:rPr>
      <w:rFonts w:cs="Arial"/>
    </w:rPr>
  </w:style>
  <w:style w:type="paragraph" w:styleId="Beschriftung">
    <w:name w:val="Caption"/>
    <w:basedOn w:val="Normal"/>
    <w:qFormat/>
    <w:pPr>
      <w:numPr>
        <w:ilvl w:val="0"/>
        <w:numId w:val="0"/>
      </w:numPr>
      <w:suppressLineNumbers/>
      <w:spacing w:before="120" w:after="120"/>
      <w:ind w:hanging="0"/>
    </w:pPr>
    <w:rPr>
      <w:rFonts w:ascii="Georgia" w:hAnsi="Georgia" w:cs="Arial"/>
      <w:i/>
      <w:iCs/>
      <w:sz w:val="24"/>
      <w:szCs w:val="24"/>
    </w:rPr>
  </w:style>
  <w:style w:type="paragraph" w:styleId="Verzeichnis">
    <w:name w:val="Verzeichnis"/>
    <w:basedOn w:val="Normal"/>
    <w:qFormat/>
    <w:pPr>
      <w:numPr>
        <w:ilvl w:val="0"/>
        <w:numId w:val="0"/>
      </w:numPr>
      <w:suppressLineNumbers/>
      <w:ind w:hanging="0"/>
    </w:pPr>
    <w:rPr>
      <w:rFonts w:ascii="Georgia" w:hAnsi="Georgia" w:cs="Arial"/>
    </w:rPr>
  </w:style>
  <w:style w:type="paragraph" w:styleId="Caption">
    <w:name w:val="caption"/>
    <w:basedOn w:val="Normal"/>
    <w:qFormat/>
    <w:pPr>
      <w:numPr>
        <w:ilvl w:val="0"/>
        <w:numId w:val="0"/>
      </w:numPr>
      <w:spacing w:lineRule="atLeast" w:line="100"/>
      <w:ind w:hanging="0"/>
    </w:pPr>
    <w:rPr>
      <w:b/>
      <w:bCs/>
      <w:color w:val="4F81BD"/>
      <w:szCs w:val="18"/>
    </w:rPr>
  </w:style>
  <w:style w:type="paragraph" w:styleId="CETAuthors">
    <w:name w:val="CET Authors"/>
    <w:qFormat/>
    <w:pPr>
      <w:keepNext w:val="true"/>
      <w:widowControl w:val="false"/>
      <w:numPr>
        <w:ilvl w:val="0"/>
        <w:numId w:val="0"/>
      </w:numPr>
      <w:suppressAutoHyphens w:val="true"/>
      <w:spacing w:before="0" w:after="120"/>
      <w:ind w:hanging="0"/>
    </w:pPr>
    <w:rPr>
      <w:rFonts w:ascii="Calibri" w:hAnsi="Calibri" w:eastAsia="Calibri" w:cs=""/>
      <w:color w:val="auto"/>
      <w:sz w:val="24"/>
      <w:szCs w:val="22"/>
      <w:lang w:val="en-GB" w:eastAsia="en-US" w:bidi="ar-SA"/>
    </w:rPr>
  </w:style>
  <w:style w:type="paragraph" w:styleId="CETTitle">
    <w:name w:val="CET Title"/>
    <w:qFormat/>
    <w:pPr>
      <w:widowControl/>
      <w:suppressAutoHyphens w:val="true"/>
      <w:bidi w:val="0"/>
      <w:spacing w:lineRule="auto" w:line="264" w:before="480" w:after="120"/>
      <w:jc w:val="center"/>
    </w:pPr>
    <w:rPr>
      <w:rFonts w:ascii="Arial" w:hAnsi="Arial" w:eastAsia="Times New Roman" w:cs="Times New Roman"/>
      <w:color w:val="00000A"/>
      <w:kern w:val="2"/>
      <w:sz w:val="32"/>
      <w:szCs w:val="20"/>
      <w:lang w:val="en-GB" w:eastAsia="en-US" w:bidi="ar-SA"/>
    </w:rPr>
  </w:style>
  <w:style w:type="paragraph" w:styleId="CETHeading1">
    <w:name w:val="CET Heading1"/>
    <w:qFormat/>
    <w:pPr>
      <w:keepNext w:val="true"/>
      <w:widowControl/>
      <w:numPr>
        <w:ilvl w:val="0"/>
        <w:numId w:val="0"/>
      </w:numPr>
      <w:tabs>
        <w:tab w:val="clear" w:pos="708"/>
        <w:tab w:val="left" w:pos="360" w:leader="none"/>
      </w:tabs>
      <w:suppressAutoHyphens w:val="true"/>
      <w:bidi w:val="0"/>
      <w:spacing w:before="240" w:after="120"/>
      <w:ind w:hanging="0"/>
      <w:jc w:val="left"/>
    </w:pPr>
    <w:rPr>
      <w:rFonts w:ascii="Arial" w:hAnsi="Arial" w:eastAsia="Times New Roman" w:cs="Times New Roman"/>
      <w:b/>
      <w:color w:val="00000A"/>
      <w:kern w:val="2"/>
      <w:sz w:val="18"/>
      <w:szCs w:val="20"/>
      <w:lang w:val="en-US" w:eastAsia="en-US" w:bidi="ar-SA"/>
    </w:rPr>
  </w:style>
  <w:style w:type="paragraph" w:styleId="CETBodytext">
    <w:name w:val="CET Body text"/>
    <w:qFormat/>
    <w:pPr>
      <w:widowControl/>
      <w:numPr>
        <w:ilvl w:val="0"/>
        <w:numId w:val="0"/>
      </w:numPr>
      <w:tabs>
        <w:tab w:val="clear" w:pos="708"/>
        <w:tab w:val="right" w:pos="7100" w:leader="none"/>
      </w:tabs>
      <w:suppressAutoHyphens w:val="true"/>
      <w:bidi w:val="0"/>
      <w:spacing w:lineRule="auto" w:line="264"/>
      <w:ind w:hanging="0"/>
      <w:jc w:val="both"/>
    </w:pPr>
    <w:rPr>
      <w:rFonts w:ascii="Arial" w:hAnsi="Arial" w:eastAsia="Times New Roman" w:cs="Times New Roman"/>
      <w:color w:val="00000A"/>
      <w:kern w:val="2"/>
      <w:sz w:val="18"/>
      <w:szCs w:val="20"/>
      <w:lang w:val="en-US" w:eastAsia="en-US" w:bidi="ar-SA"/>
    </w:rPr>
  </w:style>
  <w:style w:type="paragraph" w:styleId="CETheadingx">
    <w:name w:val="CET headingx"/>
    <w:qFormat/>
    <w:pPr>
      <w:keepNext w:val="true"/>
      <w:widowControl/>
      <w:numPr>
        <w:ilvl w:val="0"/>
        <w:numId w:val="0"/>
      </w:numPr>
      <w:suppressAutoHyphens w:val="true"/>
      <w:bidi w:val="0"/>
      <w:spacing w:before="120" w:after="0"/>
      <w:ind w:hanging="0"/>
      <w:jc w:val="left"/>
    </w:pPr>
    <w:rPr>
      <w:rFonts w:ascii="Arial" w:hAnsi="Arial" w:eastAsia="Times New Roman" w:cs="Times New Roman"/>
      <w:b/>
      <w:color w:val="00000A"/>
      <w:kern w:val="2"/>
      <w:sz w:val="18"/>
      <w:szCs w:val="20"/>
      <w:lang w:val="en-US" w:eastAsia="en-US" w:bidi="ar-SA"/>
    </w:rPr>
  </w:style>
  <w:style w:type="paragraph" w:styleId="CETAddress">
    <w:name w:val="CET Address"/>
    <w:qFormat/>
    <w:pPr>
      <w:keepNext w:val="true"/>
      <w:widowControl/>
      <w:numPr>
        <w:ilvl w:val="0"/>
        <w:numId w:val="0"/>
      </w:numPr>
      <w:suppressAutoHyphens w:val="true"/>
      <w:bidi w:val="0"/>
      <w:spacing w:before="0" w:after="0"/>
      <w:ind w:hanging="0"/>
      <w:jc w:val="left"/>
    </w:pPr>
    <w:rPr>
      <w:rFonts w:ascii="Arial" w:hAnsi="Arial" w:eastAsia="Times New Roman" w:cs="Times New Roman"/>
      <w:color w:val="00000A"/>
      <w:kern w:val="2"/>
      <w:sz w:val="16"/>
      <w:szCs w:val="20"/>
      <w:lang w:val="en-GB" w:eastAsia="en-US" w:bidi="ar-SA"/>
    </w:rPr>
  </w:style>
  <w:style w:type="paragraph" w:styleId="CETReference">
    <w:name w:val="CET Reference"/>
    <w:qFormat/>
    <w:pPr>
      <w:widowControl/>
      <w:numPr>
        <w:ilvl w:val="0"/>
        <w:numId w:val="0"/>
      </w:numPr>
      <w:suppressAutoHyphens w:val="true"/>
      <w:bidi w:val="0"/>
      <w:spacing w:before="200" w:after="120"/>
      <w:ind w:hanging="0"/>
      <w:jc w:val="left"/>
    </w:pPr>
    <w:rPr>
      <w:rFonts w:ascii="Arial" w:hAnsi="Arial" w:eastAsia="Times New Roman" w:cs="Times New Roman"/>
      <w:b/>
      <w:color w:val="00000A"/>
      <w:kern w:val="2"/>
      <w:sz w:val="18"/>
      <w:szCs w:val="20"/>
      <w:lang w:val="en-GB" w:eastAsia="en-US" w:bidi="ar-SA"/>
    </w:rPr>
  </w:style>
  <w:style w:type="paragraph" w:styleId="CETReferencetext">
    <w:name w:val="CET Reference-text"/>
    <w:qFormat/>
    <w:pPr>
      <w:widowControl/>
      <w:numPr>
        <w:ilvl w:val="0"/>
        <w:numId w:val="0"/>
      </w:numPr>
      <w:suppressAutoHyphens w:val="true"/>
      <w:bidi w:val="0"/>
      <w:spacing w:lineRule="auto" w:line="264"/>
      <w:ind w:left="284" w:right="0" w:hanging="284"/>
      <w:jc w:val="both"/>
    </w:pPr>
    <w:rPr>
      <w:rFonts w:ascii="Arial" w:hAnsi="Arial" w:eastAsia="Times New Roman" w:cs="Times New Roman"/>
      <w:color w:val="00000A"/>
      <w:kern w:val="2"/>
      <w:sz w:val="18"/>
      <w:szCs w:val="20"/>
      <w:lang w:val="en-GB" w:eastAsia="en-US" w:bidi="ar-SA"/>
    </w:rPr>
  </w:style>
  <w:style w:type="paragraph" w:styleId="CETCaption">
    <w:name w:val="CET Caption"/>
    <w:qFormat/>
    <w:pPr>
      <w:widowControl/>
      <w:numPr>
        <w:ilvl w:val="0"/>
        <w:numId w:val="0"/>
      </w:numPr>
      <w:suppressAutoHyphens w:val="true"/>
      <w:bidi w:val="0"/>
      <w:spacing w:lineRule="auto" w:line="264" w:before="240" w:after="240"/>
      <w:ind w:hanging="0"/>
      <w:jc w:val="both"/>
    </w:pPr>
    <w:rPr>
      <w:rFonts w:ascii="Arial" w:hAnsi="Arial" w:eastAsia="Times New Roman" w:cs="Times New Roman"/>
      <w:i/>
      <w:color w:val="00000A"/>
      <w:kern w:val="2"/>
      <w:sz w:val="18"/>
      <w:szCs w:val="20"/>
      <w:lang w:val="en-GB" w:eastAsia="en-US" w:bidi="ar-SA"/>
    </w:rPr>
  </w:style>
  <w:style w:type="paragraph" w:styleId="CETtabletitle">
    <w:name w:val="CET-table-title"/>
    <w:qFormat/>
    <w:pPr>
      <w:keepNext w:val="true"/>
      <w:widowControl/>
      <w:numPr>
        <w:ilvl w:val="0"/>
        <w:numId w:val="0"/>
      </w:numPr>
      <w:suppressAutoHyphens w:val="true"/>
      <w:bidi w:val="0"/>
      <w:spacing w:lineRule="exact" w:line="240" w:before="240" w:after="80"/>
      <w:ind w:hanging="0"/>
      <w:jc w:val="left"/>
    </w:pPr>
    <w:rPr>
      <w:rFonts w:ascii="Arial" w:hAnsi="Arial" w:eastAsia="Times New Roman" w:cs="Times New Roman"/>
      <w:i/>
      <w:color w:val="00000A"/>
      <w:kern w:val="2"/>
      <w:sz w:val="18"/>
      <w:szCs w:val="20"/>
      <w:lang w:val="en-US" w:eastAsia="en-US" w:bidi="ar-SA"/>
    </w:rPr>
  </w:style>
  <w:style w:type="paragraph" w:styleId="CETBodytextItalic">
    <w:name w:val="CET Body text (Italic)"/>
    <w:basedOn w:val="CETBodytext"/>
    <w:qFormat/>
    <w:pPr>
      <w:numPr>
        <w:ilvl w:val="0"/>
        <w:numId w:val="0"/>
      </w:numPr>
      <w:ind w:hanging="0"/>
    </w:pPr>
    <w:rPr>
      <w:i/>
      <w:lang w:val="en-GB"/>
    </w:rPr>
  </w:style>
  <w:style w:type="paragraph" w:styleId="CETAcknowledgements">
    <w:name w:val="CET_Acknowledgements"/>
    <w:qFormat/>
    <w:pPr>
      <w:widowControl/>
      <w:numPr>
        <w:ilvl w:val="0"/>
        <w:numId w:val="0"/>
      </w:numPr>
      <w:suppressAutoHyphens w:val="true"/>
      <w:bidi w:val="0"/>
      <w:spacing w:before="200" w:after="120"/>
      <w:ind w:hanging="0"/>
      <w:jc w:val="left"/>
    </w:pPr>
    <w:rPr>
      <w:rFonts w:ascii="Arial" w:hAnsi="Arial" w:eastAsia="Times New Roman" w:cs="Times New Roman"/>
      <w:b/>
      <w:color w:val="00000A"/>
      <w:kern w:val="2"/>
      <w:sz w:val="18"/>
      <w:szCs w:val="20"/>
      <w:lang w:val="en-GB" w:eastAsia="en-US" w:bidi="ar-SA"/>
    </w:rPr>
  </w:style>
  <w:style w:type="paragraph" w:styleId="BalloonText">
    <w:name w:val="Balloon Text"/>
    <w:basedOn w:val="Normal"/>
    <w:qFormat/>
    <w:pPr>
      <w:numPr>
        <w:ilvl w:val="0"/>
        <w:numId w:val="0"/>
      </w:numPr>
      <w:spacing w:lineRule="atLeast" w:line="100"/>
      <w:ind w:hanging="0"/>
    </w:pPr>
    <w:rPr>
      <w:rFonts w:ascii="Tahoma" w:hAnsi="Tahoma" w:cs="Tahoma"/>
      <w:sz w:val="16"/>
      <w:szCs w:val="16"/>
    </w:rPr>
  </w:style>
  <w:style w:type="paragraph" w:styleId="Bibliography">
    <w:name w:val="Bibliography"/>
    <w:basedOn w:val="Normal"/>
    <w:qFormat/>
    <w:pPr>
      <w:numPr>
        <w:ilvl w:val="0"/>
        <w:numId w:val="0"/>
      </w:numPr>
      <w:ind w:hanging="0"/>
    </w:pPr>
    <w:rPr/>
  </w:style>
  <w:style w:type="paragraph" w:styleId="BodyText2">
    <w:name w:val="Body Text 2"/>
    <w:basedOn w:val="Normal"/>
    <w:qFormat/>
    <w:pPr>
      <w:numPr>
        <w:ilvl w:val="0"/>
        <w:numId w:val="0"/>
      </w:numPr>
      <w:spacing w:lineRule="auto" w:line="480" w:before="0" w:after="120"/>
      <w:ind w:hanging="0"/>
    </w:pPr>
    <w:rPr/>
  </w:style>
  <w:style w:type="paragraph" w:styleId="BodyText3">
    <w:name w:val="Body Text 3"/>
    <w:basedOn w:val="Normal"/>
    <w:qFormat/>
    <w:pPr>
      <w:numPr>
        <w:ilvl w:val="0"/>
        <w:numId w:val="0"/>
      </w:numPr>
      <w:spacing w:before="0" w:after="120"/>
      <w:ind w:hanging="0"/>
    </w:pPr>
    <w:rPr>
      <w:sz w:val="16"/>
      <w:szCs w:val="16"/>
    </w:rPr>
  </w:style>
  <w:style w:type="paragraph" w:styleId="Date">
    <w:name w:val="Date"/>
    <w:basedOn w:val="Normal"/>
    <w:qFormat/>
    <w:pPr>
      <w:numPr>
        <w:ilvl w:val="0"/>
        <w:numId w:val="0"/>
      </w:numPr>
      <w:ind w:hanging="0"/>
    </w:pPr>
    <w:rPr/>
  </w:style>
  <w:style w:type="paragraph" w:styleId="ListBullet3">
    <w:name w:val="List Bullet 3"/>
    <w:basedOn w:val="Normal"/>
    <w:qFormat/>
    <w:pPr>
      <w:numPr>
        <w:ilvl w:val="0"/>
        <w:numId w:val="0"/>
      </w:numPr>
      <w:spacing w:before="0" w:after="0"/>
      <w:ind w:hanging="0"/>
    </w:pPr>
    <w:rPr/>
  </w:style>
  <w:style w:type="paragraph" w:styleId="ListBullet4">
    <w:name w:val="List Bullet 4"/>
    <w:basedOn w:val="Normal"/>
    <w:qFormat/>
    <w:pPr>
      <w:numPr>
        <w:ilvl w:val="0"/>
        <w:numId w:val="0"/>
      </w:numPr>
      <w:spacing w:before="0" w:after="0"/>
      <w:ind w:hanging="0"/>
    </w:pPr>
    <w:rPr/>
  </w:style>
  <w:style w:type="paragraph" w:styleId="ListBullet5">
    <w:name w:val="List Bullet 5"/>
    <w:basedOn w:val="Normal"/>
    <w:qFormat/>
    <w:pPr>
      <w:numPr>
        <w:ilvl w:val="0"/>
        <w:numId w:val="0"/>
      </w:numPr>
      <w:spacing w:before="0" w:after="0"/>
      <w:ind w:hanging="0"/>
    </w:pPr>
    <w:rPr/>
  </w:style>
  <w:style w:type="paragraph" w:styleId="ListNumber">
    <w:name w:val="List Number"/>
    <w:basedOn w:val="Normal"/>
    <w:qFormat/>
    <w:pPr>
      <w:numPr>
        <w:ilvl w:val="0"/>
        <w:numId w:val="0"/>
      </w:numPr>
      <w:spacing w:before="0" w:after="0"/>
      <w:ind w:hanging="0"/>
    </w:pPr>
    <w:rPr/>
  </w:style>
  <w:style w:type="paragraph" w:styleId="ListContinue">
    <w:name w:val="List Continue"/>
    <w:basedOn w:val="Normal"/>
    <w:qFormat/>
    <w:pPr>
      <w:numPr>
        <w:ilvl w:val="0"/>
        <w:numId w:val="0"/>
      </w:numPr>
      <w:spacing w:before="0" w:after="120"/>
      <w:ind w:left="283" w:right="0" w:hanging="0"/>
    </w:pPr>
    <w:rPr/>
  </w:style>
  <w:style w:type="paragraph" w:styleId="ListContinue2">
    <w:name w:val="List Continue 2"/>
    <w:basedOn w:val="Normal"/>
    <w:qFormat/>
    <w:pPr>
      <w:numPr>
        <w:ilvl w:val="0"/>
        <w:numId w:val="0"/>
      </w:numPr>
      <w:spacing w:before="0" w:after="120"/>
      <w:ind w:left="566" w:right="0" w:hanging="0"/>
    </w:pPr>
    <w:rPr/>
  </w:style>
  <w:style w:type="paragraph" w:styleId="ListContinue3">
    <w:name w:val="List Continue 3"/>
    <w:basedOn w:val="Normal"/>
    <w:qFormat/>
    <w:pPr>
      <w:numPr>
        <w:ilvl w:val="0"/>
        <w:numId w:val="0"/>
      </w:numPr>
      <w:spacing w:before="0" w:after="120"/>
      <w:ind w:left="849" w:right="0" w:hanging="0"/>
    </w:pPr>
    <w:rPr/>
  </w:style>
  <w:style w:type="paragraph" w:styleId="ListContinue4">
    <w:name w:val="List Continue 4"/>
    <w:basedOn w:val="Normal"/>
    <w:qFormat/>
    <w:pPr>
      <w:numPr>
        <w:ilvl w:val="0"/>
        <w:numId w:val="0"/>
      </w:numPr>
      <w:spacing w:before="0" w:after="120"/>
      <w:ind w:left="1132" w:right="0" w:hanging="0"/>
    </w:pPr>
    <w:rPr/>
  </w:style>
  <w:style w:type="paragraph" w:styleId="ListContinue5">
    <w:name w:val="List Continue 5"/>
    <w:basedOn w:val="Normal"/>
    <w:qFormat/>
    <w:pPr>
      <w:numPr>
        <w:ilvl w:val="0"/>
        <w:numId w:val="0"/>
      </w:numPr>
      <w:spacing w:before="0" w:after="120"/>
      <w:ind w:left="1415" w:right="0" w:hanging="0"/>
    </w:pPr>
    <w:rPr/>
  </w:style>
  <w:style w:type="paragraph" w:styleId="Unterschrift">
    <w:name w:val="Signature"/>
    <w:basedOn w:val="Normal"/>
    <w:pPr>
      <w:numPr>
        <w:ilvl w:val="0"/>
        <w:numId w:val="0"/>
      </w:numPr>
      <w:suppressLineNumbers/>
      <w:spacing w:lineRule="atLeast" w:line="100"/>
      <w:ind w:left="4252" w:right="0" w:hanging="0"/>
    </w:pPr>
    <w:rPr/>
  </w:style>
  <w:style w:type="paragraph" w:styleId="EmailSignature">
    <w:name w:val="E-mail Signature"/>
    <w:basedOn w:val="Normal"/>
    <w:qFormat/>
    <w:pPr>
      <w:numPr>
        <w:ilvl w:val="0"/>
        <w:numId w:val="0"/>
      </w:numPr>
      <w:spacing w:lineRule="atLeast" w:line="100"/>
      <w:ind w:hanging="0"/>
    </w:pPr>
    <w:rPr/>
  </w:style>
  <w:style w:type="paragraph" w:styleId="Gruformel">
    <w:name w:val="Salutation"/>
    <w:basedOn w:val="Normal"/>
    <w:pPr>
      <w:numPr>
        <w:ilvl w:val="0"/>
        <w:numId w:val="0"/>
      </w:numPr>
      <w:suppressLineNumbers/>
      <w:ind w:hanging="0"/>
    </w:pPr>
    <w:rPr/>
  </w:style>
  <w:style w:type="paragraph" w:styleId="Closing">
    <w:name w:val="Closing"/>
    <w:basedOn w:val="Normal"/>
    <w:qFormat/>
    <w:pPr>
      <w:numPr>
        <w:ilvl w:val="0"/>
        <w:numId w:val="0"/>
      </w:numPr>
      <w:spacing w:lineRule="atLeast" w:line="100"/>
      <w:ind w:left="4252" w:right="0" w:hanging="0"/>
    </w:pPr>
    <w:rPr/>
  </w:style>
  <w:style w:type="paragraph" w:styleId="Index1">
    <w:name w:val="index 1"/>
    <w:basedOn w:val="Normal"/>
    <w:qFormat/>
    <w:pPr>
      <w:numPr>
        <w:ilvl w:val="0"/>
        <w:numId w:val="0"/>
      </w:numPr>
      <w:spacing w:lineRule="atLeast" w:line="100"/>
      <w:ind w:left="220" w:right="0" w:hanging="220"/>
    </w:pPr>
    <w:rPr/>
  </w:style>
  <w:style w:type="paragraph" w:styleId="Index2">
    <w:name w:val="index 2"/>
    <w:basedOn w:val="Normal"/>
    <w:qFormat/>
    <w:pPr>
      <w:numPr>
        <w:ilvl w:val="0"/>
        <w:numId w:val="0"/>
      </w:numPr>
      <w:spacing w:lineRule="atLeast" w:line="100"/>
      <w:ind w:left="440" w:right="0" w:hanging="220"/>
    </w:pPr>
    <w:rPr/>
  </w:style>
  <w:style w:type="paragraph" w:styleId="Index3">
    <w:name w:val="index 3"/>
    <w:basedOn w:val="Normal"/>
    <w:qFormat/>
    <w:pPr>
      <w:numPr>
        <w:ilvl w:val="0"/>
        <w:numId w:val="0"/>
      </w:numPr>
      <w:spacing w:lineRule="atLeast" w:line="100"/>
      <w:ind w:left="660" w:right="0" w:hanging="220"/>
    </w:pPr>
    <w:rPr/>
  </w:style>
  <w:style w:type="paragraph" w:styleId="Index4">
    <w:name w:val="index 4"/>
    <w:basedOn w:val="Normal"/>
    <w:qFormat/>
    <w:pPr>
      <w:numPr>
        <w:ilvl w:val="0"/>
        <w:numId w:val="0"/>
      </w:numPr>
      <w:spacing w:lineRule="atLeast" w:line="100"/>
      <w:ind w:left="880" w:right="0" w:hanging="220"/>
    </w:pPr>
    <w:rPr/>
  </w:style>
  <w:style w:type="paragraph" w:styleId="Index5">
    <w:name w:val="index 5"/>
    <w:basedOn w:val="Normal"/>
    <w:qFormat/>
    <w:pPr>
      <w:numPr>
        <w:ilvl w:val="0"/>
        <w:numId w:val="0"/>
      </w:numPr>
      <w:spacing w:lineRule="atLeast" w:line="100"/>
      <w:ind w:left="1100" w:right="0" w:hanging="220"/>
    </w:pPr>
    <w:rPr/>
  </w:style>
  <w:style w:type="paragraph" w:styleId="Index6">
    <w:name w:val="index 6"/>
    <w:basedOn w:val="Normal"/>
    <w:qFormat/>
    <w:pPr>
      <w:numPr>
        <w:ilvl w:val="0"/>
        <w:numId w:val="0"/>
      </w:numPr>
      <w:spacing w:lineRule="atLeast" w:line="100"/>
      <w:ind w:left="1320" w:right="0" w:hanging="220"/>
    </w:pPr>
    <w:rPr/>
  </w:style>
  <w:style w:type="paragraph" w:styleId="Index7">
    <w:name w:val="index 7"/>
    <w:basedOn w:val="Normal"/>
    <w:qFormat/>
    <w:pPr>
      <w:numPr>
        <w:ilvl w:val="0"/>
        <w:numId w:val="0"/>
      </w:numPr>
      <w:spacing w:lineRule="atLeast" w:line="100"/>
      <w:ind w:left="1540" w:right="0" w:hanging="220"/>
    </w:pPr>
    <w:rPr/>
  </w:style>
  <w:style w:type="paragraph" w:styleId="Index8">
    <w:name w:val="index 8"/>
    <w:basedOn w:val="Normal"/>
    <w:qFormat/>
    <w:pPr>
      <w:numPr>
        <w:ilvl w:val="0"/>
        <w:numId w:val="0"/>
      </w:numPr>
      <w:spacing w:lineRule="atLeast" w:line="100"/>
      <w:ind w:left="1760" w:right="0" w:hanging="220"/>
    </w:pPr>
    <w:rPr/>
  </w:style>
  <w:style w:type="paragraph" w:styleId="Index9">
    <w:name w:val="index 9"/>
    <w:basedOn w:val="Normal"/>
    <w:qFormat/>
    <w:pPr>
      <w:numPr>
        <w:ilvl w:val="0"/>
        <w:numId w:val="0"/>
      </w:numPr>
      <w:spacing w:lineRule="atLeast" w:line="100"/>
      <w:ind w:left="1980" w:right="0" w:hanging="220"/>
    </w:pPr>
    <w:rPr/>
  </w:style>
  <w:style w:type="paragraph" w:styleId="Tableoffigures">
    <w:name w:val="table of figures"/>
    <w:basedOn w:val="Normal"/>
    <w:qFormat/>
    <w:pPr>
      <w:numPr>
        <w:ilvl w:val="0"/>
        <w:numId w:val="0"/>
      </w:numPr>
      <w:ind w:hanging="0"/>
    </w:pPr>
    <w:rPr/>
  </w:style>
  <w:style w:type="paragraph" w:styleId="Tableofauthorities">
    <w:name w:val="table of authorities"/>
    <w:basedOn w:val="Normal"/>
    <w:qFormat/>
    <w:pPr>
      <w:numPr>
        <w:ilvl w:val="0"/>
        <w:numId w:val="0"/>
      </w:numPr>
      <w:ind w:left="220" w:right="0" w:hanging="220"/>
    </w:pPr>
    <w:rPr/>
  </w:style>
  <w:style w:type="paragraph" w:styleId="Envelopeaddress">
    <w:name w:val="envelope address"/>
    <w:basedOn w:val="Normal"/>
    <w:qFormat/>
    <w:pPr>
      <w:numPr>
        <w:ilvl w:val="0"/>
        <w:numId w:val="0"/>
      </w:numPr>
      <w:spacing w:lineRule="atLeast" w:line="100"/>
      <w:ind w:left="2880" w:right="0" w:hanging="0"/>
    </w:pPr>
    <w:rPr>
      <w:rFonts w:ascii="Cambria" w:hAnsi="Cambria" w:eastAsia="" w:cs=""/>
      <w:sz w:val="24"/>
      <w:szCs w:val="24"/>
    </w:rPr>
  </w:style>
  <w:style w:type="paragraph" w:styleId="HTMLAddress">
    <w:name w:val="HTML Address"/>
    <w:basedOn w:val="Normal"/>
    <w:qFormat/>
    <w:pPr>
      <w:numPr>
        <w:ilvl w:val="0"/>
        <w:numId w:val="0"/>
      </w:numPr>
      <w:spacing w:lineRule="atLeast" w:line="100"/>
      <w:ind w:hanging="0"/>
    </w:pPr>
    <w:rPr>
      <w:i/>
      <w:iCs/>
    </w:rPr>
  </w:style>
  <w:style w:type="paragraph" w:styleId="Envelopereturn">
    <w:name w:val="envelope return"/>
    <w:basedOn w:val="Normal"/>
    <w:qFormat/>
    <w:pPr>
      <w:numPr>
        <w:ilvl w:val="0"/>
        <w:numId w:val="0"/>
      </w:numPr>
      <w:spacing w:lineRule="atLeast" w:line="100"/>
      <w:ind w:hanging="0"/>
    </w:pPr>
    <w:rPr>
      <w:rFonts w:ascii="Cambria" w:hAnsi="Cambria" w:eastAsia="" w:cs=""/>
    </w:rPr>
  </w:style>
  <w:style w:type="paragraph" w:styleId="MessageHeader">
    <w:name w:val="Message Header"/>
    <w:basedOn w:val="Normal"/>
    <w:qFormat/>
    <w:pPr>
      <w:numPr>
        <w:ilvl w:val="0"/>
        <w:numId w:val="0"/>
      </w:numPr>
      <w:pBdr>
        <w:top w:val="single" w:sz="6" w:space="1" w:color="000000"/>
        <w:left w:val="single" w:sz="6" w:space="1" w:color="000000"/>
        <w:bottom w:val="single" w:sz="6" w:space="1" w:color="000000"/>
        <w:right w:val="single" w:sz="6" w:space="1" w:color="000000"/>
      </w:pBdr>
      <w:shd w:fill="CCCCCC" w:val="clear"/>
      <w:spacing w:lineRule="atLeast" w:line="100"/>
      <w:ind w:left="1134" w:right="0" w:hanging="1134"/>
    </w:pPr>
    <w:rPr>
      <w:rFonts w:ascii="Cambria" w:hAnsi="Cambria" w:eastAsia="" w:cs=""/>
      <w:sz w:val="24"/>
      <w:szCs w:val="24"/>
    </w:rPr>
  </w:style>
  <w:style w:type="paragraph" w:styleId="NoteHeading">
    <w:name w:val="Note Heading"/>
    <w:basedOn w:val="Normal"/>
    <w:qFormat/>
    <w:pPr>
      <w:numPr>
        <w:ilvl w:val="0"/>
        <w:numId w:val="0"/>
      </w:numPr>
      <w:spacing w:lineRule="atLeast" w:line="100"/>
      <w:ind w:hanging="0"/>
    </w:pPr>
    <w:rPr/>
  </w:style>
  <w:style w:type="paragraph" w:styleId="DocumentMap">
    <w:name w:val="Document Map"/>
    <w:basedOn w:val="Normal"/>
    <w:qFormat/>
    <w:pPr>
      <w:numPr>
        <w:ilvl w:val="0"/>
        <w:numId w:val="0"/>
      </w:numPr>
      <w:spacing w:lineRule="atLeast" w:line="100"/>
      <w:ind w:hanging="0"/>
    </w:pPr>
    <w:rPr>
      <w:rFonts w:ascii="Tahoma" w:hAnsi="Tahoma" w:cs="Tahoma"/>
      <w:sz w:val="16"/>
      <w:szCs w:val="16"/>
    </w:rPr>
  </w:style>
  <w:style w:type="paragraph" w:styleId="NormalWeb">
    <w:name w:val="Normal (Web)"/>
    <w:basedOn w:val="Normal"/>
    <w:qFormat/>
    <w:pPr>
      <w:numPr>
        <w:ilvl w:val="0"/>
        <w:numId w:val="0"/>
      </w:numPr>
      <w:ind w:hanging="0"/>
    </w:pPr>
    <w:rPr>
      <w:sz w:val="24"/>
      <w:szCs w:val="24"/>
    </w:rPr>
  </w:style>
  <w:style w:type="paragraph" w:styleId="ListNumber2">
    <w:name w:val="List Number 2"/>
    <w:basedOn w:val="Normal"/>
    <w:qFormat/>
    <w:pPr>
      <w:numPr>
        <w:ilvl w:val="0"/>
        <w:numId w:val="0"/>
      </w:numPr>
      <w:spacing w:before="0" w:after="0"/>
      <w:ind w:hanging="0"/>
    </w:pPr>
    <w:rPr/>
  </w:style>
  <w:style w:type="paragraph" w:styleId="ListNumber3">
    <w:name w:val="List Number 3"/>
    <w:basedOn w:val="Normal"/>
    <w:qFormat/>
    <w:pPr>
      <w:numPr>
        <w:ilvl w:val="0"/>
        <w:numId w:val="0"/>
      </w:numPr>
      <w:spacing w:before="0" w:after="0"/>
      <w:ind w:hanging="0"/>
    </w:pPr>
    <w:rPr/>
  </w:style>
  <w:style w:type="paragraph" w:styleId="ListNumber4">
    <w:name w:val="List Number 4"/>
    <w:basedOn w:val="Normal"/>
    <w:qFormat/>
    <w:pPr>
      <w:numPr>
        <w:ilvl w:val="0"/>
        <w:numId w:val="0"/>
      </w:numPr>
      <w:spacing w:before="0" w:after="0"/>
      <w:ind w:hanging="0"/>
    </w:pPr>
    <w:rPr/>
  </w:style>
  <w:style w:type="paragraph" w:styleId="ListNumber5">
    <w:name w:val="List Number 5"/>
    <w:basedOn w:val="Normal"/>
    <w:qFormat/>
    <w:pPr>
      <w:numPr>
        <w:ilvl w:val="0"/>
        <w:numId w:val="0"/>
      </w:numPr>
      <w:spacing w:before="0" w:after="0"/>
      <w:ind w:hanging="0"/>
    </w:pPr>
    <w:rPr/>
  </w:style>
  <w:style w:type="paragraph" w:styleId="HTMLPreformatted">
    <w:name w:val="HTML Preformatted"/>
    <w:basedOn w:val="Normal"/>
    <w:qFormat/>
    <w:pPr>
      <w:numPr>
        <w:ilvl w:val="0"/>
        <w:numId w:val="0"/>
      </w:numPr>
      <w:spacing w:lineRule="atLeast" w:line="100"/>
      <w:ind w:hanging="0"/>
    </w:pPr>
    <w:rPr>
      <w:rFonts w:ascii="Consolas" w:hAnsi="Consolas" w:cs="Consolas"/>
    </w:rPr>
  </w:style>
  <w:style w:type="paragraph" w:styleId="EinzugTextkrper">
    <w:name w:val="Body Text Indent"/>
    <w:basedOn w:val="Normal"/>
    <w:pPr>
      <w:numPr>
        <w:ilvl w:val="0"/>
        <w:numId w:val="0"/>
      </w:numPr>
      <w:spacing w:before="0" w:after="120"/>
      <w:ind w:left="283" w:right="0" w:hanging="0"/>
    </w:pPr>
    <w:rPr/>
  </w:style>
  <w:style w:type="paragraph" w:styleId="BodyTextFirstIndent2">
    <w:name w:val="Body Text First Indent 2"/>
    <w:basedOn w:val="EinzugTextkrper"/>
    <w:qFormat/>
    <w:pPr>
      <w:numPr>
        <w:ilvl w:val="0"/>
        <w:numId w:val="0"/>
      </w:numPr>
      <w:spacing w:before="0" w:after="200"/>
      <w:ind w:left="360" w:right="0" w:firstLine="360"/>
    </w:pPr>
    <w:rPr/>
  </w:style>
  <w:style w:type="paragraph" w:styleId="ListBullet">
    <w:name w:val="List Bullet"/>
    <w:basedOn w:val="Normal"/>
    <w:qFormat/>
    <w:pPr>
      <w:numPr>
        <w:ilvl w:val="0"/>
        <w:numId w:val="0"/>
      </w:numPr>
      <w:spacing w:before="0" w:after="0"/>
      <w:ind w:hanging="0"/>
    </w:pPr>
    <w:rPr/>
  </w:style>
  <w:style w:type="paragraph" w:styleId="ListBullet2">
    <w:name w:val="List Bullet 2"/>
    <w:basedOn w:val="Normal"/>
    <w:qFormat/>
    <w:pPr>
      <w:numPr>
        <w:ilvl w:val="0"/>
        <w:numId w:val="0"/>
      </w:numPr>
      <w:spacing w:before="0" w:after="0"/>
      <w:ind w:hanging="0"/>
    </w:pPr>
    <w:rPr/>
  </w:style>
  <w:style w:type="paragraph" w:styleId="BodyTextIndent2">
    <w:name w:val="Body Text Indent 2"/>
    <w:basedOn w:val="Normal"/>
    <w:qFormat/>
    <w:pPr>
      <w:numPr>
        <w:ilvl w:val="0"/>
        <w:numId w:val="0"/>
      </w:numPr>
      <w:spacing w:lineRule="auto" w:line="480" w:before="0" w:after="120"/>
      <w:ind w:left="283" w:right="0" w:hanging="0"/>
    </w:pPr>
    <w:rPr/>
  </w:style>
  <w:style w:type="paragraph" w:styleId="BodyTextIndent3">
    <w:name w:val="Body Text Indent 3"/>
    <w:basedOn w:val="Normal"/>
    <w:qFormat/>
    <w:pPr>
      <w:numPr>
        <w:ilvl w:val="0"/>
        <w:numId w:val="0"/>
      </w:numPr>
      <w:spacing w:before="0" w:after="120"/>
      <w:ind w:left="283" w:right="0" w:hanging="0"/>
    </w:pPr>
    <w:rPr>
      <w:sz w:val="16"/>
      <w:szCs w:val="16"/>
    </w:rPr>
  </w:style>
  <w:style w:type="paragraph" w:styleId="NormalIndent">
    <w:name w:val="Normal Indent"/>
    <w:basedOn w:val="Normal"/>
    <w:qFormat/>
    <w:pPr>
      <w:numPr>
        <w:ilvl w:val="0"/>
        <w:numId w:val="0"/>
      </w:numPr>
      <w:ind w:left="720" w:right="0" w:hanging="0"/>
    </w:pPr>
    <w:rPr/>
  </w:style>
  <w:style w:type="paragraph" w:styleId="Annotationtext">
    <w:name w:val="annotation text"/>
    <w:basedOn w:val="Normal"/>
    <w:qFormat/>
    <w:pPr>
      <w:numPr>
        <w:ilvl w:val="0"/>
        <w:numId w:val="0"/>
      </w:numPr>
      <w:spacing w:lineRule="atLeast" w:line="100"/>
      <w:ind w:hanging="0"/>
    </w:pPr>
    <w:rPr/>
  </w:style>
  <w:style w:type="paragraph" w:styleId="Annotationsubject">
    <w:name w:val="annotation subject"/>
    <w:basedOn w:val="Annotationtext"/>
    <w:qFormat/>
    <w:pPr>
      <w:numPr>
        <w:ilvl w:val="0"/>
        <w:numId w:val="0"/>
      </w:numPr>
      <w:ind w:hanging="0"/>
    </w:pPr>
    <w:rPr>
      <w:b/>
      <w:bCs/>
    </w:rPr>
  </w:style>
  <w:style w:type="paragraph" w:styleId="Inhaltsverzeichnis1">
    <w:name w:val="TOC 1"/>
    <w:basedOn w:val="Normal"/>
    <w:pPr>
      <w:numPr>
        <w:ilvl w:val="0"/>
        <w:numId w:val="0"/>
      </w:numPr>
      <w:tabs>
        <w:tab w:val="clear" w:pos="7100"/>
        <w:tab w:val="right" w:pos="9638" w:leader="dot"/>
      </w:tabs>
      <w:spacing w:before="0" w:after="100"/>
      <w:ind w:left="0" w:right="0" w:hanging="0"/>
    </w:pPr>
    <w:rPr/>
  </w:style>
  <w:style w:type="paragraph" w:styleId="Inhaltsverzeichnis2">
    <w:name w:val="TOC 2"/>
    <w:basedOn w:val="Normal"/>
    <w:pPr>
      <w:numPr>
        <w:ilvl w:val="0"/>
        <w:numId w:val="0"/>
      </w:numPr>
      <w:tabs>
        <w:tab w:val="clear" w:pos="7100"/>
        <w:tab w:val="right" w:pos="9355" w:leader="dot"/>
      </w:tabs>
      <w:spacing w:before="0" w:after="100"/>
      <w:ind w:left="220" w:right="0" w:hanging="0"/>
    </w:pPr>
    <w:rPr/>
  </w:style>
  <w:style w:type="paragraph" w:styleId="Inhaltsverzeichnis3">
    <w:name w:val="TOC 3"/>
    <w:basedOn w:val="Normal"/>
    <w:pPr>
      <w:numPr>
        <w:ilvl w:val="0"/>
        <w:numId w:val="0"/>
      </w:numPr>
      <w:tabs>
        <w:tab w:val="clear" w:pos="7100"/>
        <w:tab w:val="right" w:pos="9072" w:leader="dot"/>
      </w:tabs>
      <w:spacing w:before="0" w:after="100"/>
      <w:ind w:left="440" w:right="0" w:hanging="0"/>
    </w:pPr>
    <w:rPr/>
  </w:style>
  <w:style w:type="paragraph" w:styleId="Inhaltsverzeichnis4">
    <w:name w:val="TOC 4"/>
    <w:basedOn w:val="Normal"/>
    <w:pPr>
      <w:numPr>
        <w:ilvl w:val="0"/>
        <w:numId w:val="0"/>
      </w:numPr>
      <w:tabs>
        <w:tab w:val="clear" w:pos="7100"/>
        <w:tab w:val="right" w:pos="8789" w:leader="dot"/>
      </w:tabs>
      <w:spacing w:before="0" w:after="100"/>
      <w:ind w:left="660" w:right="0" w:hanging="0"/>
    </w:pPr>
    <w:rPr/>
  </w:style>
  <w:style w:type="paragraph" w:styleId="Inhaltsverzeichnis5">
    <w:name w:val="TOC 5"/>
    <w:basedOn w:val="Normal"/>
    <w:pPr>
      <w:numPr>
        <w:ilvl w:val="0"/>
        <w:numId w:val="0"/>
      </w:numPr>
      <w:tabs>
        <w:tab w:val="clear" w:pos="7100"/>
        <w:tab w:val="right" w:pos="8506" w:leader="dot"/>
      </w:tabs>
      <w:spacing w:before="0" w:after="100"/>
      <w:ind w:left="880" w:right="0" w:hanging="0"/>
    </w:pPr>
    <w:rPr/>
  </w:style>
  <w:style w:type="paragraph" w:styleId="Inhaltsverzeichnis6">
    <w:name w:val="TOC 6"/>
    <w:basedOn w:val="Normal"/>
    <w:pPr>
      <w:numPr>
        <w:ilvl w:val="0"/>
        <w:numId w:val="0"/>
      </w:numPr>
      <w:tabs>
        <w:tab w:val="clear" w:pos="7100"/>
        <w:tab w:val="right" w:pos="8223" w:leader="dot"/>
      </w:tabs>
      <w:spacing w:before="0" w:after="100"/>
      <w:ind w:left="1100" w:right="0" w:hanging="0"/>
    </w:pPr>
    <w:rPr/>
  </w:style>
  <w:style w:type="paragraph" w:styleId="Inhaltsverzeichnis7">
    <w:name w:val="TOC 7"/>
    <w:basedOn w:val="Normal"/>
    <w:pPr>
      <w:numPr>
        <w:ilvl w:val="0"/>
        <w:numId w:val="0"/>
      </w:numPr>
      <w:tabs>
        <w:tab w:val="clear" w:pos="7100"/>
        <w:tab w:val="right" w:pos="7940" w:leader="dot"/>
      </w:tabs>
      <w:spacing w:before="0" w:after="100"/>
      <w:ind w:left="1320" w:right="0" w:hanging="0"/>
    </w:pPr>
    <w:rPr/>
  </w:style>
  <w:style w:type="paragraph" w:styleId="Inhaltsverzeichnis8">
    <w:name w:val="TOC 8"/>
    <w:basedOn w:val="Normal"/>
    <w:pPr>
      <w:numPr>
        <w:ilvl w:val="0"/>
        <w:numId w:val="0"/>
      </w:numPr>
      <w:tabs>
        <w:tab w:val="clear" w:pos="7100"/>
        <w:tab w:val="right" w:pos="7657" w:leader="dot"/>
      </w:tabs>
      <w:spacing w:before="0" w:after="100"/>
      <w:ind w:left="1540" w:right="0" w:hanging="0"/>
    </w:pPr>
    <w:rPr/>
  </w:style>
  <w:style w:type="paragraph" w:styleId="Inhaltsverzeichnis9">
    <w:name w:val="TOC 9"/>
    <w:basedOn w:val="Normal"/>
    <w:pPr>
      <w:numPr>
        <w:ilvl w:val="0"/>
        <w:numId w:val="0"/>
      </w:numPr>
      <w:tabs>
        <w:tab w:val="clear" w:pos="7100"/>
        <w:tab w:val="right" w:pos="7374" w:leader="dot"/>
      </w:tabs>
      <w:spacing w:before="0" w:after="100"/>
      <w:ind w:left="1760" w:right="0" w:hanging="0"/>
    </w:pPr>
    <w:rPr/>
  </w:style>
  <w:style w:type="paragraph" w:styleId="BlockText">
    <w:name w:val="Block Text"/>
    <w:basedOn w:val="Normal"/>
    <w:qFormat/>
    <w:pPr>
      <w:numPr>
        <w:ilvl w:val="0"/>
        <w:numId w:val="0"/>
      </w:numPr>
      <w:pBdr>
        <w:top w:val="single" w:sz="2" w:space="10" w:color="808080"/>
        <w:left w:val="single" w:sz="2" w:space="10" w:color="808080"/>
        <w:bottom w:val="single" w:sz="2" w:space="10" w:color="808080"/>
        <w:right w:val="single" w:sz="2" w:space="10" w:color="808080"/>
      </w:pBdr>
      <w:ind w:left="1152" w:right="1152" w:hanging="0"/>
    </w:pPr>
    <w:rPr>
      <w:rFonts w:eastAsia="" w:cs=""/>
      <w:i/>
      <w:iCs/>
      <w:color w:val="4F81BD"/>
    </w:rPr>
  </w:style>
  <w:style w:type="paragraph" w:styleId="Macro">
    <w:name w:val="macro"/>
    <w:qFormat/>
    <w:pPr>
      <w:widowControl/>
      <w:numPr>
        <w:ilvl w:val="0"/>
        <w:numId w:val="0"/>
      </w:numPr>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ind w:hanging="0"/>
      <w:jc w:val="left"/>
    </w:pPr>
    <w:rPr>
      <w:rFonts w:ascii="Consolas" w:hAnsi="Consolas" w:eastAsia="Calibri" w:cs="Consolas"/>
      <w:color w:val="00000A"/>
      <w:kern w:val="2"/>
      <w:sz w:val="18"/>
      <w:szCs w:val="20"/>
      <w:lang w:val="it-IT" w:eastAsia="en-US" w:bidi="ar-SA"/>
    </w:rPr>
  </w:style>
  <w:style w:type="paragraph" w:styleId="PlainText">
    <w:name w:val="Plain Text"/>
    <w:basedOn w:val="Normal"/>
    <w:qFormat/>
    <w:pPr>
      <w:numPr>
        <w:ilvl w:val="0"/>
        <w:numId w:val="0"/>
      </w:numPr>
      <w:spacing w:lineRule="atLeast" w:line="100"/>
      <w:ind w:hanging="0"/>
    </w:pPr>
    <w:rPr>
      <w:rFonts w:ascii="Consolas" w:hAnsi="Consolas" w:cs="Consolas"/>
      <w:sz w:val="21"/>
      <w:szCs w:val="21"/>
    </w:rPr>
  </w:style>
  <w:style w:type="paragraph" w:styleId="Funote">
    <w:name w:val="Footnote Text"/>
    <w:basedOn w:val="Normal"/>
    <w:pPr>
      <w:numPr>
        <w:ilvl w:val="0"/>
        <w:numId w:val="0"/>
      </w:numPr>
      <w:suppressLineNumbers/>
      <w:spacing w:lineRule="atLeast" w:line="100"/>
      <w:ind w:left="283" w:right="0" w:hanging="283"/>
    </w:pPr>
    <w:rPr>
      <w:sz w:val="20"/>
      <w:szCs w:val="20"/>
    </w:rPr>
  </w:style>
  <w:style w:type="paragraph" w:styleId="EndnoteSymbol">
    <w:name w:val="Endnote Symbol"/>
    <w:basedOn w:val="Normal"/>
    <w:qFormat/>
    <w:pPr>
      <w:numPr>
        <w:ilvl w:val="0"/>
        <w:numId w:val="0"/>
      </w:numPr>
      <w:spacing w:lineRule="atLeast" w:line="100"/>
      <w:ind w:hanging="0"/>
    </w:pPr>
    <w:rPr/>
  </w:style>
  <w:style w:type="paragraph" w:styleId="Indexheading">
    <w:name w:val="index heading"/>
    <w:basedOn w:val="Normal"/>
    <w:qFormat/>
    <w:pPr>
      <w:numPr>
        <w:ilvl w:val="0"/>
        <w:numId w:val="0"/>
      </w:numPr>
      <w:ind w:hanging="0"/>
    </w:pPr>
    <w:rPr>
      <w:rFonts w:ascii="Cambria" w:hAnsi="Cambria" w:eastAsia="" w:cs=""/>
      <w:b/>
      <w:bCs/>
    </w:rPr>
  </w:style>
  <w:style w:type="paragraph" w:styleId="Toaheading">
    <w:name w:val="toa heading"/>
    <w:basedOn w:val="Normal"/>
    <w:qFormat/>
    <w:pPr>
      <w:numPr>
        <w:ilvl w:val="0"/>
        <w:numId w:val="0"/>
      </w:numPr>
      <w:spacing w:before="120" w:after="0"/>
      <w:ind w:hanging="0"/>
    </w:pPr>
    <w:rPr>
      <w:rFonts w:ascii="Cambria" w:hAnsi="Cambria" w:eastAsia="" w:cs=""/>
      <w:b/>
      <w:bCs/>
      <w:sz w:val="24"/>
      <w:szCs w:val="24"/>
    </w:rPr>
  </w:style>
  <w:style w:type="paragraph" w:styleId="Inhaltsverzeichnisberschrift">
    <w:name w:val="TOA Heading"/>
    <w:basedOn w:val="Berschrift1"/>
    <w:pPr>
      <w:numPr>
        <w:ilvl w:val="0"/>
        <w:numId w:val="0"/>
      </w:numPr>
      <w:suppressLineNumbers/>
      <w:ind w:hanging="0"/>
    </w:pPr>
    <w:rPr>
      <w:b/>
      <w:bCs/>
      <w:sz w:val="32"/>
      <w:szCs w:val="32"/>
    </w:rPr>
  </w:style>
  <w:style w:type="paragraph" w:styleId="CETemail">
    <w:name w:val="CET email"/>
    <w:qFormat/>
    <w:pPr>
      <w:widowControl/>
      <w:numPr>
        <w:ilvl w:val="0"/>
        <w:numId w:val="0"/>
      </w:numPr>
      <w:suppressAutoHyphens w:val="true"/>
      <w:bidi w:val="0"/>
      <w:spacing w:before="0" w:after="240"/>
      <w:ind w:hanging="0"/>
      <w:jc w:val="left"/>
    </w:pPr>
    <w:rPr>
      <w:rFonts w:ascii="Arial" w:hAnsi="Arial" w:eastAsia="Times New Roman" w:cs="Times New Roman"/>
      <w:color w:val="00000A"/>
      <w:kern w:val="2"/>
      <w:sz w:val="16"/>
      <w:szCs w:val="20"/>
      <w:lang w:val="en-GB" w:eastAsia="en-US" w:bidi="ar-SA"/>
    </w:rPr>
  </w:style>
  <w:style w:type="paragraph" w:styleId="CETBodytextBold">
    <w:name w:val="CET Body text (Bold)"/>
    <w:basedOn w:val="CETBodytext"/>
    <w:qFormat/>
    <w:pPr>
      <w:numPr>
        <w:ilvl w:val="0"/>
        <w:numId w:val="0"/>
      </w:numPr>
      <w:ind w:hanging="0"/>
    </w:pPr>
    <w:rPr>
      <w:b/>
    </w:rPr>
  </w:style>
  <w:style w:type="paragraph" w:styleId="CETnumberingbullets">
    <w:name w:val="CET numbering (bullets)"/>
    <w:qFormat/>
    <w:pPr>
      <w:widowControl/>
      <w:numPr>
        <w:ilvl w:val="0"/>
        <w:numId w:val="0"/>
      </w:numPr>
      <w:suppressAutoHyphens w:val="true"/>
      <w:bidi w:val="0"/>
      <w:spacing w:lineRule="auto" w:line="264" w:before="0" w:after="120"/>
      <w:ind w:hanging="0"/>
      <w:jc w:val="left"/>
    </w:pPr>
    <w:rPr>
      <w:rFonts w:ascii="Arial" w:hAnsi="Arial" w:eastAsia="Times New Roman" w:cs="Times New Roman"/>
      <w:color w:val="00000A"/>
      <w:kern w:val="2"/>
      <w:sz w:val="18"/>
      <w:szCs w:val="20"/>
      <w:lang w:val="en-GB" w:eastAsia="en-US" w:bidi="ar-SA"/>
    </w:rPr>
  </w:style>
  <w:style w:type="paragraph" w:styleId="CETnumbering1">
    <w:name w:val="CET numbering (1"/>
    <w:qFormat/>
    <w:pPr>
      <w:widowControl/>
      <w:numPr>
        <w:ilvl w:val="0"/>
        <w:numId w:val="0"/>
      </w:numPr>
      <w:suppressAutoHyphens w:val="true"/>
      <w:bidi w:val="0"/>
      <w:spacing w:lineRule="auto" w:line="264" w:before="0" w:after="120"/>
      <w:ind w:left="714" w:right="0" w:hanging="357"/>
      <w:jc w:val="left"/>
    </w:pPr>
    <w:rPr>
      <w:rFonts w:ascii="Arial" w:hAnsi="Arial" w:eastAsia="Times New Roman" w:cs="Times New Roman"/>
      <w:color w:val="00000A"/>
      <w:kern w:val="2"/>
      <w:sz w:val="18"/>
      <w:szCs w:val="20"/>
      <w:lang w:val="en-US" w:eastAsia="en-US" w:bidi="ar-SA"/>
    </w:rPr>
  </w:style>
  <w:style w:type="paragraph" w:styleId="CETnumberinga">
    <w:name w:val="CET numbering (a"/>
    <w:qFormat/>
    <w:pPr>
      <w:widowControl/>
      <w:numPr>
        <w:ilvl w:val="0"/>
        <w:numId w:val="0"/>
      </w:numPr>
      <w:suppressAutoHyphens w:val="true"/>
      <w:bidi w:val="0"/>
      <w:spacing w:lineRule="auto" w:line="264" w:before="0" w:after="120"/>
      <w:ind w:left="714" w:right="0" w:hanging="357"/>
      <w:jc w:val="left"/>
    </w:pPr>
    <w:rPr>
      <w:rFonts w:ascii="Arial" w:hAnsi="Arial" w:eastAsia="Times New Roman" w:cs="Times New Roman"/>
      <w:color w:val="00000A"/>
      <w:kern w:val="2"/>
      <w:sz w:val="18"/>
      <w:szCs w:val="20"/>
      <w:lang w:val="en-GB" w:eastAsia="en-US" w:bidi="ar-SA"/>
    </w:rPr>
  </w:style>
  <w:style w:type="paragraph" w:styleId="Kopfzeile">
    <w:name w:val="Header"/>
    <w:basedOn w:val="Normal"/>
    <w:pPr>
      <w:numPr>
        <w:ilvl w:val="0"/>
        <w:numId w:val="0"/>
      </w:numPr>
      <w:suppressLineNumbers/>
      <w:tabs>
        <w:tab w:val="clear" w:pos="7100"/>
        <w:tab w:val="center" w:pos="4819" w:leader="none"/>
        <w:tab w:val="right" w:pos="9638" w:leader="none"/>
      </w:tabs>
      <w:spacing w:lineRule="atLeast" w:line="100"/>
      <w:ind w:hanging="0"/>
    </w:pPr>
    <w:rPr/>
  </w:style>
  <w:style w:type="paragraph" w:styleId="Fuzeile">
    <w:name w:val="Footer"/>
    <w:basedOn w:val="Normal"/>
    <w:pPr>
      <w:numPr>
        <w:ilvl w:val="0"/>
        <w:numId w:val="0"/>
      </w:numPr>
      <w:suppressLineNumbers/>
      <w:tabs>
        <w:tab w:val="clear" w:pos="7100"/>
        <w:tab w:val="center" w:pos="4819" w:leader="none"/>
        <w:tab w:val="right" w:pos="9638" w:leader="none"/>
      </w:tabs>
      <w:spacing w:lineRule="atLeast" w:line="100"/>
      <w:ind w:hanging="0"/>
    </w:pPr>
    <w:rPr/>
  </w:style>
  <w:style w:type="paragraph" w:styleId="AbstractBody">
    <w:name w:val="Abstract Body"/>
    <w:basedOn w:val="Normal"/>
    <w:qFormat/>
    <w:pPr>
      <w:numPr>
        <w:ilvl w:val="0"/>
        <w:numId w:val="0"/>
      </w:numPr>
      <w:tabs>
        <w:tab w:val="clear" w:pos="7100"/>
      </w:tabs>
      <w:spacing w:lineRule="atLeast" w:line="240"/>
      <w:ind w:left="720" w:right="720" w:hanging="0"/>
    </w:pPr>
    <w:rPr>
      <w:rFonts w:ascii="Times;Times New Roman" w:hAnsi="Times;Times New Roman" w:cs="Times;Times New Roman"/>
      <w:sz w:val="20"/>
      <w:lang w:val="en-US"/>
    </w:rPr>
  </w:style>
  <w:style w:type="paragraph" w:styleId="AbstractHeading">
    <w:name w:val="Abstract Heading"/>
    <w:basedOn w:val="Normal"/>
    <w:qFormat/>
    <w:pPr>
      <w:numPr>
        <w:ilvl w:val="0"/>
        <w:numId w:val="0"/>
      </w:numPr>
      <w:tabs>
        <w:tab w:val="clear" w:pos="7100"/>
      </w:tabs>
      <w:spacing w:lineRule="atLeast" w:line="240" w:before="480" w:after="120"/>
      <w:ind w:left="0" w:right="0" w:firstLine="360"/>
    </w:pPr>
    <w:rPr>
      <w:rFonts w:ascii="Times;Times New Roman" w:hAnsi="Times;Times New Roman" w:cs="Times;Times New Roman"/>
      <w:i/>
      <w:sz w:val="20"/>
      <w:lang w:val="en-US"/>
    </w:rPr>
  </w:style>
  <w:style w:type="paragraph" w:styleId="FirstParagraph">
    <w:name w:val="First Paragraph"/>
    <w:basedOn w:val="Normal"/>
    <w:qFormat/>
    <w:pPr>
      <w:numPr>
        <w:ilvl w:val="0"/>
        <w:numId w:val="0"/>
      </w:numPr>
      <w:tabs>
        <w:tab w:val="clear" w:pos="7100"/>
      </w:tabs>
      <w:spacing w:lineRule="atLeast" w:line="240"/>
      <w:ind w:hanging="0"/>
    </w:pPr>
    <w:rPr>
      <w:rFonts w:ascii="Times;Times New Roman" w:hAnsi="Times;Times New Roman" w:cs="Times;Times New Roman"/>
      <w:sz w:val="20"/>
      <w:lang w:val="en-U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LibreOffice/6.1.2.1$Windows_x86 LibreOffice_project/65905a128db06ba48db947242809d14d3f9a93fe</Application>
  <Pages>2</Pages>
  <Words>983</Words>
  <Characters>5570</Characters>
  <CharactersWithSpaces>6601</CharactersWithSpaces>
  <Paragraphs>23</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2019-03-28T17:13:00Z</dcterms:created>
  <dc:creator>raffaella</dc:creator>
  <dc:description/>
  <dc:language>de-DE</dc:language>
  <cp:lastModifiedBy>Dr.-Ing. I.-S. Porschewski</cp:lastModifiedBy>
  <cp:lastPrinted>2015-05-12T18:31:00Z</cp:lastPrinted>
  <dcterms:modified xsi:type="dcterms:W3CDTF">2019-03-29T23:57:12Z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Dipartimento CMIC - Politecnico di Milano</vt:lpwstr>
  </property>
</Properties>
</file>