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37194C" w:rsidP="00704BDF">
      <w:pPr>
        <w:snapToGrid w:val="0"/>
        <w:spacing w:after="360"/>
        <w:jc w:val="center"/>
        <w:rPr>
          <w:rFonts w:asciiTheme="minorHAnsi" w:eastAsia="MS PGothic" w:hAnsiTheme="minorHAnsi"/>
          <w:b/>
          <w:bCs/>
          <w:sz w:val="28"/>
          <w:szCs w:val="28"/>
          <w:lang w:val="en-US" w:eastAsia="ko-KR"/>
        </w:rPr>
      </w:pPr>
      <w:bookmarkStart w:id="0" w:name="_GoBack"/>
      <w:bookmarkEnd w:id="0"/>
      <w:r>
        <w:rPr>
          <w:rFonts w:asciiTheme="minorHAnsi" w:eastAsia="MS PGothic" w:hAnsiTheme="minorHAnsi"/>
          <w:b/>
          <w:bCs/>
          <w:sz w:val="28"/>
          <w:szCs w:val="28"/>
          <w:lang w:val="en-US"/>
        </w:rPr>
        <w:lastRenderedPageBreak/>
        <w:t xml:space="preserve">Enzymatic synthesis of </w:t>
      </w:r>
      <w:proofErr w:type="spellStart"/>
      <w:r>
        <w:rPr>
          <w:rFonts w:asciiTheme="minorHAnsi" w:eastAsia="MS PGothic" w:hAnsiTheme="minorHAnsi"/>
          <w:b/>
          <w:bCs/>
          <w:sz w:val="28"/>
          <w:szCs w:val="28"/>
          <w:lang w:val="en-US"/>
        </w:rPr>
        <w:t>tyrosol</w:t>
      </w:r>
      <w:proofErr w:type="spellEnd"/>
      <w:r>
        <w:rPr>
          <w:rFonts w:asciiTheme="minorHAnsi" w:eastAsia="MS PGothic" w:hAnsiTheme="minorHAnsi"/>
          <w:b/>
          <w:bCs/>
          <w:sz w:val="28"/>
          <w:szCs w:val="28"/>
          <w:lang w:val="en-US"/>
        </w:rPr>
        <w:t xml:space="preserve"> </w:t>
      </w:r>
      <w:proofErr w:type="spellStart"/>
      <w:r>
        <w:rPr>
          <w:rFonts w:asciiTheme="minorHAnsi" w:eastAsia="MS PGothic" w:hAnsiTheme="minorHAnsi"/>
          <w:b/>
          <w:bCs/>
          <w:sz w:val="28"/>
          <w:szCs w:val="28"/>
          <w:lang w:val="en-US"/>
        </w:rPr>
        <w:t>galactoside</w:t>
      </w:r>
      <w:proofErr w:type="spellEnd"/>
      <w:r>
        <w:rPr>
          <w:rFonts w:asciiTheme="minorHAnsi" w:eastAsia="MS PGothic" w:hAnsiTheme="minorHAnsi"/>
          <w:b/>
          <w:bCs/>
          <w:sz w:val="28"/>
          <w:szCs w:val="28"/>
          <w:lang w:val="en-US"/>
        </w:rPr>
        <w:t>: Screening of immobilization resins</w:t>
      </w:r>
      <w:r w:rsidR="00704BDF" w:rsidRPr="00DE0019">
        <w:rPr>
          <w:rFonts w:asciiTheme="minorHAnsi" w:eastAsia="MS PGothic" w:hAnsiTheme="minorHAnsi"/>
          <w:b/>
          <w:bCs/>
          <w:sz w:val="28"/>
          <w:szCs w:val="28"/>
          <w:lang w:val="en-US"/>
        </w:rPr>
        <w:t>.</w:t>
      </w:r>
    </w:p>
    <w:p w:rsidR="00DE0019" w:rsidRPr="00DE0019" w:rsidRDefault="0037194C"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Veronika Hollá</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Monika Antošov</w:t>
      </w:r>
      <w:r w:rsidRPr="00DB6EB8">
        <w:rPr>
          <w:rFonts w:asciiTheme="minorHAnsi" w:eastAsia="SimSun" w:hAnsiTheme="minorHAnsi"/>
          <w:color w:val="000000"/>
          <w:sz w:val="24"/>
          <w:szCs w:val="24"/>
          <w:lang w:val="en-US" w:eastAsia="zh-CN"/>
        </w:rPr>
        <w:t>á</w:t>
      </w:r>
      <w:r w:rsidRPr="00DB6EB8">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Milan Polakovič</w:t>
      </w:r>
      <w:r>
        <w:rPr>
          <w:rFonts w:eastAsia="SimSun"/>
          <w:color w:val="000000"/>
          <w:vertAlign w:val="superscript"/>
          <w:lang w:val="en-US" w:eastAsia="zh-CN"/>
        </w:rPr>
        <w:t xml:space="preserve">1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37194C" w:rsidRPr="0037194C">
        <w:rPr>
          <w:rFonts w:asciiTheme="minorHAnsi" w:eastAsia="MS PGothic" w:hAnsiTheme="minorHAnsi"/>
          <w:i/>
          <w:iCs/>
          <w:color w:val="000000"/>
          <w:sz w:val="20"/>
          <w:lang w:val="en-US"/>
        </w:rPr>
        <w:t>Department of Chemical and Biochemical Engineering, Institute of Chemical and Environmental Engineering, Faculty of Chemical and Food Technology, Slovak University of Technology, Bratislava, Slovakia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7194C">
        <w:rPr>
          <w:rFonts w:asciiTheme="minorHAnsi" w:eastAsia="MS PGothic" w:hAnsiTheme="minorHAnsi"/>
          <w:bCs/>
          <w:i/>
          <w:iCs/>
          <w:sz w:val="20"/>
          <w:lang w:val="en-US"/>
        </w:rPr>
        <w:t>milan.polakovic@stuba.sk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37194C" w:rsidP="00704BDF">
      <w:pPr>
        <w:pStyle w:val="AbstractBody"/>
        <w:numPr>
          <w:ilvl w:val="0"/>
          <w:numId w:val="16"/>
        </w:numPr>
        <w:rPr>
          <w:rFonts w:asciiTheme="minorHAnsi" w:hAnsiTheme="minorHAnsi"/>
        </w:rPr>
      </w:pPr>
      <w:r>
        <w:rPr>
          <w:rFonts w:asciiTheme="minorHAnsi" w:hAnsiTheme="minorHAnsi"/>
        </w:rPr>
        <w:t xml:space="preserve">Screening of six various carriers for immobilization of </w:t>
      </w:r>
      <w:r w:rsidRPr="0037194C">
        <w:rPr>
          <w:rFonts w:asciiTheme="minorHAnsi" w:hAnsiTheme="minorHAnsi" w:cstheme="minorHAnsi"/>
          <w:i/>
        </w:rPr>
        <w:t>β</w:t>
      </w:r>
      <w:r>
        <w:rPr>
          <w:rFonts w:asciiTheme="minorHAnsi" w:hAnsiTheme="minorHAnsi"/>
        </w:rPr>
        <w:t>-galactosidase</w:t>
      </w:r>
      <w:r w:rsidR="00704BDF" w:rsidRPr="00EC66CC">
        <w:rPr>
          <w:rFonts w:asciiTheme="minorHAnsi" w:hAnsiTheme="minorHAnsi"/>
        </w:rPr>
        <w:t>.</w:t>
      </w:r>
    </w:p>
    <w:p w:rsidR="00704BDF" w:rsidRPr="00EC66CC" w:rsidRDefault="0037194C" w:rsidP="0037194C">
      <w:pPr>
        <w:pStyle w:val="AbstractBody"/>
        <w:numPr>
          <w:ilvl w:val="0"/>
          <w:numId w:val="16"/>
        </w:numPr>
        <w:rPr>
          <w:rFonts w:asciiTheme="minorHAnsi" w:hAnsiTheme="minorHAnsi"/>
        </w:rPr>
      </w:pPr>
      <w:r w:rsidRPr="0037194C">
        <w:rPr>
          <w:rFonts w:asciiTheme="minorHAnsi" w:hAnsiTheme="minorHAnsi"/>
        </w:rPr>
        <w:t>Tyrosol adsorption on carrier</w:t>
      </w:r>
      <w:r w:rsidR="00FE3738">
        <w:rPr>
          <w:rFonts w:asciiTheme="minorHAnsi" w:hAnsiTheme="minorHAnsi"/>
        </w:rPr>
        <w:t>s</w:t>
      </w:r>
      <w:r w:rsidRPr="0037194C">
        <w:rPr>
          <w:rFonts w:asciiTheme="minorHAnsi" w:hAnsiTheme="minorHAnsi"/>
        </w:rPr>
        <w:t xml:space="preserve"> and calculation of Langmuir parameters</w:t>
      </w:r>
      <w:r w:rsidR="00704BDF" w:rsidRPr="00EC66CC">
        <w:rPr>
          <w:rFonts w:asciiTheme="minorHAnsi" w:hAnsiTheme="minorHAnsi"/>
        </w:rPr>
        <w:t xml:space="preserve">. </w:t>
      </w:r>
    </w:p>
    <w:p w:rsidR="00704BDF" w:rsidRPr="00EC66CC" w:rsidRDefault="0037194C" w:rsidP="0037194C">
      <w:pPr>
        <w:pStyle w:val="AbstractBody"/>
        <w:numPr>
          <w:ilvl w:val="0"/>
          <w:numId w:val="16"/>
        </w:numPr>
        <w:rPr>
          <w:rFonts w:asciiTheme="minorHAnsi" w:hAnsiTheme="minorHAnsi"/>
        </w:rPr>
      </w:pPr>
      <w:r w:rsidRPr="0037194C">
        <w:rPr>
          <w:rFonts w:asciiTheme="minorHAnsi" w:hAnsiTheme="minorHAnsi"/>
        </w:rPr>
        <w:t xml:space="preserve">Synthesis of </w:t>
      </w:r>
      <w:proofErr w:type="spellStart"/>
      <w:r w:rsidRPr="0037194C">
        <w:rPr>
          <w:rFonts w:asciiTheme="minorHAnsi" w:hAnsiTheme="minorHAnsi"/>
        </w:rPr>
        <w:t>tyrosol</w:t>
      </w:r>
      <w:proofErr w:type="spellEnd"/>
      <w:r w:rsidRPr="0037194C">
        <w:rPr>
          <w:rFonts w:asciiTheme="minorHAnsi" w:hAnsiTheme="minorHAnsi"/>
        </w:rPr>
        <w:t xml:space="preserve"> β-</w:t>
      </w:r>
      <w:proofErr w:type="spellStart"/>
      <w:r w:rsidRPr="0037194C">
        <w:rPr>
          <w:rFonts w:asciiTheme="minorHAnsi" w:hAnsiTheme="minorHAnsi"/>
        </w:rPr>
        <w:t>galactoside</w:t>
      </w:r>
      <w:proofErr w:type="spellEnd"/>
      <w:r w:rsidRPr="0037194C">
        <w:rPr>
          <w:rFonts w:asciiTheme="minorHAnsi" w:hAnsiTheme="minorHAnsi"/>
        </w:rPr>
        <w:t xml:space="preserve"> by immobilized biocatalyst</w:t>
      </w:r>
      <w:r w:rsidR="00704BDF" w:rsidRPr="00EC66CC">
        <w:rPr>
          <w:rFonts w:asciiTheme="minorHAnsi" w:hAnsiTheme="minorHAnsi"/>
        </w:rPr>
        <w:t xml:space="preserve">. </w:t>
      </w:r>
    </w:p>
    <w:p w:rsidR="00704BDF" w:rsidRPr="00EC66CC" w:rsidRDefault="0037194C" w:rsidP="0037194C">
      <w:pPr>
        <w:pStyle w:val="AbstractBody"/>
        <w:numPr>
          <w:ilvl w:val="0"/>
          <w:numId w:val="16"/>
        </w:numPr>
        <w:rPr>
          <w:rFonts w:asciiTheme="minorHAnsi" w:hAnsiTheme="minorHAnsi"/>
        </w:rPr>
      </w:pPr>
      <w:r>
        <w:rPr>
          <w:rFonts w:asciiTheme="minorHAnsi" w:hAnsiTheme="minorHAnsi"/>
        </w:rPr>
        <w:t>St</w:t>
      </w:r>
      <w:r w:rsidRPr="0037194C">
        <w:rPr>
          <w:rFonts w:asciiTheme="minorHAnsi" w:hAnsiTheme="minorHAnsi"/>
        </w:rPr>
        <w:t>udy of operation</w:t>
      </w:r>
      <w:r w:rsidR="005B12AB">
        <w:rPr>
          <w:rFonts w:asciiTheme="minorHAnsi" w:hAnsiTheme="minorHAnsi"/>
        </w:rPr>
        <w:t>al</w:t>
      </w:r>
      <w:r w:rsidRPr="0037194C">
        <w:rPr>
          <w:rFonts w:asciiTheme="minorHAnsi" w:hAnsiTheme="minorHAnsi"/>
        </w:rPr>
        <w:t xml:space="preserve"> stability of immobilized biocatalyst on one selected resin</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37194C" w:rsidP="0037194C">
      <w:pPr>
        <w:snapToGrid w:val="0"/>
        <w:spacing w:after="120"/>
        <w:rPr>
          <w:rFonts w:asciiTheme="minorHAnsi" w:eastAsia="MS PGothic" w:hAnsiTheme="minorHAnsi"/>
          <w:color w:val="000000"/>
          <w:sz w:val="22"/>
          <w:szCs w:val="22"/>
          <w:lang w:val="en-US"/>
        </w:rPr>
      </w:pPr>
      <w:r w:rsidRPr="0037194C">
        <w:rPr>
          <w:rFonts w:asciiTheme="minorHAnsi" w:eastAsia="MS PGothic" w:hAnsiTheme="minorHAnsi"/>
          <w:color w:val="000000"/>
          <w:sz w:val="22"/>
          <w:szCs w:val="22"/>
          <w:lang w:val="en-US"/>
        </w:rPr>
        <w:t xml:space="preserve">Nature produces a vast variety of glycosides with interesting biological properties which could be used in pharmaceutical and cosmetics industry. However, demand for naturally occurring glycosides in reasonable quantities and purity requires their synthesis, either chemical or enzymatic. Enzymatic synthesis represents an effective and direct alternative to the synthesis of glycosides thanks to the stereo- and regioselectivity of enzyme. Enzymatic synthesis of glycosides is carried out using hydrolytic enzymes such as glucosidases, fructosidases and galactosidases. These enzymes possess both hydrolytic and transferase </w:t>
      </w:r>
      <w:r w:rsidR="00DB6EB8" w:rsidRPr="0037194C">
        <w:rPr>
          <w:rFonts w:asciiTheme="minorHAnsi" w:eastAsia="MS PGothic" w:hAnsiTheme="minorHAnsi"/>
          <w:color w:val="000000"/>
          <w:sz w:val="22"/>
          <w:szCs w:val="22"/>
          <w:lang w:val="en-US"/>
        </w:rPr>
        <w:t>activity,</w:t>
      </w:r>
      <w:r w:rsidRPr="0037194C">
        <w:rPr>
          <w:rFonts w:asciiTheme="minorHAnsi" w:eastAsia="MS PGothic" w:hAnsiTheme="minorHAnsi"/>
          <w:color w:val="000000"/>
          <w:sz w:val="22"/>
          <w:szCs w:val="22"/>
          <w:lang w:val="en-US"/>
        </w:rPr>
        <w:t xml:space="preserve"> but the ratio of these activities depends on the source of enzyme.</w:t>
      </w:r>
      <w:r w:rsidR="00DB6EB8">
        <w:rPr>
          <w:rFonts w:asciiTheme="minorHAnsi" w:eastAsia="MS PGothic" w:hAnsiTheme="minorHAnsi"/>
          <w:color w:val="000000"/>
          <w:sz w:val="22"/>
          <w:szCs w:val="22"/>
          <w:lang w:val="en-US"/>
        </w:rPr>
        <w:t xml:space="preserve"> </w:t>
      </w:r>
      <w:r w:rsidRPr="0037194C">
        <w:rPr>
          <w:rFonts w:asciiTheme="minorHAnsi" w:eastAsia="MS PGothic" w:hAnsiTheme="minorHAnsi"/>
          <w:color w:val="000000"/>
          <w:sz w:val="22"/>
          <w:szCs w:val="22"/>
          <w:lang w:val="en-US"/>
        </w:rPr>
        <w:t xml:space="preserve">Glycosides containing </w:t>
      </w:r>
      <w:proofErr w:type="spellStart"/>
      <w:r w:rsidRPr="0037194C">
        <w:rPr>
          <w:rFonts w:asciiTheme="minorHAnsi" w:eastAsia="MS PGothic" w:hAnsiTheme="minorHAnsi"/>
          <w:color w:val="000000"/>
          <w:sz w:val="22"/>
          <w:szCs w:val="22"/>
          <w:lang w:val="en-US"/>
        </w:rPr>
        <w:t>tyrosol</w:t>
      </w:r>
      <w:proofErr w:type="spellEnd"/>
      <w:r w:rsidRPr="0037194C">
        <w:rPr>
          <w:rFonts w:asciiTheme="minorHAnsi" w:eastAsia="MS PGothic" w:hAnsiTheme="minorHAnsi"/>
          <w:color w:val="000000"/>
          <w:sz w:val="22"/>
          <w:szCs w:val="22"/>
          <w:lang w:val="en-US"/>
        </w:rPr>
        <w:t xml:space="preserve"> or </w:t>
      </w:r>
      <w:proofErr w:type="spellStart"/>
      <w:r w:rsidRPr="0037194C">
        <w:rPr>
          <w:rFonts w:asciiTheme="minorHAnsi" w:eastAsia="MS PGothic" w:hAnsiTheme="minorHAnsi"/>
          <w:color w:val="000000"/>
          <w:sz w:val="22"/>
          <w:szCs w:val="22"/>
          <w:lang w:val="en-US"/>
        </w:rPr>
        <w:t>hydroxytyrosol</w:t>
      </w:r>
      <w:proofErr w:type="spellEnd"/>
      <w:r w:rsidRPr="0037194C">
        <w:rPr>
          <w:rFonts w:asciiTheme="minorHAnsi" w:eastAsia="MS PGothic" w:hAnsiTheme="minorHAnsi"/>
          <w:color w:val="000000"/>
          <w:sz w:val="22"/>
          <w:szCs w:val="22"/>
          <w:lang w:val="en-US"/>
        </w:rPr>
        <w:t xml:space="preserve"> group possess bioactive properties. </w:t>
      </w:r>
      <w:proofErr w:type="spellStart"/>
      <w:r w:rsidRPr="0037194C">
        <w:rPr>
          <w:rFonts w:asciiTheme="minorHAnsi" w:eastAsia="MS PGothic" w:hAnsiTheme="minorHAnsi"/>
          <w:color w:val="000000"/>
          <w:sz w:val="22"/>
          <w:szCs w:val="22"/>
          <w:lang w:val="en-US"/>
        </w:rPr>
        <w:t>Tyrosol</w:t>
      </w:r>
      <w:proofErr w:type="spellEnd"/>
      <w:r w:rsidRPr="0037194C">
        <w:rPr>
          <w:rFonts w:asciiTheme="minorHAnsi" w:eastAsia="MS PGothic" w:hAnsiTheme="minorHAnsi"/>
          <w:color w:val="000000"/>
          <w:sz w:val="22"/>
          <w:szCs w:val="22"/>
          <w:lang w:val="en-US"/>
        </w:rPr>
        <w:t xml:space="preserve"> </w:t>
      </w:r>
      <w:r w:rsidRPr="0037194C">
        <w:rPr>
          <w:rFonts w:asciiTheme="minorHAnsi" w:eastAsia="MS PGothic" w:hAnsiTheme="minorHAnsi"/>
          <w:i/>
          <w:color w:val="000000"/>
          <w:sz w:val="22"/>
          <w:szCs w:val="22"/>
          <w:lang w:val="en-US"/>
        </w:rPr>
        <w:t>β</w:t>
      </w:r>
      <w:r w:rsidRPr="0037194C">
        <w:rPr>
          <w:rFonts w:asciiTheme="minorHAnsi" w:eastAsia="MS PGothic" w:hAnsiTheme="minorHAnsi"/>
          <w:color w:val="000000"/>
          <w:sz w:val="22"/>
          <w:szCs w:val="22"/>
          <w:lang w:val="en-US"/>
        </w:rPr>
        <w:t>-</w:t>
      </w:r>
      <w:proofErr w:type="spellStart"/>
      <w:r w:rsidRPr="0037194C">
        <w:rPr>
          <w:rFonts w:asciiTheme="minorHAnsi" w:eastAsia="MS PGothic" w:hAnsiTheme="minorHAnsi"/>
          <w:color w:val="000000"/>
          <w:sz w:val="22"/>
          <w:szCs w:val="22"/>
          <w:lang w:val="en-US"/>
        </w:rPr>
        <w:t>galactoside</w:t>
      </w:r>
      <w:proofErr w:type="spellEnd"/>
      <w:r w:rsidRPr="0037194C">
        <w:rPr>
          <w:rFonts w:asciiTheme="minorHAnsi" w:eastAsia="MS PGothic" w:hAnsiTheme="minorHAnsi"/>
          <w:color w:val="000000"/>
          <w:sz w:val="22"/>
          <w:szCs w:val="22"/>
          <w:lang w:val="en-US"/>
        </w:rPr>
        <w:t xml:space="preserve"> owns many advantageous properties for humans, such as antioxidant, anti-fatigue and anti-hypoxia effects. This study is focused on enzymatic synthesis of </w:t>
      </w:r>
      <w:proofErr w:type="spellStart"/>
      <w:r w:rsidRPr="0037194C">
        <w:rPr>
          <w:rFonts w:asciiTheme="minorHAnsi" w:eastAsia="MS PGothic" w:hAnsiTheme="minorHAnsi"/>
          <w:color w:val="000000"/>
          <w:sz w:val="22"/>
          <w:szCs w:val="22"/>
          <w:lang w:val="en-US"/>
        </w:rPr>
        <w:t>tyrosol</w:t>
      </w:r>
      <w:proofErr w:type="spellEnd"/>
      <w:r w:rsidRPr="0037194C">
        <w:rPr>
          <w:rFonts w:asciiTheme="minorHAnsi" w:eastAsia="MS PGothic" w:hAnsiTheme="minorHAnsi"/>
          <w:color w:val="000000"/>
          <w:sz w:val="22"/>
          <w:szCs w:val="22"/>
          <w:lang w:val="en-US"/>
        </w:rPr>
        <w:t xml:space="preserve"> </w:t>
      </w:r>
      <w:r w:rsidRPr="0037194C">
        <w:rPr>
          <w:rFonts w:asciiTheme="minorHAnsi" w:eastAsia="MS PGothic" w:hAnsiTheme="minorHAnsi"/>
          <w:i/>
          <w:color w:val="000000"/>
          <w:sz w:val="22"/>
          <w:szCs w:val="22"/>
          <w:lang w:val="en-US"/>
        </w:rPr>
        <w:t>β</w:t>
      </w:r>
      <w:r w:rsidRPr="0037194C">
        <w:rPr>
          <w:rFonts w:asciiTheme="minorHAnsi" w:eastAsia="MS PGothic" w:hAnsiTheme="minorHAnsi"/>
          <w:color w:val="000000"/>
          <w:sz w:val="22"/>
          <w:szCs w:val="22"/>
          <w:lang w:val="en-US"/>
        </w:rPr>
        <w:t>-</w:t>
      </w:r>
      <w:proofErr w:type="spellStart"/>
      <w:r w:rsidRPr="0037194C">
        <w:rPr>
          <w:rFonts w:asciiTheme="minorHAnsi" w:eastAsia="MS PGothic" w:hAnsiTheme="minorHAnsi"/>
          <w:color w:val="000000"/>
          <w:sz w:val="22"/>
          <w:szCs w:val="22"/>
          <w:lang w:val="en-US"/>
        </w:rPr>
        <w:t>galactoside</w:t>
      </w:r>
      <w:proofErr w:type="spellEnd"/>
      <w:r w:rsidRPr="0037194C">
        <w:rPr>
          <w:rFonts w:asciiTheme="minorHAnsi" w:eastAsia="MS PGothic" w:hAnsiTheme="minorHAnsi"/>
          <w:color w:val="000000"/>
          <w:sz w:val="22"/>
          <w:szCs w:val="22"/>
          <w:lang w:val="en-US"/>
        </w:rPr>
        <w:t xml:space="preserve"> by immobilized </w:t>
      </w:r>
      <w:r w:rsidRPr="0037194C">
        <w:rPr>
          <w:rFonts w:asciiTheme="minorHAnsi" w:eastAsia="MS PGothic" w:hAnsiTheme="minorHAnsi"/>
          <w:i/>
          <w:color w:val="000000"/>
          <w:sz w:val="22"/>
          <w:szCs w:val="22"/>
          <w:lang w:val="en-US"/>
        </w:rPr>
        <w:t>β</w:t>
      </w:r>
      <w:r w:rsidRPr="0037194C">
        <w:rPr>
          <w:rFonts w:asciiTheme="minorHAnsi" w:eastAsia="MS PGothic" w:hAnsiTheme="minorHAnsi"/>
          <w:color w:val="000000"/>
          <w:sz w:val="22"/>
          <w:szCs w:val="22"/>
          <w:lang w:val="en-US"/>
        </w:rPr>
        <w:t xml:space="preserve">-galactosidase from </w:t>
      </w:r>
      <w:r w:rsidRPr="0037194C">
        <w:rPr>
          <w:rFonts w:asciiTheme="minorHAnsi" w:eastAsia="MS PGothic" w:hAnsiTheme="minorHAnsi"/>
          <w:i/>
          <w:color w:val="000000"/>
          <w:sz w:val="22"/>
          <w:szCs w:val="22"/>
          <w:lang w:val="en-US"/>
        </w:rPr>
        <w:t xml:space="preserve">A. </w:t>
      </w:r>
      <w:proofErr w:type="spellStart"/>
      <w:r w:rsidRPr="0037194C">
        <w:rPr>
          <w:rFonts w:asciiTheme="minorHAnsi" w:eastAsia="MS PGothic" w:hAnsiTheme="minorHAnsi"/>
          <w:i/>
          <w:color w:val="000000"/>
          <w:sz w:val="22"/>
          <w:szCs w:val="22"/>
          <w:lang w:val="en-US"/>
        </w:rPr>
        <w:t>oryzae</w:t>
      </w:r>
      <w:proofErr w:type="spellEnd"/>
      <w:r w:rsidRPr="0037194C">
        <w:rPr>
          <w:rFonts w:asciiTheme="minorHAnsi" w:eastAsia="MS PGothic" w:hAnsiTheme="minorHAnsi"/>
          <w:color w:val="000000"/>
          <w:sz w:val="22"/>
          <w:szCs w:val="22"/>
          <w:lang w:val="en-US"/>
        </w:rPr>
        <w:t xml:space="preserve">. Immobilization was conducted on various commercial resins. All studied resins were used for the enzymatic synthesis of </w:t>
      </w:r>
      <w:proofErr w:type="spellStart"/>
      <w:r w:rsidRPr="0037194C">
        <w:rPr>
          <w:rFonts w:asciiTheme="minorHAnsi" w:eastAsia="MS PGothic" w:hAnsiTheme="minorHAnsi"/>
          <w:color w:val="000000"/>
          <w:sz w:val="22"/>
          <w:szCs w:val="22"/>
          <w:lang w:val="en-US"/>
        </w:rPr>
        <w:t>tyrosol</w:t>
      </w:r>
      <w:proofErr w:type="spellEnd"/>
      <w:r w:rsidRPr="0037194C">
        <w:rPr>
          <w:rFonts w:asciiTheme="minorHAnsi" w:eastAsia="MS PGothic" w:hAnsiTheme="minorHAnsi"/>
          <w:color w:val="000000"/>
          <w:sz w:val="22"/>
          <w:szCs w:val="22"/>
          <w:lang w:val="en-US"/>
        </w:rPr>
        <w:t xml:space="preserve"> </w:t>
      </w:r>
      <w:r w:rsidRPr="0037194C">
        <w:rPr>
          <w:rFonts w:asciiTheme="minorHAnsi" w:eastAsia="MS PGothic" w:hAnsiTheme="minorHAnsi"/>
          <w:i/>
          <w:color w:val="000000"/>
          <w:sz w:val="22"/>
          <w:szCs w:val="22"/>
          <w:lang w:val="en-US"/>
        </w:rPr>
        <w:t>β</w:t>
      </w:r>
      <w:r w:rsidRPr="0037194C">
        <w:rPr>
          <w:rFonts w:asciiTheme="minorHAnsi" w:eastAsia="MS PGothic" w:hAnsiTheme="minorHAnsi"/>
          <w:color w:val="000000"/>
          <w:sz w:val="22"/>
          <w:szCs w:val="22"/>
          <w:lang w:val="en-US"/>
        </w:rPr>
        <w:t>-</w:t>
      </w:r>
      <w:proofErr w:type="spellStart"/>
      <w:r w:rsidRPr="0037194C">
        <w:rPr>
          <w:rFonts w:asciiTheme="minorHAnsi" w:eastAsia="MS PGothic" w:hAnsiTheme="minorHAnsi"/>
          <w:color w:val="000000"/>
          <w:sz w:val="22"/>
          <w:szCs w:val="22"/>
          <w:lang w:val="en-US"/>
        </w:rPr>
        <w:t>galactoside</w:t>
      </w:r>
      <w:proofErr w:type="spellEnd"/>
      <w:r w:rsidRPr="0037194C">
        <w:rPr>
          <w:rFonts w:asciiTheme="minorHAnsi" w:eastAsia="MS PGothic" w:hAnsiTheme="minorHAnsi"/>
          <w:color w:val="000000"/>
          <w:sz w:val="22"/>
          <w:szCs w:val="22"/>
          <w:lang w:val="en-US"/>
        </w:rPr>
        <w:t>. Furthermore, adsorption of tyrosol on the resins were measured at two different temperatures and subsequently Langmuir parameters were calculated. Based on the results, one immobilization resin was chosen for study of operation stability in repeated batch</w:t>
      </w:r>
      <w:r>
        <w:rPr>
          <w:rFonts w:asciiTheme="minorHAnsi" w:eastAsia="MS PGothic" w:hAnsiTheme="minorHAnsi"/>
          <w:color w:val="000000"/>
          <w:sz w:val="22"/>
          <w:szCs w:val="22"/>
          <w:lang w:val="en-US"/>
        </w:rPr>
        <w:t xml:space="preserve"> experiments</w:t>
      </w:r>
      <w:r w:rsidR="00704BDF" w:rsidRPr="008D0BEB">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06764F"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The investigated resins were </w:t>
      </w:r>
      <w:proofErr w:type="spellStart"/>
      <w:r>
        <w:rPr>
          <w:rFonts w:asciiTheme="minorHAnsi" w:eastAsia="MS PGothic" w:hAnsiTheme="minorHAnsi"/>
          <w:color w:val="000000"/>
          <w:sz w:val="22"/>
          <w:szCs w:val="22"/>
          <w:lang w:val="en-US"/>
        </w:rPr>
        <w:t>Dowex</w:t>
      </w:r>
      <w:proofErr w:type="spellEnd"/>
      <w:r>
        <w:rPr>
          <w:rFonts w:asciiTheme="minorHAnsi" w:eastAsia="MS PGothic" w:hAnsiTheme="minorHAnsi"/>
          <w:color w:val="000000"/>
          <w:sz w:val="22"/>
          <w:szCs w:val="22"/>
          <w:lang w:val="en-US"/>
        </w:rPr>
        <w:t xml:space="preserve"> Marathon MSA</w:t>
      </w:r>
      <w:r w:rsidR="00501667">
        <w:rPr>
          <w:rFonts w:asciiTheme="minorHAnsi" w:eastAsia="MS PGothic" w:hAnsiTheme="minorHAnsi"/>
          <w:color w:val="000000"/>
          <w:sz w:val="22"/>
          <w:szCs w:val="22"/>
          <w:lang w:val="en-US"/>
        </w:rPr>
        <w:t xml:space="preserve"> (</w:t>
      </w:r>
      <w:proofErr w:type="spellStart"/>
      <w:r w:rsidR="00501667">
        <w:rPr>
          <w:rFonts w:asciiTheme="minorHAnsi" w:eastAsia="MS PGothic" w:hAnsiTheme="minorHAnsi"/>
          <w:color w:val="000000"/>
          <w:sz w:val="22"/>
          <w:szCs w:val="22"/>
          <w:lang w:val="en-US"/>
        </w:rPr>
        <w:t>Dowex</w:t>
      </w:r>
      <w:proofErr w:type="spellEnd"/>
      <w:r w:rsidR="0050166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Lifetech</w:t>
      </w:r>
      <w:r>
        <w:rPr>
          <w:rFonts w:asciiTheme="minorHAnsi" w:eastAsia="MS PGothic" w:hAnsiTheme="minorHAnsi"/>
          <w:color w:val="000000"/>
          <w:sz w:val="22"/>
          <w:szCs w:val="22"/>
          <w:vertAlign w:val="superscript"/>
          <w:lang w:val="en-US"/>
        </w:rPr>
        <w:t>TM</w:t>
      </w:r>
      <w:proofErr w:type="spellEnd"/>
      <w:r>
        <w:rPr>
          <w:rFonts w:asciiTheme="minorHAnsi" w:eastAsia="MS PGothic" w:hAnsiTheme="minorHAnsi"/>
          <w:color w:val="000000"/>
          <w:sz w:val="22"/>
          <w:szCs w:val="22"/>
          <w:lang w:val="en-US"/>
        </w:rPr>
        <w:t xml:space="preserve"> ECR1508</w:t>
      </w:r>
      <w:r w:rsidR="00501667">
        <w:rPr>
          <w:rFonts w:asciiTheme="minorHAnsi" w:eastAsia="MS PGothic" w:hAnsiTheme="minorHAnsi"/>
          <w:color w:val="000000"/>
          <w:sz w:val="22"/>
          <w:szCs w:val="22"/>
          <w:lang w:val="en-US"/>
        </w:rPr>
        <w:t xml:space="preserve"> (1508)</w:t>
      </w:r>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Lifetech</w:t>
      </w:r>
      <w:r>
        <w:rPr>
          <w:rFonts w:asciiTheme="minorHAnsi" w:eastAsia="MS PGothic" w:hAnsiTheme="minorHAnsi"/>
          <w:color w:val="000000"/>
          <w:sz w:val="22"/>
          <w:szCs w:val="22"/>
          <w:vertAlign w:val="superscript"/>
          <w:lang w:val="en-US"/>
        </w:rPr>
        <w:t>TM</w:t>
      </w:r>
      <w:proofErr w:type="spellEnd"/>
      <w:r>
        <w:rPr>
          <w:rFonts w:asciiTheme="minorHAnsi" w:eastAsia="MS PGothic" w:hAnsiTheme="minorHAnsi"/>
          <w:color w:val="000000"/>
          <w:sz w:val="22"/>
          <w:szCs w:val="22"/>
          <w:lang w:val="en-US"/>
        </w:rPr>
        <w:t xml:space="preserve"> ECR8309M</w:t>
      </w:r>
      <w:r w:rsidR="00501667">
        <w:rPr>
          <w:rFonts w:asciiTheme="minorHAnsi" w:eastAsia="MS PGothic" w:hAnsiTheme="minorHAnsi"/>
          <w:color w:val="000000"/>
          <w:sz w:val="22"/>
          <w:szCs w:val="22"/>
          <w:lang w:val="en-US"/>
        </w:rPr>
        <w:t xml:space="preserve"> (Amino C2)</w:t>
      </w:r>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Lifetech</w:t>
      </w:r>
      <w:r>
        <w:rPr>
          <w:rFonts w:asciiTheme="minorHAnsi" w:eastAsia="MS PGothic" w:hAnsiTheme="minorHAnsi"/>
          <w:color w:val="000000"/>
          <w:sz w:val="22"/>
          <w:szCs w:val="22"/>
          <w:vertAlign w:val="superscript"/>
          <w:lang w:val="en-US"/>
        </w:rPr>
        <w:t>TM</w:t>
      </w:r>
      <w:proofErr w:type="spellEnd"/>
      <w:r>
        <w:rPr>
          <w:rFonts w:asciiTheme="minorHAnsi" w:eastAsia="MS PGothic" w:hAnsiTheme="minorHAnsi"/>
          <w:color w:val="000000"/>
          <w:sz w:val="22"/>
          <w:szCs w:val="22"/>
          <w:lang w:val="en-US"/>
        </w:rPr>
        <w:t xml:space="preserve"> ECR8409M</w:t>
      </w:r>
      <w:r w:rsidR="00501667">
        <w:rPr>
          <w:rFonts w:asciiTheme="minorHAnsi" w:eastAsia="MS PGothic" w:hAnsiTheme="minorHAnsi"/>
          <w:color w:val="000000"/>
          <w:sz w:val="22"/>
          <w:szCs w:val="22"/>
          <w:lang w:val="en-US"/>
        </w:rPr>
        <w:t xml:space="preserve"> (Amino C6)</w:t>
      </w:r>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Lifetech</w:t>
      </w:r>
      <w:r>
        <w:rPr>
          <w:rFonts w:asciiTheme="minorHAnsi" w:eastAsia="MS PGothic" w:hAnsiTheme="minorHAnsi"/>
          <w:color w:val="000000"/>
          <w:sz w:val="22"/>
          <w:szCs w:val="22"/>
          <w:vertAlign w:val="superscript"/>
          <w:lang w:val="en-US"/>
        </w:rPr>
        <w:t>TM</w:t>
      </w:r>
      <w:proofErr w:type="spellEnd"/>
      <w:r>
        <w:rPr>
          <w:rFonts w:asciiTheme="minorHAnsi" w:eastAsia="MS PGothic" w:hAnsiTheme="minorHAnsi"/>
          <w:color w:val="000000"/>
          <w:sz w:val="22"/>
          <w:szCs w:val="22"/>
          <w:lang w:val="en-US"/>
        </w:rPr>
        <w:t xml:space="preserve"> ECR8209M</w:t>
      </w:r>
      <w:r w:rsidR="00501667">
        <w:rPr>
          <w:rFonts w:asciiTheme="minorHAnsi" w:eastAsia="MS PGothic" w:hAnsiTheme="minorHAnsi"/>
          <w:color w:val="000000"/>
          <w:sz w:val="22"/>
          <w:szCs w:val="22"/>
          <w:lang w:val="en-US"/>
        </w:rPr>
        <w:t xml:space="preserve"> (Epoxy)</w:t>
      </w:r>
      <w:r>
        <w:rPr>
          <w:rFonts w:asciiTheme="minorHAnsi" w:eastAsia="MS PGothic" w:hAnsiTheme="minorHAnsi"/>
          <w:color w:val="000000"/>
          <w:sz w:val="22"/>
          <w:szCs w:val="22"/>
          <w:lang w:val="en-US"/>
        </w:rPr>
        <w:t xml:space="preserve"> and </w:t>
      </w:r>
      <w:proofErr w:type="spellStart"/>
      <w:r>
        <w:rPr>
          <w:rFonts w:asciiTheme="minorHAnsi" w:eastAsia="MS PGothic" w:hAnsiTheme="minorHAnsi"/>
          <w:color w:val="000000"/>
          <w:sz w:val="22"/>
          <w:szCs w:val="22"/>
          <w:lang w:val="en-US"/>
        </w:rPr>
        <w:t>Lifetech</w:t>
      </w:r>
      <w:r>
        <w:rPr>
          <w:rFonts w:asciiTheme="minorHAnsi" w:eastAsia="MS PGothic" w:hAnsiTheme="minorHAnsi"/>
          <w:color w:val="000000"/>
          <w:sz w:val="22"/>
          <w:szCs w:val="22"/>
          <w:vertAlign w:val="superscript"/>
          <w:lang w:val="en-US"/>
        </w:rPr>
        <w:t>TM</w:t>
      </w:r>
      <w:proofErr w:type="spellEnd"/>
      <w:r>
        <w:rPr>
          <w:rFonts w:asciiTheme="minorHAnsi" w:eastAsia="MS PGothic" w:hAnsiTheme="minorHAnsi"/>
          <w:color w:val="000000"/>
          <w:sz w:val="22"/>
          <w:szCs w:val="22"/>
          <w:lang w:val="en-US"/>
        </w:rPr>
        <w:t xml:space="preserve"> ECR8285M</w:t>
      </w:r>
      <w:r w:rsidR="00501667">
        <w:rPr>
          <w:rFonts w:asciiTheme="minorHAnsi" w:eastAsia="MS PGothic" w:hAnsiTheme="minorHAnsi"/>
          <w:color w:val="000000"/>
          <w:sz w:val="22"/>
          <w:szCs w:val="22"/>
          <w:lang w:val="en-US"/>
        </w:rPr>
        <w:t xml:space="preserve"> (Epoxy Butyl)</w:t>
      </w:r>
      <w:r>
        <w:rPr>
          <w:rFonts w:asciiTheme="minorHAnsi" w:eastAsia="MS PGothic" w:hAnsiTheme="minorHAnsi"/>
          <w:color w:val="000000"/>
          <w:sz w:val="22"/>
          <w:szCs w:val="22"/>
          <w:lang w:val="en-US"/>
        </w:rPr>
        <w:t xml:space="preserve">. </w:t>
      </w:r>
      <w:r w:rsidRPr="0037194C">
        <w:rPr>
          <w:rFonts w:asciiTheme="minorHAnsi" w:eastAsia="MS PGothic" w:hAnsiTheme="minorHAnsi"/>
          <w:color w:val="000000"/>
          <w:sz w:val="22"/>
          <w:szCs w:val="22"/>
          <w:lang w:val="en-US"/>
        </w:rPr>
        <w:t>Before</w:t>
      </w:r>
      <w:r>
        <w:rPr>
          <w:rFonts w:asciiTheme="minorHAnsi" w:eastAsia="MS PGothic" w:hAnsiTheme="minorHAnsi"/>
          <w:color w:val="000000"/>
          <w:sz w:val="22"/>
          <w:szCs w:val="22"/>
          <w:lang w:val="en-US"/>
        </w:rPr>
        <w:t xml:space="preserve"> immobilization and</w:t>
      </w:r>
      <w:r w:rsidRPr="0037194C">
        <w:rPr>
          <w:rFonts w:asciiTheme="minorHAnsi" w:eastAsia="MS PGothic" w:hAnsiTheme="minorHAnsi"/>
          <w:color w:val="000000"/>
          <w:sz w:val="22"/>
          <w:szCs w:val="22"/>
          <w:lang w:val="en-US"/>
        </w:rPr>
        <w:t xml:space="preserve"> adsorption measurement was each resin prepared according to immobilization protocol from supplier.</w:t>
      </w:r>
      <w:r>
        <w:rPr>
          <w:rFonts w:asciiTheme="minorHAnsi" w:eastAsia="MS PGothic" w:hAnsiTheme="minorHAnsi"/>
          <w:color w:val="000000"/>
          <w:sz w:val="22"/>
          <w:szCs w:val="22"/>
          <w:lang w:val="en-US"/>
        </w:rPr>
        <w:t xml:space="preserve"> Enzymatic synthesis of </w:t>
      </w:r>
      <w:proofErr w:type="spellStart"/>
      <w:r w:rsidRPr="0037194C">
        <w:rPr>
          <w:rFonts w:asciiTheme="minorHAnsi" w:eastAsia="MS PGothic" w:hAnsiTheme="minorHAnsi"/>
          <w:color w:val="000000"/>
          <w:sz w:val="22"/>
          <w:szCs w:val="22"/>
          <w:lang w:val="en-US"/>
        </w:rPr>
        <w:t>tyrosol</w:t>
      </w:r>
      <w:proofErr w:type="spellEnd"/>
      <w:r w:rsidRPr="0037194C">
        <w:rPr>
          <w:rFonts w:asciiTheme="minorHAnsi" w:eastAsia="MS PGothic" w:hAnsiTheme="minorHAnsi"/>
          <w:color w:val="000000"/>
          <w:sz w:val="22"/>
          <w:szCs w:val="22"/>
          <w:lang w:val="en-US"/>
        </w:rPr>
        <w:t xml:space="preserve"> </w:t>
      </w:r>
      <w:r w:rsidRPr="0037194C">
        <w:rPr>
          <w:rFonts w:asciiTheme="minorHAnsi" w:eastAsia="MS PGothic" w:hAnsiTheme="minorHAnsi"/>
          <w:i/>
          <w:color w:val="000000"/>
          <w:sz w:val="22"/>
          <w:szCs w:val="22"/>
          <w:lang w:val="en-US"/>
        </w:rPr>
        <w:t>β</w:t>
      </w:r>
      <w:r w:rsidRPr="0037194C">
        <w:rPr>
          <w:rFonts w:asciiTheme="minorHAnsi" w:eastAsia="MS PGothic" w:hAnsiTheme="minorHAnsi"/>
          <w:color w:val="000000"/>
          <w:sz w:val="22"/>
          <w:szCs w:val="22"/>
          <w:lang w:val="en-US"/>
        </w:rPr>
        <w:t>-</w:t>
      </w:r>
      <w:proofErr w:type="spellStart"/>
      <w:r w:rsidRPr="0037194C">
        <w:rPr>
          <w:rFonts w:asciiTheme="minorHAnsi" w:eastAsia="MS PGothic" w:hAnsiTheme="minorHAnsi"/>
          <w:color w:val="000000"/>
          <w:sz w:val="22"/>
          <w:szCs w:val="22"/>
          <w:lang w:val="en-US"/>
        </w:rPr>
        <w:t>galactoside</w:t>
      </w:r>
      <w:proofErr w:type="spellEnd"/>
      <w:r w:rsidRPr="0037194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and </w:t>
      </w:r>
      <w:r w:rsidR="0037194C" w:rsidRPr="0037194C">
        <w:rPr>
          <w:rFonts w:asciiTheme="minorHAnsi" w:eastAsia="MS PGothic" w:hAnsiTheme="minorHAnsi"/>
          <w:color w:val="000000"/>
          <w:sz w:val="22"/>
          <w:szCs w:val="22"/>
          <w:lang w:val="en-US"/>
        </w:rPr>
        <w:t xml:space="preserve">adsorption </w:t>
      </w:r>
      <w:r>
        <w:rPr>
          <w:rFonts w:asciiTheme="minorHAnsi" w:eastAsia="MS PGothic" w:hAnsiTheme="minorHAnsi"/>
          <w:color w:val="000000"/>
          <w:sz w:val="22"/>
          <w:szCs w:val="22"/>
          <w:lang w:val="en-US"/>
        </w:rPr>
        <w:t xml:space="preserve">of tyrosol </w:t>
      </w:r>
      <w:r w:rsidR="0037194C" w:rsidRPr="0037194C">
        <w:rPr>
          <w:rFonts w:asciiTheme="minorHAnsi" w:eastAsia="MS PGothic" w:hAnsiTheme="minorHAnsi"/>
          <w:color w:val="000000"/>
          <w:sz w:val="22"/>
          <w:szCs w:val="22"/>
          <w:lang w:val="en-US"/>
        </w:rPr>
        <w:t xml:space="preserve">on resins were carried out as batch experiments. </w:t>
      </w:r>
      <w:r w:rsidR="00A51BF9">
        <w:rPr>
          <w:rFonts w:asciiTheme="minorHAnsi" w:eastAsia="MS PGothic" w:hAnsiTheme="minorHAnsi"/>
          <w:color w:val="000000"/>
          <w:sz w:val="22"/>
          <w:szCs w:val="22"/>
          <w:lang w:val="en-US"/>
        </w:rPr>
        <w:t xml:space="preserve">Samples from adsorption measurements were analyzed by the diode array spectrophotometer </w:t>
      </w:r>
      <w:r w:rsidR="00A51BF9" w:rsidRPr="00A51BF9">
        <w:rPr>
          <w:rFonts w:asciiTheme="minorHAnsi" w:eastAsia="MS PGothic" w:hAnsiTheme="minorHAnsi"/>
          <w:color w:val="000000"/>
          <w:sz w:val="22"/>
          <w:szCs w:val="22"/>
          <w:lang w:val="en-US"/>
        </w:rPr>
        <w:t>HP 8452A (Hewlett Packard, USA</w:t>
      </w:r>
      <w:r w:rsidR="00A51BF9">
        <w:rPr>
          <w:rFonts w:asciiTheme="minorHAnsi" w:eastAsia="MS PGothic" w:hAnsiTheme="minorHAnsi"/>
          <w:color w:val="000000"/>
          <w:sz w:val="22"/>
          <w:szCs w:val="22"/>
          <w:lang w:val="en-US"/>
        </w:rPr>
        <w:t xml:space="preserve">) at a wavelength of 275 nm. </w:t>
      </w:r>
      <w:r w:rsidR="00213A34" w:rsidRPr="00213A34">
        <w:rPr>
          <w:rFonts w:asciiTheme="minorHAnsi" w:eastAsia="MS PGothic" w:hAnsiTheme="minorHAnsi"/>
          <w:color w:val="000000"/>
          <w:sz w:val="22"/>
          <w:szCs w:val="22"/>
          <w:lang w:val="en-US"/>
        </w:rPr>
        <w:t xml:space="preserve">The HPLC system Agilent 1200 </w:t>
      </w:r>
      <w:r w:rsidR="00213A34">
        <w:rPr>
          <w:rFonts w:asciiTheme="minorHAnsi" w:eastAsia="MS PGothic" w:hAnsiTheme="minorHAnsi"/>
          <w:color w:val="000000"/>
          <w:sz w:val="22"/>
          <w:szCs w:val="22"/>
          <w:lang w:val="en-US"/>
        </w:rPr>
        <w:t xml:space="preserve">(Agilent Technologies, USA) </w:t>
      </w:r>
      <w:r w:rsidR="00213A34" w:rsidRPr="00213A34">
        <w:rPr>
          <w:rFonts w:asciiTheme="minorHAnsi" w:eastAsia="MS PGothic" w:hAnsiTheme="minorHAnsi"/>
          <w:color w:val="000000"/>
          <w:sz w:val="22"/>
          <w:szCs w:val="22"/>
          <w:lang w:val="en-US"/>
        </w:rPr>
        <w:t xml:space="preserve">with diode array detector and a </w:t>
      </w:r>
      <w:proofErr w:type="spellStart"/>
      <w:r w:rsidR="00213A34" w:rsidRPr="00213A34">
        <w:rPr>
          <w:rFonts w:asciiTheme="minorHAnsi" w:eastAsia="MS PGothic" w:hAnsiTheme="minorHAnsi"/>
          <w:color w:val="000000"/>
          <w:sz w:val="22"/>
          <w:szCs w:val="22"/>
          <w:lang w:val="en-US"/>
        </w:rPr>
        <w:t>Zorbax</w:t>
      </w:r>
      <w:proofErr w:type="spellEnd"/>
      <w:r w:rsidR="00213A34" w:rsidRPr="00213A34">
        <w:rPr>
          <w:rFonts w:asciiTheme="minorHAnsi" w:eastAsia="MS PGothic" w:hAnsiTheme="minorHAnsi"/>
          <w:color w:val="000000"/>
          <w:sz w:val="22"/>
          <w:szCs w:val="22"/>
          <w:lang w:val="en-US"/>
        </w:rPr>
        <w:t xml:space="preserve"> Eclipse XDB C-18 column with a guard </w:t>
      </w:r>
      <w:r w:rsidR="00213A34" w:rsidRPr="00213A34">
        <w:rPr>
          <w:rFonts w:asciiTheme="minorHAnsi" w:eastAsia="MS PGothic" w:hAnsiTheme="minorHAnsi"/>
          <w:color w:val="000000"/>
          <w:sz w:val="22"/>
          <w:szCs w:val="22"/>
          <w:lang w:val="en-US"/>
        </w:rPr>
        <w:lastRenderedPageBreak/>
        <w:t>column was used to de</w:t>
      </w:r>
      <w:r w:rsidR="00213A34">
        <w:rPr>
          <w:rFonts w:asciiTheme="minorHAnsi" w:eastAsia="MS PGothic" w:hAnsiTheme="minorHAnsi"/>
          <w:color w:val="000000"/>
          <w:sz w:val="22"/>
          <w:szCs w:val="22"/>
          <w:lang w:val="en-US"/>
        </w:rPr>
        <w:t xml:space="preserve">termine the concentrations of </w:t>
      </w:r>
      <w:proofErr w:type="spellStart"/>
      <w:r w:rsidR="00213A34">
        <w:rPr>
          <w:rFonts w:asciiTheme="minorHAnsi" w:eastAsia="MS PGothic" w:hAnsiTheme="minorHAnsi"/>
          <w:color w:val="000000"/>
          <w:sz w:val="22"/>
          <w:szCs w:val="22"/>
          <w:lang w:val="en-US"/>
        </w:rPr>
        <w:t>tyrosol</w:t>
      </w:r>
      <w:proofErr w:type="spellEnd"/>
      <w:r w:rsidR="00213A34" w:rsidRPr="00213A34">
        <w:rPr>
          <w:rFonts w:asciiTheme="minorHAnsi" w:eastAsia="MS PGothic" w:hAnsiTheme="minorHAnsi"/>
          <w:color w:val="000000"/>
          <w:sz w:val="22"/>
          <w:szCs w:val="22"/>
          <w:lang w:val="en-US"/>
        </w:rPr>
        <w:t xml:space="preserve"> and</w:t>
      </w:r>
      <w:r w:rsidR="00213A34">
        <w:rPr>
          <w:rFonts w:asciiTheme="minorHAnsi" w:eastAsia="MS PGothic" w:hAnsiTheme="minorHAnsi"/>
          <w:color w:val="000000"/>
          <w:sz w:val="22"/>
          <w:szCs w:val="22"/>
          <w:lang w:val="en-US"/>
        </w:rPr>
        <w:t xml:space="preserve"> </w:t>
      </w:r>
      <w:proofErr w:type="spellStart"/>
      <w:r w:rsidR="00213A34" w:rsidRPr="0037194C">
        <w:rPr>
          <w:rFonts w:asciiTheme="minorHAnsi" w:eastAsia="MS PGothic" w:hAnsiTheme="minorHAnsi"/>
          <w:color w:val="000000"/>
          <w:sz w:val="22"/>
          <w:szCs w:val="22"/>
          <w:lang w:val="en-US"/>
        </w:rPr>
        <w:t>tyrosol</w:t>
      </w:r>
      <w:proofErr w:type="spellEnd"/>
      <w:r w:rsidR="00213A34" w:rsidRPr="0037194C">
        <w:rPr>
          <w:rFonts w:asciiTheme="minorHAnsi" w:eastAsia="MS PGothic" w:hAnsiTheme="minorHAnsi"/>
          <w:color w:val="000000"/>
          <w:sz w:val="22"/>
          <w:szCs w:val="22"/>
          <w:lang w:val="en-US"/>
        </w:rPr>
        <w:t xml:space="preserve"> </w:t>
      </w:r>
      <w:r w:rsidR="00213A34" w:rsidRPr="0037194C">
        <w:rPr>
          <w:rFonts w:asciiTheme="minorHAnsi" w:eastAsia="MS PGothic" w:hAnsiTheme="minorHAnsi"/>
          <w:i/>
          <w:color w:val="000000"/>
          <w:sz w:val="22"/>
          <w:szCs w:val="22"/>
          <w:lang w:val="en-US"/>
        </w:rPr>
        <w:t>β</w:t>
      </w:r>
      <w:r w:rsidR="00213A34" w:rsidRPr="0037194C">
        <w:rPr>
          <w:rFonts w:asciiTheme="minorHAnsi" w:eastAsia="MS PGothic" w:hAnsiTheme="minorHAnsi"/>
          <w:color w:val="000000"/>
          <w:sz w:val="22"/>
          <w:szCs w:val="22"/>
          <w:lang w:val="en-US"/>
        </w:rPr>
        <w:t>-</w:t>
      </w:r>
      <w:proofErr w:type="spellStart"/>
      <w:r w:rsidR="00213A34" w:rsidRPr="0037194C">
        <w:rPr>
          <w:rFonts w:asciiTheme="minorHAnsi" w:eastAsia="MS PGothic" w:hAnsiTheme="minorHAnsi"/>
          <w:color w:val="000000"/>
          <w:sz w:val="22"/>
          <w:szCs w:val="22"/>
          <w:lang w:val="en-US"/>
        </w:rPr>
        <w:t>galactoside</w:t>
      </w:r>
      <w:proofErr w:type="spellEnd"/>
      <w:r w:rsidR="00213A34" w:rsidRPr="00213A34">
        <w:rPr>
          <w:rFonts w:asciiTheme="minorHAnsi" w:eastAsia="MS PGothic" w:hAnsiTheme="minorHAnsi"/>
          <w:color w:val="000000"/>
          <w:sz w:val="22"/>
          <w:szCs w:val="22"/>
          <w:lang w:val="en-US"/>
        </w:rPr>
        <w:t xml:space="preserve"> </w:t>
      </w:r>
      <w:r w:rsidR="00213A34">
        <w:rPr>
          <w:rFonts w:asciiTheme="minorHAnsi" w:eastAsia="MS PGothic" w:hAnsiTheme="minorHAnsi"/>
          <w:color w:val="000000"/>
          <w:sz w:val="22"/>
          <w:szCs w:val="22"/>
          <w:lang w:val="en-US"/>
        </w:rPr>
        <w:t>in</w:t>
      </w:r>
      <w:r w:rsidR="00213A34" w:rsidRPr="00213A34">
        <w:rPr>
          <w:rFonts w:asciiTheme="minorHAnsi" w:eastAsia="MS PGothic" w:hAnsiTheme="minorHAnsi"/>
          <w:color w:val="000000"/>
          <w:sz w:val="22"/>
          <w:szCs w:val="22"/>
          <w:lang w:val="en-US"/>
        </w:rPr>
        <w:t xml:space="preserve"> diluted samples</w:t>
      </w:r>
      <w:r w:rsidR="00213A34">
        <w:rPr>
          <w:rFonts w:asciiTheme="minorHAnsi" w:eastAsia="MS PGothic" w:hAnsiTheme="minorHAnsi"/>
          <w:color w:val="000000"/>
          <w:sz w:val="22"/>
          <w:szCs w:val="22"/>
          <w:lang w:val="en-US"/>
        </w:rPr>
        <w:t xml:space="preserve"> from enzymatic synthesis</w:t>
      </w:r>
      <w:r w:rsidR="00213A34" w:rsidRPr="00213A34">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6134E7" w:rsidP="00704BDF">
      <w:pPr>
        <w:snapToGrid w:val="0"/>
        <w:spacing w:after="120"/>
        <w:rPr>
          <w:rFonts w:asciiTheme="minorHAnsi" w:eastAsia="MS PGothic" w:hAnsiTheme="minorHAnsi"/>
          <w:color w:val="000000"/>
          <w:sz w:val="22"/>
          <w:szCs w:val="22"/>
        </w:rPr>
      </w:pPr>
      <w:r w:rsidRPr="006134E7">
        <w:rPr>
          <w:rFonts w:asciiTheme="minorHAnsi" w:eastAsia="MS PGothic" w:hAnsiTheme="minorHAnsi"/>
          <w:color w:val="000000"/>
          <w:sz w:val="22"/>
          <w:szCs w:val="22"/>
        </w:rPr>
        <w:t xml:space="preserve">The primary aim of this </w:t>
      </w:r>
      <w:r>
        <w:rPr>
          <w:rFonts w:asciiTheme="minorHAnsi" w:eastAsia="MS PGothic" w:hAnsiTheme="minorHAnsi"/>
          <w:color w:val="000000"/>
          <w:sz w:val="22"/>
          <w:szCs w:val="22"/>
        </w:rPr>
        <w:t>study</w:t>
      </w:r>
      <w:r w:rsidRPr="006134E7">
        <w:rPr>
          <w:rFonts w:asciiTheme="minorHAnsi" w:eastAsia="MS PGothic" w:hAnsiTheme="minorHAnsi"/>
          <w:color w:val="000000"/>
          <w:sz w:val="22"/>
          <w:szCs w:val="22"/>
        </w:rPr>
        <w:t xml:space="preserve"> was to prepare an immobilized biocatalyst suitable for the synthesis of </w:t>
      </w:r>
      <w:proofErr w:type="spellStart"/>
      <w:r w:rsidRPr="006134E7">
        <w:rPr>
          <w:rFonts w:asciiTheme="minorHAnsi" w:eastAsia="MS PGothic" w:hAnsiTheme="minorHAnsi"/>
          <w:color w:val="000000"/>
          <w:sz w:val="22"/>
          <w:szCs w:val="22"/>
        </w:rPr>
        <w:t>tyrosol</w:t>
      </w:r>
      <w:proofErr w:type="spellEnd"/>
      <w:r w:rsidR="007209C2">
        <w:rPr>
          <w:rFonts w:asciiTheme="minorHAnsi" w:eastAsia="MS PGothic" w:hAnsiTheme="minorHAnsi"/>
          <w:color w:val="000000"/>
          <w:sz w:val="22"/>
          <w:szCs w:val="22"/>
        </w:rPr>
        <w:t xml:space="preserve"> </w:t>
      </w:r>
      <w:r w:rsidRPr="007209C2">
        <w:rPr>
          <w:rFonts w:asciiTheme="minorHAnsi" w:eastAsia="MS PGothic" w:hAnsiTheme="minorHAnsi"/>
          <w:i/>
          <w:color w:val="000000"/>
          <w:sz w:val="22"/>
          <w:szCs w:val="22"/>
        </w:rPr>
        <w:t>β</w:t>
      </w:r>
      <w:r w:rsidRPr="006134E7">
        <w:rPr>
          <w:rFonts w:asciiTheme="minorHAnsi" w:eastAsia="MS PGothic" w:hAnsiTheme="minorHAnsi"/>
          <w:color w:val="000000"/>
          <w:sz w:val="22"/>
          <w:szCs w:val="22"/>
        </w:rPr>
        <w:t>-</w:t>
      </w:r>
      <w:proofErr w:type="spellStart"/>
      <w:r w:rsidRPr="006134E7">
        <w:rPr>
          <w:rFonts w:asciiTheme="minorHAnsi" w:eastAsia="MS PGothic" w:hAnsiTheme="minorHAnsi"/>
          <w:color w:val="000000"/>
          <w:sz w:val="22"/>
          <w:szCs w:val="22"/>
        </w:rPr>
        <w:t>galactoside</w:t>
      </w:r>
      <w:proofErr w:type="spellEnd"/>
      <w:r w:rsidRPr="006134E7">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At first, tyrosol adsorption was measured for e</w:t>
      </w:r>
      <w:r w:rsidR="00F523BC">
        <w:rPr>
          <w:rFonts w:asciiTheme="minorHAnsi" w:eastAsia="MS PGothic" w:hAnsiTheme="minorHAnsi"/>
          <w:color w:val="000000"/>
          <w:sz w:val="22"/>
          <w:szCs w:val="22"/>
        </w:rPr>
        <w:t xml:space="preserve">ach studied resin </w:t>
      </w:r>
      <w:r>
        <w:rPr>
          <w:rFonts w:asciiTheme="minorHAnsi" w:eastAsia="MS PGothic" w:hAnsiTheme="minorHAnsi"/>
          <w:color w:val="000000"/>
          <w:sz w:val="22"/>
          <w:szCs w:val="22"/>
        </w:rPr>
        <w:t xml:space="preserve">and </w:t>
      </w:r>
      <w:r w:rsidR="00F523BC">
        <w:rPr>
          <w:rFonts w:asciiTheme="minorHAnsi" w:eastAsia="MS PGothic" w:hAnsiTheme="minorHAnsi"/>
          <w:color w:val="000000"/>
          <w:sz w:val="22"/>
          <w:szCs w:val="22"/>
        </w:rPr>
        <w:t xml:space="preserve">isotherms at 37°C are illustrated in Figure 1. </w:t>
      </w:r>
      <w:r w:rsidR="00E5348C">
        <w:rPr>
          <w:rFonts w:asciiTheme="minorHAnsi" w:eastAsia="MS PGothic" w:hAnsiTheme="minorHAnsi"/>
          <w:color w:val="000000"/>
          <w:sz w:val="22"/>
          <w:szCs w:val="22"/>
        </w:rPr>
        <w:t xml:space="preserve">Carriers 1508 and </w:t>
      </w:r>
      <w:proofErr w:type="spellStart"/>
      <w:r w:rsidR="00E5348C">
        <w:rPr>
          <w:rFonts w:asciiTheme="minorHAnsi" w:eastAsia="MS PGothic" w:hAnsiTheme="minorHAnsi"/>
          <w:color w:val="000000"/>
          <w:sz w:val="22"/>
          <w:szCs w:val="22"/>
        </w:rPr>
        <w:t>Dowex</w:t>
      </w:r>
      <w:proofErr w:type="spellEnd"/>
      <w:r w:rsidR="00E5348C">
        <w:rPr>
          <w:rFonts w:asciiTheme="minorHAnsi" w:eastAsia="MS PGothic" w:hAnsiTheme="minorHAnsi"/>
          <w:color w:val="000000"/>
          <w:sz w:val="22"/>
          <w:szCs w:val="22"/>
        </w:rPr>
        <w:t xml:space="preserve"> are based on non-polar, hydrophobic matrices containing benzene rings, however Amino and </w:t>
      </w:r>
      <w:r w:rsidR="007209C2">
        <w:rPr>
          <w:rFonts w:asciiTheme="minorHAnsi" w:eastAsia="MS PGothic" w:hAnsiTheme="minorHAnsi"/>
          <w:color w:val="000000"/>
          <w:sz w:val="22"/>
          <w:szCs w:val="22"/>
        </w:rPr>
        <w:t xml:space="preserve">Epoxy, </w:t>
      </w:r>
      <w:r w:rsidR="00E5348C">
        <w:rPr>
          <w:rFonts w:asciiTheme="minorHAnsi" w:eastAsia="MS PGothic" w:hAnsiTheme="minorHAnsi"/>
          <w:color w:val="000000"/>
          <w:sz w:val="22"/>
          <w:szCs w:val="22"/>
        </w:rPr>
        <w:t xml:space="preserve">Epoxy Butyl carriers are made from more hydrophilic and polar methacrylate resins. Since </w:t>
      </w:r>
      <w:proofErr w:type="spellStart"/>
      <w:r w:rsidR="00E5348C">
        <w:rPr>
          <w:rFonts w:asciiTheme="minorHAnsi" w:eastAsia="MS PGothic" w:hAnsiTheme="minorHAnsi"/>
          <w:color w:val="000000"/>
          <w:sz w:val="22"/>
          <w:szCs w:val="22"/>
        </w:rPr>
        <w:t>tyrosol</w:t>
      </w:r>
      <w:proofErr w:type="spellEnd"/>
      <w:r w:rsidR="00E5348C">
        <w:rPr>
          <w:rFonts w:asciiTheme="minorHAnsi" w:eastAsia="MS PGothic" w:hAnsiTheme="minorHAnsi"/>
          <w:color w:val="000000"/>
          <w:sz w:val="22"/>
          <w:szCs w:val="22"/>
        </w:rPr>
        <w:t xml:space="preserve"> contains a non-polar benzene ring it has a greater binding capacity on non-polar particles. It is clear from the results that Amino C2 and C6 carriers are the most polar particles and therefore they adsorb the least amount of </w:t>
      </w:r>
      <w:proofErr w:type="spellStart"/>
      <w:r w:rsidR="00E5348C">
        <w:rPr>
          <w:rFonts w:asciiTheme="minorHAnsi" w:eastAsia="MS PGothic" w:hAnsiTheme="minorHAnsi"/>
          <w:color w:val="000000"/>
          <w:sz w:val="22"/>
          <w:szCs w:val="22"/>
        </w:rPr>
        <w:t>tyrosol</w:t>
      </w:r>
      <w:proofErr w:type="spellEnd"/>
      <w:r w:rsidR="00E5348C">
        <w:rPr>
          <w:rFonts w:asciiTheme="minorHAnsi" w:eastAsia="MS PGothic" w:hAnsiTheme="minorHAnsi"/>
          <w:color w:val="000000"/>
          <w:sz w:val="22"/>
          <w:szCs w:val="22"/>
        </w:rPr>
        <w:t xml:space="preserve"> which results in the greatest amount of </w:t>
      </w:r>
      <w:proofErr w:type="spellStart"/>
      <w:r w:rsidR="00E5348C">
        <w:rPr>
          <w:rFonts w:asciiTheme="minorHAnsi" w:eastAsia="MS PGothic" w:hAnsiTheme="minorHAnsi"/>
          <w:color w:val="000000"/>
          <w:sz w:val="22"/>
          <w:szCs w:val="22"/>
        </w:rPr>
        <w:t>tyrosol</w:t>
      </w:r>
      <w:proofErr w:type="spellEnd"/>
      <w:r w:rsidR="00E5348C">
        <w:rPr>
          <w:rFonts w:asciiTheme="minorHAnsi" w:eastAsia="MS PGothic" w:hAnsiTheme="minorHAnsi"/>
          <w:color w:val="000000"/>
          <w:sz w:val="22"/>
          <w:szCs w:val="22"/>
        </w:rPr>
        <w:t xml:space="preserve"> avai</w:t>
      </w:r>
      <w:r w:rsidR="007209C2">
        <w:rPr>
          <w:rFonts w:asciiTheme="minorHAnsi" w:eastAsia="MS PGothic" w:hAnsiTheme="minorHAnsi"/>
          <w:color w:val="000000"/>
          <w:sz w:val="22"/>
          <w:szCs w:val="22"/>
        </w:rPr>
        <w:t xml:space="preserve">lable in the reaction solution for synthesis of </w:t>
      </w:r>
      <w:proofErr w:type="spellStart"/>
      <w:r w:rsidR="007209C2">
        <w:rPr>
          <w:rFonts w:asciiTheme="minorHAnsi" w:eastAsia="MS PGothic" w:hAnsiTheme="minorHAnsi"/>
          <w:color w:val="000000"/>
          <w:sz w:val="22"/>
          <w:szCs w:val="22"/>
        </w:rPr>
        <w:t>tyrosol</w:t>
      </w:r>
      <w:proofErr w:type="spellEnd"/>
      <w:r w:rsidR="007209C2">
        <w:rPr>
          <w:rFonts w:asciiTheme="minorHAnsi" w:eastAsia="MS PGothic" w:hAnsiTheme="minorHAnsi"/>
          <w:color w:val="000000"/>
          <w:sz w:val="22"/>
          <w:szCs w:val="22"/>
        </w:rPr>
        <w:t xml:space="preserve"> </w:t>
      </w:r>
      <w:r w:rsidR="007209C2" w:rsidRPr="007209C2">
        <w:rPr>
          <w:rFonts w:asciiTheme="minorHAnsi" w:eastAsia="MS PGothic" w:hAnsiTheme="minorHAnsi"/>
          <w:i/>
          <w:color w:val="000000"/>
          <w:sz w:val="22"/>
          <w:szCs w:val="22"/>
        </w:rPr>
        <w:t>β</w:t>
      </w:r>
      <w:r w:rsidR="007209C2" w:rsidRPr="006134E7">
        <w:rPr>
          <w:rFonts w:asciiTheme="minorHAnsi" w:eastAsia="MS PGothic" w:hAnsiTheme="minorHAnsi"/>
          <w:color w:val="000000"/>
          <w:sz w:val="22"/>
          <w:szCs w:val="22"/>
        </w:rPr>
        <w:t>-</w:t>
      </w:r>
      <w:proofErr w:type="spellStart"/>
      <w:r w:rsidR="007209C2" w:rsidRPr="006134E7">
        <w:rPr>
          <w:rFonts w:asciiTheme="minorHAnsi" w:eastAsia="MS PGothic" w:hAnsiTheme="minorHAnsi"/>
          <w:color w:val="000000"/>
          <w:sz w:val="22"/>
          <w:szCs w:val="22"/>
        </w:rPr>
        <w:t>galactoside</w:t>
      </w:r>
      <w:proofErr w:type="spellEnd"/>
      <w:r w:rsidR="007209C2">
        <w:rPr>
          <w:rFonts w:asciiTheme="minorHAnsi" w:eastAsia="MS PGothic" w:hAnsiTheme="minorHAnsi"/>
          <w:color w:val="000000"/>
          <w:sz w:val="22"/>
          <w:szCs w:val="22"/>
        </w:rPr>
        <w:t>.</w:t>
      </w:r>
    </w:p>
    <w:p w:rsidR="00704BDF" w:rsidRPr="00DE0019" w:rsidRDefault="00934060" w:rsidP="00704BDF">
      <w:pPr>
        <w:snapToGrid w:val="0"/>
        <w:spacing w:after="120"/>
        <w:jc w:val="center"/>
        <w:rPr>
          <w:rFonts w:asciiTheme="minorHAnsi" w:eastAsia="MS PGothic" w:hAnsiTheme="minorHAnsi"/>
          <w:color w:val="000000"/>
        </w:rPr>
      </w:pPr>
      <w:r>
        <w:rPr>
          <w:noProof/>
          <w:lang w:val="it-IT" w:eastAsia="it-IT"/>
        </w:rPr>
        <w:drawing>
          <wp:inline distT="0" distB="0" distL="0" distR="0" wp14:anchorId="2D426A83" wp14:editId="3F51DEEA">
            <wp:extent cx="4096385" cy="1352550"/>
            <wp:effectExtent l="0" t="0" r="0" b="0"/>
            <wp:docPr id="1" name="Graf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14A217-396E-1842-BA61-B72D7DFE27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501667">
        <w:rPr>
          <w:rFonts w:asciiTheme="minorHAnsi" w:eastAsia="MS PGothic" w:hAnsiTheme="minorHAnsi"/>
          <w:color w:val="000000"/>
          <w:szCs w:val="18"/>
          <w:lang w:val="en-US"/>
        </w:rPr>
        <w:t>Adsorption isotherms for studied carriers at 37°C</w:t>
      </w:r>
      <w:r w:rsidR="00501667" w:rsidRPr="00501667">
        <w:rPr>
          <w:rFonts w:asciiTheme="minorHAnsi" w:eastAsia="MS PGothic" w:hAnsiTheme="minorHAnsi"/>
          <w:color w:val="000000"/>
          <w:sz w:val="16"/>
          <w:szCs w:val="18"/>
          <w:lang w:val="en-US"/>
        </w:rPr>
        <w:t>. Points represent experimental data, lines represent calculated Langmuir isotherms</w:t>
      </w:r>
      <w:r w:rsidR="00501667">
        <w:rPr>
          <w:rFonts w:asciiTheme="minorHAnsi" w:eastAsia="MS PGothic" w:hAnsiTheme="minorHAnsi"/>
          <w:color w:val="000000"/>
          <w:szCs w:val="18"/>
          <w:lang w:val="en-US"/>
        </w:rPr>
        <w:t>.</w:t>
      </w:r>
    </w:p>
    <w:p w:rsidR="007209C2" w:rsidRPr="007209C2" w:rsidRDefault="007209C2" w:rsidP="007209C2">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Subsequently, free </w:t>
      </w:r>
      <w:r w:rsidRPr="007209C2">
        <w:rPr>
          <w:rFonts w:asciiTheme="minorHAnsi" w:eastAsia="MS PGothic" w:hAnsiTheme="minorHAnsi"/>
          <w:i/>
          <w:color w:val="000000"/>
          <w:sz w:val="22"/>
          <w:szCs w:val="22"/>
        </w:rPr>
        <w:t>β</w:t>
      </w:r>
      <w:r w:rsidRPr="006134E7">
        <w:rPr>
          <w:rFonts w:asciiTheme="minorHAnsi" w:eastAsia="MS PGothic" w:hAnsiTheme="minorHAnsi"/>
          <w:color w:val="000000"/>
          <w:sz w:val="22"/>
          <w:szCs w:val="22"/>
        </w:rPr>
        <w:t>-galactosid</w:t>
      </w:r>
      <w:r>
        <w:rPr>
          <w:rFonts w:asciiTheme="minorHAnsi" w:eastAsia="MS PGothic" w:hAnsiTheme="minorHAnsi"/>
          <w:color w:val="000000"/>
          <w:sz w:val="22"/>
          <w:szCs w:val="22"/>
        </w:rPr>
        <w:t xml:space="preserve">ase was immobilized on all studied carriers and was used for synthesis of </w:t>
      </w:r>
      <w:proofErr w:type="spellStart"/>
      <w:r>
        <w:rPr>
          <w:rFonts w:asciiTheme="minorHAnsi" w:eastAsia="MS PGothic" w:hAnsiTheme="minorHAnsi"/>
          <w:color w:val="000000"/>
          <w:sz w:val="22"/>
          <w:szCs w:val="22"/>
        </w:rPr>
        <w:t>tyrosol</w:t>
      </w:r>
      <w:proofErr w:type="spellEnd"/>
      <w:r>
        <w:rPr>
          <w:rFonts w:asciiTheme="minorHAnsi" w:eastAsia="MS PGothic" w:hAnsiTheme="minorHAnsi"/>
          <w:color w:val="000000"/>
          <w:sz w:val="22"/>
          <w:szCs w:val="22"/>
        </w:rPr>
        <w:t xml:space="preserve"> </w:t>
      </w:r>
      <w:r w:rsidRPr="007209C2">
        <w:rPr>
          <w:rFonts w:asciiTheme="minorHAnsi" w:eastAsia="MS PGothic" w:hAnsiTheme="minorHAnsi"/>
          <w:i/>
          <w:color w:val="000000"/>
          <w:sz w:val="22"/>
          <w:szCs w:val="22"/>
        </w:rPr>
        <w:t>β</w:t>
      </w:r>
      <w:r w:rsidRPr="006134E7">
        <w:rPr>
          <w:rFonts w:asciiTheme="minorHAnsi" w:eastAsia="MS PGothic" w:hAnsiTheme="minorHAnsi"/>
          <w:color w:val="000000"/>
          <w:sz w:val="22"/>
          <w:szCs w:val="22"/>
        </w:rPr>
        <w:t>-</w:t>
      </w:r>
      <w:proofErr w:type="spellStart"/>
      <w:r w:rsidRPr="006134E7">
        <w:rPr>
          <w:rFonts w:asciiTheme="minorHAnsi" w:eastAsia="MS PGothic" w:hAnsiTheme="minorHAnsi"/>
          <w:color w:val="000000"/>
          <w:sz w:val="22"/>
          <w:szCs w:val="22"/>
        </w:rPr>
        <w:t>galactoside</w:t>
      </w:r>
      <w:proofErr w:type="spellEnd"/>
      <w:r>
        <w:rPr>
          <w:rFonts w:asciiTheme="minorHAnsi" w:eastAsia="MS PGothic" w:hAnsiTheme="minorHAnsi"/>
          <w:color w:val="000000"/>
          <w:sz w:val="22"/>
          <w:szCs w:val="22"/>
        </w:rPr>
        <w:t xml:space="preserve"> from lactose and </w:t>
      </w:r>
      <w:proofErr w:type="spellStart"/>
      <w:r>
        <w:rPr>
          <w:rFonts w:asciiTheme="minorHAnsi" w:eastAsia="MS PGothic" w:hAnsiTheme="minorHAnsi"/>
          <w:color w:val="000000"/>
          <w:sz w:val="22"/>
          <w:szCs w:val="22"/>
        </w:rPr>
        <w:t>tyrosol</w:t>
      </w:r>
      <w:proofErr w:type="spellEnd"/>
      <w:r>
        <w:rPr>
          <w:rFonts w:asciiTheme="minorHAnsi" w:eastAsia="MS PGothic" w:hAnsiTheme="minorHAnsi"/>
          <w:color w:val="000000"/>
          <w:sz w:val="22"/>
          <w:szCs w:val="22"/>
        </w:rPr>
        <w:t xml:space="preserve">. </w:t>
      </w:r>
      <w:r w:rsidR="00DA69CB">
        <w:rPr>
          <w:rFonts w:asciiTheme="minorHAnsi" w:eastAsia="MS PGothic" w:hAnsiTheme="minorHAnsi"/>
          <w:color w:val="000000"/>
          <w:sz w:val="22"/>
          <w:szCs w:val="22"/>
        </w:rPr>
        <w:t xml:space="preserve">Experiments were carried out with </w:t>
      </w:r>
      <w:r w:rsidR="00E0188E">
        <w:rPr>
          <w:rFonts w:asciiTheme="minorHAnsi" w:eastAsia="MS PGothic" w:hAnsiTheme="minorHAnsi"/>
          <w:color w:val="000000"/>
          <w:sz w:val="22"/>
          <w:szCs w:val="22"/>
        </w:rPr>
        <w:t xml:space="preserve">two different amounts of enzyme. Evident hydrolysis of product was observed for higher amounts of enzyme which is typical for </w:t>
      </w:r>
      <w:proofErr w:type="spellStart"/>
      <w:r w:rsidR="00E0188E">
        <w:rPr>
          <w:rFonts w:asciiTheme="minorHAnsi" w:eastAsia="MS PGothic" w:hAnsiTheme="minorHAnsi"/>
          <w:color w:val="000000"/>
          <w:sz w:val="22"/>
          <w:szCs w:val="22"/>
        </w:rPr>
        <w:t>transglucosylation</w:t>
      </w:r>
      <w:proofErr w:type="spellEnd"/>
      <w:r w:rsidR="00E0188E">
        <w:rPr>
          <w:rFonts w:asciiTheme="minorHAnsi" w:eastAsia="MS PGothic" w:hAnsiTheme="minorHAnsi"/>
          <w:color w:val="000000"/>
          <w:sz w:val="22"/>
          <w:szCs w:val="22"/>
        </w:rPr>
        <w:t xml:space="preserve">. </w:t>
      </w:r>
      <w:r w:rsidR="00F93E6A" w:rsidRPr="008D0BEB">
        <w:rPr>
          <w:rFonts w:asciiTheme="minorHAnsi" w:eastAsia="MS PGothic" w:hAnsiTheme="minorHAnsi"/>
          <w:color w:val="000000"/>
          <w:sz w:val="22"/>
          <w:szCs w:val="22"/>
          <w:lang w:val="en-US"/>
        </w:rPr>
        <w:t>[</w:t>
      </w:r>
      <w:r w:rsidR="00F93E6A">
        <w:rPr>
          <w:rFonts w:asciiTheme="minorHAnsi" w:eastAsia="MS PGothic" w:hAnsiTheme="minorHAnsi"/>
          <w:color w:val="000000"/>
          <w:sz w:val="22"/>
          <w:szCs w:val="22"/>
          <w:lang w:val="en-US"/>
        </w:rPr>
        <w:t>1, 2</w:t>
      </w:r>
      <w:r w:rsidR="00F93E6A" w:rsidRPr="008D0BEB">
        <w:rPr>
          <w:rFonts w:asciiTheme="minorHAnsi" w:eastAsia="MS PGothic" w:hAnsiTheme="minorHAnsi"/>
          <w:color w:val="000000"/>
          <w:sz w:val="22"/>
          <w:szCs w:val="22"/>
          <w:lang w:val="en-US"/>
        </w:rPr>
        <w:t>]</w:t>
      </w:r>
      <w:r w:rsidR="00E0188E">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The highest volumetric productivities and yields were achieved with Amino and Epoxy resins. </w:t>
      </w:r>
      <w:r w:rsidR="00FE3738">
        <w:rPr>
          <w:rFonts w:asciiTheme="minorHAnsi" w:eastAsia="MS PGothic" w:hAnsiTheme="minorHAnsi"/>
          <w:color w:val="000000"/>
          <w:sz w:val="22"/>
          <w:szCs w:val="22"/>
        </w:rPr>
        <w:t>Epoxy resins were afterwards used for the study of</w:t>
      </w:r>
      <w:r w:rsidR="00FE3738" w:rsidRPr="0037194C">
        <w:rPr>
          <w:rFonts w:asciiTheme="minorHAnsi" w:eastAsia="MS PGothic" w:hAnsiTheme="minorHAnsi"/>
          <w:color w:val="000000"/>
          <w:sz w:val="22"/>
          <w:szCs w:val="22"/>
          <w:lang w:val="en-US"/>
        </w:rPr>
        <w:t xml:space="preserve"> operation</w:t>
      </w:r>
      <w:r w:rsidR="005B12AB">
        <w:rPr>
          <w:rFonts w:asciiTheme="minorHAnsi" w:eastAsia="MS PGothic" w:hAnsiTheme="minorHAnsi"/>
          <w:color w:val="000000"/>
          <w:sz w:val="22"/>
          <w:szCs w:val="22"/>
          <w:lang w:val="en-US"/>
        </w:rPr>
        <w:t>al</w:t>
      </w:r>
      <w:r w:rsidR="00FE3738" w:rsidRPr="0037194C">
        <w:rPr>
          <w:rFonts w:asciiTheme="minorHAnsi" w:eastAsia="MS PGothic" w:hAnsiTheme="minorHAnsi"/>
          <w:color w:val="000000"/>
          <w:sz w:val="22"/>
          <w:szCs w:val="22"/>
          <w:lang w:val="en-US"/>
        </w:rPr>
        <w:t xml:space="preserve"> stability in </w:t>
      </w:r>
      <w:r w:rsidR="00FE3738">
        <w:rPr>
          <w:rFonts w:asciiTheme="minorHAnsi" w:eastAsia="MS PGothic" w:hAnsiTheme="minorHAnsi"/>
          <w:color w:val="000000"/>
          <w:sz w:val="22"/>
          <w:szCs w:val="22"/>
          <w:lang w:val="en-US"/>
        </w:rPr>
        <w:t xml:space="preserve">fourteen </w:t>
      </w:r>
      <w:r w:rsidR="00FE3738" w:rsidRPr="0037194C">
        <w:rPr>
          <w:rFonts w:asciiTheme="minorHAnsi" w:eastAsia="MS PGothic" w:hAnsiTheme="minorHAnsi"/>
          <w:color w:val="000000"/>
          <w:sz w:val="22"/>
          <w:szCs w:val="22"/>
          <w:lang w:val="en-US"/>
        </w:rPr>
        <w:t xml:space="preserve">repeated </w:t>
      </w:r>
      <w:r w:rsidR="00FE3738">
        <w:rPr>
          <w:rFonts w:asciiTheme="minorHAnsi" w:eastAsia="MS PGothic" w:hAnsiTheme="minorHAnsi"/>
          <w:color w:val="000000"/>
          <w:sz w:val="22"/>
          <w:szCs w:val="22"/>
          <w:lang w:val="en-US"/>
        </w:rPr>
        <w:t xml:space="preserve">cycles. The formation of </w:t>
      </w:r>
      <w:proofErr w:type="spellStart"/>
      <w:r w:rsidR="00FE3738">
        <w:rPr>
          <w:rFonts w:asciiTheme="minorHAnsi" w:eastAsia="MS PGothic" w:hAnsiTheme="minorHAnsi"/>
          <w:color w:val="000000"/>
          <w:sz w:val="22"/>
          <w:szCs w:val="22"/>
        </w:rPr>
        <w:t>tyrosol</w:t>
      </w:r>
      <w:proofErr w:type="spellEnd"/>
      <w:r w:rsidR="00FE3738">
        <w:rPr>
          <w:rFonts w:asciiTheme="minorHAnsi" w:eastAsia="MS PGothic" w:hAnsiTheme="minorHAnsi"/>
          <w:color w:val="000000"/>
          <w:sz w:val="22"/>
          <w:szCs w:val="22"/>
        </w:rPr>
        <w:t xml:space="preserve"> </w:t>
      </w:r>
      <w:r w:rsidR="00FE3738" w:rsidRPr="007209C2">
        <w:rPr>
          <w:rFonts w:asciiTheme="minorHAnsi" w:eastAsia="MS PGothic" w:hAnsiTheme="minorHAnsi"/>
          <w:i/>
          <w:color w:val="000000"/>
          <w:sz w:val="22"/>
          <w:szCs w:val="22"/>
        </w:rPr>
        <w:t>β</w:t>
      </w:r>
      <w:r w:rsidR="00FE3738" w:rsidRPr="006134E7">
        <w:rPr>
          <w:rFonts w:asciiTheme="minorHAnsi" w:eastAsia="MS PGothic" w:hAnsiTheme="minorHAnsi"/>
          <w:color w:val="000000"/>
          <w:sz w:val="22"/>
          <w:szCs w:val="22"/>
        </w:rPr>
        <w:t>-</w:t>
      </w:r>
      <w:proofErr w:type="spellStart"/>
      <w:r w:rsidR="00FE3738" w:rsidRPr="006134E7">
        <w:rPr>
          <w:rFonts w:asciiTheme="minorHAnsi" w:eastAsia="MS PGothic" w:hAnsiTheme="minorHAnsi"/>
          <w:color w:val="000000"/>
          <w:sz w:val="22"/>
          <w:szCs w:val="22"/>
        </w:rPr>
        <w:t>galactoside</w:t>
      </w:r>
      <w:proofErr w:type="spellEnd"/>
      <w:r w:rsidR="00FE3738">
        <w:rPr>
          <w:rFonts w:asciiTheme="minorHAnsi" w:eastAsia="MS PGothic" w:hAnsiTheme="minorHAnsi"/>
          <w:color w:val="000000"/>
          <w:sz w:val="22"/>
          <w:szCs w:val="22"/>
        </w:rPr>
        <w:t xml:space="preserve"> was kept nearly constant during all cycles. </w:t>
      </w:r>
      <w:r w:rsidR="00513DC6">
        <w:rPr>
          <w:rFonts w:asciiTheme="minorHAnsi" w:eastAsia="MS PGothic" w:hAnsiTheme="minorHAnsi"/>
          <w:color w:val="000000"/>
          <w:sz w:val="22"/>
          <w:szCs w:val="22"/>
        </w:rPr>
        <w:t xml:space="preserve">The differences </w:t>
      </w:r>
      <w:r w:rsidR="005B12AB">
        <w:rPr>
          <w:rFonts w:asciiTheme="minorHAnsi" w:eastAsia="MS PGothic" w:hAnsiTheme="minorHAnsi"/>
          <w:color w:val="000000"/>
          <w:sz w:val="22"/>
          <w:szCs w:val="22"/>
        </w:rPr>
        <w:t>among individual runs were within the</w:t>
      </w:r>
      <w:r w:rsidR="00513DC6">
        <w:rPr>
          <w:rFonts w:asciiTheme="minorHAnsi" w:eastAsia="MS PGothic" w:hAnsiTheme="minorHAnsi"/>
          <w:color w:val="000000"/>
          <w:sz w:val="22"/>
          <w:szCs w:val="22"/>
        </w:rPr>
        <w:t xml:space="preserve"> experimental error. Epoxy resins </w:t>
      </w:r>
      <w:r w:rsidR="005B12AB">
        <w:rPr>
          <w:rFonts w:asciiTheme="minorHAnsi" w:eastAsia="MS PGothic" w:hAnsiTheme="minorHAnsi"/>
          <w:color w:val="000000"/>
          <w:sz w:val="22"/>
          <w:szCs w:val="22"/>
        </w:rPr>
        <w:t>exhibit</w:t>
      </w:r>
      <w:r w:rsidR="00513DC6">
        <w:rPr>
          <w:rFonts w:asciiTheme="minorHAnsi" w:eastAsia="MS PGothic" w:hAnsiTheme="minorHAnsi"/>
          <w:color w:val="000000"/>
          <w:sz w:val="22"/>
          <w:szCs w:val="22"/>
        </w:rPr>
        <w:t xml:space="preserve"> covalent b</w:t>
      </w:r>
      <w:r w:rsidR="005B12AB">
        <w:rPr>
          <w:rFonts w:asciiTheme="minorHAnsi" w:eastAsia="MS PGothic" w:hAnsiTheme="minorHAnsi"/>
          <w:color w:val="000000"/>
          <w:sz w:val="22"/>
          <w:szCs w:val="22"/>
        </w:rPr>
        <w:t>i</w:t>
      </w:r>
      <w:r w:rsidR="00513DC6">
        <w:rPr>
          <w:rFonts w:asciiTheme="minorHAnsi" w:eastAsia="MS PGothic" w:hAnsiTheme="minorHAnsi"/>
          <w:color w:val="000000"/>
          <w:sz w:val="22"/>
          <w:szCs w:val="22"/>
        </w:rPr>
        <w:t>nding with enzyme which resulted in high operation</w:t>
      </w:r>
      <w:r w:rsidR="005B12AB">
        <w:rPr>
          <w:rFonts w:asciiTheme="minorHAnsi" w:eastAsia="MS PGothic" w:hAnsiTheme="minorHAnsi"/>
          <w:color w:val="000000"/>
          <w:sz w:val="22"/>
          <w:szCs w:val="22"/>
        </w:rPr>
        <w:t>al</w:t>
      </w:r>
      <w:r w:rsidR="00513DC6">
        <w:rPr>
          <w:rFonts w:asciiTheme="minorHAnsi" w:eastAsia="MS PGothic" w:hAnsiTheme="minorHAnsi"/>
          <w:color w:val="000000"/>
          <w:sz w:val="22"/>
          <w:szCs w:val="22"/>
        </w:rPr>
        <w:t xml:space="preserve"> stability and no leakage of the enzyme out of the matrix.</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B75DD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This work provides the screening of </w:t>
      </w:r>
      <w:r w:rsidR="00FF75D0">
        <w:rPr>
          <w:rFonts w:asciiTheme="minorHAnsi" w:eastAsia="MS PGothic" w:hAnsiTheme="minorHAnsi"/>
          <w:color w:val="000000"/>
          <w:sz w:val="22"/>
          <w:szCs w:val="22"/>
          <w:lang w:val="en-US"/>
        </w:rPr>
        <w:t xml:space="preserve">immobilization </w:t>
      </w:r>
      <w:r>
        <w:rPr>
          <w:rFonts w:asciiTheme="minorHAnsi" w:eastAsia="MS PGothic" w:hAnsiTheme="minorHAnsi"/>
          <w:color w:val="000000"/>
          <w:sz w:val="22"/>
          <w:szCs w:val="22"/>
          <w:lang w:val="en-US"/>
        </w:rPr>
        <w:t xml:space="preserve">carriers </w:t>
      </w:r>
      <w:r w:rsidR="00FF75D0">
        <w:rPr>
          <w:rFonts w:asciiTheme="minorHAnsi" w:eastAsia="MS PGothic" w:hAnsiTheme="minorHAnsi"/>
          <w:color w:val="000000"/>
          <w:sz w:val="22"/>
          <w:szCs w:val="22"/>
          <w:lang w:val="en-US"/>
        </w:rPr>
        <w:t xml:space="preserve">suitable </w:t>
      </w:r>
      <w:r>
        <w:rPr>
          <w:rFonts w:asciiTheme="minorHAnsi" w:eastAsia="MS PGothic" w:hAnsiTheme="minorHAnsi"/>
          <w:color w:val="000000"/>
          <w:sz w:val="22"/>
          <w:szCs w:val="22"/>
        </w:rPr>
        <w:t xml:space="preserve">for </w:t>
      </w:r>
      <w:r>
        <w:rPr>
          <w:rFonts w:asciiTheme="minorHAnsi" w:eastAsia="MS PGothic" w:hAnsiTheme="minorHAnsi"/>
          <w:color w:val="000000"/>
          <w:sz w:val="22"/>
          <w:szCs w:val="22"/>
          <w:lang w:val="en-US"/>
        </w:rPr>
        <w:t xml:space="preserve">enzymatic synthesis of </w:t>
      </w:r>
      <w:proofErr w:type="spellStart"/>
      <w:r>
        <w:rPr>
          <w:rFonts w:asciiTheme="minorHAnsi" w:eastAsia="MS PGothic" w:hAnsiTheme="minorHAnsi"/>
          <w:color w:val="000000"/>
          <w:sz w:val="22"/>
          <w:szCs w:val="22"/>
        </w:rPr>
        <w:t>tyrosol</w:t>
      </w:r>
      <w:proofErr w:type="spellEnd"/>
      <w:r>
        <w:rPr>
          <w:rFonts w:asciiTheme="minorHAnsi" w:eastAsia="MS PGothic" w:hAnsiTheme="minorHAnsi"/>
          <w:color w:val="000000"/>
          <w:sz w:val="22"/>
          <w:szCs w:val="22"/>
        </w:rPr>
        <w:t xml:space="preserve"> </w:t>
      </w:r>
      <w:r w:rsidRPr="007209C2">
        <w:rPr>
          <w:rFonts w:asciiTheme="minorHAnsi" w:eastAsia="MS PGothic" w:hAnsiTheme="minorHAnsi"/>
          <w:i/>
          <w:color w:val="000000"/>
          <w:sz w:val="22"/>
          <w:szCs w:val="22"/>
        </w:rPr>
        <w:t>β</w:t>
      </w:r>
      <w:r w:rsidRPr="006134E7">
        <w:rPr>
          <w:rFonts w:asciiTheme="minorHAnsi" w:eastAsia="MS PGothic" w:hAnsiTheme="minorHAnsi"/>
          <w:color w:val="000000"/>
          <w:sz w:val="22"/>
          <w:szCs w:val="22"/>
        </w:rPr>
        <w:t>-</w:t>
      </w:r>
      <w:proofErr w:type="spellStart"/>
      <w:r w:rsidRPr="006134E7">
        <w:rPr>
          <w:rFonts w:asciiTheme="minorHAnsi" w:eastAsia="MS PGothic" w:hAnsiTheme="minorHAnsi"/>
          <w:color w:val="000000"/>
          <w:sz w:val="22"/>
          <w:szCs w:val="22"/>
        </w:rPr>
        <w:t>galactoside</w:t>
      </w:r>
      <w:proofErr w:type="spellEnd"/>
      <w:r w:rsidR="00704BDF"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B41326">
        <w:rPr>
          <w:rFonts w:asciiTheme="minorHAnsi" w:eastAsia="MS PGothic" w:hAnsiTheme="minorHAnsi"/>
          <w:color w:val="000000"/>
          <w:sz w:val="22"/>
          <w:szCs w:val="22"/>
          <w:lang w:val="en-US"/>
        </w:rPr>
        <w:t>Hydrophilic, polar resins and r</w:t>
      </w:r>
      <w:r w:rsidR="00FF75D0">
        <w:rPr>
          <w:rFonts w:asciiTheme="minorHAnsi" w:eastAsia="MS PGothic" w:hAnsiTheme="minorHAnsi"/>
          <w:color w:val="000000"/>
          <w:sz w:val="22"/>
          <w:szCs w:val="22"/>
          <w:lang w:val="en-US"/>
        </w:rPr>
        <w:t>esins with covalent bonding</w:t>
      </w:r>
      <w:r w:rsidR="00B41326">
        <w:rPr>
          <w:rFonts w:asciiTheme="minorHAnsi" w:eastAsia="MS PGothic" w:hAnsiTheme="minorHAnsi"/>
          <w:color w:val="000000"/>
          <w:sz w:val="22"/>
          <w:szCs w:val="22"/>
          <w:lang w:val="en-US"/>
        </w:rPr>
        <w:t xml:space="preserve"> results as the best immobilization carriers for </w:t>
      </w:r>
      <w:proofErr w:type="spellStart"/>
      <w:r w:rsidR="00B41326">
        <w:rPr>
          <w:rFonts w:asciiTheme="minorHAnsi" w:eastAsia="MS PGothic" w:hAnsiTheme="minorHAnsi"/>
          <w:color w:val="000000"/>
          <w:sz w:val="22"/>
          <w:szCs w:val="22"/>
          <w:lang w:val="en-US"/>
        </w:rPr>
        <w:t>tyrosol</w:t>
      </w:r>
      <w:proofErr w:type="spellEnd"/>
      <w:r w:rsidR="00B41326">
        <w:rPr>
          <w:rFonts w:asciiTheme="minorHAnsi" w:eastAsia="MS PGothic" w:hAnsiTheme="minorHAnsi"/>
          <w:color w:val="000000"/>
          <w:sz w:val="22"/>
          <w:szCs w:val="22"/>
          <w:lang w:val="en-US"/>
        </w:rPr>
        <w:t xml:space="preserve"> </w:t>
      </w:r>
      <w:proofErr w:type="spellStart"/>
      <w:r w:rsidR="00B41326">
        <w:rPr>
          <w:rFonts w:asciiTheme="minorHAnsi" w:eastAsia="MS PGothic" w:hAnsiTheme="minorHAnsi"/>
          <w:color w:val="000000"/>
          <w:sz w:val="22"/>
          <w:szCs w:val="22"/>
          <w:lang w:val="en-US"/>
        </w:rPr>
        <w:t>galactoside</w:t>
      </w:r>
      <w:proofErr w:type="spellEnd"/>
      <w:r w:rsidR="00B41326">
        <w:rPr>
          <w:rFonts w:asciiTheme="minorHAnsi" w:eastAsia="MS PGothic" w:hAnsiTheme="minorHAnsi"/>
          <w:color w:val="000000"/>
          <w:sz w:val="22"/>
          <w:szCs w:val="22"/>
          <w:lang w:val="en-US"/>
        </w:rPr>
        <w:t xml:space="preserve"> synthesis.</w:t>
      </w:r>
    </w:p>
    <w:p w:rsidR="00DB6EB8" w:rsidRPr="008D0BEB" w:rsidRDefault="00DB6EB8" w:rsidP="00DB6EB8">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5</w:t>
      </w:r>
      <w:r w:rsidRPr="008D0BEB">
        <w:rPr>
          <w:rFonts w:asciiTheme="minorHAnsi" w:eastAsia="MS PGothic" w:hAnsiTheme="minorHAnsi"/>
          <w:b/>
          <w:bCs/>
          <w:color w:val="000000"/>
          <w:sz w:val="22"/>
          <w:szCs w:val="22"/>
          <w:lang w:val="en-US"/>
        </w:rPr>
        <w:t xml:space="preserve">. </w:t>
      </w:r>
      <w:r>
        <w:rPr>
          <w:rFonts w:asciiTheme="minorHAnsi" w:eastAsia="MS PGothic" w:hAnsiTheme="minorHAnsi"/>
          <w:b/>
          <w:bCs/>
          <w:color w:val="000000"/>
          <w:sz w:val="22"/>
          <w:szCs w:val="22"/>
          <w:lang w:val="en-US"/>
        </w:rPr>
        <w:t>Acknowledgement</w:t>
      </w:r>
      <w:r w:rsidRPr="008D0BEB">
        <w:rPr>
          <w:rFonts w:asciiTheme="minorHAnsi" w:eastAsia="MS PGothic" w:hAnsiTheme="minorHAnsi"/>
          <w:b/>
          <w:bCs/>
          <w:color w:val="000000"/>
          <w:sz w:val="22"/>
          <w:szCs w:val="22"/>
          <w:lang w:val="en-US" w:eastAsia="ko-KR"/>
        </w:rPr>
        <w:t>s</w:t>
      </w:r>
    </w:p>
    <w:p w:rsidR="00DB6EB8" w:rsidRPr="008D0BEB" w:rsidRDefault="00DB6EB8" w:rsidP="00DB6EB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This work was supported by the grant from the Slovak Research and Development Agency (Grant number: APVV-15-0227).</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704BDF" w:rsidRPr="008D0BEB" w:rsidRDefault="00584781"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E</w:t>
      </w:r>
      <w:r w:rsidR="00704BDF" w:rsidRPr="008D0BEB">
        <w:rPr>
          <w:rFonts w:asciiTheme="minorHAnsi" w:hAnsiTheme="minorHAnsi"/>
          <w:color w:val="000000"/>
        </w:rPr>
        <w:t xml:space="preserve">. </w:t>
      </w:r>
      <w:proofErr w:type="spellStart"/>
      <w:r>
        <w:rPr>
          <w:rFonts w:asciiTheme="minorHAnsi" w:hAnsiTheme="minorHAnsi"/>
          <w:color w:val="000000"/>
        </w:rPr>
        <w:t>Potocká</w:t>
      </w:r>
      <w:proofErr w:type="spellEnd"/>
      <w:r w:rsidR="00704BDF" w:rsidRPr="008D0BEB">
        <w:rPr>
          <w:rFonts w:asciiTheme="minorHAnsi" w:hAnsiTheme="minorHAnsi"/>
          <w:color w:val="000000"/>
        </w:rPr>
        <w:t xml:space="preserve">, </w:t>
      </w:r>
      <w:r>
        <w:rPr>
          <w:rFonts w:asciiTheme="minorHAnsi" w:hAnsiTheme="minorHAnsi"/>
          <w:color w:val="000000"/>
        </w:rPr>
        <w:t>M</w:t>
      </w:r>
      <w:r w:rsidR="00704BDF" w:rsidRPr="008D0BEB">
        <w:rPr>
          <w:rFonts w:asciiTheme="minorHAnsi" w:hAnsiTheme="minorHAnsi"/>
          <w:color w:val="000000"/>
        </w:rPr>
        <w:t xml:space="preserve">. </w:t>
      </w:r>
      <w:proofErr w:type="spellStart"/>
      <w:r>
        <w:rPr>
          <w:rFonts w:asciiTheme="minorHAnsi" w:hAnsiTheme="minorHAnsi"/>
          <w:color w:val="000000"/>
        </w:rPr>
        <w:t>Mastihubová</w:t>
      </w:r>
      <w:proofErr w:type="spellEnd"/>
      <w:r w:rsidR="00704BDF" w:rsidRPr="008D0BEB">
        <w:rPr>
          <w:rFonts w:asciiTheme="minorHAnsi" w:hAnsiTheme="minorHAnsi"/>
          <w:color w:val="000000"/>
        </w:rPr>
        <w:t>,</w:t>
      </w:r>
      <w:r>
        <w:rPr>
          <w:rFonts w:asciiTheme="minorHAnsi" w:hAnsiTheme="minorHAnsi"/>
          <w:color w:val="000000"/>
        </w:rPr>
        <w:t xml:space="preserve"> V. </w:t>
      </w:r>
      <w:proofErr w:type="spellStart"/>
      <w:r>
        <w:rPr>
          <w:rFonts w:asciiTheme="minorHAnsi" w:hAnsiTheme="minorHAnsi"/>
          <w:color w:val="000000"/>
        </w:rPr>
        <w:t>Mastihuba</w:t>
      </w:r>
      <w:proofErr w:type="spellEnd"/>
      <w:r>
        <w:rPr>
          <w:rFonts w:asciiTheme="minorHAnsi" w:hAnsiTheme="minorHAnsi"/>
          <w:color w:val="000000"/>
        </w:rPr>
        <w:t xml:space="preserve">, J. Mol. </w:t>
      </w:r>
      <w:proofErr w:type="spellStart"/>
      <w:r>
        <w:rPr>
          <w:rFonts w:asciiTheme="minorHAnsi" w:hAnsiTheme="minorHAnsi"/>
          <w:color w:val="000000"/>
        </w:rPr>
        <w:t>Catal</w:t>
      </w:r>
      <w:proofErr w:type="spellEnd"/>
      <w:r>
        <w:rPr>
          <w:rFonts w:asciiTheme="minorHAnsi" w:hAnsiTheme="minorHAnsi"/>
          <w:color w:val="000000"/>
        </w:rPr>
        <w:t xml:space="preserve">. B </w:t>
      </w:r>
      <w:proofErr w:type="spellStart"/>
      <w:r>
        <w:rPr>
          <w:rFonts w:asciiTheme="minorHAnsi" w:hAnsiTheme="minorHAnsi"/>
          <w:color w:val="000000"/>
        </w:rPr>
        <w:t>Enzym</w:t>
      </w:r>
      <w:proofErr w:type="spellEnd"/>
      <w:r w:rsidR="00704BDF" w:rsidRPr="008D0BEB">
        <w:rPr>
          <w:rFonts w:asciiTheme="minorHAnsi" w:hAnsiTheme="minorHAnsi"/>
          <w:color w:val="000000"/>
        </w:rPr>
        <w:t>. 1</w:t>
      </w:r>
      <w:r>
        <w:rPr>
          <w:rFonts w:asciiTheme="minorHAnsi" w:hAnsiTheme="minorHAnsi"/>
          <w:color w:val="000000"/>
        </w:rPr>
        <w:t>13</w:t>
      </w:r>
      <w:r w:rsidR="00704BDF" w:rsidRPr="008D0BEB">
        <w:rPr>
          <w:rFonts w:asciiTheme="minorHAnsi" w:hAnsiTheme="minorHAnsi"/>
          <w:color w:val="000000"/>
        </w:rPr>
        <w:t xml:space="preserve"> (201</w:t>
      </w:r>
      <w:r>
        <w:rPr>
          <w:rFonts w:asciiTheme="minorHAnsi" w:hAnsiTheme="minorHAnsi"/>
          <w:color w:val="000000"/>
        </w:rPr>
        <w:t>5</w:t>
      </w:r>
      <w:r w:rsidR="00704BDF" w:rsidRPr="008D0BEB">
        <w:rPr>
          <w:rFonts w:asciiTheme="minorHAnsi" w:hAnsiTheme="minorHAnsi"/>
          <w:color w:val="000000"/>
        </w:rPr>
        <w:t xml:space="preserve">) </w:t>
      </w:r>
      <w:r>
        <w:rPr>
          <w:rFonts w:asciiTheme="minorHAnsi" w:hAnsiTheme="minorHAnsi"/>
          <w:color w:val="000000"/>
        </w:rPr>
        <w:t>23</w:t>
      </w:r>
      <w:r w:rsidR="00704BDF" w:rsidRPr="008D0BEB">
        <w:rPr>
          <w:rFonts w:asciiTheme="minorHAnsi" w:hAnsiTheme="minorHAnsi"/>
          <w:color w:val="000000"/>
        </w:rPr>
        <w:t>–</w:t>
      </w:r>
      <w:r>
        <w:rPr>
          <w:rFonts w:asciiTheme="minorHAnsi" w:hAnsiTheme="minorHAnsi"/>
          <w:color w:val="000000"/>
        </w:rPr>
        <w:t>28</w:t>
      </w:r>
      <w:r w:rsidR="00704BDF" w:rsidRPr="008D0BEB">
        <w:rPr>
          <w:rFonts w:asciiTheme="minorHAnsi" w:hAnsiTheme="minorHAnsi"/>
          <w:color w:val="000000"/>
        </w:rPr>
        <w:t>.</w:t>
      </w:r>
    </w:p>
    <w:p w:rsidR="00704BDF" w:rsidRPr="00E0188E" w:rsidRDefault="00584781" w:rsidP="00E0188E">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V</w:t>
      </w:r>
      <w:r w:rsidR="00704BDF" w:rsidRPr="008D0BEB">
        <w:rPr>
          <w:rFonts w:asciiTheme="minorHAnsi" w:hAnsiTheme="minorHAnsi"/>
          <w:color w:val="000000"/>
        </w:rPr>
        <w:t xml:space="preserve">. </w:t>
      </w:r>
      <w:r>
        <w:rPr>
          <w:rFonts w:asciiTheme="minorHAnsi" w:hAnsiTheme="minorHAnsi"/>
          <w:color w:val="000000"/>
        </w:rPr>
        <w:t>Hollá</w:t>
      </w:r>
      <w:r w:rsidR="00704BDF" w:rsidRPr="008D0BEB">
        <w:rPr>
          <w:rFonts w:asciiTheme="minorHAnsi" w:hAnsiTheme="minorHAnsi"/>
          <w:color w:val="000000"/>
        </w:rPr>
        <w:t xml:space="preserve">, </w:t>
      </w:r>
      <w:r>
        <w:rPr>
          <w:rFonts w:asciiTheme="minorHAnsi" w:hAnsiTheme="minorHAnsi"/>
          <w:color w:val="000000"/>
        </w:rPr>
        <w:t>M</w:t>
      </w:r>
      <w:r w:rsidR="00704BDF" w:rsidRPr="008D0BEB">
        <w:rPr>
          <w:rFonts w:asciiTheme="minorHAnsi" w:hAnsiTheme="minorHAnsi"/>
          <w:color w:val="000000"/>
        </w:rPr>
        <w:t xml:space="preserve">. </w:t>
      </w:r>
      <w:proofErr w:type="spellStart"/>
      <w:r>
        <w:rPr>
          <w:rFonts w:asciiTheme="minorHAnsi" w:hAnsiTheme="minorHAnsi"/>
          <w:color w:val="000000"/>
        </w:rPr>
        <w:t>Antošová</w:t>
      </w:r>
      <w:proofErr w:type="spellEnd"/>
      <w:r w:rsidR="00704BDF" w:rsidRPr="008D0BEB">
        <w:rPr>
          <w:rFonts w:asciiTheme="minorHAnsi" w:hAnsiTheme="minorHAnsi"/>
          <w:color w:val="000000"/>
        </w:rPr>
        <w:t xml:space="preserve">, </w:t>
      </w:r>
      <w:r>
        <w:rPr>
          <w:rFonts w:asciiTheme="minorHAnsi" w:hAnsiTheme="minorHAnsi"/>
          <w:color w:val="000000"/>
        </w:rPr>
        <w:t xml:space="preserve">K. </w:t>
      </w:r>
      <w:proofErr w:type="spellStart"/>
      <w:r>
        <w:rPr>
          <w:rFonts w:asciiTheme="minorHAnsi" w:hAnsiTheme="minorHAnsi"/>
          <w:color w:val="000000"/>
        </w:rPr>
        <w:t>Karkeszová</w:t>
      </w:r>
      <w:proofErr w:type="spellEnd"/>
      <w:r>
        <w:rPr>
          <w:rFonts w:asciiTheme="minorHAnsi" w:hAnsiTheme="minorHAnsi"/>
          <w:color w:val="000000"/>
        </w:rPr>
        <w:t xml:space="preserve">, M. </w:t>
      </w:r>
      <w:proofErr w:type="spellStart"/>
      <w:r>
        <w:rPr>
          <w:rFonts w:asciiTheme="minorHAnsi" w:hAnsiTheme="minorHAnsi"/>
          <w:color w:val="000000"/>
        </w:rPr>
        <w:t>Polakovič</w:t>
      </w:r>
      <w:proofErr w:type="spellEnd"/>
      <w:r>
        <w:rPr>
          <w:rFonts w:asciiTheme="minorHAnsi" w:hAnsiTheme="minorHAnsi"/>
          <w:color w:val="000000"/>
        </w:rPr>
        <w:t xml:space="preserve">, </w:t>
      </w:r>
      <w:proofErr w:type="spellStart"/>
      <w:r w:rsidR="005B12AB">
        <w:rPr>
          <w:rFonts w:asciiTheme="minorHAnsi" w:hAnsiTheme="minorHAnsi"/>
          <w:color w:val="000000"/>
        </w:rPr>
        <w:t>Biotechnol</w:t>
      </w:r>
      <w:proofErr w:type="spellEnd"/>
      <w:r w:rsidR="005B12AB">
        <w:rPr>
          <w:rFonts w:asciiTheme="minorHAnsi" w:hAnsiTheme="minorHAnsi"/>
          <w:color w:val="000000"/>
        </w:rPr>
        <w:t>. J., accepted</w:t>
      </w:r>
    </w:p>
    <w:sectPr w:rsidR="00704BDF" w:rsidRPr="00E0188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C9" w:rsidRDefault="002C05C9" w:rsidP="004F5E36">
      <w:r>
        <w:separator/>
      </w:r>
    </w:p>
  </w:endnote>
  <w:endnote w:type="continuationSeparator" w:id="0">
    <w:p w:rsidR="002C05C9" w:rsidRDefault="002C05C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C9" w:rsidRDefault="002C05C9" w:rsidP="004F5E36">
      <w:r>
        <w:separator/>
      </w:r>
    </w:p>
  </w:footnote>
  <w:footnote w:type="continuationSeparator" w:id="0">
    <w:p w:rsidR="002C05C9" w:rsidRDefault="002C05C9"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6764F"/>
    <w:rsid w:val="000A03B2"/>
    <w:rsid w:val="000D34BE"/>
    <w:rsid w:val="000E36F1"/>
    <w:rsid w:val="000E3A73"/>
    <w:rsid w:val="000E414A"/>
    <w:rsid w:val="0013121F"/>
    <w:rsid w:val="00134DE4"/>
    <w:rsid w:val="00150E59"/>
    <w:rsid w:val="00184AD6"/>
    <w:rsid w:val="001B65C1"/>
    <w:rsid w:val="001C684B"/>
    <w:rsid w:val="001D53FC"/>
    <w:rsid w:val="001F2EC7"/>
    <w:rsid w:val="001F7D16"/>
    <w:rsid w:val="002065DB"/>
    <w:rsid w:val="00213A34"/>
    <w:rsid w:val="002447EF"/>
    <w:rsid w:val="00251550"/>
    <w:rsid w:val="0027221A"/>
    <w:rsid w:val="00275B61"/>
    <w:rsid w:val="002C05C9"/>
    <w:rsid w:val="002D1F12"/>
    <w:rsid w:val="003009B7"/>
    <w:rsid w:val="0030469C"/>
    <w:rsid w:val="0037194C"/>
    <w:rsid w:val="003723D4"/>
    <w:rsid w:val="003A7D1C"/>
    <w:rsid w:val="0046164A"/>
    <w:rsid w:val="00462DCD"/>
    <w:rsid w:val="004A0B48"/>
    <w:rsid w:val="004D1162"/>
    <w:rsid w:val="004E4DD6"/>
    <w:rsid w:val="004F563B"/>
    <w:rsid w:val="004F5E36"/>
    <w:rsid w:val="00501667"/>
    <w:rsid w:val="005119A5"/>
    <w:rsid w:val="00513DC6"/>
    <w:rsid w:val="00526744"/>
    <w:rsid w:val="005278B7"/>
    <w:rsid w:val="005346C8"/>
    <w:rsid w:val="00584781"/>
    <w:rsid w:val="00594E9F"/>
    <w:rsid w:val="005B12AB"/>
    <w:rsid w:val="005B61E6"/>
    <w:rsid w:val="005C77E1"/>
    <w:rsid w:val="005D6A2F"/>
    <w:rsid w:val="005E1A82"/>
    <w:rsid w:val="005F0A28"/>
    <w:rsid w:val="005F0E5E"/>
    <w:rsid w:val="006134E7"/>
    <w:rsid w:val="00620DEE"/>
    <w:rsid w:val="00625639"/>
    <w:rsid w:val="006366F8"/>
    <w:rsid w:val="0064184D"/>
    <w:rsid w:val="00660E3E"/>
    <w:rsid w:val="00662E74"/>
    <w:rsid w:val="0069179C"/>
    <w:rsid w:val="006B01AC"/>
    <w:rsid w:val="006C5579"/>
    <w:rsid w:val="00704BDF"/>
    <w:rsid w:val="007209C2"/>
    <w:rsid w:val="00736B13"/>
    <w:rsid w:val="007447F3"/>
    <w:rsid w:val="007661C8"/>
    <w:rsid w:val="007D52CD"/>
    <w:rsid w:val="00813288"/>
    <w:rsid w:val="008168FC"/>
    <w:rsid w:val="008479A2"/>
    <w:rsid w:val="0087637F"/>
    <w:rsid w:val="008A1512"/>
    <w:rsid w:val="008D0BEB"/>
    <w:rsid w:val="008E566E"/>
    <w:rsid w:val="00901EB6"/>
    <w:rsid w:val="00934060"/>
    <w:rsid w:val="009450CE"/>
    <w:rsid w:val="0095164B"/>
    <w:rsid w:val="00996483"/>
    <w:rsid w:val="009E788A"/>
    <w:rsid w:val="00A1763D"/>
    <w:rsid w:val="00A17CEC"/>
    <w:rsid w:val="00A27EF0"/>
    <w:rsid w:val="00A51BF9"/>
    <w:rsid w:val="00A76EFC"/>
    <w:rsid w:val="00A97F29"/>
    <w:rsid w:val="00AB0964"/>
    <w:rsid w:val="00AE377D"/>
    <w:rsid w:val="00AF4FF1"/>
    <w:rsid w:val="00B41326"/>
    <w:rsid w:val="00B61DBF"/>
    <w:rsid w:val="00B75DDD"/>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A69CB"/>
    <w:rsid w:val="00DB6EB8"/>
    <w:rsid w:val="00DE0019"/>
    <w:rsid w:val="00DE264A"/>
    <w:rsid w:val="00E0188E"/>
    <w:rsid w:val="00E041E7"/>
    <w:rsid w:val="00E23CA1"/>
    <w:rsid w:val="00E409A8"/>
    <w:rsid w:val="00E47211"/>
    <w:rsid w:val="00E5348C"/>
    <w:rsid w:val="00E7209D"/>
    <w:rsid w:val="00E74EB3"/>
    <w:rsid w:val="00EA50E1"/>
    <w:rsid w:val="00EE0131"/>
    <w:rsid w:val="00F227BF"/>
    <w:rsid w:val="00F30C64"/>
    <w:rsid w:val="00F523BC"/>
    <w:rsid w:val="00F93E6A"/>
    <w:rsid w:val="00FB730C"/>
    <w:rsid w:val="00FC2695"/>
    <w:rsid w:val="00FC3E03"/>
    <w:rsid w:val="00FE3738"/>
    <w:rsid w:val="00FE6A2D"/>
    <w:rsid w:val="00FF7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oglio_di_lavoro_di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05846223536779"/>
          <c:y val="5.8608699553581431E-2"/>
          <c:w val="0.59937540373972098"/>
          <c:h val="0.66719978184545115"/>
        </c:manualLayout>
      </c:layout>
      <c:scatterChart>
        <c:scatterStyle val="smoothMarker"/>
        <c:varyColors val="0"/>
        <c:ser>
          <c:idx val="0"/>
          <c:order val="0"/>
          <c:tx>
            <c:v>Langmuir isotherm</c:v>
          </c:tx>
          <c:spPr>
            <a:ln w="19050" cap="rnd">
              <a:solidFill>
                <a:schemeClr val="accent1"/>
              </a:solidFill>
              <a:round/>
            </a:ln>
            <a:effectLst/>
          </c:spPr>
          <c:marker>
            <c:symbol val="none"/>
          </c:marker>
          <c:xVal>
            <c:numRef>
              <c:f>'Isotherm Summary (37)'!$B$13:$B$24</c:f>
              <c:numCache>
                <c:formatCode>0.00000</c:formatCode>
                <c:ptCount val="12"/>
                <c:pt idx="0" formatCode="General">
                  <c:v>0</c:v>
                </c:pt>
                <c:pt idx="1">
                  <c:v>2.054870323351107</c:v>
                </c:pt>
                <c:pt idx="2">
                  <c:v>4.6735520335964837</c:v>
                </c:pt>
                <c:pt idx="3">
                  <c:v>7.9844919061706117</c:v>
                </c:pt>
                <c:pt idx="4">
                  <c:v>11.638544060995164</c:v>
                </c:pt>
                <c:pt idx="5">
                  <c:v>15.376343477461752</c:v>
                </c:pt>
                <c:pt idx="6">
                  <c:v>18.993387137872972</c:v>
                </c:pt>
                <c:pt idx="7">
                  <c:v>21.983436675500585</c:v>
                </c:pt>
                <c:pt idx="8">
                  <c:v>26.394500239740751</c:v>
                </c:pt>
                <c:pt idx="9">
                  <c:v>29.395508419785308</c:v>
                </c:pt>
                <c:pt idx="10">
                  <c:v>35.152477539642362</c:v>
                </c:pt>
                <c:pt idx="11">
                  <c:v>37.04172851208844</c:v>
                </c:pt>
              </c:numCache>
            </c:numRef>
          </c:xVal>
          <c:yVal>
            <c:numRef>
              <c:f>'Isotherm Summary (37)'!$C$13:$C$24</c:f>
              <c:numCache>
                <c:formatCode>General</c:formatCode>
                <c:ptCount val="12"/>
                <c:pt idx="0">
                  <c:v>0</c:v>
                </c:pt>
                <c:pt idx="1">
                  <c:v>2.637300384367023E-2</c:v>
                </c:pt>
                <c:pt idx="2">
                  <c:v>4.8216888542420684E-2</c:v>
                </c:pt>
                <c:pt idx="3">
                  <c:v>6.6006288797741661E-2</c:v>
                </c:pt>
                <c:pt idx="4">
                  <c:v>7.8908274163330738E-2</c:v>
                </c:pt>
                <c:pt idx="5">
                  <c:v>8.8050184639483345E-2</c:v>
                </c:pt>
                <c:pt idx="6">
                  <c:v>9.454532389866023E-2</c:v>
                </c:pt>
                <c:pt idx="7">
                  <c:v>9.8757539320361659E-2</c:v>
                </c:pt>
                <c:pt idx="8">
                  <c:v>0.10366025493005392</c:v>
                </c:pt>
                <c:pt idx="9">
                  <c:v>0.10634638886105743</c:v>
                </c:pt>
                <c:pt idx="10">
                  <c:v>0.11046966727975611</c:v>
                </c:pt>
                <c:pt idx="11">
                  <c:v>0.11159649089044998</c:v>
                </c:pt>
              </c:numCache>
            </c:numRef>
          </c:yVal>
          <c:smooth val="1"/>
          <c:extLst xmlns:c16r2="http://schemas.microsoft.com/office/drawing/2015/06/chart">
            <c:ext xmlns:c16="http://schemas.microsoft.com/office/drawing/2014/chart" uri="{C3380CC4-5D6E-409C-BE32-E72D297353CC}">
              <c16:uniqueId val="{00000000-EA61-4CF9-90A2-E60C547CB8C5}"/>
            </c:ext>
          </c:extLst>
        </c:ser>
        <c:ser>
          <c:idx val="2"/>
          <c:order val="2"/>
          <c:tx>
            <c:v>Langmuir isotherm</c:v>
          </c:tx>
          <c:spPr>
            <a:ln w="19050" cap="rnd">
              <a:solidFill>
                <a:schemeClr val="accent2">
                  <a:lumMod val="60000"/>
                  <a:lumOff val="40000"/>
                </a:schemeClr>
              </a:solidFill>
              <a:round/>
            </a:ln>
            <a:effectLst/>
          </c:spPr>
          <c:marker>
            <c:symbol val="none"/>
          </c:marker>
          <c:xVal>
            <c:numRef>
              <c:f>'Isotherm Summary (37)'!$G$13:$G$25</c:f>
              <c:numCache>
                <c:formatCode>0.00000</c:formatCode>
                <c:ptCount val="13"/>
                <c:pt idx="0" formatCode="General">
                  <c:v>0</c:v>
                </c:pt>
                <c:pt idx="1">
                  <c:v>3.8420496186079975</c:v>
                </c:pt>
                <c:pt idx="2">
                  <c:v>8.0152794802768881</c:v>
                </c:pt>
                <c:pt idx="3">
                  <c:v>12.554865929321313</c:v>
                </c:pt>
                <c:pt idx="4">
                  <c:v>17.3094926288897</c:v>
                </c:pt>
                <c:pt idx="5">
                  <c:v>21.649600342173756</c:v>
                </c:pt>
                <c:pt idx="6">
                  <c:v>25.543300710417107</c:v>
                </c:pt>
                <c:pt idx="7">
                  <c:v>28.493662928669355</c:v>
                </c:pt>
                <c:pt idx="8">
                  <c:v>33.201046736247172</c:v>
                </c:pt>
                <c:pt idx="9">
                  <c:v>38.752811753281037</c:v>
                </c:pt>
                <c:pt idx="10">
                  <c:v>42.03520917260407</c:v>
                </c:pt>
                <c:pt idx="11">
                  <c:v>43.05424733706883</c:v>
                </c:pt>
                <c:pt idx="12">
                  <c:v>45.373791146114449</c:v>
                </c:pt>
              </c:numCache>
            </c:numRef>
          </c:xVal>
          <c:yVal>
            <c:numRef>
              <c:f>'Isotherm Summary (37)'!$H$13:$H$25</c:f>
              <c:numCache>
                <c:formatCode>General</c:formatCode>
                <c:ptCount val="13"/>
                <c:pt idx="0">
                  <c:v>0</c:v>
                </c:pt>
                <c:pt idx="1">
                  <c:v>9.3749640286628286E-3</c:v>
                </c:pt>
                <c:pt idx="2">
                  <c:v>1.7898910685158372E-2</c:v>
                </c:pt>
                <c:pt idx="3">
                  <c:v>2.5667689704514805E-2</c:v>
                </c:pt>
                <c:pt idx="4">
                  <c:v>3.251149356525062E-2</c:v>
                </c:pt>
                <c:pt idx="5">
                  <c:v>3.7854340568692503E-2</c:v>
                </c:pt>
                <c:pt idx="6">
                  <c:v>4.205613194566981E-2</c:v>
                </c:pt>
                <c:pt idx="7">
                  <c:v>4.4927193482932781E-2</c:v>
                </c:pt>
                <c:pt idx="8">
                  <c:v>4.9036434045947506E-2</c:v>
                </c:pt>
                <c:pt idx="9">
                  <c:v>5.3260746740303587E-2</c:v>
                </c:pt>
                <c:pt idx="10">
                  <c:v>5.5493163695508149E-2</c:v>
                </c:pt>
                <c:pt idx="11">
                  <c:v>5.6150837897529442E-2</c:v>
                </c:pt>
                <c:pt idx="12">
                  <c:v>5.7590098435050079E-2</c:v>
                </c:pt>
              </c:numCache>
            </c:numRef>
          </c:yVal>
          <c:smooth val="1"/>
          <c:extLst xmlns:c16r2="http://schemas.microsoft.com/office/drawing/2015/06/chart">
            <c:ext xmlns:c16="http://schemas.microsoft.com/office/drawing/2014/chart" uri="{C3380CC4-5D6E-409C-BE32-E72D297353CC}">
              <c16:uniqueId val="{00000001-EA61-4CF9-90A2-E60C547CB8C5}"/>
            </c:ext>
          </c:extLst>
        </c:ser>
        <c:ser>
          <c:idx val="8"/>
          <c:order val="6"/>
          <c:tx>
            <c:v>Langmuir isotherm</c:v>
          </c:tx>
          <c:spPr>
            <a:ln w="19050" cap="rnd">
              <a:solidFill>
                <a:schemeClr val="accent6">
                  <a:lumMod val="60000"/>
                  <a:lumOff val="40000"/>
                </a:schemeClr>
              </a:solidFill>
              <a:round/>
            </a:ln>
            <a:effectLst/>
          </c:spPr>
          <c:marker>
            <c:symbol val="none"/>
          </c:marker>
          <c:xVal>
            <c:numRef>
              <c:f>'Isotherm Summary (37)'!$L$13:$L$19</c:f>
              <c:numCache>
                <c:formatCode>0.00000</c:formatCode>
                <c:ptCount val="7"/>
                <c:pt idx="0" formatCode="General">
                  <c:v>0</c:v>
                </c:pt>
                <c:pt idx="1">
                  <c:v>3.1469606999615518</c:v>
                </c:pt>
                <c:pt idx="2">
                  <c:v>6.7448881176667186</c:v>
                </c:pt>
                <c:pt idx="3">
                  <c:v>15.609921682783019</c:v>
                </c:pt>
                <c:pt idx="4">
                  <c:v>23.284567427197047</c:v>
                </c:pt>
                <c:pt idx="5">
                  <c:v>34.671358265734597</c:v>
                </c:pt>
                <c:pt idx="6">
                  <c:v>41.083628675600004</c:v>
                </c:pt>
              </c:numCache>
            </c:numRef>
          </c:xVal>
          <c:yVal>
            <c:numRef>
              <c:f>'Isotherm Summary (37)'!$M$13:$M$19</c:f>
              <c:numCache>
                <c:formatCode>0.00000</c:formatCode>
                <c:ptCount val="7"/>
                <c:pt idx="0" formatCode="General">
                  <c:v>0</c:v>
                </c:pt>
                <c:pt idx="1">
                  <c:v>1.6605122782861081E-2</c:v>
                </c:pt>
                <c:pt idx="2">
                  <c:v>3.0001101867034231E-2</c:v>
                </c:pt>
                <c:pt idx="3">
                  <c:v>5.0062676338147996E-2</c:v>
                </c:pt>
                <c:pt idx="4">
                  <c:v>6.0149219033826404E-2</c:v>
                </c:pt>
                <c:pt idx="5">
                  <c:v>6.9503435452862194E-2</c:v>
                </c:pt>
                <c:pt idx="6">
                  <c:v>7.3133405855308711E-2</c:v>
                </c:pt>
              </c:numCache>
            </c:numRef>
          </c:yVal>
          <c:smooth val="1"/>
          <c:extLst xmlns:c16r2="http://schemas.microsoft.com/office/drawing/2015/06/chart">
            <c:ext xmlns:c16="http://schemas.microsoft.com/office/drawing/2014/chart" uri="{C3380CC4-5D6E-409C-BE32-E72D297353CC}">
              <c16:uniqueId val="{00000002-EA61-4CF9-90A2-E60C547CB8C5}"/>
            </c:ext>
          </c:extLst>
        </c:ser>
        <c:ser>
          <c:idx val="5"/>
          <c:order val="7"/>
          <c:tx>
            <c:v>Langmuir isotherm</c:v>
          </c:tx>
          <c:spPr>
            <a:ln w="19050" cap="rnd">
              <a:solidFill>
                <a:schemeClr val="accent4">
                  <a:lumMod val="40000"/>
                  <a:lumOff val="60000"/>
                </a:schemeClr>
              </a:solidFill>
              <a:round/>
            </a:ln>
            <a:effectLst/>
          </c:spPr>
          <c:marker>
            <c:symbol val="none"/>
          </c:marker>
          <c:xVal>
            <c:numRef>
              <c:f>'Isotherm Summary (37)'!$V$13:$V$18</c:f>
              <c:numCache>
                <c:formatCode>0.00000</c:formatCode>
                <c:ptCount val="6"/>
                <c:pt idx="0" formatCode="General">
                  <c:v>0</c:v>
                </c:pt>
                <c:pt idx="1">
                  <c:v>5.8830799999999996</c:v>
                </c:pt>
                <c:pt idx="2">
                  <c:v>10.00132</c:v>
                </c:pt>
                <c:pt idx="3">
                  <c:v>21.43164671510787</c:v>
                </c:pt>
                <c:pt idx="4">
                  <c:v>32.213562793122335</c:v>
                </c:pt>
                <c:pt idx="5">
                  <c:v>37.468923051193542</c:v>
                </c:pt>
              </c:numCache>
            </c:numRef>
          </c:xVal>
          <c:yVal>
            <c:numRef>
              <c:f>'Isotherm Summary (37)'!$W$13:$W$18</c:f>
              <c:numCache>
                <c:formatCode>General</c:formatCode>
                <c:ptCount val="6"/>
                <c:pt idx="0">
                  <c:v>0</c:v>
                </c:pt>
                <c:pt idx="1">
                  <c:v>3.7857591728968611E-2</c:v>
                </c:pt>
                <c:pt idx="2">
                  <c:v>5.3952954918798937E-2</c:v>
                </c:pt>
                <c:pt idx="3">
                  <c:v>7.9803168572952124E-2</c:v>
                </c:pt>
                <c:pt idx="4">
                  <c:v>9.2828406427601387E-2</c:v>
                </c:pt>
                <c:pt idx="5">
                  <c:v>9.7253918316061838E-2</c:v>
                </c:pt>
              </c:numCache>
            </c:numRef>
          </c:yVal>
          <c:smooth val="1"/>
          <c:extLst xmlns:c16r2="http://schemas.microsoft.com/office/drawing/2015/06/chart">
            <c:ext xmlns:c16="http://schemas.microsoft.com/office/drawing/2014/chart" uri="{C3380CC4-5D6E-409C-BE32-E72D297353CC}">
              <c16:uniqueId val="{00000003-EA61-4CF9-90A2-E60C547CB8C5}"/>
            </c:ext>
          </c:extLst>
        </c:ser>
        <c:ser>
          <c:idx val="7"/>
          <c:order val="8"/>
          <c:tx>
            <c:v>Langmuir isotherm</c:v>
          </c:tx>
          <c:spPr>
            <a:ln w="19050" cap="rnd">
              <a:solidFill>
                <a:schemeClr val="bg2">
                  <a:lumMod val="90000"/>
                </a:schemeClr>
              </a:solidFill>
              <a:round/>
            </a:ln>
            <a:effectLst/>
          </c:spPr>
          <c:marker>
            <c:symbol val="none"/>
          </c:marker>
          <c:xVal>
            <c:numRef>
              <c:f>'Isotherm Summary (37)'!$Q$13:$Q$20</c:f>
              <c:numCache>
                <c:formatCode>0.00000</c:formatCode>
                <c:ptCount val="8"/>
                <c:pt idx="0" formatCode="General">
                  <c:v>0</c:v>
                </c:pt>
                <c:pt idx="1">
                  <c:v>3.5655502042272555</c:v>
                </c:pt>
                <c:pt idx="2">
                  <c:v>6.890894575496147</c:v>
                </c:pt>
                <c:pt idx="3">
                  <c:v>10.829230321860509</c:v>
                </c:pt>
                <c:pt idx="4">
                  <c:v>19.460398279281989</c:v>
                </c:pt>
                <c:pt idx="5">
                  <c:v>23.173869173192934</c:v>
                </c:pt>
                <c:pt idx="6">
                  <c:v>34.08203834921401</c:v>
                </c:pt>
                <c:pt idx="7">
                  <c:v>39.973579097788651</c:v>
                </c:pt>
              </c:numCache>
            </c:numRef>
          </c:xVal>
          <c:yVal>
            <c:numRef>
              <c:f>'Isotherm Summary (37)'!$R$13:$R$20</c:f>
              <c:numCache>
                <c:formatCode>0.00000</c:formatCode>
                <c:ptCount val="8"/>
                <c:pt idx="0" formatCode="General">
                  <c:v>0</c:v>
                </c:pt>
                <c:pt idx="1">
                  <c:v>1.55924040582054E-2</c:v>
                </c:pt>
                <c:pt idx="2">
                  <c:v>2.7306478584867171E-2</c:v>
                </c:pt>
                <c:pt idx="3">
                  <c:v>3.8620532172131447E-2</c:v>
                </c:pt>
                <c:pt idx="4">
                  <c:v>5.692370650934938E-2</c:v>
                </c:pt>
                <c:pt idx="5">
                  <c:v>6.2918832495708038E-2</c:v>
                </c:pt>
                <c:pt idx="6">
                  <c:v>7.6417691509930968E-2</c:v>
                </c:pt>
                <c:pt idx="7">
                  <c:v>8.1920868635924946E-2</c:v>
                </c:pt>
              </c:numCache>
            </c:numRef>
          </c:yVal>
          <c:smooth val="1"/>
          <c:extLst xmlns:c16r2="http://schemas.microsoft.com/office/drawing/2015/06/chart">
            <c:ext xmlns:c16="http://schemas.microsoft.com/office/drawing/2014/chart" uri="{C3380CC4-5D6E-409C-BE32-E72D297353CC}">
              <c16:uniqueId val="{00000004-EA61-4CF9-90A2-E60C547CB8C5}"/>
            </c:ext>
          </c:extLst>
        </c:ser>
        <c:ser>
          <c:idx val="11"/>
          <c:order val="11"/>
          <c:tx>
            <c:v>Langmuir isotherm</c:v>
          </c:tx>
          <c:spPr>
            <a:ln w="19050" cap="rnd">
              <a:solidFill>
                <a:srgbClr val="C00000"/>
              </a:solidFill>
              <a:round/>
            </a:ln>
            <a:effectLst/>
          </c:spPr>
          <c:marker>
            <c:symbol val="none"/>
          </c:marker>
          <c:xVal>
            <c:numRef>
              <c:f>'Isotherm Summary (37)'!$Q$33:$Q$40</c:f>
              <c:numCache>
                <c:formatCode>General</c:formatCode>
                <c:ptCount val="8"/>
                <c:pt idx="0">
                  <c:v>0</c:v>
                </c:pt>
                <c:pt idx="1">
                  <c:v>3.9234259143002941</c:v>
                </c:pt>
                <c:pt idx="2">
                  <c:v>12.404814992123876</c:v>
                </c:pt>
                <c:pt idx="3">
                  <c:v>21.780173177172188</c:v>
                </c:pt>
                <c:pt idx="4">
                  <c:v>25.195889999999999</c:v>
                </c:pt>
                <c:pt idx="5">
                  <c:v>36.718107507663355</c:v>
                </c:pt>
                <c:pt idx="6">
                  <c:v>41.214829999999999</c:v>
                </c:pt>
                <c:pt idx="7">
                  <c:v>42.367870379210359</c:v>
                </c:pt>
              </c:numCache>
            </c:numRef>
          </c:xVal>
          <c:yVal>
            <c:numRef>
              <c:f>'Isotherm Summary (37)'!$S$33:$S$40</c:f>
              <c:numCache>
                <c:formatCode>General</c:formatCode>
                <c:ptCount val="8"/>
                <c:pt idx="0">
                  <c:v>0</c:v>
                </c:pt>
                <c:pt idx="1">
                  <c:v>8.8690949772471713E-3</c:v>
                </c:pt>
                <c:pt idx="2">
                  <c:v>2.4757409430350409E-2</c:v>
                </c:pt>
                <c:pt idx="3">
                  <c:v>3.8486017357678176E-2</c:v>
                </c:pt>
                <c:pt idx="4">
                  <c:v>4.273689763447662E-2</c:v>
                </c:pt>
                <c:pt idx="5">
                  <c:v>5.4861905891123983E-2</c:v>
                </c:pt>
                <c:pt idx="6">
                  <c:v>5.8845041889098511E-2</c:v>
                </c:pt>
                <c:pt idx="7">
                  <c:v>5.9810026354665008E-2</c:v>
                </c:pt>
              </c:numCache>
            </c:numRef>
          </c:yVal>
          <c:smooth val="1"/>
          <c:extLst xmlns:c16r2="http://schemas.microsoft.com/office/drawing/2015/06/chart">
            <c:ext xmlns:c16="http://schemas.microsoft.com/office/drawing/2014/chart" uri="{C3380CC4-5D6E-409C-BE32-E72D297353CC}">
              <c16:uniqueId val="{00000005-EA61-4CF9-90A2-E60C547CB8C5}"/>
            </c:ext>
          </c:extLst>
        </c:ser>
        <c:dLbls>
          <c:showLegendKey val="0"/>
          <c:showVal val="0"/>
          <c:showCatName val="0"/>
          <c:showSerName val="0"/>
          <c:showPercent val="0"/>
          <c:showBubbleSize val="0"/>
        </c:dLbls>
        <c:axId val="404961552"/>
        <c:axId val="404961944"/>
      </c:scatterChart>
      <c:scatterChart>
        <c:scatterStyle val="lineMarker"/>
        <c:varyColors val="0"/>
        <c:ser>
          <c:idx val="1"/>
          <c:order val="1"/>
          <c:tx>
            <c:v>1508</c:v>
          </c:tx>
          <c:spPr>
            <a:ln w="25400" cap="rnd">
              <a:noFill/>
              <a:round/>
            </a:ln>
            <a:effectLst/>
          </c:spPr>
          <c:marker>
            <c:symbol val="circle"/>
            <c:size val="5"/>
            <c:spPr>
              <a:solidFill>
                <a:schemeClr val="accent1">
                  <a:lumMod val="50000"/>
                </a:schemeClr>
              </a:solidFill>
              <a:ln w="9525">
                <a:solidFill>
                  <a:schemeClr val="accent1">
                    <a:lumMod val="50000"/>
                  </a:schemeClr>
                </a:solidFill>
              </a:ln>
              <a:effectLst/>
            </c:spPr>
          </c:marker>
          <c:xVal>
            <c:numRef>
              <c:f>'Isotherm Summary (37)'!$B$14:$B$24</c:f>
              <c:numCache>
                <c:formatCode>0.00000</c:formatCode>
                <c:ptCount val="11"/>
                <c:pt idx="0">
                  <c:v>2.054870323351107</c:v>
                </c:pt>
                <c:pt idx="1">
                  <c:v>4.6735520335964837</c:v>
                </c:pt>
                <c:pt idx="2">
                  <c:v>7.9844919061706117</c:v>
                </c:pt>
                <c:pt idx="3">
                  <c:v>11.638544060995164</c:v>
                </c:pt>
                <c:pt idx="4">
                  <c:v>15.376343477461752</c:v>
                </c:pt>
                <c:pt idx="5">
                  <c:v>18.993387137872972</c:v>
                </c:pt>
                <c:pt idx="6">
                  <c:v>21.983436675500585</c:v>
                </c:pt>
                <c:pt idx="7">
                  <c:v>26.394500239740751</c:v>
                </c:pt>
                <c:pt idx="8">
                  <c:v>29.395508419785308</c:v>
                </c:pt>
                <c:pt idx="9">
                  <c:v>35.152477539642362</c:v>
                </c:pt>
                <c:pt idx="10">
                  <c:v>37.04172851208844</c:v>
                </c:pt>
              </c:numCache>
            </c:numRef>
          </c:xVal>
          <c:yVal>
            <c:numRef>
              <c:f>'Isotherm Summary (37)'!$D$14:$D$24</c:f>
              <c:numCache>
                <c:formatCode>0.00000</c:formatCode>
                <c:ptCount val="11"/>
                <c:pt idx="0">
                  <c:v>2.7110175620878578E-2</c:v>
                </c:pt>
                <c:pt idx="1">
                  <c:v>4.7465563112460654E-2</c:v>
                </c:pt>
                <c:pt idx="2">
                  <c:v>6.2446570923193861E-2</c:v>
                </c:pt>
                <c:pt idx="3">
                  <c:v>7.9491159344220463E-2</c:v>
                </c:pt>
                <c:pt idx="4">
                  <c:v>9.0477781902588289E-2</c:v>
                </c:pt>
                <c:pt idx="5">
                  <c:v>9.5397404360196655E-2</c:v>
                </c:pt>
                <c:pt idx="6">
                  <c:v>9.9818704423665361E-2</c:v>
                </c:pt>
                <c:pt idx="7">
                  <c:v>0.10666019192141396</c:v>
                </c:pt>
                <c:pt idx="8">
                  <c:v>0.10613100093538691</c:v>
                </c:pt>
                <c:pt idx="9">
                  <c:v>0.108405507595976</c:v>
                </c:pt>
                <c:pt idx="10">
                  <c:v>0.10932467685714535</c:v>
                </c:pt>
              </c:numCache>
            </c:numRef>
          </c:yVal>
          <c:smooth val="0"/>
          <c:extLst xmlns:c16r2="http://schemas.microsoft.com/office/drawing/2015/06/chart">
            <c:ext xmlns:c16="http://schemas.microsoft.com/office/drawing/2014/chart" uri="{C3380CC4-5D6E-409C-BE32-E72D297353CC}">
              <c16:uniqueId val="{00000006-EA61-4CF9-90A2-E60C547CB8C5}"/>
            </c:ext>
          </c:extLst>
        </c:ser>
        <c:ser>
          <c:idx val="3"/>
          <c:order val="3"/>
          <c:tx>
            <c:v>Amino C6</c:v>
          </c:tx>
          <c:spPr>
            <a:ln w="25400" cap="rnd">
              <a:noFill/>
              <a:round/>
            </a:ln>
            <a:effectLst/>
          </c:spPr>
          <c:marker>
            <c:symbol val="circle"/>
            <c:size val="5"/>
            <c:spPr>
              <a:solidFill>
                <a:schemeClr val="accent2">
                  <a:lumMod val="75000"/>
                </a:schemeClr>
              </a:solidFill>
              <a:ln w="9525">
                <a:solidFill>
                  <a:schemeClr val="accent2">
                    <a:lumMod val="75000"/>
                  </a:schemeClr>
                </a:solidFill>
              </a:ln>
              <a:effectLst/>
            </c:spPr>
          </c:marker>
          <c:xVal>
            <c:numRef>
              <c:f>'Isotherm Summary (37)'!$G$14:$G$25</c:f>
              <c:numCache>
                <c:formatCode>0.00000</c:formatCode>
                <c:ptCount val="12"/>
                <c:pt idx="0">
                  <c:v>3.8420496186079975</c:v>
                </c:pt>
                <c:pt idx="1">
                  <c:v>8.0152794802768881</c:v>
                </c:pt>
                <c:pt idx="2">
                  <c:v>12.554865929321313</c:v>
                </c:pt>
                <c:pt idx="3">
                  <c:v>17.3094926288897</c:v>
                </c:pt>
                <c:pt idx="4">
                  <c:v>21.649600342173756</c:v>
                </c:pt>
                <c:pt idx="5">
                  <c:v>25.543300710417107</c:v>
                </c:pt>
                <c:pt idx="6">
                  <c:v>28.493662928669355</c:v>
                </c:pt>
                <c:pt idx="7">
                  <c:v>33.201046736247172</c:v>
                </c:pt>
                <c:pt idx="8">
                  <c:v>38.752811753281037</c:v>
                </c:pt>
                <c:pt idx="9">
                  <c:v>42.03520917260407</c:v>
                </c:pt>
                <c:pt idx="10">
                  <c:v>43.05424733706883</c:v>
                </c:pt>
                <c:pt idx="11">
                  <c:v>45.373791146114449</c:v>
                </c:pt>
              </c:numCache>
            </c:numRef>
          </c:xVal>
          <c:yVal>
            <c:numRef>
              <c:f>'Isotherm Summary (37)'!$I$14:$I$25</c:f>
              <c:numCache>
                <c:formatCode>0.00000</c:formatCode>
                <c:ptCount val="12"/>
                <c:pt idx="0">
                  <c:v>1.1666861403910045E-2</c:v>
                </c:pt>
                <c:pt idx="1">
                  <c:v>1.9372168361928399E-2</c:v>
                </c:pt>
                <c:pt idx="2">
                  <c:v>2.4013885378877269E-2</c:v>
                </c:pt>
                <c:pt idx="3">
                  <c:v>3.1526987514248997E-2</c:v>
                </c:pt>
                <c:pt idx="4">
                  <c:v>3.7211630466313768E-2</c:v>
                </c:pt>
                <c:pt idx="5">
                  <c:v>4.2480857811374867E-2</c:v>
                </c:pt>
                <c:pt idx="6">
                  <c:v>4.41802356704235E-2</c:v>
                </c:pt>
                <c:pt idx="7">
                  <c:v>4.9138371348017157E-2</c:v>
                </c:pt>
                <c:pt idx="8">
                  <c:v>5.5820456169163854E-2</c:v>
                </c:pt>
                <c:pt idx="9">
                  <c:v>5.5773400338000871E-2</c:v>
                </c:pt>
                <c:pt idx="10">
                  <c:v>5.6611352106247237E-2</c:v>
                </c:pt>
                <c:pt idx="11">
                  <c:v>5.5573890760118386E-2</c:v>
                </c:pt>
              </c:numCache>
            </c:numRef>
          </c:yVal>
          <c:smooth val="0"/>
          <c:extLst xmlns:c16r2="http://schemas.microsoft.com/office/drawing/2015/06/chart">
            <c:ext xmlns:c16="http://schemas.microsoft.com/office/drawing/2014/chart" uri="{C3380CC4-5D6E-409C-BE32-E72D297353CC}">
              <c16:uniqueId val="{00000007-EA61-4CF9-90A2-E60C547CB8C5}"/>
            </c:ext>
          </c:extLst>
        </c:ser>
        <c:ser>
          <c:idx val="4"/>
          <c:order val="4"/>
          <c:tx>
            <c:v>Epoxy</c:v>
          </c:tx>
          <c:spPr>
            <a:ln w="25400" cap="rnd">
              <a:noFill/>
              <a:round/>
            </a:ln>
            <a:effectLst/>
          </c:spPr>
          <c:marker>
            <c:symbol val="circle"/>
            <c:size val="5"/>
            <c:spPr>
              <a:solidFill>
                <a:schemeClr val="accent6">
                  <a:lumMod val="75000"/>
                </a:schemeClr>
              </a:solidFill>
              <a:ln w="9525">
                <a:solidFill>
                  <a:schemeClr val="accent6">
                    <a:lumMod val="75000"/>
                  </a:schemeClr>
                </a:solidFill>
              </a:ln>
              <a:effectLst/>
            </c:spPr>
          </c:marker>
          <c:xVal>
            <c:numRef>
              <c:f>'Isotherm Summary (37)'!$L$14:$L$19</c:f>
              <c:numCache>
                <c:formatCode>0.00000</c:formatCode>
                <c:ptCount val="6"/>
                <c:pt idx="0">
                  <c:v>3.1469606999615518</c:v>
                </c:pt>
                <c:pt idx="1">
                  <c:v>6.7448881176667186</c:v>
                </c:pt>
                <c:pt idx="2">
                  <c:v>15.609921682783019</c:v>
                </c:pt>
                <c:pt idx="3">
                  <c:v>23.284567427197047</c:v>
                </c:pt>
                <c:pt idx="4">
                  <c:v>34.671358265734597</c:v>
                </c:pt>
                <c:pt idx="5">
                  <c:v>41.083628675600004</c:v>
                </c:pt>
              </c:numCache>
            </c:numRef>
          </c:xVal>
          <c:yVal>
            <c:numRef>
              <c:f>'Isotherm Summary (37)'!$N$14:$N$19</c:f>
              <c:numCache>
                <c:formatCode>0.00000</c:formatCode>
                <c:ptCount val="6"/>
                <c:pt idx="0">
                  <c:v>1.7492371120005623E-2</c:v>
                </c:pt>
                <c:pt idx="1">
                  <c:v>3.2385208809184066E-2</c:v>
                </c:pt>
                <c:pt idx="2">
                  <c:v>4.6273764021958527E-2</c:v>
                </c:pt>
                <c:pt idx="3">
                  <c:v>6.0595998954042288E-2</c:v>
                </c:pt>
                <c:pt idx="4">
                  <c:v>6.9935011953693851E-2</c:v>
                </c:pt>
                <c:pt idx="5">
                  <c:v>7.3770000000000002E-2</c:v>
                </c:pt>
              </c:numCache>
            </c:numRef>
          </c:yVal>
          <c:smooth val="0"/>
          <c:extLst xmlns:c16r2="http://schemas.microsoft.com/office/drawing/2015/06/chart">
            <c:ext xmlns:c16="http://schemas.microsoft.com/office/drawing/2014/chart" uri="{C3380CC4-5D6E-409C-BE32-E72D297353CC}">
              <c16:uniqueId val="{00000008-EA61-4CF9-90A2-E60C547CB8C5}"/>
            </c:ext>
          </c:extLst>
        </c:ser>
        <c:ser>
          <c:idx val="6"/>
          <c:order val="5"/>
          <c:tx>
            <c:v>Dowex</c:v>
          </c:tx>
          <c:spPr>
            <a:ln w="25400" cap="rnd">
              <a:noFill/>
              <a:round/>
            </a:ln>
            <a:effectLst/>
          </c:spPr>
          <c:marker>
            <c:symbol val="circle"/>
            <c:size val="5"/>
            <c:spPr>
              <a:solidFill>
                <a:schemeClr val="accent4">
                  <a:lumMod val="75000"/>
                </a:schemeClr>
              </a:solidFill>
              <a:ln w="9525">
                <a:solidFill>
                  <a:schemeClr val="accent4">
                    <a:lumMod val="75000"/>
                  </a:schemeClr>
                </a:solidFill>
              </a:ln>
              <a:effectLst/>
            </c:spPr>
          </c:marker>
          <c:xVal>
            <c:numRef>
              <c:f>'Isotherm Summary (37)'!$V$14:$V$18</c:f>
              <c:numCache>
                <c:formatCode>0.00000</c:formatCode>
                <c:ptCount val="5"/>
                <c:pt idx="0">
                  <c:v>5.8830799999999996</c:v>
                </c:pt>
                <c:pt idx="1">
                  <c:v>10.00132</c:v>
                </c:pt>
                <c:pt idx="2">
                  <c:v>21.43164671510787</c:v>
                </c:pt>
                <c:pt idx="3">
                  <c:v>32.213562793122335</c:v>
                </c:pt>
                <c:pt idx="4">
                  <c:v>37.468923051193542</c:v>
                </c:pt>
              </c:numCache>
            </c:numRef>
          </c:xVal>
          <c:yVal>
            <c:numRef>
              <c:f>'Isotherm Summary (37)'!$X$14:$X$18</c:f>
              <c:numCache>
                <c:formatCode>0.00000</c:formatCode>
                <c:ptCount val="5"/>
                <c:pt idx="0">
                  <c:v>3.862718096669103E-2</c:v>
                </c:pt>
                <c:pt idx="1">
                  <c:v>5.6357058235288471E-2</c:v>
                </c:pt>
                <c:pt idx="2">
                  <c:v>7.5475823362116112E-2</c:v>
                </c:pt>
                <c:pt idx="3">
                  <c:v>8.9613417019901831E-2</c:v>
                </c:pt>
                <c:pt idx="4">
                  <c:v>0.10224014263386269</c:v>
                </c:pt>
              </c:numCache>
            </c:numRef>
          </c:yVal>
          <c:smooth val="0"/>
          <c:extLst xmlns:c16r2="http://schemas.microsoft.com/office/drawing/2015/06/chart">
            <c:ext xmlns:c16="http://schemas.microsoft.com/office/drawing/2014/chart" uri="{C3380CC4-5D6E-409C-BE32-E72D297353CC}">
              <c16:uniqueId val="{00000009-EA61-4CF9-90A2-E60C547CB8C5}"/>
            </c:ext>
          </c:extLst>
        </c:ser>
        <c:ser>
          <c:idx val="9"/>
          <c:order val="9"/>
          <c:tx>
            <c:v>Epoxy Butyl</c:v>
          </c:tx>
          <c:spPr>
            <a:ln w="25400" cap="rnd">
              <a:noFill/>
              <a:round/>
            </a:ln>
            <a:effectLst/>
          </c:spPr>
          <c:marker>
            <c:symbol val="circle"/>
            <c:size val="5"/>
            <c:spPr>
              <a:solidFill>
                <a:schemeClr val="bg2">
                  <a:lumMod val="50000"/>
                </a:schemeClr>
              </a:solidFill>
              <a:ln w="9525">
                <a:solidFill>
                  <a:schemeClr val="bg2">
                    <a:lumMod val="50000"/>
                  </a:schemeClr>
                </a:solidFill>
              </a:ln>
              <a:effectLst/>
            </c:spPr>
          </c:marker>
          <c:xVal>
            <c:numRef>
              <c:f>'Isotherm Summary (37)'!$Q$14:$Q$20</c:f>
              <c:numCache>
                <c:formatCode>0.00000</c:formatCode>
                <c:ptCount val="7"/>
                <c:pt idx="0">
                  <c:v>3.5655502042272555</c:v>
                </c:pt>
                <c:pt idx="1">
                  <c:v>6.890894575496147</c:v>
                </c:pt>
                <c:pt idx="2">
                  <c:v>10.829230321860509</c:v>
                </c:pt>
                <c:pt idx="3">
                  <c:v>19.460398279281989</c:v>
                </c:pt>
                <c:pt idx="4">
                  <c:v>23.173869173192934</c:v>
                </c:pt>
                <c:pt idx="5">
                  <c:v>34.08203834921401</c:v>
                </c:pt>
                <c:pt idx="6">
                  <c:v>39.973579097788651</c:v>
                </c:pt>
              </c:numCache>
            </c:numRef>
          </c:xVal>
          <c:yVal>
            <c:numRef>
              <c:f>'Isotherm Summary (37)'!$S$14:$S$20</c:f>
              <c:numCache>
                <c:formatCode>0.00000</c:formatCode>
                <c:ptCount val="7"/>
                <c:pt idx="0">
                  <c:v>1.371705057677999E-2</c:v>
                </c:pt>
                <c:pt idx="1">
                  <c:v>3.1287657939174693E-2</c:v>
                </c:pt>
                <c:pt idx="2">
                  <c:v>3.9085958636763632E-2</c:v>
                </c:pt>
                <c:pt idx="3">
                  <c:v>5.6184542355115746E-2</c:v>
                </c:pt>
                <c:pt idx="4">
                  <c:v>6.0130905214926832E-2</c:v>
                </c:pt>
                <c:pt idx="5">
                  <c:v>7.5488324728458192E-2</c:v>
                </c:pt>
                <c:pt idx="6">
                  <c:v>8.4253441053116052E-2</c:v>
                </c:pt>
              </c:numCache>
            </c:numRef>
          </c:yVal>
          <c:smooth val="0"/>
          <c:extLst xmlns:c16r2="http://schemas.microsoft.com/office/drawing/2015/06/chart">
            <c:ext xmlns:c16="http://schemas.microsoft.com/office/drawing/2014/chart" uri="{C3380CC4-5D6E-409C-BE32-E72D297353CC}">
              <c16:uniqueId val="{0000000A-EA61-4CF9-90A2-E60C547CB8C5}"/>
            </c:ext>
          </c:extLst>
        </c:ser>
        <c:ser>
          <c:idx val="10"/>
          <c:order val="10"/>
          <c:tx>
            <c:v>Amino C2</c:v>
          </c:tx>
          <c:spPr>
            <a:ln w="25400" cap="rnd">
              <a:noFill/>
              <a:round/>
            </a:ln>
            <a:effectLst/>
          </c:spPr>
          <c:marker>
            <c:symbol val="circle"/>
            <c:size val="5"/>
            <c:spPr>
              <a:solidFill>
                <a:srgbClr val="C00000"/>
              </a:solidFill>
              <a:ln w="9525">
                <a:solidFill>
                  <a:srgbClr val="C00000"/>
                </a:solidFill>
              </a:ln>
              <a:effectLst/>
            </c:spPr>
          </c:marker>
          <c:xVal>
            <c:numRef>
              <c:f>'Isotherm Summary (37)'!$Q$33:$Q$40</c:f>
              <c:numCache>
                <c:formatCode>General</c:formatCode>
                <c:ptCount val="8"/>
                <c:pt idx="0">
                  <c:v>0</c:v>
                </c:pt>
                <c:pt idx="1">
                  <c:v>3.9234259143002941</c:v>
                </c:pt>
                <c:pt idx="2">
                  <c:v>12.404814992123876</c:v>
                </c:pt>
                <c:pt idx="3">
                  <c:v>21.780173177172188</c:v>
                </c:pt>
                <c:pt idx="4">
                  <c:v>25.195889999999999</c:v>
                </c:pt>
                <c:pt idx="5">
                  <c:v>36.718107507663355</c:v>
                </c:pt>
                <c:pt idx="6">
                  <c:v>41.214829999999999</c:v>
                </c:pt>
                <c:pt idx="7">
                  <c:v>42.367870379210359</c:v>
                </c:pt>
              </c:numCache>
            </c:numRef>
          </c:xVal>
          <c:yVal>
            <c:numRef>
              <c:f>'Isotherm Summary (37)'!$R$33:$R$40</c:f>
              <c:numCache>
                <c:formatCode>General</c:formatCode>
                <c:ptCount val="8"/>
                <c:pt idx="0">
                  <c:v>0</c:v>
                </c:pt>
                <c:pt idx="1">
                  <c:v>1.1181372021190784E-2</c:v>
                </c:pt>
                <c:pt idx="2">
                  <c:v>2.5317483952236326E-2</c:v>
                </c:pt>
                <c:pt idx="3">
                  <c:v>3.6364437833591244E-2</c:v>
                </c:pt>
                <c:pt idx="4">
                  <c:v>4.3920000000000001E-2</c:v>
                </c:pt>
                <c:pt idx="5">
                  <c:v>5.2801650132744148E-2</c:v>
                </c:pt>
                <c:pt idx="6">
                  <c:v>5.7189999999999998E-2</c:v>
                </c:pt>
                <c:pt idx="7">
                  <c:v>6.3273276707828216E-2</c:v>
                </c:pt>
              </c:numCache>
            </c:numRef>
          </c:yVal>
          <c:smooth val="0"/>
          <c:extLst xmlns:c16r2="http://schemas.microsoft.com/office/drawing/2015/06/chart">
            <c:ext xmlns:c16="http://schemas.microsoft.com/office/drawing/2014/chart" uri="{C3380CC4-5D6E-409C-BE32-E72D297353CC}">
              <c16:uniqueId val="{0000000B-EA61-4CF9-90A2-E60C547CB8C5}"/>
            </c:ext>
          </c:extLst>
        </c:ser>
        <c:dLbls>
          <c:showLegendKey val="0"/>
          <c:showVal val="0"/>
          <c:showCatName val="0"/>
          <c:showSerName val="0"/>
          <c:showPercent val="0"/>
          <c:showBubbleSize val="0"/>
        </c:dLbls>
        <c:axId val="404961552"/>
        <c:axId val="404961944"/>
      </c:scatterChart>
      <c:valAx>
        <c:axId val="40496155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a:solidFill>
                      <a:sysClr val="windowText" lastClr="000000"/>
                    </a:solidFill>
                  </a:rPr>
                  <a:t>c</a:t>
                </a:r>
                <a:r>
                  <a:rPr lang="en-US" sz="1100" baseline="-25000">
                    <a:solidFill>
                      <a:sysClr val="windowText" lastClr="000000"/>
                    </a:solidFill>
                  </a:rPr>
                  <a:t>Tyrosol</a:t>
                </a:r>
                <a:r>
                  <a:rPr lang="en-US" sz="1100">
                    <a:solidFill>
                      <a:sysClr val="windowText" lastClr="000000"/>
                    </a:solidFill>
                  </a:rPr>
                  <a:t> (g/L)</a:t>
                </a:r>
              </a:p>
            </c:rich>
          </c:tx>
          <c:layout>
            <c:manualLayout>
              <c:xMode val="edge"/>
              <c:yMode val="edge"/>
              <c:x val="0.38569953908200499"/>
              <c:y val="0.8662596662596662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it-IT"/>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it-IT"/>
          </a:p>
        </c:txPr>
        <c:crossAx val="404961944"/>
        <c:crosses val="autoZero"/>
        <c:crossBetween val="midCat"/>
      </c:valAx>
      <c:valAx>
        <c:axId val="404961944"/>
        <c:scaling>
          <c:orientation val="minMax"/>
          <c:max val="0.12000000000000001"/>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a:solidFill>
                      <a:sysClr val="windowText" lastClr="000000"/>
                    </a:solidFill>
                  </a:rPr>
                  <a:t>q</a:t>
                </a:r>
                <a:r>
                  <a:rPr lang="en-US" sz="1100" baseline="-25000">
                    <a:solidFill>
                      <a:sysClr val="windowText" lastClr="000000"/>
                    </a:solidFill>
                  </a:rPr>
                  <a:t>Tyrosol </a:t>
                </a:r>
                <a:r>
                  <a:rPr lang="en-US" sz="1100">
                    <a:solidFill>
                      <a:sysClr val="windowText" lastClr="000000"/>
                    </a:solidFill>
                  </a:rPr>
                  <a:t>(g/g)</a:t>
                </a:r>
              </a:p>
            </c:rich>
          </c:tx>
          <c:layout>
            <c:manualLayout>
              <c:xMode val="edge"/>
              <c:yMode val="edge"/>
              <c:x val="1.2135761300347436E-2"/>
              <c:y val="0.2110691291793654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it-IT"/>
            </a:p>
          </c:txPr>
        </c:title>
        <c:numFmt formatCode="0.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it-IT"/>
          </a:p>
        </c:txPr>
        <c:crossAx val="404961552"/>
        <c:crosses val="autoZero"/>
        <c:crossBetween val="midCat"/>
        <c:majorUnit val="4.0000000000000008E-2"/>
      </c:valAx>
      <c:spPr>
        <a:noFill/>
        <a:ln>
          <a:noFill/>
        </a:ln>
        <a:effectLst/>
      </c:spPr>
    </c:plotArea>
    <c:legend>
      <c:legendPos val="t"/>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ayout>
        <c:manualLayout>
          <c:xMode val="edge"/>
          <c:yMode val="edge"/>
          <c:x val="0.754551973693522"/>
          <c:y val="6.6373521491631726E-2"/>
          <c:w val="0.22434127654354769"/>
          <c:h val="0.7083006173524084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D669-F18A-47F0-8769-DC93DBD8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4628</Characters>
  <Application>Microsoft Office Word</Application>
  <DocSecurity>0</DocSecurity>
  <Lines>38</Lines>
  <Paragraphs>10</Paragraphs>
  <ScaleCrop>false</ScaleCrop>
  <HeadingPairs>
    <vt:vector size="6" baseType="variant">
      <vt:variant>
        <vt:lpstr>Titolo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cp:lastModifiedBy>
  <cp:revision>2</cp:revision>
  <cp:lastPrinted>2015-05-12T18:31:00Z</cp:lastPrinted>
  <dcterms:created xsi:type="dcterms:W3CDTF">2019-08-24T09:29:00Z</dcterms:created>
  <dcterms:modified xsi:type="dcterms:W3CDTF">2019-08-24T09:29:00Z</dcterms:modified>
</cp:coreProperties>
</file>