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2A3FF4"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Predictive</w:t>
      </w:r>
      <w:r w:rsidR="002E6860">
        <w:rPr>
          <w:rFonts w:asciiTheme="minorHAnsi" w:eastAsia="MS PGothic" w:hAnsiTheme="minorHAnsi"/>
          <w:b/>
          <w:bCs/>
          <w:sz w:val="28"/>
          <w:szCs w:val="28"/>
          <w:lang w:val="en-US"/>
        </w:rPr>
        <w:t xml:space="preserve"> </w:t>
      </w:r>
      <w:r w:rsidR="00085E5A">
        <w:rPr>
          <w:rFonts w:asciiTheme="minorHAnsi" w:eastAsia="MS PGothic" w:hAnsiTheme="minorHAnsi"/>
          <w:b/>
          <w:bCs/>
          <w:sz w:val="28"/>
          <w:szCs w:val="28"/>
          <w:lang w:val="en-US"/>
        </w:rPr>
        <w:t xml:space="preserve">Direct </w:t>
      </w:r>
      <w:r w:rsidR="002E6860">
        <w:rPr>
          <w:rFonts w:asciiTheme="minorHAnsi" w:eastAsia="MS PGothic" w:hAnsiTheme="minorHAnsi"/>
          <w:b/>
          <w:bCs/>
          <w:sz w:val="28"/>
          <w:szCs w:val="28"/>
          <w:lang w:val="en-US"/>
        </w:rPr>
        <w:t xml:space="preserve">Numerical Simulation of </w:t>
      </w:r>
      <w:r w:rsidR="009C2994">
        <w:rPr>
          <w:rFonts w:asciiTheme="minorHAnsi" w:eastAsia="MS PGothic" w:hAnsiTheme="minorHAnsi"/>
          <w:b/>
          <w:bCs/>
          <w:sz w:val="28"/>
          <w:szCs w:val="28"/>
          <w:lang w:val="en-US"/>
        </w:rPr>
        <w:t>Peclet number</w:t>
      </w:r>
      <w:r w:rsidR="002E6860">
        <w:rPr>
          <w:rFonts w:asciiTheme="minorHAnsi" w:eastAsia="MS PGothic" w:hAnsiTheme="minorHAnsi"/>
          <w:b/>
          <w:bCs/>
          <w:sz w:val="28"/>
          <w:szCs w:val="28"/>
          <w:lang w:val="en-US"/>
        </w:rPr>
        <w:t xml:space="preserve"> </w:t>
      </w:r>
      <w:r w:rsidR="009760AC">
        <w:rPr>
          <w:rFonts w:asciiTheme="minorHAnsi" w:eastAsia="MS PGothic" w:hAnsiTheme="minorHAnsi"/>
          <w:b/>
          <w:bCs/>
          <w:sz w:val="28"/>
          <w:szCs w:val="28"/>
          <w:lang w:val="en-US"/>
        </w:rPr>
        <w:t xml:space="preserve">in </w:t>
      </w:r>
      <w:r w:rsidR="002E6860">
        <w:rPr>
          <w:rFonts w:asciiTheme="minorHAnsi" w:eastAsia="MS PGothic" w:hAnsiTheme="minorHAnsi"/>
          <w:b/>
          <w:bCs/>
          <w:sz w:val="28"/>
          <w:szCs w:val="28"/>
          <w:lang w:val="en-US"/>
        </w:rPr>
        <w:t xml:space="preserve">small </w:t>
      </w:r>
      <w:bookmarkStart w:id="0" w:name="_GoBack"/>
      <w:bookmarkEnd w:id="0"/>
      <w:r w:rsidR="005845C3">
        <w:rPr>
          <w:rFonts w:asciiTheme="minorHAnsi" w:eastAsia="MS PGothic" w:hAnsiTheme="minorHAnsi"/>
          <w:b/>
          <w:bCs/>
          <w:sz w:val="28"/>
          <w:szCs w:val="28"/>
          <w:lang w:val="en-US"/>
        </w:rPr>
        <w:t>fixed beds</w:t>
      </w:r>
    </w:p>
    <w:p w:rsidR="00DE0019" w:rsidRPr="005845C3" w:rsidRDefault="00D84B10" w:rsidP="00704BDF">
      <w:pPr>
        <w:snapToGrid w:val="0"/>
        <w:spacing w:after="120"/>
        <w:jc w:val="center"/>
        <w:rPr>
          <w:rFonts w:eastAsia="SimSun"/>
          <w:color w:val="000000"/>
          <w:lang w:val="fr-FR" w:eastAsia="zh-CN"/>
        </w:rPr>
      </w:pPr>
      <w:r w:rsidRPr="005845C3">
        <w:rPr>
          <w:rFonts w:asciiTheme="minorHAnsi" w:eastAsia="SimSun" w:hAnsiTheme="minorHAnsi"/>
          <w:color w:val="000000"/>
          <w:sz w:val="24"/>
          <w:szCs w:val="24"/>
          <w:u w:val="single"/>
          <w:lang w:val="fr-FR" w:eastAsia="zh-CN"/>
        </w:rPr>
        <w:t>Matthieu ROLLAND</w:t>
      </w:r>
      <w:r w:rsidR="00704BDF" w:rsidRPr="005845C3">
        <w:rPr>
          <w:rFonts w:asciiTheme="minorHAnsi" w:eastAsia="SimSun" w:hAnsiTheme="minorHAnsi"/>
          <w:color w:val="000000"/>
          <w:sz w:val="24"/>
          <w:szCs w:val="24"/>
          <w:u w:val="single"/>
          <w:vertAlign w:val="superscript"/>
          <w:lang w:val="fr-FR" w:eastAsia="zh-CN"/>
        </w:rPr>
        <w:t>1</w:t>
      </w:r>
      <w:r w:rsidR="00736B13" w:rsidRPr="005845C3">
        <w:rPr>
          <w:rFonts w:asciiTheme="minorHAnsi" w:eastAsia="SimSun" w:hAnsiTheme="minorHAnsi"/>
          <w:color w:val="000000"/>
          <w:sz w:val="24"/>
          <w:szCs w:val="24"/>
          <w:lang w:val="fr-FR" w:eastAsia="zh-CN"/>
        </w:rPr>
        <w:t>,</w:t>
      </w:r>
      <w:r w:rsidRPr="005845C3">
        <w:rPr>
          <w:rFonts w:asciiTheme="minorHAnsi" w:eastAsia="SimSun" w:hAnsiTheme="minorHAnsi"/>
          <w:color w:val="000000"/>
          <w:sz w:val="24"/>
          <w:szCs w:val="24"/>
          <w:lang w:val="fr-FR" w:eastAsia="zh-CN"/>
        </w:rPr>
        <w:t xml:space="preserve"> Vittorio Petrazzuoli</w:t>
      </w:r>
      <w:r w:rsidRPr="005845C3">
        <w:rPr>
          <w:rFonts w:asciiTheme="minorHAnsi" w:eastAsia="SimSun" w:hAnsiTheme="minorHAnsi"/>
          <w:color w:val="000000"/>
          <w:sz w:val="24"/>
          <w:szCs w:val="24"/>
          <w:vertAlign w:val="superscript"/>
          <w:lang w:val="fr-FR" w:eastAsia="zh-CN"/>
        </w:rPr>
        <w:t>1</w:t>
      </w:r>
      <w:r w:rsidRPr="005845C3">
        <w:rPr>
          <w:rFonts w:asciiTheme="minorHAnsi" w:eastAsia="SimSun" w:hAnsiTheme="minorHAnsi"/>
          <w:color w:val="000000"/>
          <w:sz w:val="24"/>
          <w:szCs w:val="24"/>
          <w:lang w:val="fr-FR" w:eastAsia="zh-CN"/>
        </w:rPr>
        <w:t>, Vasileios Sassanis</w:t>
      </w:r>
      <w:r w:rsidRPr="005845C3">
        <w:rPr>
          <w:rFonts w:asciiTheme="minorHAnsi" w:eastAsia="SimSun" w:hAnsiTheme="minorHAnsi"/>
          <w:color w:val="000000"/>
          <w:sz w:val="24"/>
          <w:szCs w:val="24"/>
          <w:vertAlign w:val="superscript"/>
          <w:lang w:val="fr-FR" w:eastAsia="zh-CN"/>
        </w:rPr>
        <w:t>1</w:t>
      </w:r>
      <w:r w:rsidRPr="005845C3">
        <w:rPr>
          <w:rFonts w:asciiTheme="minorHAnsi" w:eastAsia="SimSun" w:hAnsiTheme="minorHAnsi"/>
          <w:color w:val="000000"/>
          <w:sz w:val="24"/>
          <w:szCs w:val="24"/>
          <w:lang w:val="fr-FR" w:eastAsia="zh-CN"/>
        </w:rPr>
        <w:t>, Vincent Ngu</w:t>
      </w:r>
      <w:r w:rsidRPr="005845C3">
        <w:rPr>
          <w:rFonts w:asciiTheme="minorHAnsi" w:eastAsia="SimSun" w:hAnsiTheme="minorHAnsi"/>
          <w:color w:val="000000"/>
          <w:sz w:val="24"/>
          <w:szCs w:val="24"/>
          <w:vertAlign w:val="superscript"/>
          <w:lang w:val="fr-FR" w:eastAsia="zh-CN"/>
        </w:rPr>
        <w:t>1</w:t>
      </w:r>
      <w:r w:rsidRPr="005845C3">
        <w:rPr>
          <w:rFonts w:asciiTheme="minorHAnsi" w:eastAsia="SimSun" w:hAnsiTheme="minorHAnsi"/>
          <w:color w:val="000000"/>
          <w:sz w:val="24"/>
          <w:szCs w:val="24"/>
          <w:lang w:val="fr-FR" w:eastAsia="zh-CN"/>
        </w:rPr>
        <w:t>, Lionel Gamet</w:t>
      </w:r>
      <w:r w:rsidRPr="005845C3">
        <w:rPr>
          <w:rFonts w:asciiTheme="minorHAnsi" w:eastAsia="SimSun" w:hAnsiTheme="minorHAnsi"/>
          <w:color w:val="000000"/>
          <w:sz w:val="24"/>
          <w:szCs w:val="24"/>
          <w:vertAlign w:val="superscript"/>
          <w:lang w:val="fr-FR" w:eastAsia="zh-CN"/>
        </w:rPr>
        <w:t>1</w:t>
      </w:r>
      <w:r w:rsidR="00DE0019" w:rsidRPr="005845C3">
        <w:rPr>
          <w:rFonts w:eastAsia="SimSun"/>
          <w:color w:val="000000"/>
          <w:lang w:val="fr-FR" w:eastAsia="zh-CN"/>
        </w:rPr>
        <w:t xml:space="preserve"> </w:t>
      </w:r>
    </w:p>
    <w:p w:rsidR="00704BDF" w:rsidRPr="00D84B10" w:rsidRDefault="00704BDF" w:rsidP="00704BDF">
      <w:pPr>
        <w:snapToGrid w:val="0"/>
        <w:spacing w:after="120"/>
        <w:jc w:val="center"/>
        <w:rPr>
          <w:rFonts w:asciiTheme="minorHAnsi" w:eastAsia="MS PGothic" w:hAnsiTheme="minorHAnsi"/>
          <w:i/>
          <w:iCs/>
          <w:color w:val="000000"/>
          <w:sz w:val="20"/>
          <w:lang w:val="fr-FR"/>
        </w:rPr>
      </w:pPr>
      <w:r w:rsidRPr="00D84B10">
        <w:rPr>
          <w:rFonts w:eastAsia="MS PGothic"/>
          <w:i/>
          <w:iCs/>
          <w:color w:val="000000"/>
          <w:sz w:val="20"/>
          <w:lang w:val="fr-FR"/>
        </w:rPr>
        <w:t>1</w:t>
      </w:r>
      <w:r w:rsidR="002E6860">
        <w:rPr>
          <w:rFonts w:eastAsia="MS PGothic"/>
          <w:i/>
          <w:iCs/>
          <w:color w:val="000000"/>
          <w:sz w:val="20"/>
          <w:lang w:val="fr-FR"/>
        </w:rPr>
        <w:t xml:space="preserve"> </w:t>
      </w:r>
      <w:r w:rsidR="00D84B10" w:rsidRPr="00D84B10">
        <w:rPr>
          <w:rFonts w:eastAsia="MS PGothic"/>
          <w:i/>
          <w:iCs/>
          <w:color w:val="000000"/>
          <w:sz w:val="20"/>
          <w:lang w:val="fr-FR"/>
        </w:rPr>
        <w:t>Process Intensification</w:t>
      </w:r>
      <w:r w:rsidR="00D84B10">
        <w:rPr>
          <w:rFonts w:eastAsia="MS PGothic"/>
          <w:i/>
          <w:iCs/>
          <w:color w:val="000000"/>
          <w:sz w:val="20"/>
          <w:lang w:val="fr-FR"/>
        </w:rPr>
        <w:t xml:space="preserve"> dept</w:t>
      </w:r>
      <w:r w:rsidR="00D84B10" w:rsidRPr="00D84B10">
        <w:rPr>
          <w:rFonts w:eastAsia="MS PGothic"/>
          <w:i/>
          <w:iCs/>
          <w:color w:val="000000"/>
          <w:sz w:val="20"/>
          <w:lang w:val="fr-FR"/>
        </w:rPr>
        <w:t>, IFP Energies Nouvelles</w:t>
      </w:r>
      <w:r w:rsidR="002E6860">
        <w:rPr>
          <w:rFonts w:eastAsia="MS PGothic"/>
          <w:i/>
          <w:iCs/>
          <w:color w:val="000000"/>
          <w:sz w:val="20"/>
          <w:lang w:val="fr-FR"/>
        </w:rPr>
        <w:t>, 69360 Solaize, France</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D84B10">
        <w:rPr>
          <w:rFonts w:asciiTheme="minorHAnsi" w:eastAsia="MS PGothic" w:hAnsiTheme="minorHAnsi"/>
          <w:bCs/>
          <w:i/>
          <w:iCs/>
          <w:sz w:val="20"/>
          <w:lang w:val="en-US"/>
        </w:rPr>
        <w:t>matthieu.rolland@ifpen.fr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2E6860" w:rsidRDefault="002E6860" w:rsidP="00704BDF">
      <w:pPr>
        <w:pStyle w:val="AbstractBody"/>
        <w:numPr>
          <w:ilvl w:val="0"/>
          <w:numId w:val="16"/>
        </w:numPr>
        <w:rPr>
          <w:rFonts w:asciiTheme="minorHAnsi" w:hAnsiTheme="minorHAnsi"/>
        </w:rPr>
      </w:pPr>
      <w:r>
        <w:rPr>
          <w:rFonts w:asciiTheme="minorHAnsi" w:hAnsiTheme="minorHAnsi"/>
        </w:rPr>
        <w:t>CFD workflow to compute Pe</w:t>
      </w:r>
      <w:r w:rsidR="009C2994">
        <w:rPr>
          <w:rFonts w:asciiTheme="minorHAnsi" w:hAnsiTheme="minorHAnsi"/>
        </w:rPr>
        <w:t xml:space="preserve"> </w:t>
      </w:r>
      <w:r>
        <w:rPr>
          <w:rFonts w:asciiTheme="minorHAnsi" w:hAnsiTheme="minorHAnsi"/>
        </w:rPr>
        <w:t xml:space="preserve">in </w:t>
      </w:r>
      <w:r w:rsidR="005845C3">
        <w:rPr>
          <w:rFonts w:asciiTheme="minorHAnsi" w:hAnsiTheme="minorHAnsi"/>
        </w:rPr>
        <w:t xml:space="preserve">small size </w:t>
      </w:r>
      <w:r>
        <w:rPr>
          <w:rFonts w:asciiTheme="minorHAnsi" w:hAnsiTheme="minorHAnsi"/>
        </w:rPr>
        <w:t xml:space="preserve">fixed beds using </w:t>
      </w:r>
      <w:r w:rsidR="00C2407B">
        <w:rPr>
          <w:rFonts w:asciiTheme="minorHAnsi" w:hAnsiTheme="minorHAnsi"/>
        </w:rPr>
        <w:t>DEM and O</w:t>
      </w:r>
      <w:r>
        <w:rPr>
          <w:rFonts w:asciiTheme="minorHAnsi" w:hAnsiTheme="minorHAnsi"/>
        </w:rPr>
        <w:t>penFOAM</w:t>
      </w:r>
    </w:p>
    <w:p w:rsidR="002E6860" w:rsidRDefault="002E6860" w:rsidP="00704BDF">
      <w:pPr>
        <w:pStyle w:val="AbstractBody"/>
        <w:numPr>
          <w:ilvl w:val="0"/>
          <w:numId w:val="16"/>
        </w:numPr>
        <w:rPr>
          <w:rFonts w:asciiTheme="minorHAnsi" w:hAnsiTheme="minorHAnsi"/>
        </w:rPr>
      </w:pPr>
      <w:r>
        <w:rPr>
          <w:rFonts w:asciiTheme="minorHAnsi" w:hAnsiTheme="minorHAnsi"/>
        </w:rPr>
        <w:t xml:space="preserve">Accurate prediction of Pe numbers using </w:t>
      </w:r>
      <w:r w:rsidR="00064952">
        <w:rPr>
          <w:rFonts w:asciiTheme="minorHAnsi" w:hAnsiTheme="minorHAnsi"/>
        </w:rPr>
        <w:t xml:space="preserve">first two </w:t>
      </w:r>
      <w:r>
        <w:rPr>
          <w:rFonts w:asciiTheme="minorHAnsi" w:hAnsiTheme="minorHAnsi"/>
        </w:rPr>
        <w:t>moments of age distribution</w:t>
      </w:r>
    </w:p>
    <w:p w:rsidR="00704BDF" w:rsidRDefault="002E6860" w:rsidP="00704BDF">
      <w:pPr>
        <w:pStyle w:val="AbstractBody"/>
        <w:numPr>
          <w:ilvl w:val="0"/>
          <w:numId w:val="16"/>
        </w:numPr>
        <w:rPr>
          <w:rFonts w:asciiTheme="minorHAnsi" w:hAnsiTheme="minorHAnsi"/>
        </w:rPr>
      </w:pPr>
      <w:r>
        <w:rPr>
          <w:rFonts w:asciiTheme="minorHAnsi" w:hAnsiTheme="minorHAnsi"/>
        </w:rPr>
        <w:t>Local Pe depends on local structural features</w:t>
      </w:r>
    </w:p>
    <w:p w:rsidR="005C48F0" w:rsidRPr="00EC66CC" w:rsidRDefault="005C48F0" w:rsidP="00704BDF">
      <w:pPr>
        <w:pStyle w:val="AbstractBody"/>
        <w:numPr>
          <w:ilvl w:val="0"/>
          <w:numId w:val="16"/>
        </w:numPr>
        <w:rPr>
          <w:rFonts w:asciiTheme="minorHAnsi" w:hAnsiTheme="minorHAnsi"/>
        </w:rPr>
      </w:pPr>
      <w:r>
        <w:rPr>
          <w:rFonts w:asciiTheme="minorHAnsi" w:hAnsiTheme="minorHAnsi"/>
        </w:rPr>
        <w:t>CFD prediction allows to study small trends without experimental errors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D84B10" w:rsidRDefault="00D84B10" w:rsidP="00C867B1">
      <w:pPr>
        <w:snapToGrid w:val="0"/>
        <w:spacing w:after="120"/>
        <w:rPr>
          <w:rFonts w:asciiTheme="minorHAnsi" w:eastAsia="MS PGothic" w:hAnsiTheme="minorHAnsi"/>
          <w:color w:val="000000"/>
          <w:sz w:val="22"/>
          <w:szCs w:val="22"/>
          <w:lang w:val="en-US"/>
        </w:rPr>
      </w:pPr>
      <w:r w:rsidRPr="00D84B10">
        <w:rPr>
          <w:rFonts w:asciiTheme="minorHAnsi" w:eastAsia="MS PGothic" w:hAnsiTheme="minorHAnsi"/>
          <w:color w:val="000000"/>
          <w:sz w:val="22"/>
          <w:szCs w:val="22"/>
          <w:lang w:val="en-US"/>
        </w:rPr>
        <w:t>Over the decades, fixed bed reactors for catalyst testing have faced a reduction in size and now they commonly have diameters below 1 cm, the limit being the catalyst pellet size (~1-3 mm). The advantages of these reactors are numerous: less catalyst used, less amount of reactant used and of wastes produced, better temperature control, reduced safety risks and easier implementation</w:t>
      </w:r>
      <w:r w:rsidR="00A27C11">
        <w:rPr>
          <w:rFonts w:asciiTheme="minorHAnsi" w:eastAsia="MS PGothic" w:hAnsiTheme="minorHAnsi"/>
          <w:color w:val="000000"/>
          <w:sz w:val="22"/>
          <w:szCs w:val="22"/>
          <w:lang w:val="en-US"/>
        </w:rPr>
        <w:t xml:space="preserve"> of parallel reactor systems [1</w:t>
      </w:r>
      <w:r w:rsidRPr="00D84B10">
        <w:rPr>
          <w:rFonts w:asciiTheme="minorHAnsi" w:eastAsia="MS PGothic" w:hAnsiTheme="minorHAnsi"/>
          <w:color w:val="000000"/>
          <w:sz w:val="22"/>
          <w:szCs w:val="22"/>
          <w:lang w:val="en-US"/>
        </w:rPr>
        <w:t xml:space="preserve">]. Those reactors were designed for catalyst screening, so that hydrodynamics was not really an issue as long as the ranking and uncertainty were correct. As those reactors produce a large amount of data, a new question arises: can we use those results to build models for catalyst performance prediction? This work aims at improving our understanding of </w:t>
      </w:r>
      <w:r>
        <w:rPr>
          <w:rFonts w:asciiTheme="minorHAnsi" w:eastAsia="MS PGothic" w:hAnsiTheme="minorHAnsi"/>
          <w:color w:val="000000"/>
          <w:sz w:val="22"/>
          <w:szCs w:val="22"/>
          <w:lang w:val="en-US"/>
        </w:rPr>
        <w:t>the hydrodynamic</w:t>
      </w:r>
      <w:r w:rsidR="005845C3">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of </w:t>
      </w:r>
      <w:r w:rsidRPr="00D84B10">
        <w:rPr>
          <w:rFonts w:asciiTheme="minorHAnsi" w:eastAsia="MS PGothic" w:hAnsiTheme="minorHAnsi"/>
          <w:color w:val="000000"/>
          <w:sz w:val="22"/>
          <w:szCs w:val="22"/>
          <w:lang w:val="en-US"/>
        </w:rPr>
        <w:t>the</w:t>
      </w:r>
      <w:r>
        <w:rPr>
          <w:rFonts w:asciiTheme="minorHAnsi" w:eastAsia="MS PGothic" w:hAnsiTheme="minorHAnsi"/>
          <w:color w:val="000000"/>
          <w:sz w:val="22"/>
          <w:szCs w:val="22"/>
          <w:lang w:val="en-US"/>
        </w:rPr>
        <w:t>se small reactors using CFD tools.</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Default="00D84B10"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work is based on a workflow mimicking the real usage of fixed bed reactors. In a first step, we pack spherical particles in cylindrical reactors using a Discrete Element Method package (Grains3D [</w:t>
      </w:r>
      <w:r w:rsidR="00B61F77">
        <w:rPr>
          <w:rFonts w:asciiTheme="minorHAnsi" w:eastAsia="MS PGothic" w:hAnsiTheme="minorHAnsi"/>
          <w:color w:val="000000"/>
          <w:sz w:val="22"/>
          <w:szCs w:val="22"/>
          <w:lang w:val="en-US"/>
        </w:rPr>
        <w:t>2</w:t>
      </w:r>
      <w:r>
        <w:rPr>
          <w:rFonts w:asciiTheme="minorHAnsi" w:eastAsia="MS PGothic" w:hAnsiTheme="minorHAnsi"/>
          <w:color w:val="000000"/>
          <w:sz w:val="22"/>
          <w:szCs w:val="22"/>
          <w:lang w:val="en-US"/>
        </w:rPr>
        <w:t>]</w:t>
      </w:r>
      <w:r w:rsidR="008557F2">
        <w:rPr>
          <w:rFonts w:asciiTheme="minorHAnsi" w:eastAsia="MS PGothic" w:hAnsiTheme="minorHAnsi"/>
          <w:color w:val="000000"/>
          <w:sz w:val="22"/>
          <w:szCs w:val="22"/>
          <w:lang w:val="en-US"/>
        </w:rPr>
        <w:t>, Figure 1</w:t>
      </w:r>
      <w:r>
        <w:rPr>
          <w:rFonts w:asciiTheme="minorHAnsi" w:eastAsia="MS PGothic" w:hAnsiTheme="minorHAnsi"/>
          <w:color w:val="000000"/>
          <w:sz w:val="22"/>
          <w:szCs w:val="22"/>
          <w:lang w:val="en-US"/>
        </w:rPr>
        <w:t>)</w:t>
      </w:r>
      <w:r w:rsidR="0050459C">
        <w:rPr>
          <w:rFonts w:asciiTheme="minorHAnsi" w:eastAsia="MS PGothic" w:hAnsiTheme="minorHAnsi"/>
          <w:color w:val="000000"/>
          <w:sz w:val="22"/>
          <w:szCs w:val="22"/>
          <w:lang w:val="en-US"/>
        </w:rPr>
        <w:t>. T</w:t>
      </w:r>
      <w:r>
        <w:rPr>
          <w:rFonts w:asciiTheme="minorHAnsi" w:eastAsia="MS PGothic" w:hAnsiTheme="minorHAnsi"/>
          <w:color w:val="000000"/>
          <w:sz w:val="22"/>
          <w:szCs w:val="22"/>
          <w:lang w:val="en-US"/>
        </w:rPr>
        <w:t xml:space="preserve">hen </w:t>
      </w:r>
      <w:r w:rsidR="0050459C">
        <w:rPr>
          <w:rFonts w:asciiTheme="minorHAnsi" w:eastAsia="MS PGothic" w:hAnsiTheme="minorHAnsi"/>
          <w:color w:val="000000"/>
          <w:sz w:val="22"/>
          <w:szCs w:val="22"/>
          <w:lang w:val="en-US"/>
        </w:rPr>
        <w:t xml:space="preserve">we </w:t>
      </w:r>
      <w:r>
        <w:rPr>
          <w:rFonts w:asciiTheme="minorHAnsi" w:eastAsia="MS PGothic" w:hAnsiTheme="minorHAnsi"/>
          <w:color w:val="000000"/>
          <w:sz w:val="22"/>
          <w:szCs w:val="22"/>
          <w:lang w:val="en-US"/>
        </w:rPr>
        <w:t xml:space="preserve">compute the </w:t>
      </w:r>
      <w:r w:rsidR="0050459C">
        <w:rPr>
          <w:rFonts w:asciiTheme="minorHAnsi" w:eastAsia="MS PGothic" w:hAnsiTheme="minorHAnsi"/>
          <w:color w:val="000000"/>
          <w:sz w:val="22"/>
          <w:szCs w:val="22"/>
          <w:lang w:val="en-US"/>
        </w:rPr>
        <w:t xml:space="preserve">steady state hydrodynamics </w:t>
      </w:r>
      <w:r>
        <w:rPr>
          <w:rFonts w:asciiTheme="minorHAnsi" w:eastAsia="MS PGothic" w:hAnsiTheme="minorHAnsi"/>
          <w:color w:val="000000"/>
          <w:sz w:val="22"/>
          <w:szCs w:val="22"/>
          <w:lang w:val="en-US"/>
        </w:rPr>
        <w:t xml:space="preserve">in those reactors using the </w:t>
      </w:r>
      <w:r w:rsidR="0050459C" w:rsidRPr="00903D7E">
        <w:rPr>
          <w:rFonts w:ascii="Courier" w:eastAsia="MS PGothic" w:hAnsi="Courier"/>
          <w:color w:val="000000"/>
          <w:sz w:val="22"/>
          <w:szCs w:val="22"/>
          <w:lang w:val="en-US"/>
        </w:rPr>
        <w:t>simpleFoam</w:t>
      </w:r>
      <w:r w:rsidR="0050459C">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solver </w:t>
      </w:r>
      <w:r w:rsidR="008557F2">
        <w:rPr>
          <w:rFonts w:asciiTheme="minorHAnsi" w:eastAsia="MS PGothic" w:hAnsiTheme="minorHAnsi"/>
          <w:color w:val="000000"/>
          <w:sz w:val="22"/>
          <w:szCs w:val="22"/>
          <w:lang w:val="en-US"/>
        </w:rPr>
        <w:t xml:space="preserve">(Figure 1) from the OpenFOAM suite </w:t>
      </w:r>
      <w:r>
        <w:rPr>
          <w:rFonts w:asciiTheme="minorHAnsi" w:eastAsia="MS PGothic" w:hAnsiTheme="minorHAnsi"/>
          <w:color w:val="000000"/>
          <w:sz w:val="22"/>
          <w:szCs w:val="22"/>
          <w:lang w:val="en-US"/>
        </w:rPr>
        <w:t>[</w:t>
      </w:r>
      <w:r w:rsidR="00B61F77">
        <w:rPr>
          <w:rFonts w:asciiTheme="minorHAnsi" w:eastAsia="MS PGothic" w:hAnsiTheme="minorHAnsi"/>
          <w:color w:val="000000"/>
          <w:sz w:val="22"/>
          <w:szCs w:val="22"/>
          <w:lang w:val="en-US"/>
        </w:rPr>
        <w:t>3</w:t>
      </w:r>
      <w:r>
        <w:rPr>
          <w:rFonts w:asciiTheme="minorHAnsi" w:eastAsia="MS PGothic" w:hAnsiTheme="minorHAnsi"/>
          <w:color w:val="000000"/>
          <w:sz w:val="22"/>
          <w:szCs w:val="22"/>
          <w:lang w:val="en-US"/>
        </w:rPr>
        <w:t xml:space="preserve">] augmented with the simulation of the moments of age </w:t>
      </w:r>
      <w:r w:rsidR="008F5619">
        <w:rPr>
          <w:rFonts w:asciiTheme="minorHAnsi" w:eastAsia="MS PGothic" w:hAnsiTheme="minorHAnsi"/>
          <w:color w:val="000000"/>
          <w:sz w:val="22"/>
          <w:szCs w:val="22"/>
          <w:lang w:val="en-US"/>
        </w:rPr>
        <w:t xml:space="preserve">distribution </w:t>
      </w:r>
      <w:r>
        <w:rPr>
          <w:rFonts w:asciiTheme="minorHAnsi" w:eastAsia="MS PGothic" w:hAnsiTheme="minorHAnsi"/>
          <w:color w:val="000000"/>
          <w:sz w:val="22"/>
          <w:szCs w:val="22"/>
          <w:lang w:val="en-US"/>
        </w:rPr>
        <w:t>[</w:t>
      </w:r>
      <w:r w:rsidR="007B02C6">
        <w:rPr>
          <w:rFonts w:asciiTheme="minorHAnsi" w:eastAsia="MS PGothic" w:hAnsiTheme="minorHAnsi"/>
          <w:color w:val="000000"/>
          <w:sz w:val="22"/>
          <w:szCs w:val="22"/>
          <w:lang w:val="en-US"/>
        </w:rPr>
        <w:t>4</w:t>
      </w:r>
      <w:r>
        <w:rPr>
          <w:rFonts w:asciiTheme="minorHAnsi" w:eastAsia="MS PGothic" w:hAnsiTheme="minorHAnsi"/>
          <w:color w:val="000000"/>
          <w:sz w:val="22"/>
          <w:szCs w:val="22"/>
          <w:lang w:val="en-US"/>
        </w:rPr>
        <w:t>]. The output</w:t>
      </w:r>
      <w:r w:rsidR="008F5619">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of the simulation are the mass flux </w:t>
      </w:r>
      <w:r w:rsidR="0050459C">
        <w:rPr>
          <w:rFonts w:asciiTheme="minorHAnsi" w:eastAsia="MS PGothic" w:hAnsiTheme="minorHAnsi"/>
          <w:color w:val="000000"/>
          <w:sz w:val="22"/>
          <w:szCs w:val="22"/>
          <w:lang w:val="en-US"/>
        </w:rPr>
        <w:t xml:space="preserve">weighted </w:t>
      </w:r>
      <w:r>
        <w:rPr>
          <w:rFonts w:asciiTheme="minorHAnsi" w:eastAsia="MS PGothic" w:hAnsiTheme="minorHAnsi"/>
          <w:color w:val="000000"/>
          <w:sz w:val="22"/>
          <w:szCs w:val="22"/>
          <w:lang w:val="en-US"/>
        </w:rPr>
        <w:t>average</w:t>
      </w:r>
      <w:r w:rsidR="0050459C">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of the first and second order </w:t>
      </w:r>
      <w:r w:rsidR="008F5619">
        <w:rPr>
          <w:rFonts w:asciiTheme="minorHAnsi" w:eastAsia="MS PGothic" w:hAnsiTheme="minorHAnsi"/>
          <w:color w:val="000000"/>
          <w:sz w:val="22"/>
          <w:szCs w:val="22"/>
          <w:lang w:val="en-US"/>
        </w:rPr>
        <w:t xml:space="preserve">moments of age in many cross-sections of the reactors. Using the classical formula, we then compute the </w:t>
      </w:r>
      <w:r w:rsidR="00796300">
        <w:rPr>
          <w:rFonts w:asciiTheme="minorHAnsi" w:eastAsia="MS PGothic" w:hAnsiTheme="minorHAnsi"/>
          <w:color w:val="000000"/>
          <w:sz w:val="22"/>
          <w:szCs w:val="22"/>
          <w:lang w:val="en-US"/>
        </w:rPr>
        <w:t>Peclet number</w:t>
      </w:r>
      <w:r w:rsidR="009C2994">
        <w:rPr>
          <w:rFonts w:asciiTheme="minorHAnsi" w:eastAsia="MS PGothic" w:hAnsiTheme="minorHAnsi"/>
          <w:color w:val="000000"/>
          <w:sz w:val="22"/>
          <w:szCs w:val="22"/>
          <w:lang w:val="en-US"/>
        </w:rPr>
        <w:t xml:space="preserve"> (Pe)</w:t>
      </w:r>
      <w:r w:rsidR="008F5619">
        <w:rPr>
          <w:rFonts w:asciiTheme="minorHAnsi" w:eastAsia="MS PGothic" w:hAnsiTheme="minorHAnsi"/>
          <w:color w:val="000000"/>
          <w:sz w:val="22"/>
          <w:szCs w:val="22"/>
          <w:lang w:val="en-US"/>
        </w:rPr>
        <w:t xml:space="preserve"> for any sub</w:t>
      </w:r>
      <w:r w:rsidR="00903D7E">
        <w:rPr>
          <w:rFonts w:asciiTheme="minorHAnsi" w:eastAsia="MS PGothic" w:hAnsiTheme="minorHAnsi"/>
          <w:color w:val="000000"/>
          <w:sz w:val="22"/>
          <w:szCs w:val="22"/>
          <w:lang w:val="en-US"/>
        </w:rPr>
        <w:t>-</w:t>
      </w:r>
      <w:r w:rsidR="008F5619">
        <w:rPr>
          <w:rFonts w:asciiTheme="minorHAnsi" w:eastAsia="MS PGothic" w:hAnsiTheme="minorHAnsi"/>
          <w:color w:val="000000"/>
          <w:sz w:val="22"/>
          <w:szCs w:val="22"/>
          <w:lang w:val="en-US"/>
        </w:rPr>
        <w:t xml:space="preserve">volume in the reactor </w:t>
      </w:r>
      <w:r w:rsidR="002B58DA">
        <w:rPr>
          <w:rFonts w:asciiTheme="minorHAnsi" w:eastAsia="MS PGothic" w:hAnsiTheme="minorHAnsi"/>
          <w:color w:val="000000"/>
          <w:sz w:val="22"/>
          <w:szCs w:val="22"/>
          <w:lang w:val="en-US"/>
        </w:rPr>
        <w:t>as:</w:t>
      </w:r>
      <w:r w:rsidR="008F5619">
        <w:rPr>
          <w:rFonts w:asciiTheme="minorHAnsi" w:eastAsia="MS PGothic" w:hAnsiTheme="minorHAnsi"/>
          <w:color w:val="000000"/>
          <w:sz w:val="22"/>
          <w:szCs w:val="22"/>
          <w:lang w:val="en-US"/>
        </w:rPr>
        <w:t xml:space="preserve"> </w:t>
      </w:r>
    </w:p>
    <w:p w:rsidR="008F5619" w:rsidRPr="008F5619" w:rsidRDefault="008F5619" w:rsidP="00704BDF">
      <w:pPr>
        <w:snapToGrid w:val="0"/>
        <w:spacing w:after="120"/>
        <w:rPr>
          <w:rFonts w:asciiTheme="minorHAnsi" w:eastAsia="MS PGothic" w:hAnsiTheme="minorHAnsi"/>
          <w:i/>
          <w:color w:val="000000"/>
          <w:sz w:val="22"/>
          <w:szCs w:val="22"/>
          <w:lang w:val="en-US"/>
        </w:rPr>
      </w:pPr>
      <m:oMathPara>
        <m:oMath>
          <m:r>
            <w:rPr>
              <w:rFonts w:ascii="Cambria Math" w:eastAsia="MS PGothic" w:hAnsi="Cambria Math"/>
              <w:color w:val="000000"/>
              <w:sz w:val="22"/>
              <w:szCs w:val="22"/>
              <w:lang w:val="en-US"/>
            </w:rPr>
            <m:t xml:space="preserve">Pe=2 </m:t>
          </m:r>
          <m:f>
            <m:fPr>
              <m:ctrlPr>
                <w:rPr>
                  <w:rFonts w:ascii="Cambria Math" w:eastAsia="MS PGothic" w:hAnsi="Cambria Math"/>
                  <w:i/>
                  <w:color w:val="000000"/>
                  <w:sz w:val="22"/>
                  <w:szCs w:val="22"/>
                  <w:lang w:val="en-US"/>
                </w:rPr>
              </m:ctrlPr>
            </m:fPr>
            <m:num>
              <m:sSup>
                <m:sSupPr>
                  <m:ctrlPr>
                    <w:rPr>
                      <w:rFonts w:ascii="Cambria Math" w:eastAsia="MS PGothic" w:hAnsi="Cambria Math"/>
                      <w:i/>
                      <w:color w:val="000000"/>
                      <w:sz w:val="22"/>
                      <w:szCs w:val="22"/>
                      <w:lang w:val="en-US"/>
                    </w:rPr>
                  </m:ctrlPr>
                </m:sSupPr>
                <m:e>
                  <m:r>
                    <w:rPr>
                      <w:rFonts w:ascii="Cambria Math" w:eastAsia="MS PGothic" w:hAnsi="Cambria Math"/>
                      <w:color w:val="000000"/>
                      <w:sz w:val="22"/>
                      <w:szCs w:val="22"/>
                      <w:lang w:val="en-US"/>
                    </w:rPr>
                    <m:t>τ</m:t>
                  </m:r>
                </m:e>
                <m:sup>
                  <m:r>
                    <w:rPr>
                      <w:rFonts w:ascii="Cambria Math" w:eastAsia="MS PGothic" w:hAnsi="Cambria Math"/>
                      <w:color w:val="000000"/>
                      <w:sz w:val="22"/>
                      <w:szCs w:val="22"/>
                      <w:lang w:val="en-US"/>
                    </w:rPr>
                    <m:t>2</m:t>
                  </m:r>
                </m:sup>
              </m:sSup>
            </m:num>
            <m:den>
              <m:sSup>
                <m:sSupPr>
                  <m:ctrlPr>
                    <w:rPr>
                      <w:rFonts w:ascii="Cambria Math" w:eastAsia="MS PGothic" w:hAnsi="Cambria Math"/>
                      <w:i/>
                      <w:color w:val="000000"/>
                      <w:sz w:val="22"/>
                      <w:szCs w:val="22"/>
                      <w:lang w:val="en-US"/>
                    </w:rPr>
                  </m:ctrlPr>
                </m:sSupPr>
                <m:e>
                  <m:r>
                    <w:rPr>
                      <w:rFonts w:ascii="Cambria Math" w:eastAsia="MS PGothic" w:hAnsi="Cambria Math"/>
                      <w:color w:val="000000"/>
                      <w:sz w:val="22"/>
                      <w:szCs w:val="22"/>
                      <w:lang w:val="en-US"/>
                    </w:rPr>
                    <m:t>σ</m:t>
                  </m:r>
                </m:e>
                <m:sup>
                  <m:r>
                    <w:rPr>
                      <w:rFonts w:ascii="Cambria Math" w:eastAsia="MS PGothic" w:hAnsi="Cambria Math"/>
                      <w:color w:val="000000"/>
                      <w:sz w:val="22"/>
                      <w:szCs w:val="22"/>
                      <w:lang w:val="en-US"/>
                    </w:rPr>
                    <m:t>2</m:t>
                  </m:r>
                </m:sup>
              </m:sSup>
            </m:den>
          </m:f>
          <m:r>
            <w:rPr>
              <w:rFonts w:ascii="Cambria Math" w:eastAsia="MS PGothic" w:hAnsi="Cambria Math"/>
              <w:color w:val="000000"/>
              <w:sz w:val="22"/>
              <w:szCs w:val="22"/>
              <w:lang w:val="en-US"/>
            </w:rPr>
            <m:t>=2</m:t>
          </m:r>
          <m:f>
            <m:fPr>
              <m:ctrlPr>
                <w:rPr>
                  <w:rFonts w:ascii="Cambria Math" w:eastAsia="MS PGothic" w:hAnsi="Cambria Math"/>
                  <w:i/>
                  <w:color w:val="000000"/>
                  <w:sz w:val="22"/>
                  <w:szCs w:val="22"/>
                  <w:lang w:val="en-US"/>
                </w:rPr>
              </m:ctrlPr>
            </m:fPr>
            <m:num>
              <m:r>
                <w:rPr>
                  <w:rFonts w:ascii="Cambria Math" w:eastAsia="MS PGothic" w:hAnsi="Cambria Math"/>
                  <w:color w:val="000000"/>
                  <w:sz w:val="22"/>
                  <w:szCs w:val="22"/>
                  <w:lang w:val="en-US"/>
                </w:rPr>
                <m:t>(</m:t>
              </m:r>
              <m:sSubSup>
                <m:sSubSupPr>
                  <m:ctrlPr>
                    <w:rPr>
                      <w:rFonts w:ascii="Cambria Math" w:eastAsia="MS PGothic" w:hAnsi="Cambria Math"/>
                      <w:i/>
                      <w:color w:val="000000"/>
                      <w:sz w:val="22"/>
                      <w:szCs w:val="22"/>
                      <w:lang w:val="en-US"/>
                    </w:rPr>
                  </m:ctrlPr>
                </m:sSubSupPr>
                <m:e>
                  <m:r>
                    <w:rPr>
                      <w:rFonts w:ascii="Cambria Math" w:eastAsia="MS PGothic" w:hAnsi="Cambria Math"/>
                      <w:color w:val="000000"/>
                      <w:sz w:val="22"/>
                      <w:szCs w:val="22"/>
                      <w:lang w:val="en-US"/>
                    </w:rPr>
                    <m:t>m</m:t>
                  </m:r>
                </m:e>
                <m:sub>
                  <m:r>
                    <w:rPr>
                      <w:rFonts w:ascii="Cambria Math" w:eastAsia="MS PGothic" w:hAnsi="Cambria Math"/>
                      <w:color w:val="000000"/>
                      <w:sz w:val="22"/>
                      <w:szCs w:val="22"/>
                      <w:lang w:val="en-US"/>
                    </w:rPr>
                    <m:t>1, outlet</m:t>
                  </m:r>
                </m:sub>
                <m:sup/>
              </m:sSubSup>
              <m:r>
                <w:rPr>
                  <w:rFonts w:ascii="Cambria Math" w:eastAsia="MS PGothic" w:hAnsi="Cambria Math"/>
                  <w:color w:val="000000"/>
                  <w:sz w:val="22"/>
                  <w:szCs w:val="22"/>
                  <w:lang w:val="en-US"/>
                </w:rPr>
                <m:t>-</m:t>
              </m:r>
              <m:sSubSup>
                <m:sSubSupPr>
                  <m:ctrlPr>
                    <w:rPr>
                      <w:rFonts w:ascii="Cambria Math" w:eastAsia="MS PGothic" w:hAnsi="Cambria Math"/>
                      <w:i/>
                      <w:color w:val="000000"/>
                      <w:sz w:val="22"/>
                      <w:szCs w:val="22"/>
                      <w:lang w:val="en-US"/>
                    </w:rPr>
                  </m:ctrlPr>
                </m:sSubSupPr>
                <m:e>
                  <m:r>
                    <w:rPr>
                      <w:rFonts w:ascii="Cambria Math" w:eastAsia="MS PGothic" w:hAnsi="Cambria Math"/>
                      <w:color w:val="000000"/>
                      <w:sz w:val="22"/>
                      <w:szCs w:val="22"/>
                      <w:lang w:val="en-US"/>
                    </w:rPr>
                    <m:t>m</m:t>
                  </m:r>
                </m:e>
                <m:sub>
                  <m:r>
                    <w:rPr>
                      <w:rFonts w:ascii="Cambria Math" w:eastAsia="MS PGothic" w:hAnsi="Cambria Math"/>
                      <w:color w:val="000000"/>
                      <w:sz w:val="22"/>
                      <w:szCs w:val="22"/>
                      <w:lang w:val="en-US"/>
                    </w:rPr>
                    <m:t>1, inlet</m:t>
                  </m:r>
                </m:sub>
                <m:sup/>
              </m:sSubSup>
              <m:r>
                <w:rPr>
                  <w:rFonts w:ascii="Cambria Math" w:eastAsia="MS PGothic" w:hAnsi="Cambria Math"/>
                  <w:color w:val="000000"/>
                  <w:sz w:val="22"/>
                  <w:szCs w:val="22"/>
                  <w:lang w:val="en-US"/>
                </w:rPr>
                <m:t>)</m:t>
              </m:r>
            </m:num>
            <m:den>
              <m:d>
                <m:dPr>
                  <m:ctrlPr>
                    <w:rPr>
                      <w:rFonts w:ascii="Cambria Math" w:eastAsia="MS PGothic" w:hAnsi="Cambria Math"/>
                      <w:i/>
                      <w:color w:val="000000"/>
                      <w:sz w:val="22"/>
                      <w:szCs w:val="22"/>
                      <w:lang w:val="en-US"/>
                    </w:rPr>
                  </m:ctrlPr>
                </m:dPr>
                <m:e>
                  <m:sSubSup>
                    <m:sSubSupPr>
                      <m:ctrlPr>
                        <w:rPr>
                          <w:rFonts w:ascii="Cambria Math" w:eastAsia="MS PGothic" w:hAnsi="Cambria Math"/>
                          <w:i/>
                          <w:color w:val="000000"/>
                          <w:sz w:val="22"/>
                          <w:szCs w:val="22"/>
                          <w:lang w:val="en-US"/>
                        </w:rPr>
                      </m:ctrlPr>
                    </m:sSubSupPr>
                    <m:e>
                      <m:r>
                        <w:rPr>
                          <w:rFonts w:ascii="Cambria Math" w:eastAsia="MS PGothic" w:hAnsi="Cambria Math"/>
                          <w:color w:val="000000"/>
                          <w:sz w:val="22"/>
                          <w:szCs w:val="22"/>
                          <w:lang w:val="en-US"/>
                        </w:rPr>
                        <m:t>m</m:t>
                      </m:r>
                    </m:e>
                    <m:sub>
                      <m:r>
                        <w:rPr>
                          <w:rFonts w:ascii="Cambria Math" w:eastAsia="MS PGothic" w:hAnsi="Cambria Math"/>
                          <w:color w:val="000000"/>
                          <w:sz w:val="22"/>
                          <w:szCs w:val="22"/>
                          <w:lang w:val="en-US"/>
                        </w:rPr>
                        <m:t>2, outlet</m:t>
                      </m:r>
                    </m:sub>
                    <m:sup/>
                  </m:sSubSup>
                  <m:r>
                    <w:rPr>
                      <w:rFonts w:ascii="Cambria Math" w:eastAsia="MS PGothic" w:hAnsi="Cambria Math"/>
                      <w:color w:val="000000"/>
                      <w:sz w:val="22"/>
                      <w:szCs w:val="22"/>
                      <w:lang w:val="en-US"/>
                    </w:rPr>
                    <m:t>-</m:t>
                  </m:r>
                  <m:sSubSup>
                    <m:sSubSupPr>
                      <m:ctrlPr>
                        <w:rPr>
                          <w:rFonts w:ascii="Cambria Math" w:eastAsia="MS PGothic" w:hAnsi="Cambria Math"/>
                          <w:i/>
                          <w:color w:val="000000"/>
                          <w:sz w:val="22"/>
                          <w:szCs w:val="22"/>
                          <w:lang w:val="en-US"/>
                        </w:rPr>
                      </m:ctrlPr>
                    </m:sSubSupPr>
                    <m:e>
                      <m:r>
                        <w:rPr>
                          <w:rFonts w:ascii="Cambria Math" w:eastAsia="MS PGothic" w:hAnsi="Cambria Math"/>
                          <w:color w:val="000000"/>
                          <w:sz w:val="22"/>
                          <w:szCs w:val="22"/>
                          <w:lang w:val="en-US"/>
                        </w:rPr>
                        <m:t>m</m:t>
                      </m:r>
                    </m:e>
                    <m:sub>
                      <m:r>
                        <w:rPr>
                          <w:rFonts w:ascii="Cambria Math" w:eastAsia="MS PGothic" w:hAnsi="Cambria Math"/>
                          <w:color w:val="000000"/>
                          <w:sz w:val="22"/>
                          <w:szCs w:val="22"/>
                          <w:lang w:val="en-US"/>
                        </w:rPr>
                        <m:t>1, outlet</m:t>
                      </m:r>
                    </m:sub>
                    <m:sup>
                      <m:r>
                        <w:rPr>
                          <w:rFonts w:ascii="Cambria Math" w:eastAsia="MS PGothic" w:hAnsi="Cambria Math"/>
                          <w:color w:val="000000"/>
                          <w:sz w:val="22"/>
                          <w:szCs w:val="22"/>
                          <w:lang w:val="en-US"/>
                        </w:rPr>
                        <m:t>2</m:t>
                      </m:r>
                    </m:sup>
                  </m:sSubSup>
                </m:e>
              </m:d>
              <m:r>
                <w:rPr>
                  <w:rFonts w:ascii="Cambria Math" w:eastAsia="MS PGothic" w:hAnsi="Cambria Math"/>
                  <w:color w:val="000000"/>
                  <w:sz w:val="22"/>
                  <w:szCs w:val="22"/>
                  <w:lang w:val="en-US"/>
                </w:rPr>
                <m:t>-</m:t>
              </m:r>
              <m:d>
                <m:dPr>
                  <m:ctrlPr>
                    <w:rPr>
                      <w:rFonts w:ascii="Cambria Math" w:eastAsia="MS PGothic" w:hAnsi="Cambria Math"/>
                      <w:i/>
                      <w:color w:val="000000"/>
                      <w:sz w:val="22"/>
                      <w:szCs w:val="22"/>
                      <w:lang w:val="en-US"/>
                    </w:rPr>
                  </m:ctrlPr>
                </m:dPr>
                <m:e>
                  <m:sSubSup>
                    <m:sSubSupPr>
                      <m:ctrlPr>
                        <w:rPr>
                          <w:rFonts w:ascii="Cambria Math" w:eastAsia="MS PGothic" w:hAnsi="Cambria Math"/>
                          <w:i/>
                          <w:color w:val="000000"/>
                          <w:sz w:val="22"/>
                          <w:szCs w:val="22"/>
                          <w:lang w:val="en-US"/>
                        </w:rPr>
                      </m:ctrlPr>
                    </m:sSubSupPr>
                    <m:e>
                      <m:r>
                        <w:rPr>
                          <w:rFonts w:ascii="Cambria Math" w:eastAsia="MS PGothic" w:hAnsi="Cambria Math"/>
                          <w:color w:val="000000"/>
                          <w:sz w:val="22"/>
                          <w:szCs w:val="22"/>
                          <w:lang w:val="en-US"/>
                        </w:rPr>
                        <m:t>m</m:t>
                      </m:r>
                    </m:e>
                    <m:sub>
                      <m:r>
                        <w:rPr>
                          <w:rFonts w:ascii="Cambria Math" w:eastAsia="MS PGothic" w:hAnsi="Cambria Math"/>
                          <w:color w:val="000000"/>
                          <w:sz w:val="22"/>
                          <w:szCs w:val="22"/>
                          <w:lang w:val="en-US"/>
                        </w:rPr>
                        <m:t>2, inlet</m:t>
                      </m:r>
                    </m:sub>
                    <m:sup/>
                  </m:sSubSup>
                  <m:r>
                    <w:rPr>
                      <w:rFonts w:ascii="Cambria Math" w:eastAsia="MS PGothic" w:hAnsi="Cambria Math"/>
                      <w:color w:val="000000"/>
                      <w:sz w:val="22"/>
                      <w:szCs w:val="22"/>
                      <w:lang w:val="en-US"/>
                    </w:rPr>
                    <m:t>-</m:t>
                  </m:r>
                  <m:sSubSup>
                    <m:sSubSupPr>
                      <m:ctrlPr>
                        <w:rPr>
                          <w:rFonts w:ascii="Cambria Math" w:eastAsia="MS PGothic" w:hAnsi="Cambria Math"/>
                          <w:i/>
                          <w:color w:val="000000"/>
                          <w:sz w:val="22"/>
                          <w:szCs w:val="22"/>
                          <w:lang w:val="en-US"/>
                        </w:rPr>
                      </m:ctrlPr>
                    </m:sSubSupPr>
                    <m:e>
                      <m:r>
                        <w:rPr>
                          <w:rFonts w:ascii="Cambria Math" w:eastAsia="MS PGothic" w:hAnsi="Cambria Math"/>
                          <w:color w:val="000000"/>
                          <w:sz w:val="22"/>
                          <w:szCs w:val="22"/>
                          <w:lang w:val="en-US"/>
                        </w:rPr>
                        <m:t>m</m:t>
                      </m:r>
                    </m:e>
                    <m:sub>
                      <m:r>
                        <w:rPr>
                          <w:rFonts w:ascii="Cambria Math" w:eastAsia="MS PGothic" w:hAnsi="Cambria Math"/>
                          <w:color w:val="000000"/>
                          <w:sz w:val="22"/>
                          <w:szCs w:val="22"/>
                          <w:lang w:val="en-US"/>
                        </w:rPr>
                        <m:t>1, inlet</m:t>
                      </m:r>
                    </m:sub>
                    <m:sup>
                      <m:r>
                        <w:rPr>
                          <w:rFonts w:ascii="Cambria Math" w:eastAsia="MS PGothic" w:hAnsi="Cambria Math"/>
                          <w:color w:val="000000"/>
                          <w:sz w:val="22"/>
                          <w:szCs w:val="22"/>
                          <w:lang w:val="en-US"/>
                        </w:rPr>
                        <m:t>2</m:t>
                      </m:r>
                    </m:sup>
                  </m:sSubSup>
                </m:e>
              </m:d>
            </m:den>
          </m:f>
        </m:oMath>
      </m:oMathPara>
    </w:p>
    <w:p w:rsidR="008F5619" w:rsidRPr="008F5619" w:rsidRDefault="008F5619"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Simulation</w:t>
      </w:r>
      <w:r w:rsidR="00EE796A">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have </w:t>
      </w:r>
      <w:r w:rsidR="00903D7E">
        <w:rPr>
          <w:rFonts w:asciiTheme="minorHAnsi" w:eastAsia="MS PGothic" w:hAnsiTheme="minorHAnsi"/>
          <w:color w:val="000000"/>
          <w:sz w:val="22"/>
          <w:szCs w:val="22"/>
          <w:lang w:val="en-US"/>
        </w:rPr>
        <w:t>carried out</w:t>
      </w:r>
      <w:r>
        <w:rPr>
          <w:rFonts w:asciiTheme="minorHAnsi" w:eastAsia="MS PGothic" w:hAnsiTheme="minorHAnsi"/>
          <w:color w:val="000000"/>
          <w:sz w:val="22"/>
          <w:szCs w:val="22"/>
          <w:lang w:val="en-US"/>
        </w:rPr>
        <w:t xml:space="preserve"> for a</w:t>
      </w:r>
      <w:r w:rsidR="00EE796A">
        <w:rPr>
          <w:rFonts w:asciiTheme="minorHAnsi" w:eastAsia="MS PGothic" w:hAnsiTheme="minorHAnsi"/>
          <w:color w:val="000000"/>
          <w:sz w:val="22"/>
          <w:szCs w:val="22"/>
          <w:lang w:val="en-US"/>
        </w:rPr>
        <w:t xml:space="preserve"> common</w:t>
      </w:r>
      <w:r>
        <w:rPr>
          <w:rFonts w:asciiTheme="minorHAnsi" w:eastAsia="MS PGothic" w:hAnsiTheme="minorHAnsi"/>
          <w:color w:val="000000"/>
          <w:sz w:val="22"/>
          <w:szCs w:val="22"/>
          <w:lang w:val="en-US"/>
        </w:rPr>
        <w:t xml:space="preserve"> cylindrical reactor of 7.75 mm diameter </w:t>
      </w:r>
      <w:r w:rsidR="00EE796A">
        <w:rPr>
          <w:rFonts w:asciiTheme="minorHAnsi" w:eastAsia="MS PGothic" w:hAnsiTheme="minorHAnsi"/>
          <w:color w:val="000000"/>
          <w:sz w:val="22"/>
          <w:szCs w:val="22"/>
          <w:lang w:val="en-US"/>
        </w:rPr>
        <w:t xml:space="preserve">and </w:t>
      </w:r>
      <w:r w:rsidR="005119FA">
        <w:rPr>
          <w:rFonts w:asciiTheme="minorHAnsi" w:eastAsia="MS PGothic" w:hAnsiTheme="minorHAnsi"/>
          <w:color w:val="000000"/>
          <w:sz w:val="22"/>
          <w:szCs w:val="22"/>
          <w:lang w:val="en-US"/>
        </w:rPr>
        <w:t>18</w:t>
      </w:r>
      <w:r w:rsidR="009A6B07">
        <w:rPr>
          <w:rFonts w:asciiTheme="minorHAnsi" w:eastAsia="MS PGothic" w:hAnsiTheme="minorHAnsi"/>
          <w:color w:val="000000"/>
          <w:sz w:val="22"/>
          <w:szCs w:val="22"/>
          <w:lang w:val="en-US"/>
        </w:rPr>
        <w:t>7</w:t>
      </w:r>
      <w:r w:rsidR="00EE796A">
        <w:rPr>
          <w:rFonts w:asciiTheme="minorHAnsi" w:eastAsia="MS PGothic" w:hAnsiTheme="minorHAnsi"/>
          <w:color w:val="000000"/>
          <w:sz w:val="22"/>
          <w:szCs w:val="22"/>
          <w:lang w:val="en-US"/>
        </w:rPr>
        <w:t xml:space="preserve"> mm long </w:t>
      </w:r>
      <w:r>
        <w:rPr>
          <w:rFonts w:asciiTheme="minorHAnsi" w:eastAsia="MS PGothic" w:hAnsiTheme="minorHAnsi"/>
          <w:color w:val="000000"/>
          <w:sz w:val="22"/>
          <w:szCs w:val="22"/>
          <w:lang w:val="en-US"/>
        </w:rPr>
        <w:t>packed with spheres of 2 to 7 mm in diameter</w:t>
      </w:r>
      <w:r w:rsidR="00903D7E">
        <w:rPr>
          <w:rFonts w:asciiTheme="minorHAnsi" w:eastAsia="MS PGothic" w:hAnsiTheme="minorHAnsi"/>
          <w:color w:val="000000"/>
          <w:sz w:val="22"/>
          <w:szCs w:val="22"/>
          <w:lang w:val="en-US"/>
        </w:rPr>
        <w:t xml:space="preserve">. </w:t>
      </w:r>
      <w:r w:rsidR="00903D7E" w:rsidRPr="00903D7E">
        <w:rPr>
          <w:rFonts w:asciiTheme="minorHAnsi" w:eastAsia="MS PGothic" w:hAnsiTheme="minorHAnsi"/>
          <w:color w:val="000000"/>
          <w:sz w:val="22"/>
          <w:szCs w:val="22"/>
          <w:lang w:val="en-US"/>
        </w:rPr>
        <w:t>Two layers, with 3mm thickness each, and free of particles, have been added at the top and bottom sides of the packing, respectively, to facilitate the numerical simulation of flow conditions near the inlet and outlet regions.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704BDF" w:rsidRPr="00DE0019" w:rsidRDefault="00064952"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fr-FR" w:eastAsia="fr-FR"/>
        </w:rPr>
        <w:drawing>
          <wp:inline distT="0" distB="0" distL="0" distR="0" wp14:anchorId="1E997067">
            <wp:extent cx="1800225" cy="1466731"/>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3772" cy="1469621"/>
                    </a:xfrm>
                    <a:prstGeom prst="rect">
                      <a:avLst/>
                    </a:prstGeom>
                    <a:noFill/>
                  </pic:spPr>
                </pic:pic>
              </a:graphicData>
            </a:graphic>
          </wp:inline>
        </w:drawing>
      </w:r>
      <w:r w:rsidR="008F5619">
        <w:rPr>
          <w:rFonts w:asciiTheme="minorHAnsi" w:eastAsia="MS PGothic" w:hAnsiTheme="minorHAnsi"/>
          <w:color w:val="000000"/>
        </w:rPr>
        <w:t xml:space="preserve"> </w:t>
      </w:r>
      <w:r w:rsidR="008F5619" w:rsidRPr="00EE796A">
        <w:rPr>
          <w:noProof/>
          <w:lang w:val="en-US" w:eastAsia="fr-FR"/>
        </w:rPr>
        <w:t xml:space="preserve"> </w:t>
      </w:r>
      <w:r w:rsidR="006E2485">
        <w:rPr>
          <w:noProof/>
          <w:lang w:val="fr-FR" w:eastAsia="fr-FR"/>
        </w:rPr>
        <w:drawing>
          <wp:inline distT="0" distB="0" distL="0" distR="0" wp14:anchorId="79A21CA6" wp14:editId="2770477F">
            <wp:extent cx="1421972" cy="1457325"/>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21972" cy="1457325"/>
                    </a:xfrm>
                    <a:prstGeom prst="rect">
                      <a:avLst/>
                    </a:prstGeom>
                  </pic:spPr>
                </pic:pic>
              </a:graphicData>
            </a:graphic>
          </wp:inline>
        </w:drawing>
      </w:r>
    </w:p>
    <w:p w:rsidR="00704BDF" w:rsidRDefault="00704BDF" w:rsidP="00704BDF">
      <w:pPr>
        <w:snapToGrid w:val="0"/>
        <w:spacing w:after="120"/>
        <w:jc w:val="center"/>
        <w:rPr>
          <w:rFonts w:asciiTheme="minorHAnsi" w:eastAsia="MS PGothic" w:hAnsiTheme="minorHAnsi"/>
          <w:color w:val="000000"/>
          <w:szCs w:val="18"/>
          <w:vertAlign w:val="subscript"/>
          <w:lang w:val="en-US"/>
        </w:rPr>
      </w:pPr>
      <w:r w:rsidRPr="00DE0019">
        <w:rPr>
          <w:rFonts w:asciiTheme="minorHAnsi" w:eastAsia="MS PGothic" w:hAnsiTheme="minorHAnsi"/>
          <w:b/>
          <w:color w:val="000000"/>
          <w:szCs w:val="18"/>
          <w:lang w:val="en-US"/>
        </w:rPr>
        <w:t>Figure 1</w:t>
      </w:r>
      <w:r w:rsidR="002B58DA">
        <w:rPr>
          <w:rFonts w:asciiTheme="minorHAnsi" w:eastAsia="MS PGothic" w:hAnsiTheme="minorHAnsi"/>
          <w:b/>
          <w:color w:val="000000"/>
          <w:szCs w:val="18"/>
          <w:lang w:val="en-US" w:eastAsia="ko-KR"/>
        </w:rPr>
        <w:t>:</w:t>
      </w:r>
      <w:r w:rsidRPr="00DE0019">
        <w:rPr>
          <w:rFonts w:asciiTheme="minorHAnsi" w:hAnsiTheme="minorHAnsi"/>
          <w:lang w:val="en-US"/>
        </w:rPr>
        <w:t xml:space="preserve"> </w:t>
      </w:r>
      <w:r w:rsidR="008F5619">
        <w:rPr>
          <w:rFonts w:asciiTheme="minorHAnsi" w:hAnsiTheme="minorHAnsi"/>
          <w:lang w:val="en-US"/>
        </w:rPr>
        <w:t xml:space="preserve">Left: </w:t>
      </w:r>
      <w:r w:rsidR="008F5619">
        <w:rPr>
          <w:rFonts w:asciiTheme="minorHAnsi" w:eastAsia="MS PGothic" w:hAnsiTheme="minorHAnsi"/>
          <w:color w:val="000000"/>
          <w:szCs w:val="18"/>
          <w:lang w:val="en-US"/>
        </w:rPr>
        <w:t xml:space="preserve">Examples of packing, </w:t>
      </w:r>
      <w:r w:rsidR="008F5619" w:rsidRPr="008F5619">
        <w:rPr>
          <w:rFonts w:ascii="Symbol" w:eastAsia="MS PGothic" w:hAnsi="Symbol"/>
          <w:color w:val="000000"/>
          <w:szCs w:val="18"/>
          <w:lang w:val="en-US"/>
        </w:rPr>
        <w:t></w:t>
      </w:r>
      <w:r w:rsidR="008F5619">
        <w:rPr>
          <w:rFonts w:asciiTheme="minorHAnsi" w:eastAsia="MS PGothic" w:hAnsiTheme="minorHAnsi"/>
          <w:color w:val="000000"/>
          <w:szCs w:val="18"/>
          <w:lang w:val="en-US"/>
        </w:rPr>
        <w:t xml:space="preserve"> = D/</w:t>
      </w:r>
      <w:proofErr w:type="spellStart"/>
      <w:r w:rsidR="008F5619">
        <w:rPr>
          <w:rFonts w:asciiTheme="minorHAnsi" w:eastAsia="MS PGothic" w:hAnsiTheme="minorHAnsi"/>
          <w:color w:val="000000"/>
          <w:szCs w:val="18"/>
          <w:lang w:val="en-US"/>
        </w:rPr>
        <w:t>d</w:t>
      </w:r>
      <w:r w:rsidR="008F5619" w:rsidRPr="00EE796A">
        <w:rPr>
          <w:rFonts w:asciiTheme="minorHAnsi" w:eastAsia="MS PGothic" w:hAnsiTheme="minorHAnsi"/>
          <w:color w:val="000000"/>
          <w:szCs w:val="18"/>
          <w:vertAlign w:val="subscript"/>
          <w:lang w:val="en-US"/>
        </w:rPr>
        <w:t>p</w:t>
      </w:r>
      <w:proofErr w:type="spellEnd"/>
      <w:r w:rsidR="008F5619" w:rsidRPr="00EE796A">
        <w:rPr>
          <w:rFonts w:asciiTheme="minorHAnsi" w:eastAsia="MS PGothic" w:hAnsiTheme="minorHAnsi"/>
          <w:color w:val="000000"/>
          <w:szCs w:val="18"/>
          <w:lang w:val="en-US"/>
        </w:rPr>
        <w:t xml:space="preserve">, </w:t>
      </w:r>
      <w:r w:rsidR="00EE796A" w:rsidRPr="00EE796A">
        <w:rPr>
          <w:rFonts w:asciiTheme="minorHAnsi" w:eastAsia="MS PGothic" w:hAnsiTheme="minorHAnsi"/>
          <w:color w:val="000000"/>
          <w:szCs w:val="18"/>
          <w:lang w:val="en-US"/>
        </w:rPr>
        <w:t xml:space="preserve">- Right : </w:t>
      </w:r>
      <w:r w:rsidR="00EE796A">
        <w:rPr>
          <w:rFonts w:asciiTheme="minorHAnsi" w:eastAsia="MS PGothic" w:hAnsiTheme="minorHAnsi"/>
          <w:color w:val="000000"/>
          <w:szCs w:val="18"/>
          <w:lang w:val="en-US"/>
        </w:rPr>
        <w:t>Velocity magnitude in a reactor cut (</w:t>
      </w:r>
      <w:proofErr w:type="spellStart"/>
      <w:r w:rsidR="00EE796A">
        <w:rPr>
          <w:rFonts w:asciiTheme="minorHAnsi" w:eastAsia="MS PGothic" w:hAnsiTheme="minorHAnsi"/>
          <w:color w:val="000000"/>
          <w:szCs w:val="18"/>
          <w:lang w:val="en-US"/>
        </w:rPr>
        <w:t>d</w:t>
      </w:r>
      <w:r w:rsidR="00EE796A" w:rsidRPr="00EE796A">
        <w:rPr>
          <w:rFonts w:asciiTheme="minorHAnsi" w:eastAsia="MS PGothic" w:hAnsiTheme="minorHAnsi"/>
          <w:color w:val="000000"/>
          <w:szCs w:val="18"/>
          <w:vertAlign w:val="subscript"/>
          <w:lang w:val="en-US"/>
        </w:rPr>
        <w:t>p</w:t>
      </w:r>
      <w:proofErr w:type="spellEnd"/>
      <w:r w:rsidR="00EE796A">
        <w:rPr>
          <w:rFonts w:asciiTheme="minorHAnsi" w:eastAsia="MS PGothic" w:hAnsiTheme="minorHAnsi"/>
          <w:color w:val="000000"/>
          <w:szCs w:val="18"/>
          <w:lang w:val="en-US"/>
        </w:rPr>
        <w:t xml:space="preserve"> = 4 mm)</w:t>
      </w:r>
    </w:p>
    <w:p w:rsidR="00F9332E" w:rsidRDefault="00F9332E" w:rsidP="00F9332E">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CFD results match very well experimental data based on RTD [</w:t>
      </w:r>
      <w:r w:rsidR="007B02C6">
        <w:rPr>
          <w:rFonts w:asciiTheme="minorHAnsi" w:eastAsia="MS PGothic" w:hAnsiTheme="minorHAnsi"/>
          <w:color w:val="000000"/>
          <w:sz w:val="22"/>
          <w:szCs w:val="22"/>
          <w:lang w:val="en-US"/>
        </w:rPr>
        <w:t>5</w:t>
      </w:r>
      <w:r>
        <w:rPr>
          <w:rFonts w:asciiTheme="minorHAnsi" w:eastAsia="MS PGothic" w:hAnsiTheme="minorHAnsi"/>
          <w:color w:val="000000"/>
          <w:sz w:val="22"/>
          <w:szCs w:val="22"/>
          <w:lang w:val="en-US"/>
        </w:rPr>
        <w:t>] (Figure 2 - left)</w:t>
      </w:r>
      <w:r w:rsidR="009C34BB">
        <w:rPr>
          <w:rFonts w:asciiTheme="minorHAnsi" w:eastAsia="MS PGothic" w:hAnsiTheme="minorHAnsi"/>
          <w:color w:val="000000"/>
          <w:sz w:val="22"/>
          <w:szCs w:val="22"/>
          <w:lang w:val="en-US"/>
        </w:rPr>
        <w:t>. L</w:t>
      </w:r>
      <w:r w:rsidR="002E6860">
        <w:rPr>
          <w:rFonts w:asciiTheme="minorHAnsi" w:eastAsia="MS PGothic" w:hAnsiTheme="minorHAnsi"/>
          <w:color w:val="000000"/>
          <w:sz w:val="22"/>
          <w:szCs w:val="22"/>
          <w:lang w:val="en-US"/>
        </w:rPr>
        <w:t>ocal packing structures have a</w:t>
      </w:r>
      <w:r w:rsidR="009C34BB">
        <w:rPr>
          <w:rFonts w:asciiTheme="minorHAnsi" w:eastAsia="MS PGothic" w:hAnsiTheme="minorHAnsi"/>
          <w:color w:val="000000"/>
          <w:sz w:val="22"/>
          <w:szCs w:val="22"/>
          <w:lang w:val="en-US"/>
        </w:rPr>
        <w:t xml:space="preserve"> staircase</w:t>
      </w:r>
      <w:r w:rsidR="002E6860">
        <w:rPr>
          <w:rFonts w:asciiTheme="minorHAnsi" w:eastAsia="MS PGothic" w:hAnsiTheme="minorHAnsi"/>
          <w:color w:val="000000"/>
          <w:sz w:val="22"/>
          <w:szCs w:val="22"/>
          <w:lang w:val="en-US"/>
        </w:rPr>
        <w:t xml:space="preserve"> impact on local </w:t>
      </w:r>
      <w:proofErr w:type="spellStart"/>
      <w:r w:rsidR="002E6860">
        <w:rPr>
          <w:rFonts w:asciiTheme="minorHAnsi" w:eastAsia="MS PGothic" w:hAnsiTheme="minorHAnsi"/>
          <w:color w:val="000000"/>
          <w:sz w:val="22"/>
          <w:szCs w:val="22"/>
          <w:lang w:val="en-US"/>
        </w:rPr>
        <w:t>Pe</w:t>
      </w:r>
      <w:proofErr w:type="spellEnd"/>
      <w:r w:rsidR="002E6860">
        <w:rPr>
          <w:rFonts w:asciiTheme="minorHAnsi" w:eastAsia="MS PGothic" w:hAnsiTheme="minorHAnsi"/>
          <w:color w:val="000000"/>
          <w:sz w:val="22"/>
          <w:szCs w:val="22"/>
          <w:lang w:val="en-US"/>
        </w:rPr>
        <w:t xml:space="preserve"> evolutions</w:t>
      </w:r>
      <w:r w:rsidR="00903D7E">
        <w:rPr>
          <w:rFonts w:asciiTheme="minorHAnsi" w:eastAsia="MS PGothic" w:hAnsiTheme="minorHAnsi"/>
          <w:color w:val="000000"/>
          <w:sz w:val="22"/>
          <w:szCs w:val="22"/>
          <w:lang w:val="en-US"/>
        </w:rPr>
        <w:t xml:space="preserve"> (Figure 2 - middle)</w:t>
      </w:r>
      <w:r>
        <w:rPr>
          <w:rFonts w:asciiTheme="minorHAnsi" w:eastAsia="MS PGothic" w:hAnsiTheme="minorHAnsi"/>
          <w:color w:val="000000"/>
          <w:sz w:val="22"/>
          <w:szCs w:val="22"/>
          <w:lang w:val="en-US"/>
        </w:rPr>
        <w:t xml:space="preserve">. The effect of molecular diffusion on </w:t>
      </w:r>
      <w:proofErr w:type="spellStart"/>
      <w:r>
        <w:rPr>
          <w:rFonts w:asciiTheme="minorHAnsi" w:eastAsia="MS PGothic" w:hAnsiTheme="minorHAnsi"/>
          <w:color w:val="000000"/>
          <w:sz w:val="22"/>
          <w:szCs w:val="22"/>
          <w:lang w:val="en-US"/>
        </w:rPr>
        <w:t>Bo</w:t>
      </w:r>
      <w:r w:rsidR="00903D7E">
        <w:rPr>
          <w:rFonts w:asciiTheme="minorHAnsi" w:eastAsia="MS PGothic" w:hAnsiTheme="minorHAnsi"/>
          <w:color w:val="000000"/>
          <w:sz w:val="22"/>
          <w:szCs w:val="22"/>
          <w:lang w:val="en-US"/>
        </w:rPr>
        <w:t>denstein</w:t>
      </w:r>
      <w:proofErr w:type="spellEnd"/>
      <w:r w:rsidR="00903D7E">
        <w:rPr>
          <w:rFonts w:asciiTheme="minorHAnsi" w:eastAsia="MS PGothic" w:hAnsiTheme="minorHAnsi"/>
          <w:color w:val="000000"/>
          <w:sz w:val="22"/>
          <w:szCs w:val="22"/>
          <w:lang w:val="en-US"/>
        </w:rPr>
        <w:t xml:space="preserve"> number</w:t>
      </w:r>
      <w:r>
        <w:rPr>
          <w:rFonts w:asciiTheme="minorHAnsi" w:eastAsia="MS PGothic" w:hAnsiTheme="minorHAnsi"/>
          <w:color w:val="000000"/>
          <w:sz w:val="22"/>
          <w:szCs w:val="22"/>
          <w:lang w:val="en-US"/>
        </w:rPr>
        <w:t xml:space="preserve"> (</w:t>
      </w:r>
      <w:r w:rsidR="00903D7E">
        <w:rPr>
          <w:rFonts w:asciiTheme="minorHAnsi" w:eastAsia="MS PGothic" w:hAnsiTheme="minorHAnsi"/>
          <w:color w:val="000000"/>
          <w:sz w:val="22"/>
          <w:szCs w:val="22"/>
          <w:lang w:val="en-US"/>
        </w:rPr>
        <w:t xml:space="preserve">Bo </w:t>
      </w:r>
      <w:r>
        <w:rPr>
          <w:rFonts w:asciiTheme="minorHAnsi" w:eastAsia="MS PGothic" w:hAnsiTheme="minorHAnsi"/>
          <w:color w:val="000000"/>
          <w:sz w:val="22"/>
          <w:szCs w:val="22"/>
          <w:lang w:val="en-US"/>
        </w:rPr>
        <w:t>=</w:t>
      </w:r>
      <w:proofErr w:type="spellStart"/>
      <w:r>
        <w:rPr>
          <w:rFonts w:asciiTheme="minorHAnsi" w:eastAsia="MS PGothic" w:hAnsiTheme="minorHAnsi"/>
          <w:color w:val="000000"/>
          <w:sz w:val="22"/>
          <w:szCs w:val="22"/>
          <w:lang w:val="en-US"/>
        </w:rPr>
        <w:t>Pe</w:t>
      </w:r>
      <w:proofErr w:type="spellEnd"/>
      <w:r>
        <w:rPr>
          <w:rFonts w:asciiTheme="minorHAnsi" w:eastAsia="MS PGothic" w:hAnsiTheme="minorHAnsi"/>
          <w:color w:val="000000"/>
          <w:sz w:val="22"/>
          <w:szCs w:val="22"/>
          <w:lang w:val="en-US"/>
        </w:rPr>
        <w:t xml:space="preserve"> </w:t>
      </w:r>
      <w:proofErr w:type="spellStart"/>
      <w:r>
        <w:rPr>
          <w:rFonts w:asciiTheme="minorHAnsi" w:eastAsia="MS PGothic" w:hAnsiTheme="minorHAnsi"/>
          <w:color w:val="000000"/>
          <w:sz w:val="22"/>
          <w:szCs w:val="22"/>
          <w:lang w:val="en-US"/>
        </w:rPr>
        <w:t>d</w:t>
      </w:r>
      <w:r w:rsidRPr="00903D7E">
        <w:rPr>
          <w:rFonts w:asciiTheme="minorHAnsi" w:eastAsia="MS PGothic" w:hAnsiTheme="minorHAnsi"/>
          <w:color w:val="000000"/>
          <w:sz w:val="22"/>
          <w:szCs w:val="22"/>
          <w:vertAlign w:val="subscript"/>
          <w:lang w:val="en-US"/>
        </w:rPr>
        <w:t>p</w:t>
      </w:r>
      <w:proofErr w:type="spellEnd"/>
      <w:r>
        <w:rPr>
          <w:rFonts w:asciiTheme="minorHAnsi" w:eastAsia="MS PGothic" w:hAnsiTheme="minorHAnsi"/>
          <w:color w:val="000000"/>
          <w:sz w:val="22"/>
          <w:szCs w:val="22"/>
          <w:lang w:val="en-US"/>
        </w:rPr>
        <w:t>/L) matches the literature [</w:t>
      </w:r>
      <w:r w:rsidR="007B02C6">
        <w:rPr>
          <w:rFonts w:asciiTheme="minorHAnsi" w:eastAsia="MS PGothic" w:hAnsiTheme="minorHAnsi"/>
          <w:color w:val="000000"/>
          <w:sz w:val="22"/>
          <w:szCs w:val="22"/>
          <w:lang w:val="en-US"/>
        </w:rPr>
        <w:t>6</w:t>
      </w:r>
      <w:r>
        <w:rPr>
          <w:rFonts w:asciiTheme="minorHAnsi" w:eastAsia="MS PGothic" w:hAnsiTheme="minorHAnsi"/>
          <w:color w:val="000000"/>
          <w:sz w:val="22"/>
          <w:szCs w:val="22"/>
          <w:lang w:val="en-US"/>
        </w:rPr>
        <w:t xml:space="preserve">] </w:t>
      </w:r>
      <w:r w:rsidR="007B02C6">
        <w:rPr>
          <w:rFonts w:asciiTheme="minorHAnsi" w:eastAsia="MS PGothic" w:hAnsiTheme="minorHAnsi"/>
          <w:color w:val="000000"/>
          <w:sz w:val="22"/>
          <w:szCs w:val="22"/>
          <w:lang w:val="en-US"/>
        </w:rPr>
        <w:t>in the global shape and effect of Sc</w:t>
      </w:r>
      <w:r w:rsidR="009C34BB">
        <w:rPr>
          <w:rFonts w:asciiTheme="minorHAnsi" w:eastAsia="MS PGothic" w:hAnsiTheme="minorHAnsi"/>
          <w:color w:val="000000"/>
          <w:sz w:val="22"/>
          <w:szCs w:val="22"/>
          <w:lang w:val="en-US"/>
        </w:rPr>
        <w:t>hmidt</w:t>
      </w:r>
      <w:r w:rsidR="007B02C6">
        <w:rPr>
          <w:rFonts w:asciiTheme="minorHAnsi" w:eastAsia="MS PGothic" w:hAnsiTheme="minorHAnsi"/>
          <w:color w:val="000000"/>
          <w:sz w:val="22"/>
          <w:szCs w:val="22"/>
          <w:lang w:val="en-US"/>
        </w:rPr>
        <w:t xml:space="preserve"> number </w:t>
      </w:r>
      <w:r>
        <w:rPr>
          <w:rFonts w:asciiTheme="minorHAnsi" w:eastAsia="MS PGothic" w:hAnsiTheme="minorHAnsi"/>
          <w:color w:val="000000"/>
          <w:sz w:val="22"/>
          <w:szCs w:val="22"/>
          <w:lang w:val="en-US"/>
        </w:rPr>
        <w:t>(Figure 2</w:t>
      </w:r>
      <w:r w:rsidR="00FF756E">
        <w:rPr>
          <w:rFonts w:asciiTheme="minorHAnsi" w:eastAsia="MS PGothic" w:hAnsiTheme="minorHAnsi"/>
          <w:color w:val="000000"/>
          <w:sz w:val="22"/>
          <w:szCs w:val="22"/>
          <w:lang w:val="en-US"/>
        </w:rPr>
        <w:t xml:space="preserve"> - right</w:t>
      </w:r>
      <w:r>
        <w:rPr>
          <w:rFonts w:asciiTheme="minorHAnsi" w:eastAsia="MS PGothic" w:hAnsiTheme="minorHAnsi"/>
          <w:color w:val="000000"/>
          <w:sz w:val="22"/>
          <w:szCs w:val="22"/>
          <w:lang w:val="en-US"/>
        </w:rPr>
        <w:t>).</w:t>
      </w:r>
    </w:p>
    <w:p w:rsidR="008F5619" w:rsidRDefault="00F9332E" w:rsidP="00704BDF">
      <w:pPr>
        <w:snapToGrid w:val="0"/>
        <w:spacing w:after="120"/>
        <w:jc w:val="center"/>
        <w:rPr>
          <w:rFonts w:asciiTheme="minorHAnsi" w:eastAsia="MS PGothic" w:hAnsiTheme="minorHAnsi"/>
          <w:color w:val="000000"/>
          <w:szCs w:val="18"/>
          <w:vertAlign w:val="subscript"/>
          <w:lang w:val="en-US"/>
        </w:rPr>
      </w:pPr>
      <w:r>
        <w:rPr>
          <w:rFonts w:asciiTheme="minorHAnsi" w:eastAsia="MS PGothic" w:hAnsiTheme="minorHAnsi"/>
          <w:noProof/>
          <w:color w:val="000000"/>
          <w:szCs w:val="18"/>
          <w:vertAlign w:val="subscript"/>
          <w:lang w:val="fr-FR" w:eastAsia="fr-FR"/>
        </w:rPr>
        <w:drawing>
          <wp:inline distT="0" distB="0" distL="0" distR="0" wp14:anchorId="57F44224">
            <wp:extent cx="1940946" cy="1285159"/>
            <wp:effectExtent l="0" t="0" r="254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796" cy="1287046"/>
                    </a:xfrm>
                    <a:prstGeom prst="rect">
                      <a:avLst/>
                    </a:prstGeom>
                    <a:noFill/>
                  </pic:spPr>
                </pic:pic>
              </a:graphicData>
            </a:graphic>
          </wp:inline>
        </w:drawing>
      </w:r>
      <w:r w:rsidR="00EE796A">
        <w:rPr>
          <w:rFonts w:asciiTheme="minorHAnsi" w:eastAsia="MS PGothic" w:hAnsiTheme="minorHAnsi"/>
          <w:color w:val="000000"/>
          <w:szCs w:val="18"/>
          <w:vertAlign w:val="subscript"/>
          <w:lang w:val="en-US"/>
        </w:rPr>
        <w:t xml:space="preserve"> </w:t>
      </w:r>
      <w:r w:rsidR="00EE796A">
        <w:rPr>
          <w:rFonts w:asciiTheme="minorHAnsi" w:eastAsia="MS PGothic" w:hAnsiTheme="minorHAnsi"/>
          <w:noProof/>
          <w:color w:val="000000"/>
          <w:szCs w:val="18"/>
          <w:vertAlign w:val="subscript"/>
          <w:lang w:val="fr-FR" w:eastAsia="fr-FR"/>
        </w:rPr>
        <w:drawing>
          <wp:inline distT="0" distB="0" distL="0" distR="0" wp14:anchorId="2718F23A">
            <wp:extent cx="1660439" cy="12858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6811" cy="1290810"/>
                    </a:xfrm>
                    <a:prstGeom prst="rect">
                      <a:avLst/>
                    </a:prstGeom>
                    <a:noFill/>
                  </pic:spPr>
                </pic:pic>
              </a:graphicData>
            </a:graphic>
          </wp:inline>
        </w:drawing>
      </w:r>
      <w:r w:rsidR="00EE796A">
        <w:rPr>
          <w:rFonts w:asciiTheme="minorHAnsi" w:eastAsia="MS PGothic" w:hAnsiTheme="minorHAnsi"/>
          <w:color w:val="000000"/>
          <w:szCs w:val="18"/>
          <w:vertAlign w:val="subscript"/>
          <w:lang w:val="en-US"/>
        </w:rPr>
        <w:t xml:space="preserve"> </w:t>
      </w:r>
      <w:r w:rsidR="00D54506">
        <w:rPr>
          <w:rFonts w:asciiTheme="minorHAnsi" w:eastAsia="MS PGothic" w:hAnsiTheme="minorHAnsi"/>
          <w:noProof/>
          <w:color w:val="000000"/>
          <w:szCs w:val="18"/>
          <w:vertAlign w:val="subscript"/>
          <w:lang w:val="fr-FR" w:eastAsia="fr-FR"/>
        </w:rPr>
        <w:drawing>
          <wp:inline distT="0" distB="0" distL="0" distR="0" wp14:anchorId="38AC1BD6">
            <wp:extent cx="1769402" cy="1285875"/>
            <wp:effectExtent l="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439" cy="1287356"/>
                    </a:xfrm>
                    <a:prstGeom prst="rect">
                      <a:avLst/>
                    </a:prstGeom>
                    <a:noFill/>
                  </pic:spPr>
                </pic:pic>
              </a:graphicData>
            </a:graphic>
          </wp:inline>
        </w:drawing>
      </w:r>
    </w:p>
    <w:p w:rsidR="008F5619" w:rsidRPr="008F5619" w:rsidRDefault="008F5619" w:rsidP="00F9332E">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w:t>
      </w:r>
      <w:r>
        <w:rPr>
          <w:rFonts w:asciiTheme="minorHAnsi" w:eastAsia="MS PGothic" w:hAnsiTheme="minorHAnsi"/>
          <w:b/>
          <w:color w:val="000000"/>
          <w:szCs w:val="18"/>
          <w:lang w:val="en-US"/>
        </w:rPr>
        <w:t xml:space="preserve"> </w:t>
      </w:r>
      <w:r w:rsidR="002B58DA">
        <w:rPr>
          <w:rFonts w:asciiTheme="minorHAnsi" w:eastAsia="MS PGothic" w:hAnsiTheme="minorHAnsi"/>
          <w:b/>
          <w:color w:val="000000"/>
          <w:szCs w:val="18"/>
          <w:lang w:val="en-US"/>
        </w:rPr>
        <w:t>2</w:t>
      </w:r>
      <w:r w:rsidR="002B58DA">
        <w:rPr>
          <w:rFonts w:asciiTheme="minorHAnsi" w:eastAsia="MS PGothic" w:hAnsiTheme="minorHAnsi"/>
          <w:b/>
          <w:color w:val="000000"/>
          <w:szCs w:val="18"/>
          <w:lang w:val="en-US" w:eastAsia="ko-KR"/>
        </w:rPr>
        <w:t>:</w:t>
      </w:r>
      <w:r w:rsidRPr="00F9332E">
        <w:rPr>
          <w:rFonts w:asciiTheme="minorHAnsi" w:eastAsia="MS PGothic" w:hAnsiTheme="minorHAnsi"/>
          <w:color w:val="000000"/>
          <w:szCs w:val="18"/>
          <w:lang w:val="en-US"/>
        </w:rPr>
        <w:t xml:space="preserve"> </w:t>
      </w:r>
      <w:r w:rsidRPr="00F9332E">
        <w:rPr>
          <w:rFonts w:asciiTheme="minorHAnsi" w:hAnsiTheme="minorHAnsi"/>
          <w:lang w:val="en-US"/>
        </w:rPr>
        <w:t xml:space="preserve"> </w:t>
      </w:r>
      <w:r w:rsidR="002B58DA" w:rsidRPr="00F9332E">
        <w:rPr>
          <w:rFonts w:asciiTheme="minorHAnsi" w:eastAsia="MS PGothic" w:hAnsiTheme="minorHAnsi"/>
          <w:color w:val="000000"/>
          <w:szCs w:val="18"/>
          <w:lang w:val="en-US"/>
        </w:rPr>
        <w:t>Left:</w:t>
      </w:r>
      <w:r w:rsidR="00F9332E" w:rsidRPr="00F9332E">
        <w:rPr>
          <w:rFonts w:asciiTheme="minorHAnsi" w:eastAsia="MS PGothic" w:hAnsiTheme="minorHAnsi"/>
          <w:color w:val="000000"/>
          <w:szCs w:val="18"/>
          <w:lang w:val="en-US"/>
        </w:rPr>
        <w:t xml:space="preserve"> </w:t>
      </w:r>
      <w:r w:rsidR="00F9332E">
        <w:rPr>
          <w:rFonts w:asciiTheme="minorHAnsi" w:eastAsia="MS PGothic" w:hAnsiTheme="minorHAnsi"/>
          <w:color w:val="000000"/>
          <w:szCs w:val="18"/>
          <w:lang w:val="en-US"/>
        </w:rPr>
        <w:t>Comparison experiment</w:t>
      </w:r>
      <w:r w:rsidR="004024E7">
        <w:rPr>
          <w:rFonts w:asciiTheme="minorHAnsi" w:eastAsia="MS PGothic" w:hAnsiTheme="minorHAnsi"/>
          <w:color w:val="000000"/>
          <w:szCs w:val="18"/>
          <w:lang w:val="en-US"/>
        </w:rPr>
        <w:t>s</w:t>
      </w:r>
      <w:r w:rsidR="00F9332E">
        <w:rPr>
          <w:rFonts w:asciiTheme="minorHAnsi" w:eastAsia="MS PGothic" w:hAnsiTheme="minorHAnsi"/>
          <w:color w:val="000000"/>
          <w:szCs w:val="18"/>
          <w:lang w:val="en-US"/>
        </w:rPr>
        <w:t xml:space="preserve"> / CFD – </w:t>
      </w:r>
      <w:r w:rsidR="002B58DA">
        <w:rPr>
          <w:rFonts w:asciiTheme="minorHAnsi" w:eastAsia="MS PGothic" w:hAnsiTheme="minorHAnsi"/>
          <w:color w:val="000000"/>
          <w:szCs w:val="18"/>
          <w:lang w:val="en-US"/>
        </w:rPr>
        <w:t>Middle:</w:t>
      </w:r>
      <w:r w:rsidR="00F9332E">
        <w:rPr>
          <w:rFonts w:asciiTheme="minorHAnsi" w:eastAsia="MS PGothic" w:hAnsiTheme="minorHAnsi"/>
          <w:color w:val="000000"/>
          <w:szCs w:val="18"/>
          <w:lang w:val="en-US"/>
        </w:rPr>
        <w:t xml:space="preserve"> plot of the evolution of Pe from inlet – </w:t>
      </w:r>
      <w:r w:rsidR="002B58DA">
        <w:rPr>
          <w:rFonts w:asciiTheme="minorHAnsi" w:eastAsia="MS PGothic" w:hAnsiTheme="minorHAnsi"/>
          <w:color w:val="000000"/>
          <w:szCs w:val="18"/>
          <w:lang w:val="en-US"/>
        </w:rPr>
        <w:t>Right:</w:t>
      </w:r>
      <w:r w:rsidR="00F9332E">
        <w:rPr>
          <w:rFonts w:asciiTheme="minorHAnsi" w:eastAsia="MS PGothic" w:hAnsiTheme="minorHAnsi"/>
          <w:color w:val="000000"/>
          <w:szCs w:val="18"/>
          <w:lang w:val="en-US"/>
        </w:rPr>
        <w:t xml:space="preserve"> parametric study on velocity and molecular diffusion.</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F9332E"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Our simulation workflow matches very well the experimental data</w:t>
      </w:r>
      <w:r w:rsidR="002A3FF4">
        <w:rPr>
          <w:rFonts w:asciiTheme="minorHAnsi" w:eastAsia="MS PGothic" w:hAnsiTheme="minorHAnsi"/>
          <w:color w:val="000000"/>
          <w:sz w:val="22"/>
          <w:szCs w:val="22"/>
          <w:lang w:val="en-US"/>
        </w:rPr>
        <w:t xml:space="preserve"> and wil</w:t>
      </w:r>
      <w:r>
        <w:rPr>
          <w:rFonts w:asciiTheme="minorHAnsi" w:eastAsia="MS PGothic" w:hAnsiTheme="minorHAnsi"/>
          <w:color w:val="000000"/>
          <w:sz w:val="22"/>
          <w:szCs w:val="22"/>
          <w:lang w:val="en-US"/>
        </w:rPr>
        <w:t xml:space="preserve">l be used to study </w:t>
      </w:r>
      <w:r w:rsidR="009C34BB">
        <w:rPr>
          <w:rFonts w:asciiTheme="minorHAnsi" w:eastAsia="MS PGothic" w:hAnsiTheme="minorHAnsi"/>
          <w:color w:val="000000"/>
          <w:sz w:val="22"/>
          <w:szCs w:val="22"/>
          <w:lang w:val="en-US"/>
        </w:rPr>
        <w:t xml:space="preserve">precisely </w:t>
      </w:r>
      <w:r>
        <w:rPr>
          <w:rFonts w:asciiTheme="minorHAnsi" w:eastAsia="MS PGothic" w:hAnsiTheme="minorHAnsi"/>
          <w:color w:val="000000"/>
          <w:sz w:val="22"/>
          <w:szCs w:val="22"/>
          <w:lang w:val="en-US"/>
        </w:rPr>
        <w:t>the effect</w:t>
      </w:r>
      <w:r w:rsidR="009C34BB">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of molecular </w:t>
      </w:r>
      <w:r w:rsidR="007B02C6">
        <w:rPr>
          <w:rFonts w:asciiTheme="minorHAnsi" w:eastAsia="MS PGothic" w:hAnsiTheme="minorHAnsi"/>
          <w:color w:val="000000"/>
          <w:sz w:val="22"/>
          <w:szCs w:val="22"/>
          <w:lang w:val="en-US"/>
        </w:rPr>
        <w:t>diffusion</w:t>
      </w:r>
      <w:r>
        <w:rPr>
          <w:rFonts w:asciiTheme="minorHAnsi" w:eastAsia="MS PGothic" w:hAnsiTheme="minorHAnsi"/>
          <w:color w:val="000000"/>
          <w:sz w:val="22"/>
          <w:szCs w:val="22"/>
          <w:lang w:val="en-US"/>
        </w:rPr>
        <w:t>,</w:t>
      </w:r>
      <w:r w:rsidR="007B02C6">
        <w:rPr>
          <w:rFonts w:asciiTheme="minorHAnsi" w:eastAsia="MS PGothic" w:hAnsiTheme="minorHAnsi"/>
          <w:color w:val="000000"/>
          <w:sz w:val="22"/>
          <w:szCs w:val="22"/>
          <w:lang w:val="en-US"/>
        </w:rPr>
        <w:t xml:space="preserve"> </w:t>
      </w:r>
      <w:r w:rsidR="009C34BB">
        <w:rPr>
          <w:rFonts w:asciiTheme="minorHAnsi" w:eastAsia="MS PGothic" w:hAnsiTheme="minorHAnsi"/>
          <w:color w:val="000000"/>
          <w:sz w:val="22"/>
          <w:szCs w:val="22"/>
          <w:lang w:val="en-US"/>
        </w:rPr>
        <w:t xml:space="preserve">inlet </w:t>
      </w:r>
      <w:r w:rsidR="007B02C6">
        <w:rPr>
          <w:rFonts w:asciiTheme="minorHAnsi" w:eastAsia="MS PGothic" w:hAnsiTheme="minorHAnsi"/>
          <w:color w:val="000000"/>
          <w:sz w:val="22"/>
          <w:szCs w:val="22"/>
          <w:lang w:val="en-US"/>
        </w:rPr>
        <w:t>velocity and</w:t>
      </w:r>
      <w:r w:rsidR="00903D7E">
        <w:rPr>
          <w:rFonts w:asciiTheme="minorHAnsi" w:eastAsia="MS PGothic" w:hAnsiTheme="minorHAnsi"/>
          <w:color w:val="000000"/>
          <w:sz w:val="22"/>
          <w:szCs w:val="22"/>
          <w:lang w:val="en-US"/>
        </w:rPr>
        <w:t xml:space="preserve"> reactor-to-</w:t>
      </w:r>
      <w:r>
        <w:rPr>
          <w:rFonts w:asciiTheme="minorHAnsi" w:eastAsia="MS PGothic" w:hAnsiTheme="minorHAnsi"/>
          <w:color w:val="000000"/>
          <w:sz w:val="22"/>
          <w:szCs w:val="22"/>
          <w:lang w:val="en-US"/>
        </w:rPr>
        <w:t xml:space="preserve">particle diameter </w:t>
      </w:r>
      <w:r w:rsidR="002E6860">
        <w:rPr>
          <w:rFonts w:asciiTheme="minorHAnsi" w:eastAsia="MS PGothic" w:hAnsiTheme="minorHAnsi"/>
          <w:color w:val="000000"/>
          <w:sz w:val="22"/>
          <w:szCs w:val="22"/>
          <w:lang w:val="en-US"/>
        </w:rPr>
        <w:t xml:space="preserve">ratio on the plug flow behavior </w:t>
      </w:r>
      <w:r w:rsidR="009C34BB">
        <w:rPr>
          <w:rFonts w:asciiTheme="minorHAnsi" w:eastAsia="MS PGothic" w:hAnsiTheme="minorHAnsi"/>
          <w:color w:val="000000"/>
          <w:sz w:val="22"/>
          <w:szCs w:val="22"/>
          <w:lang w:val="en-US"/>
        </w:rPr>
        <w:t xml:space="preserve">of fixed beds. </w:t>
      </w:r>
      <w:r w:rsidR="001335C8">
        <w:rPr>
          <w:rFonts w:asciiTheme="minorHAnsi" w:eastAsia="MS PGothic" w:hAnsiTheme="minorHAnsi"/>
          <w:color w:val="000000"/>
          <w:sz w:val="22"/>
          <w:szCs w:val="22"/>
          <w:lang w:val="en-US"/>
        </w:rPr>
        <w:t xml:space="preserve">We also plan to study the </w:t>
      </w:r>
      <w:r w:rsidR="004024E7">
        <w:rPr>
          <w:rFonts w:asciiTheme="minorHAnsi" w:eastAsia="MS PGothic" w:hAnsiTheme="minorHAnsi"/>
          <w:color w:val="000000"/>
          <w:sz w:val="22"/>
          <w:szCs w:val="22"/>
          <w:lang w:val="en-US"/>
        </w:rPr>
        <w:t xml:space="preserve">randomness </w:t>
      </w:r>
      <w:r w:rsidR="005845C3">
        <w:rPr>
          <w:rFonts w:asciiTheme="minorHAnsi" w:eastAsia="MS PGothic" w:hAnsiTheme="minorHAnsi"/>
          <w:color w:val="000000"/>
          <w:sz w:val="22"/>
          <w:szCs w:val="22"/>
          <w:lang w:val="en-US"/>
        </w:rPr>
        <w:t>effect</w:t>
      </w:r>
      <w:r w:rsidR="004024E7">
        <w:rPr>
          <w:rFonts w:asciiTheme="minorHAnsi" w:eastAsia="MS PGothic" w:hAnsiTheme="minorHAnsi"/>
          <w:color w:val="000000"/>
          <w:sz w:val="22"/>
          <w:szCs w:val="22"/>
          <w:lang w:val="en-US"/>
        </w:rPr>
        <w:t>s</w:t>
      </w:r>
      <w:r w:rsidR="005845C3">
        <w:rPr>
          <w:rFonts w:asciiTheme="minorHAnsi" w:eastAsia="MS PGothic" w:hAnsiTheme="minorHAnsi"/>
          <w:color w:val="000000"/>
          <w:sz w:val="22"/>
          <w:szCs w:val="22"/>
          <w:lang w:val="en-US"/>
        </w:rPr>
        <w:t xml:space="preserve"> </w:t>
      </w:r>
      <w:r w:rsidR="004024E7">
        <w:rPr>
          <w:rFonts w:asciiTheme="minorHAnsi" w:eastAsia="MS PGothic" w:hAnsiTheme="minorHAnsi"/>
          <w:color w:val="000000"/>
          <w:sz w:val="22"/>
          <w:szCs w:val="22"/>
          <w:lang w:val="en-US"/>
        </w:rPr>
        <w:t>on the results when the packings are repeated.</w:t>
      </w:r>
      <w:r w:rsidR="004024E7" w:rsidDel="004024E7">
        <w:rPr>
          <w:rFonts w:asciiTheme="minorHAnsi" w:eastAsia="MS PGothic" w:hAnsiTheme="minorHAnsi"/>
          <w:color w:val="000000"/>
          <w:sz w:val="22"/>
          <w:szCs w:val="22"/>
          <w:lang w:val="en-US"/>
        </w:rPr>
        <w:t xml:space="preserve">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D84B10" w:rsidRPr="00A27C11" w:rsidRDefault="00D84B10" w:rsidP="00D84B10">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sidRPr="009E474C">
        <w:rPr>
          <w:rFonts w:asciiTheme="minorHAnsi" w:hAnsiTheme="minorHAnsi" w:cstheme="minorHAnsi"/>
        </w:rPr>
        <w:t xml:space="preserve">Moulijn J., Pérez-Ramı́rez J., Berger R., </w:t>
      </w:r>
      <w:proofErr w:type="spellStart"/>
      <w:r w:rsidRPr="009E474C">
        <w:rPr>
          <w:rFonts w:asciiTheme="minorHAnsi" w:hAnsiTheme="minorHAnsi" w:cstheme="minorHAnsi"/>
        </w:rPr>
        <w:t>Hamminga</w:t>
      </w:r>
      <w:proofErr w:type="spellEnd"/>
      <w:r w:rsidRPr="009E474C">
        <w:rPr>
          <w:rFonts w:asciiTheme="minorHAnsi" w:hAnsiTheme="minorHAnsi" w:cstheme="minorHAnsi"/>
        </w:rPr>
        <w:t xml:space="preserve"> G., </w:t>
      </w:r>
      <w:proofErr w:type="spellStart"/>
      <w:r w:rsidRPr="009E474C">
        <w:rPr>
          <w:rFonts w:asciiTheme="minorHAnsi" w:hAnsiTheme="minorHAnsi" w:cstheme="minorHAnsi"/>
        </w:rPr>
        <w:t>Mul</w:t>
      </w:r>
      <w:proofErr w:type="spellEnd"/>
      <w:r w:rsidRPr="009E474C">
        <w:rPr>
          <w:rFonts w:asciiTheme="minorHAnsi" w:hAnsiTheme="minorHAnsi" w:cstheme="minorHAnsi"/>
        </w:rPr>
        <w:t xml:space="preserve"> G., </w:t>
      </w:r>
      <w:proofErr w:type="spellStart"/>
      <w:r w:rsidRPr="009E474C">
        <w:rPr>
          <w:rFonts w:asciiTheme="minorHAnsi" w:hAnsiTheme="minorHAnsi" w:cstheme="minorHAnsi"/>
        </w:rPr>
        <w:t>Kapteijn</w:t>
      </w:r>
      <w:proofErr w:type="spellEnd"/>
      <w:r w:rsidRPr="009E474C">
        <w:rPr>
          <w:rFonts w:asciiTheme="minorHAnsi" w:hAnsiTheme="minorHAnsi" w:cstheme="minorHAnsi"/>
        </w:rPr>
        <w:t xml:space="preserve"> F. (2003) High-throughput experimentation in catalyst testing and in kinetic studies for heterogeneous catalysis, </w:t>
      </w:r>
      <w:r w:rsidRPr="009E474C">
        <w:rPr>
          <w:rFonts w:asciiTheme="minorHAnsi" w:hAnsiTheme="minorHAnsi" w:cstheme="minorHAnsi"/>
          <w:i/>
        </w:rPr>
        <w:t>Catalysis Today</w:t>
      </w:r>
      <w:r w:rsidRPr="009E474C">
        <w:rPr>
          <w:rFonts w:asciiTheme="minorHAnsi" w:hAnsiTheme="minorHAnsi" w:cstheme="minorHAnsi"/>
        </w:rPr>
        <w:t xml:space="preserve"> 81, 3, 457–471</w:t>
      </w:r>
      <w:r w:rsidRPr="009E474C">
        <w:rPr>
          <w:rFonts w:asciiTheme="minorHAnsi" w:hAnsiTheme="minorHAnsi"/>
          <w:color w:val="000000"/>
        </w:rPr>
        <w:t xml:space="preserve">W. </w:t>
      </w:r>
    </w:p>
    <w:p w:rsidR="00B61F77" w:rsidRDefault="00B61F77" w:rsidP="00B61F77">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hAnsiTheme="minorHAnsi" w:cstheme="minorHAnsi"/>
        </w:rPr>
      </w:pPr>
      <w:r w:rsidRPr="00903D7E">
        <w:rPr>
          <w:rFonts w:asciiTheme="minorHAnsi" w:hAnsiTheme="minorHAnsi" w:cstheme="minorHAnsi"/>
        </w:rPr>
        <w:t xml:space="preserve">Wachs, A., Girolami, L., Vinay, G., &amp; Ferrer, G. (2012). </w:t>
      </w:r>
      <w:r w:rsidRPr="00B61F77">
        <w:rPr>
          <w:rFonts w:asciiTheme="minorHAnsi" w:hAnsiTheme="minorHAnsi" w:cstheme="minorHAnsi"/>
        </w:rPr>
        <w:t>Grains3D, a flexible DEM approach for particles of arbitrary convex shape—Part I: Numerical model and validations. Powder Technology, 224, 374-389.</w:t>
      </w:r>
    </w:p>
    <w:p w:rsidR="00B61F77" w:rsidRDefault="00B61F77" w:rsidP="00D84B10">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hAnsiTheme="minorHAnsi" w:cstheme="minorHAnsi"/>
        </w:rPr>
      </w:pPr>
      <w:r w:rsidRPr="00903D7E">
        <w:rPr>
          <w:rFonts w:asciiTheme="minorHAnsi" w:hAnsiTheme="minorHAnsi" w:cstheme="minorHAnsi"/>
          <w:lang w:val="fr-FR"/>
        </w:rPr>
        <w:t xml:space="preserve">Pozzobon, V., Colin, J., &amp; Perré, P. (2018). </w:t>
      </w:r>
      <w:r w:rsidRPr="00B61F77">
        <w:rPr>
          <w:rFonts w:asciiTheme="minorHAnsi" w:hAnsiTheme="minorHAnsi" w:cstheme="minorHAnsi"/>
        </w:rPr>
        <w:t xml:space="preserve">Hydrodynamics of a packed bed of non-spherical </w:t>
      </w:r>
      <w:proofErr w:type="spellStart"/>
      <w:r w:rsidRPr="00B61F77">
        <w:rPr>
          <w:rFonts w:asciiTheme="minorHAnsi" w:hAnsiTheme="minorHAnsi" w:cstheme="minorHAnsi"/>
        </w:rPr>
        <w:t>polydisperse</w:t>
      </w:r>
      <w:proofErr w:type="spellEnd"/>
      <w:r w:rsidRPr="00B61F77">
        <w:rPr>
          <w:rFonts w:asciiTheme="minorHAnsi" w:hAnsiTheme="minorHAnsi" w:cstheme="minorHAnsi"/>
        </w:rPr>
        <w:t xml:space="preserve"> particles: A fully virtual approach validated by experiments. Chemical Engineering Journal, 354, 126-136.</w:t>
      </w:r>
    </w:p>
    <w:p w:rsidR="00B61F77" w:rsidRDefault="00B61F77" w:rsidP="00B61F77">
      <w:pPr>
        <w:pStyle w:val="FirstParagraph"/>
        <w:widowControl w:val="0"/>
        <w:numPr>
          <w:ilvl w:val="0"/>
          <w:numId w:val="17"/>
        </w:numPr>
        <w:tabs>
          <w:tab w:val="left" w:pos="426"/>
        </w:tabs>
        <w:autoSpaceDE w:val="0"/>
        <w:autoSpaceDN w:val="0"/>
        <w:adjustRightInd w:val="0"/>
        <w:spacing w:line="240" w:lineRule="auto"/>
        <w:rPr>
          <w:rFonts w:asciiTheme="minorHAnsi" w:hAnsiTheme="minorHAnsi" w:cstheme="minorHAnsi"/>
        </w:rPr>
      </w:pPr>
      <w:r w:rsidRPr="00B61F77">
        <w:rPr>
          <w:rFonts w:asciiTheme="minorHAnsi" w:hAnsiTheme="minorHAnsi" w:cstheme="minorHAnsi"/>
        </w:rPr>
        <w:t xml:space="preserve">Liu, M., &amp; Tilton, J. N. (2010). Spatial distributions of mean age and higher moments in steady continuous flows. </w:t>
      </w:r>
      <w:proofErr w:type="spellStart"/>
      <w:r w:rsidRPr="007B02C6">
        <w:rPr>
          <w:rFonts w:asciiTheme="minorHAnsi" w:hAnsiTheme="minorHAnsi" w:cstheme="minorHAnsi"/>
          <w:i/>
        </w:rPr>
        <w:t>AIChE</w:t>
      </w:r>
      <w:proofErr w:type="spellEnd"/>
      <w:r w:rsidRPr="007B02C6">
        <w:rPr>
          <w:rFonts w:asciiTheme="minorHAnsi" w:hAnsiTheme="minorHAnsi" w:cstheme="minorHAnsi"/>
          <w:i/>
        </w:rPr>
        <w:t xml:space="preserve"> journal</w:t>
      </w:r>
      <w:r w:rsidRPr="00B61F77">
        <w:rPr>
          <w:rFonts w:asciiTheme="minorHAnsi" w:hAnsiTheme="minorHAnsi" w:cstheme="minorHAnsi"/>
        </w:rPr>
        <w:t>, 56</w:t>
      </w:r>
      <w:r w:rsidR="007B02C6">
        <w:rPr>
          <w:rFonts w:asciiTheme="minorHAnsi" w:hAnsiTheme="minorHAnsi" w:cstheme="minorHAnsi"/>
        </w:rPr>
        <w:t xml:space="preserve"> </w:t>
      </w:r>
      <w:r w:rsidRPr="00B61F77">
        <w:rPr>
          <w:rFonts w:asciiTheme="minorHAnsi" w:hAnsiTheme="minorHAnsi" w:cstheme="minorHAnsi"/>
        </w:rPr>
        <w:t>(10), 2561-2572.</w:t>
      </w:r>
    </w:p>
    <w:p w:rsidR="00B61F77" w:rsidRPr="00B61F77" w:rsidRDefault="00B61F77" w:rsidP="00704BDF">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B61F77">
        <w:rPr>
          <w:rFonts w:asciiTheme="minorHAnsi" w:hAnsiTheme="minorHAnsi" w:cstheme="minorHAnsi"/>
        </w:rPr>
        <w:t xml:space="preserve">Petrazzuoli, V., Rolland, M., </w:t>
      </w:r>
      <w:proofErr w:type="spellStart"/>
      <w:r w:rsidRPr="00B61F77">
        <w:rPr>
          <w:rFonts w:asciiTheme="minorHAnsi" w:hAnsiTheme="minorHAnsi" w:cstheme="minorHAnsi"/>
        </w:rPr>
        <w:t>Mekki</w:t>
      </w:r>
      <w:proofErr w:type="spellEnd"/>
      <w:r w:rsidRPr="00B61F77">
        <w:rPr>
          <w:rFonts w:asciiTheme="minorHAnsi" w:hAnsiTheme="minorHAnsi" w:cstheme="minorHAnsi"/>
        </w:rPr>
        <w:t xml:space="preserve"> </w:t>
      </w:r>
      <w:proofErr w:type="spellStart"/>
      <w:r w:rsidRPr="00B61F77">
        <w:rPr>
          <w:rFonts w:asciiTheme="minorHAnsi" w:hAnsiTheme="minorHAnsi" w:cstheme="minorHAnsi"/>
        </w:rPr>
        <w:t>Berrada</w:t>
      </w:r>
      <w:proofErr w:type="spellEnd"/>
      <w:r w:rsidRPr="00B61F77">
        <w:rPr>
          <w:rFonts w:asciiTheme="minorHAnsi" w:hAnsiTheme="minorHAnsi" w:cstheme="minorHAnsi"/>
        </w:rPr>
        <w:t xml:space="preserve">, A., Schuurman, Y. (2019) Choosing the right packing in </w:t>
      </w:r>
      <w:proofErr w:type="spellStart"/>
      <w:r w:rsidRPr="00B61F77">
        <w:rPr>
          <w:rFonts w:asciiTheme="minorHAnsi" w:hAnsiTheme="minorHAnsi" w:cstheme="minorHAnsi"/>
        </w:rPr>
        <w:t>millimetric</w:t>
      </w:r>
      <w:proofErr w:type="spellEnd"/>
      <w:r w:rsidRPr="00B61F77">
        <w:rPr>
          <w:rFonts w:asciiTheme="minorHAnsi" w:hAnsiTheme="minorHAnsi" w:cstheme="minorHAnsi"/>
        </w:rPr>
        <w:t xml:space="preserve"> packed bed reactors</w:t>
      </w:r>
      <w:r w:rsidRPr="00B61F77">
        <w:rPr>
          <w:rFonts w:asciiTheme="minorHAnsi" w:eastAsia="SimSun" w:hAnsiTheme="minorHAnsi" w:cstheme="minorHAnsi"/>
        </w:rPr>
        <w:t>, submitted at ECCE12</w:t>
      </w:r>
      <w:r>
        <w:rPr>
          <w:rFonts w:asciiTheme="minorHAnsi" w:eastAsia="SimSun" w:hAnsiTheme="minorHAnsi" w:cstheme="minorHAnsi"/>
        </w:rPr>
        <w:t>.</w:t>
      </w:r>
    </w:p>
    <w:p w:rsidR="00704BDF" w:rsidRPr="002A3FF4" w:rsidRDefault="00B61F77" w:rsidP="00704BDF">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Cs w:val="22"/>
          <w:lang w:eastAsia="zh-CN"/>
        </w:rPr>
      </w:pPr>
      <w:r w:rsidRPr="002A3FF4">
        <w:rPr>
          <w:rFonts w:asciiTheme="minorHAnsi" w:eastAsia="SimSun" w:hAnsiTheme="minorHAnsi"/>
          <w:szCs w:val="22"/>
          <w:lang w:eastAsia="zh-CN"/>
        </w:rPr>
        <w:t xml:space="preserve">Delgado, J. M. P. Q. (2006). A critical review of dispersion in packed beds. </w:t>
      </w:r>
      <w:r w:rsidRPr="002A3FF4">
        <w:rPr>
          <w:rFonts w:asciiTheme="minorHAnsi" w:eastAsia="SimSun" w:hAnsiTheme="minorHAnsi"/>
          <w:i/>
          <w:szCs w:val="22"/>
          <w:lang w:eastAsia="zh-CN"/>
        </w:rPr>
        <w:t>Heat and mass transfer</w:t>
      </w:r>
      <w:r w:rsidRPr="002A3FF4">
        <w:rPr>
          <w:rFonts w:asciiTheme="minorHAnsi" w:eastAsia="SimSun" w:hAnsiTheme="minorHAnsi"/>
          <w:szCs w:val="22"/>
          <w:lang w:eastAsia="zh-CN"/>
        </w:rPr>
        <w:t>, 42(4), 279-310.</w:t>
      </w:r>
    </w:p>
    <w:sectPr w:rsidR="00704BDF" w:rsidRPr="002A3FF4"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461" w:rsidRDefault="00520461" w:rsidP="004F5E36">
      <w:r>
        <w:separator/>
      </w:r>
    </w:p>
  </w:endnote>
  <w:endnote w:type="continuationSeparator" w:id="0">
    <w:p w:rsidR="00520461" w:rsidRDefault="0052046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461" w:rsidRDefault="00520461" w:rsidP="004F5E36">
      <w:r>
        <w:separator/>
      </w:r>
    </w:p>
  </w:footnote>
  <w:footnote w:type="continuationSeparator" w:id="0">
    <w:p w:rsidR="00520461" w:rsidRDefault="00520461"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tte"/>
    </w:pPr>
  </w:p>
  <w:p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64952"/>
    <w:rsid w:val="00085E5A"/>
    <w:rsid w:val="000A03B2"/>
    <w:rsid w:val="000C54BF"/>
    <w:rsid w:val="000D34BE"/>
    <w:rsid w:val="000E36F1"/>
    <w:rsid w:val="000E3A73"/>
    <w:rsid w:val="000E414A"/>
    <w:rsid w:val="00113C17"/>
    <w:rsid w:val="0013121F"/>
    <w:rsid w:val="001335C8"/>
    <w:rsid w:val="00134DE4"/>
    <w:rsid w:val="00150E59"/>
    <w:rsid w:val="00184AD6"/>
    <w:rsid w:val="001B65C1"/>
    <w:rsid w:val="001C684B"/>
    <w:rsid w:val="001D53FC"/>
    <w:rsid w:val="001F2EC7"/>
    <w:rsid w:val="002065DB"/>
    <w:rsid w:val="002447EF"/>
    <w:rsid w:val="00251550"/>
    <w:rsid w:val="0027221A"/>
    <w:rsid w:val="00275B61"/>
    <w:rsid w:val="002A3FF4"/>
    <w:rsid w:val="002B58DA"/>
    <w:rsid w:val="002D1F12"/>
    <w:rsid w:val="002E6860"/>
    <w:rsid w:val="003009B7"/>
    <w:rsid w:val="0030469C"/>
    <w:rsid w:val="003723D4"/>
    <w:rsid w:val="003A7D1C"/>
    <w:rsid w:val="004024E7"/>
    <w:rsid w:val="0046164A"/>
    <w:rsid w:val="00462DCD"/>
    <w:rsid w:val="004D1162"/>
    <w:rsid w:val="004E4DD6"/>
    <w:rsid w:val="004F3961"/>
    <w:rsid w:val="004F5E36"/>
    <w:rsid w:val="0050459C"/>
    <w:rsid w:val="005119A5"/>
    <w:rsid w:val="005119FA"/>
    <w:rsid w:val="00520461"/>
    <w:rsid w:val="005278B7"/>
    <w:rsid w:val="005346C8"/>
    <w:rsid w:val="005845C3"/>
    <w:rsid w:val="00594E9F"/>
    <w:rsid w:val="005B61E6"/>
    <w:rsid w:val="005C48F0"/>
    <w:rsid w:val="005C77E1"/>
    <w:rsid w:val="005D6A2F"/>
    <w:rsid w:val="005E1A82"/>
    <w:rsid w:val="005E4F27"/>
    <w:rsid w:val="005F0A28"/>
    <w:rsid w:val="005F0E5E"/>
    <w:rsid w:val="00620DEE"/>
    <w:rsid w:val="00625639"/>
    <w:rsid w:val="0064184D"/>
    <w:rsid w:val="00660E3E"/>
    <w:rsid w:val="00662E74"/>
    <w:rsid w:val="006A58D2"/>
    <w:rsid w:val="006C5579"/>
    <w:rsid w:val="006E2485"/>
    <w:rsid w:val="00704BDF"/>
    <w:rsid w:val="007302FF"/>
    <w:rsid w:val="00736B13"/>
    <w:rsid w:val="007447F3"/>
    <w:rsid w:val="007661C8"/>
    <w:rsid w:val="00796300"/>
    <w:rsid w:val="007B02C6"/>
    <w:rsid w:val="007B2F28"/>
    <w:rsid w:val="007D52CD"/>
    <w:rsid w:val="007E5D73"/>
    <w:rsid w:val="00813288"/>
    <w:rsid w:val="00815EA8"/>
    <w:rsid w:val="008168FC"/>
    <w:rsid w:val="008479A2"/>
    <w:rsid w:val="008557F2"/>
    <w:rsid w:val="0087637F"/>
    <w:rsid w:val="008A1512"/>
    <w:rsid w:val="008D0BEB"/>
    <w:rsid w:val="008E566E"/>
    <w:rsid w:val="008F5619"/>
    <w:rsid w:val="00901EB6"/>
    <w:rsid w:val="00903D7E"/>
    <w:rsid w:val="009450CE"/>
    <w:rsid w:val="0095164B"/>
    <w:rsid w:val="009760AC"/>
    <w:rsid w:val="00996483"/>
    <w:rsid w:val="009A6B07"/>
    <w:rsid w:val="009C2994"/>
    <w:rsid w:val="009C34BB"/>
    <w:rsid w:val="009E788A"/>
    <w:rsid w:val="00A1763D"/>
    <w:rsid w:val="00A17CEC"/>
    <w:rsid w:val="00A27C11"/>
    <w:rsid w:val="00A27EF0"/>
    <w:rsid w:val="00A76EFC"/>
    <w:rsid w:val="00A9626B"/>
    <w:rsid w:val="00A97F29"/>
    <w:rsid w:val="00AB0964"/>
    <w:rsid w:val="00AE377D"/>
    <w:rsid w:val="00B61DBF"/>
    <w:rsid w:val="00B61F77"/>
    <w:rsid w:val="00BC30C9"/>
    <w:rsid w:val="00BE3E58"/>
    <w:rsid w:val="00C01616"/>
    <w:rsid w:val="00C0162B"/>
    <w:rsid w:val="00C2407B"/>
    <w:rsid w:val="00C345B1"/>
    <w:rsid w:val="00C40142"/>
    <w:rsid w:val="00C57182"/>
    <w:rsid w:val="00C655FD"/>
    <w:rsid w:val="00C867B1"/>
    <w:rsid w:val="00C94434"/>
    <w:rsid w:val="00CA1C95"/>
    <w:rsid w:val="00CA5A9C"/>
    <w:rsid w:val="00CD5FE2"/>
    <w:rsid w:val="00D02B4C"/>
    <w:rsid w:val="00D54506"/>
    <w:rsid w:val="00D84576"/>
    <w:rsid w:val="00D84B10"/>
    <w:rsid w:val="00DE0019"/>
    <w:rsid w:val="00DE264A"/>
    <w:rsid w:val="00E041E7"/>
    <w:rsid w:val="00E14307"/>
    <w:rsid w:val="00E23CA1"/>
    <w:rsid w:val="00E409A8"/>
    <w:rsid w:val="00E7209D"/>
    <w:rsid w:val="00EA50E1"/>
    <w:rsid w:val="00EE0131"/>
    <w:rsid w:val="00EE796A"/>
    <w:rsid w:val="00F30C64"/>
    <w:rsid w:val="00F9332E"/>
    <w:rsid w:val="00FB730C"/>
    <w:rsid w:val="00FC2695"/>
    <w:rsid w:val="00FC3E03"/>
    <w:rsid w:val="00FE6A2D"/>
    <w:rsid w:val="00FF75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Textedelespacerserv">
    <w:name w:val="Placeholder Text"/>
    <w:basedOn w:val="Policepardfaut"/>
    <w:uiPriority w:val="99"/>
    <w:semiHidden/>
    <w:locked/>
    <w:rsid w:val="008F5619"/>
    <w:rPr>
      <w:color w:val="808080"/>
    </w:rPr>
  </w:style>
  <w:style w:type="character" w:styleId="Marquedecommentaire">
    <w:name w:val="annotation reference"/>
    <w:basedOn w:val="Policepardfaut"/>
    <w:uiPriority w:val="99"/>
    <w:semiHidden/>
    <w:unhideWhenUsed/>
    <w:locked/>
    <w:rsid w:val="009C34B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Textedelespacerserv">
    <w:name w:val="Placeholder Text"/>
    <w:basedOn w:val="Policepardfaut"/>
    <w:uiPriority w:val="99"/>
    <w:semiHidden/>
    <w:locked/>
    <w:rsid w:val="008F5619"/>
    <w:rPr>
      <w:color w:val="808080"/>
    </w:rPr>
  </w:style>
  <w:style w:type="character" w:styleId="Marquedecommentaire">
    <w:name w:val="annotation reference"/>
    <w:basedOn w:val="Policepardfaut"/>
    <w:uiPriority w:val="99"/>
    <w:semiHidden/>
    <w:unhideWhenUsed/>
    <w:locked/>
    <w:rsid w:val="009C34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1224C-CEE5-43BB-96BD-780F7ABE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721</Words>
  <Characters>3971</Characters>
  <Application>Microsoft Office Word</Application>
  <DocSecurity>0</DocSecurity>
  <Lines>33</Lines>
  <Paragraphs>9</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ROLLAND Matthieu</cp:lastModifiedBy>
  <cp:revision>8</cp:revision>
  <cp:lastPrinted>2015-05-12T18:31:00Z</cp:lastPrinted>
  <dcterms:created xsi:type="dcterms:W3CDTF">2019-03-25T18:54:00Z</dcterms:created>
  <dcterms:modified xsi:type="dcterms:W3CDTF">2019-03-29T10:08:00Z</dcterms:modified>
</cp:coreProperties>
</file>