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2A0D7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2A0D7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EFFECT OF CALCIUM AND XYLOOLIGOSACCHARIDES ON </w:t>
      </w:r>
      <w:r w:rsidR="0013706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XILOSE ISOMERASE </w:t>
      </w:r>
      <w:r w:rsidRPr="002A0D7D">
        <w:rPr>
          <w:rFonts w:asciiTheme="minorHAnsi" w:eastAsia="MS PGothic" w:hAnsiTheme="minorHAnsi"/>
          <w:b/>
          <w:bCs/>
          <w:sz w:val="28"/>
          <w:szCs w:val="28"/>
          <w:lang w:val="en-US"/>
        </w:rPr>
        <w:t>ACTIVITY</w:t>
      </w:r>
      <w:r w:rsidR="0013706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117B0">
        <w:rPr>
          <w:rFonts w:asciiTheme="minorHAnsi" w:eastAsia="MS PGothic" w:hAnsiTheme="minorHAnsi"/>
          <w:b/>
          <w:bCs/>
          <w:sz w:val="28"/>
          <w:szCs w:val="28"/>
          <w:lang w:val="en-US"/>
        </w:rPr>
        <w:t>FOR</w:t>
      </w:r>
      <w:r w:rsidRPr="002A0D7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117B0">
        <w:rPr>
          <w:rFonts w:asciiTheme="minorHAnsi" w:eastAsia="MS PGothic" w:hAnsiTheme="minorHAnsi"/>
          <w:b/>
          <w:bCs/>
          <w:sz w:val="28"/>
          <w:szCs w:val="28"/>
          <w:lang w:val="en-US"/>
        </w:rPr>
        <w:t>ISOMERIZATION OF XYLOSE TO XYLULOSE</w:t>
      </w:r>
    </w:p>
    <w:p w:rsidR="00DE0019" w:rsidRPr="002A0D7D" w:rsidRDefault="002A0D7D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2A0D7D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Felipe A. S. Corradini</w:t>
      </w:r>
      <w:r w:rsidRPr="002A0D7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Pr="002A0D7D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, Thais S.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 Milessi-Esteves</w:t>
      </w:r>
      <w:r w:rsidRPr="002A0D7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, Roberto C. Giordano</w:t>
      </w:r>
      <w:r w:rsidRPr="002A0D7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, Raquel L. C. Giordano</w:t>
      </w:r>
      <w:r w:rsidRPr="002A0D7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A0698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*</w:t>
      </w:r>
      <w:r w:rsidR="00DE0019" w:rsidRPr="002A0D7D">
        <w:rPr>
          <w:rFonts w:eastAsia="SimSun"/>
          <w:color w:val="000000"/>
          <w:lang w:val="pt-BR" w:eastAsia="zh-CN"/>
        </w:rPr>
        <w:t xml:space="preserve"> </w:t>
      </w:r>
    </w:p>
    <w:p w:rsidR="00A06982" w:rsidRDefault="00704BDF" w:rsidP="00A06982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A06982" w:rsidRPr="00A0698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Graduate Program of Chemical Engineering</w:t>
      </w:r>
      <w:r w:rsidR="00A0698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A06982" w:rsidRPr="00A0698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Federal University of São Carlos – </w:t>
      </w:r>
      <w:proofErr w:type="spellStart"/>
      <w:r w:rsidR="00A06982" w:rsidRPr="00A0698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UFSCar</w:t>
      </w:r>
      <w:proofErr w:type="spellEnd"/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06982">
        <w:rPr>
          <w:rFonts w:asciiTheme="minorHAnsi" w:eastAsia="MS PGothic" w:hAnsiTheme="minorHAnsi"/>
          <w:bCs/>
          <w:i/>
          <w:iCs/>
          <w:sz w:val="20"/>
          <w:lang w:val="en-US"/>
        </w:rPr>
        <w:t>raquel@ufscar.br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6C282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Kinetic parameters of the enzymatic </w:t>
      </w:r>
      <w:r w:rsidR="004C4DBF">
        <w:rPr>
          <w:rFonts w:asciiTheme="minorHAnsi" w:hAnsiTheme="minorHAnsi"/>
        </w:rPr>
        <w:t xml:space="preserve">xylose-to-xylulose isomerization </w:t>
      </w:r>
      <w:r>
        <w:rPr>
          <w:rFonts w:asciiTheme="minorHAnsi" w:hAnsiTheme="minorHAnsi"/>
        </w:rPr>
        <w:t>were estimated</w:t>
      </w:r>
      <w:r w:rsidR="00704BDF" w:rsidRPr="00EC66CC">
        <w:rPr>
          <w:rFonts w:asciiTheme="minorHAnsi" w:hAnsiTheme="minorHAnsi"/>
        </w:rPr>
        <w:t>.</w:t>
      </w:r>
    </w:p>
    <w:p w:rsidR="006C2820" w:rsidRDefault="006C282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Ca</w:t>
      </w:r>
      <w:r>
        <w:rPr>
          <w:rFonts w:asciiTheme="minorHAnsi" w:hAnsiTheme="minorHAnsi"/>
          <w:vertAlign w:val="superscript"/>
        </w:rPr>
        <w:t xml:space="preserve">2+ </w:t>
      </w:r>
      <w:r w:rsidRPr="006C2820">
        <w:rPr>
          <w:rFonts w:asciiTheme="minorHAnsi" w:hAnsiTheme="minorHAnsi"/>
        </w:rPr>
        <w:t>ions</w:t>
      </w:r>
      <w:r>
        <w:rPr>
          <w:rFonts w:asciiTheme="minorHAnsi" w:hAnsiTheme="minorHAnsi"/>
          <w:vertAlign w:val="superscript"/>
        </w:rPr>
        <w:t xml:space="preserve"> </w:t>
      </w:r>
      <w:r w:rsidR="004C4DBF">
        <w:rPr>
          <w:rFonts w:asciiTheme="minorHAnsi" w:hAnsiTheme="minorHAnsi"/>
        </w:rPr>
        <w:t>are</w:t>
      </w:r>
      <w:r>
        <w:rPr>
          <w:rFonts w:asciiTheme="minorHAnsi" w:hAnsiTheme="minorHAnsi"/>
        </w:rPr>
        <w:t xml:space="preserve"> competitive inhibitor</w:t>
      </w:r>
      <w:r w:rsidR="004C4DB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of the isomerization </w:t>
      </w:r>
      <w:r w:rsidR="00D477A2">
        <w:rPr>
          <w:rFonts w:asciiTheme="minorHAnsi" w:hAnsiTheme="minorHAnsi"/>
        </w:rPr>
        <w:t xml:space="preserve">enzymatic </w:t>
      </w:r>
      <w:r>
        <w:rPr>
          <w:rFonts w:asciiTheme="minorHAnsi" w:hAnsiTheme="minorHAnsi"/>
        </w:rPr>
        <w:t>reaction.</w:t>
      </w:r>
    </w:p>
    <w:p w:rsidR="00704BDF" w:rsidRPr="00697885" w:rsidRDefault="006C2820" w:rsidP="000B3E3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697885">
        <w:rPr>
          <w:rFonts w:asciiTheme="minorHAnsi" w:hAnsiTheme="minorHAnsi"/>
        </w:rPr>
        <w:t>Xylobiose</w:t>
      </w:r>
      <w:proofErr w:type="spellEnd"/>
      <w:r w:rsidRPr="00697885">
        <w:rPr>
          <w:rFonts w:asciiTheme="minorHAnsi" w:hAnsiTheme="minorHAnsi"/>
        </w:rPr>
        <w:t xml:space="preserve"> </w:t>
      </w:r>
      <w:r w:rsidR="00697885" w:rsidRPr="00697885">
        <w:rPr>
          <w:rFonts w:asciiTheme="minorHAnsi" w:hAnsiTheme="minorHAnsi"/>
        </w:rPr>
        <w:t>inhibition is only important at high concentration</w:t>
      </w:r>
      <w:r w:rsidR="00D477A2">
        <w:rPr>
          <w:rFonts w:asciiTheme="minorHAnsi" w:hAnsiTheme="minorHAnsi"/>
        </w:rPr>
        <w:t>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417E5" w:rsidRDefault="007B0E49" w:rsidP="007B0E49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Xylose isomerase (XI) </w:t>
      </w:r>
      <w:r w:rsidR="00B117B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catalyze</w:t>
      </w:r>
      <w:r w:rsidR="004C712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117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reversible isomerization of xylose to xylulose and of glucose to fructose. </w:t>
      </w:r>
      <w:r w:rsidR="00B117B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</w:t>
      </w:r>
      <w:r w:rsidR="001370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ts molecular mass is around </w:t>
      </w:r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173 </w:t>
      </w:r>
      <w:proofErr w:type="spellStart"/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>kDa</w:t>
      </w:r>
      <w:proofErr w:type="spellEnd"/>
      <w:r w:rsidR="00D376A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370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formed by </w:t>
      </w:r>
      <w:r w:rsidR="00D477A2">
        <w:rPr>
          <w:rFonts w:asciiTheme="minorHAnsi" w:eastAsia="MS PGothic" w:hAnsiTheme="minorHAnsi"/>
          <w:color w:val="000000"/>
          <w:sz w:val="22"/>
          <w:szCs w:val="22"/>
          <w:lang w:val="en-US"/>
        </w:rPr>
        <w:t>four</w:t>
      </w:r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identical subunits of approximately 47 </w:t>
      </w:r>
      <w:proofErr w:type="spellStart"/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>kDa</w:t>
      </w:r>
      <w:proofErr w:type="spellEnd"/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each.  Bivalent ions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>Mg</w:t>
      </w:r>
      <w:r w:rsidRPr="007B0E4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Mn</w:t>
      </w:r>
      <w:r w:rsidRPr="007B0E4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</w:t>
      </w:r>
      <w:r w:rsidRPr="007B0E4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 as important cofactors of the enzyme, some of them being essential components in the reaction mediu</w:t>
      </w:r>
      <w:r w:rsidR="00137062">
        <w:rPr>
          <w:rFonts w:asciiTheme="minorHAnsi" w:eastAsia="MS PGothic" w:hAnsiTheme="minorHAnsi"/>
          <w:color w:val="000000"/>
          <w:sz w:val="22"/>
          <w:szCs w:val="22"/>
          <w:lang w:val="en-US"/>
        </w:rPr>
        <w:t>m in order to keep the isomerase</w:t>
      </w:r>
      <w:r w:rsidR="00F777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B0E49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activity</w:t>
      </w:r>
      <w:r w:rsidR="00A43E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E56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80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XI is </w:t>
      </w:r>
      <w:r w:rsidR="000801D7" w:rsidRPr="00A43E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of the enzymes with the highest market </w:t>
      </w:r>
      <w:r w:rsidR="00D477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demand </w:t>
      </w:r>
      <w:r w:rsidR="000801D7" w:rsidRPr="00A43E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food industry</w:t>
      </w:r>
      <w:r w:rsidR="00080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used </w:t>
      </w:r>
      <w:r w:rsidR="000801D7" w:rsidRPr="00A43E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production of </w:t>
      </w:r>
      <w:r w:rsidR="00080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high-fructose </w:t>
      </w:r>
      <w:r w:rsidR="000801D7" w:rsidRPr="00A43E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corn syrup (HFCS)</w:t>
      </w:r>
      <w:r w:rsidR="004C712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through the isomerization of glucose to fructose. </w:t>
      </w:r>
      <w:r w:rsidR="00021CB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Due to </w:t>
      </w:r>
      <w:r w:rsidR="0023272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this</w:t>
      </w:r>
      <w:r w:rsidR="008F44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industrial application of XI</w:t>
      </w:r>
      <w:r w:rsidR="0023272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the kinetics of</w:t>
      </w:r>
      <w:r w:rsidR="008F44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this reaction </w:t>
      </w:r>
      <w:r w:rsidR="000E565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was well investigated.</w:t>
      </w:r>
    </w:p>
    <w:p w:rsidR="009E58D1" w:rsidRPr="008D0BEB" w:rsidRDefault="0023272F" w:rsidP="009E58D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On the other hand, there are few reports in the literature about the</w:t>
      </w:r>
      <w:r w:rsidR="008F44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enzymatic </w:t>
      </w:r>
      <w:r w:rsidR="008F44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xylose-xylulose isomerization</w:t>
      </w:r>
      <w:r w:rsidR="006E2F6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most of them between the years 1980-1990, and related to the application of the reaction in the simultaneous isomerization and fermentation of xylose (S</w:t>
      </w:r>
      <w:r w:rsidR="0027674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imultaneous </w:t>
      </w:r>
      <w:r w:rsidR="006E2F6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</w:t>
      </w:r>
      <w:r w:rsidR="0027674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somerization and </w:t>
      </w:r>
      <w:r w:rsidR="006E2F6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F</w:t>
      </w:r>
      <w:r w:rsidR="0027674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ermentation, SIF</w:t>
      </w:r>
      <w:r w:rsidR="006E2F6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). </w:t>
      </w:r>
      <w:r w:rsidR="00B417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These studies aimed at the production of </w:t>
      </w:r>
      <w:r w:rsidR="00D376A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2G </w:t>
      </w:r>
      <w:r w:rsidR="006E2F6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ethanol from hemicellulose</w:t>
      </w:r>
      <w:r w:rsidR="00B417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through fermentation of xylulose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by </w:t>
      </w:r>
      <w:proofErr w:type="spellStart"/>
      <w:r w:rsidRPr="0023272F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>Sacharomyces</w:t>
      </w:r>
      <w:proofErr w:type="spellEnd"/>
      <w:r w:rsidRPr="0023272F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 xml:space="preserve"> cerevisiae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the microorganism </w:t>
      </w:r>
      <w:r w:rsidR="00D477A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conventionally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used in the 1G ethanol production</w:t>
      </w:r>
      <w:r w:rsidR="005153DB" w:rsidRPr="00B417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B417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However, the genetic modification of </w:t>
      </w:r>
      <w:r w:rsidR="00B417E5" w:rsidRPr="00B417E5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>S.</w:t>
      </w:r>
      <w:r w:rsidR="00D477A2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 xml:space="preserve"> </w:t>
      </w:r>
      <w:r w:rsidR="00B417E5" w:rsidRPr="00B417E5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>cerevisiae</w:t>
      </w:r>
      <w:r w:rsidR="00B417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to allow </w:t>
      </w:r>
      <w:r w:rsidR="00B417E5" w:rsidRPr="00B417E5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>in-vivo</w:t>
      </w:r>
      <w:r w:rsidR="00B417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isomerization in order to </w:t>
      </w:r>
      <w:r w:rsidR="00D477A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achieve</w:t>
      </w:r>
      <w:r w:rsidR="00B417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 direct fermentation of xylose was </w:t>
      </w:r>
      <w:r w:rsidR="00D477A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almost </w:t>
      </w:r>
      <w:r w:rsidR="00B417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03772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on</w:t>
      </w:r>
      <w:r w:rsidR="00D376A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ly studied route</w:t>
      </w:r>
      <w:r w:rsidR="00B417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03772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in the </w:t>
      </w:r>
      <w:r w:rsidR="000E565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following </w:t>
      </w:r>
      <w:r w:rsidR="0003772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20 years. </w:t>
      </w:r>
      <w:r w:rsidR="00145B2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</w:t>
      </w:r>
      <w:r w:rsidR="0003772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his approach is still not implemented in the industry, </w:t>
      </w:r>
      <w:r w:rsidR="00145B2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so the </w:t>
      </w:r>
      <w:r w:rsidR="0003772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SIF process</w:t>
      </w:r>
      <w:r w:rsidR="00145B2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study </w:t>
      </w:r>
      <w:r w:rsidR="0003772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was resumed</w:t>
      </w:r>
      <w:r w:rsidR="00186B4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[1]</w:t>
      </w:r>
      <w:r w:rsidR="0003772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145B2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Furthermore,</w:t>
      </w:r>
      <w:r w:rsidR="00A43E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A43EA1" w:rsidRPr="00A43EA1">
        <w:rPr>
          <w:rFonts w:asciiTheme="minorHAnsi" w:hAnsiTheme="minorHAnsi" w:cstheme="minorHAnsi"/>
          <w:sz w:val="22"/>
          <w:szCs w:val="22"/>
          <w:lang w:val="en-US"/>
        </w:rPr>
        <w:t xml:space="preserve">XI </w:t>
      </w:r>
      <w:r w:rsidR="00992CF5">
        <w:rPr>
          <w:rFonts w:asciiTheme="minorHAnsi" w:hAnsiTheme="minorHAnsi" w:cstheme="minorHAnsi"/>
          <w:sz w:val="22"/>
          <w:szCs w:val="22"/>
          <w:lang w:val="en-US"/>
        </w:rPr>
        <w:t>was also</w:t>
      </w:r>
      <w:r w:rsidR="00A43EA1">
        <w:rPr>
          <w:rFonts w:asciiTheme="minorHAnsi" w:hAnsiTheme="minorHAnsi" w:cstheme="minorHAnsi"/>
          <w:sz w:val="22"/>
          <w:szCs w:val="22"/>
          <w:lang w:val="en-US"/>
        </w:rPr>
        <w:t xml:space="preserve"> used as</w:t>
      </w:r>
      <w:r w:rsidR="00A43EA1" w:rsidRPr="00A43EA1">
        <w:rPr>
          <w:rFonts w:asciiTheme="minorHAnsi" w:hAnsiTheme="minorHAnsi" w:cstheme="minorHAnsi"/>
          <w:sz w:val="22"/>
          <w:szCs w:val="22"/>
          <w:lang w:val="en-US"/>
        </w:rPr>
        <w:t xml:space="preserve"> a component </w:t>
      </w:r>
      <w:r w:rsidR="00276744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A43EA1" w:rsidRPr="00A43EA1">
        <w:rPr>
          <w:rFonts w:asciiTheme="minorHAnsi" w:hAnsiTheme="minorHAnsi" w:cstheme="minorHAnsi"/>
          <w:sz w:val="22"/>
          <w:szCs w:val="22"/>
          <w:lang w:val="en-US"/>
        </w:rPr>
        <w:t xml:space="preserve"> a biocatalyst for</w:t>
      </w:r>
      <w:r w:rsidR="00A43EA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43EA1" w:rsidRPr="00A43EA1">
        <w:rPr>
          <w:rFonts w:asciiTheme="minorHAnsi" w:hAnsiTheme="minorHAnsi" w:cstheme="minorHAnsi"/>
          <w:sz w:val="22"/>
          <w:szCs w:val="22"/>
          <w:lang w:val="en-US"/>
        </w:rPr>
        <w:t>ethanol production</w:t>
      </w:r>
      <w:r w:rsidR="00782136">
        <w:rPr>
          <w:rFonts w:asciiTheme="minorHAnsi" w:hAnsiTheme="minorHAnsi" w:cstheme="minorHAnsi"/>
          <w:sz w:val="22"/>
          <w:szCs w:val="22"/>
          <w:lang w:val="en-US"/>
        </w:rPr>
        <w:t xml:space="preserve"> from xylo-oligomers</w:t>
      </w:r>
      <w:r w:rsidR="00276744">
        <w:rPr>
          <w:rFonts w:asciiTheme="minorHAnsi" w:hAnsiTheme="minorHAnsi" w:cstheme="minorHAnsi"/>
          <w:sz w:val="22"/>
          <w:szCs w:val="22"/>
          <w:lang w:val="en-US"/>
        </w:rPr>
        <w:t>, the</w:t>
      </w:r>
      <w:r w:rsidR="00276744" w:rsidRPr="0027674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27674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Simultaneous Hydrolysis, Isomerization and Fermentation</w:t>
      </w:r>
      <w:r w:rsidR="00276744">
        <w:rPr>
          <w:rFonts w:asciiTheme="minorHAnsi" w:hAnsiTheme="minorHAnsi" w:cstheme="minorHAnsi"/>
          <w:sz w:val="22"/>
          <w:szCs w:val="22"/>
          <w:lang w:val="en-US"/>
        </w:rPr>
        <w:t xml:space="preserve"> process (SHIF)</w:t>
      </w:r>
      <w:r w:rsidR="00A43EA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86B42">
        <w:rPr>
          <w:rFonts w:asciiTheme="minorHAnsi" w:hAnsiTheme="minorHAnsi" w:cstheme="minorHAnsi"/>
          <w:sz w:val="22"/>
          <w:szCs w:val="22"/>
          <w:lang w:val="en-US"/>
        </w:rPr>
        <w:t>[2]</w:t>
      </w:r>
      <w:r w:rsidR="00F36A27" w:rsidRPr="00F36A27">
        <w:rPr>
          <w:rFonts w:asciiTheme="minorHAnsi" w:hAnsiTheme="minorHAnsi" w:cstheme="minorHAnsi"/>
          <w:sz w:val="22"/>
          <w:szCs w:val="22"/>
          <w:lang w:val="en-US"/>
        </w:rPr>
        <w:t>. In the SHIF process, xylanases hydrol</w:t>
      </w:r>
      <w:r w:rsidR="00276744">
        <w:rPr>
          <w:rFonts w:asciiTheme="minorHAnsi" w:hAnsiTheme="minorHAnsi" w:cstheme="minorHAnsi"/>
          <w:sz w:val="22"/>
          <w:szCs w:val="22"/>
          <w:lang w:val="en-US"/>
        </w:rPr>
        <w:t>yz</w:t>
      </w:r>
      <w:r w:rsidR="00F36A27" w:rsidRPr="00F36A27">
        <w:rPr>
          <w:rFonts w:asciiTheme="minorHAnsi" w:hAnsiTheme="minorHAnsi" w:cstheme="minorHAnsi"/>
          <w:sz w:val="22"/>
          <w:szCs w:val="22"/>
          <w:lang w:val="en-US"/>
        </w:rPr>
        <w:t xml:space="preserve">e xylo-oligomers to xylose, which is </w:t>
      </w:r>
      <w:r w:rsidR="00276744">
        <w:rPr>
          <w:rFonts w:asciiTheme="minorHAnsi" w:hAnsiTheme="minorHAnsi" w:cstheme="minorHAnsi"/>
          <w:sz w:val="22"/>
          <w:szCs w:val="22"/>
          <w:lang w:val="en-US"/>
        </w:rPr>
        <w:t xml:space="preserve">then </w:t>
      </w:r>
      <w:r w:rsidR="00F36A27" w:rsidRPr="00F36A27">
        <w:rPr>
          <w:rFonts w:asciiTheme="minorHAnsi" w:hAnsiTheme="minorHAnsi" w:cstheme="minorHAnsi"/>
          <w:sz w:val="22"/>
          <w:szCs w:val="22"/>
          <w:lang w:val="en-US"/>
        </w:rPr>
        <w:t>isomerized to xylulose by XI, and xylulose is convert</w:t>
      </w:r>
      <w:r w:rsidR="00F36A27">
        <w:rPr>
          <w:rFonts w:asciiTheme="minorHAnsi" w:hAnsiTheme="minorHAnsi" w:cstheme="minorHAnsi"/>
          <w:sz w:val="22"/>
          <w:szCs w:val="22"/>
          <w:lang w:val="en-US"/>
        </w:rPr>
        <w:t>ed to ethanol by</w:t>
      </w:r>
      <w:r w:rsidR="00276744">
        <w:rPr>
          <w:rFonts w:asciiTheme="minorHAnsi" w:hAnsiTheme="minorHAnsi" w:cstheme="minorHAnsi"/>
          <w:sz w:val="22"/>
          <w:szCs w:val="22"/>
          <w:lang w:val="en-US"/>
        </w:rPr>
        <w:t xml:space="preserve"> non-modified</w:t>
      </w:r>
      <w:r w:rsidR="00F36A27" w:rsidRPr="00F36A27">
        <w:rPr>
          <w:rFonts w:asciiTheme="minorHAnsi" w:hAnsiTheme="minorHAnsi" w:cstheme="minorHAnsi"/>
          <w:i/>
          <w:sz w:val="22"/>
          <w:szCs w:val="22"/>
          <w:lang w:val="en-US"/>
        </w:rPr>
        <w:t xml:space="preserve"> S.</w:t>
      </w:r>
      <w:r w:rsidR="0027674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F36A27" w:rsidRPr="00F36A27">
        <w:rPr>
          <w:rFonts w:asciiTheme="minorHAnsi" w:hAnsiTheme="minorHAnsi" w:cstheme="minorHAnsi"/>
          <w:i/>
          <w:sz w:val="22"/>
          <w:szCs w:val="22"/>
          <w:lang w:val="en-US"/>
        </w:rPr>
        <w:t>cerevisiae</w:t>
      </w:r>
      <w:r w:rsidR="00F36A27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145B2D">
        <w:rPr>
          <w:rFonts w:asciiTheme="minorHAnsi" w:hAnsiTheme="minorHAnsi" w:cstheme="minorHAnsi"/>
          <w:noProof/>
          <w:sz w:val="22"/>
          <w:szCs w:val="22"/>
          <w:lang w:val="en-US"/>
        </w:rPr>
        <w:t>The bioc</w:t>
      </w:r>
      <w:r w:rsidR="00F36A27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atalyst also contains calcium </w:t>
      </w:r>
      <w:r w:rsidR="00145B2D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carbonate in order to </w:t>
      </w:r>
      <w:r w:rsidR="00276744">
        <w:rPr>
          <w:rFonts w:asciiTheme="minorHAnsi" w:hAnsiTheme="minorHAnsi" w:cstheme="minorHAnsi"/>
          <w:noProof/>
          <w:sz w:val="22"/>
          <w:szCs w:val="22"/>
          <w:lang w:val="en-US"/>
        </w:rPr>
        <w:t>control</w:t>
      </w:r>
      <w:r w:rsidR="00145B2D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the intra-particle pH. </w:t>
      </w:r>
      <w:proofErr w:type="spellStart"/>
      <w:r w:rsidR="009E58D1">
        <w:rPr>
          <w:rFonts w:asciiTheme="minorHAnsi" w:hAnsiTheme="minorHAnsi" w:cstheme="minorHAnsi"/>
          <w:sz w:val="22"/>
          <w:szCs w:val="22"/>
          <w:lang w:val="en-US"/>
        </w:rPr>
        <w:t>Xylobiose</w:t>
      </w:r>
      <w:proofErr w:type="spellEnd"/>
      <w:r w:rsidR="009E58D1">
        <w:rPr>
          <w:rFonts w:asciiTheme="minorHAnsi" w:hAnsiTheme="minorHAnsi" w:cstheme="minorHAnsi"/>
          <w:sz w:val="22"/>
          <w:szCs w:val="22"/>
          <w:lang w:val="en-US"/>
        </w:rPr>
        <w:t xml:space="preserve"> and Ca</w:t>
      </w:r>
      <w:r w:rsidR="009E58D1" w:rsidRPr="00D05136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2+</w:t>
      </w:r>
      <w:r w:rsidR="009E58D1">
        <w:rPr>
          <w:rFonts w:asciiTheme="minorHAnsi" w:hAnsiTheme="minorHAnsi" w:cstheme="minorHAnsi"/>
          <w:sz w:val="22"/>
          <w:szCs w:val="22"/>
          <w:lang w:val="en-US"/>
        </w:rPr>
        <w:t xml:space="preserve"> ions are potential inhibitors of the isomerization of xylose to xylulose in the SHIF process. </w:t>
      </w:r>
      <w:r w:rsidR="00530DEC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Within this context, </w:t>
      </w:r>
      <w:r w:rsidR="009E58D1">
        <w:rPr>
          <w:rFonts w:asciiTheme="minorHAnsi" w:hAnsiTheme="minorHAnsi" w:cstheme="minorHAnsi"/>
          <w:noProof/>
          <w:sz w:val="22"/>
          <w:szCs w:val="22"/>
          <w:lang w:val="en-US"/>
        </w:rPr>
        <w:t>the</w:t>
      </w:r>
      <w:r w:rsidR="009E58D1">
        <w:rPr>
          <w:rFonts w:asciiTheme="minorHAnsi" w:hAnsiTheme="minorHAnsi" w:cstheme="minorHAnsi"/>
          <w:sz w:val="22"/>
          <w:szCs w:val="22"/>
          <w:lang w:val="en-US"/>
        </w:rPr>
        <w:t xml:space="preserve"> kinetics of this reaction is investigated here.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2044B" w:rsidRDefault="0092044B" w:rsidP="0014718E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2.1 </w:t>
      </w:r>
      <w:proofErr w:type="spellStart"/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Xilose</w:t>
      </w:r>
      <w:proofErr w:type="spellEnd"/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isomerase activity</w:t>
      </w:r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assay</w:t>
      </w:r>
      <w:r w:rsidR="0014718E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CA4C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initial velocity of xylulose formation</w:t>
      </w:r>
      <w:r w:rsidR="009E58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determined</w:t>
      </w:r>
      <w:r w:rsidR="00145B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E58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5 mL of substrate solution (</w:t>
      </w:r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mol.L</w:t>
      </w:r>
      <w:proofErr w:type="gramEnd"/>
      <w:r w:rsidR="00822409" w:rsidRPr="0082240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xylose in </w:t>
      </w:r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50 </w:t>
      </w:r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mmol.L</w:t>
      </w:r>
      <w:r w:rsidR="00822409" w:rsidRPr="0082240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2240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tris-maleate buffer pH 7.0 containing 50 </w:t>
      </w:r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mmol.L</w:t>
      </w:r>
      <w:r w:rsidR="00822409" w:rsidRPr="0082240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2240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 </w:t>
      </w:r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Mg</w:t>
      </w:r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Cl</w:t>
      </w:r>
      <w:r w:rsidR="00822409" w:rsidRPr="0082240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.6H</w:t>
      </w:r>
      <w:r w:rsidR="00944AE3" w:rsidRPr="0082240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and 2.5 </w:t>
      </w:r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mmol.L</w:t>
      </w:r>
      <w:r w:rsidR="00822409" w:rsidRPr="0082240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2240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CoCl</w:t>
      </w:r>
      <w:r w:rsidR="00944AE3" w:rsidRPr="0082240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.6H</w:t>
      </w:r>
      <w:r w:rsidR="00944AE3" w:rsidRPr="0082240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44AE3" w:rsidRPr="00944AE3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822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E58D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C2C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60 °C. </w:t>
      </w:r>
      <w:r w:rsidR="00637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X</w:t>
      </w:r>
      <w:r w:rsidR="008C2CF6">
        <w:rPr>
          <w:rFonts w:asciiTheme="minorHAnsi" w:eastAsia="MS PGothic" w:hAnsiTheme="minorHAnsi"/>
          <w:color w:val="000000"/>
          <w:sz w:val="22"/>
          <w:szCs w:val="22"/>
          <w:lang w:val="en-US"/>
        </w:rPr>
        <w:t>ylulose</w:t>
      </w:r>
      <w:r w:rsidR="008C2CF6" w:rsidRPr="008C2C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37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quantified </w:t>
      </w:r>
      <w:r w:rsidR="008C2CF6" w:rsidRPr="008C2CF6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the cysteine-</w:t>
      </w:r>
      <w:proofErr w:type="spellStart"/>
      <w:r w:rsidR="008C2CF6" w:rsidRPr="008C2CF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carbazol</w:t>
      </w:r>
      <w:proofErr w:type="spellEnd"/>
      <w:r w:rsidR="008C2CF6" w:rsidRPr="008C2C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</w:t>
      </w:r>
      <w:r w:rsidR="008C2C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6B42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="00F36A27" w:rsidRPr="00F36A2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92044B" w:rsidRDefault="0092044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2.2 Preparation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xylobiose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rich solution</w:t>
      </w:r>
      <w:r w:rsidR="00177805" w:rsidRP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according to </w:t>
      </w:r>
      <w:r w:rsidR="00186B42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 w:rsidR="00177805" w:rsidRP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Beechwood </w:t>
      </w:r>
      <w:proofErr w:type="spellStart"/>
      <w:r w:rsid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xylan</w:t>
      </w:r>
      <w:proofErr w:type="spellEnd"/>
      <w:r w:rsid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(</w:t>
      </w:r>
      <w:r w:rsidR="003B13E3">
        <w:rPr>
          <w:rFonts w:asciiTheme="minorHAnsi" w:eastAsia="MS PGothic" w:hAnsiTheme="minorHAnsi"/>
          <w:color w:val="000000"/>
          <w:sz w:val="22"/>
          <w:szCs w:val="22"/>
          <w:lang w:val="en-US"/>
        </w:rPr>
        <w:t>50</w:t>
      </w:r>
      <w:r w:rsid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g.L</w:t>
      </w:r>
      <w:r w:rsidR="00177805" w:rsidRPr="0017780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177805" w:rsidRP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50 mM sodium citrate buffer pH 5.5</w:t>
      </w:r>
      <w:r w:rsid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77805" w:rsidRP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hydrolyzed </w:t>
      </w:r>
      <w:r w:rsidR="00DB61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soluble x</w:t>
      </w:r>
      <w:r w:rsidR="00DB6156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177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lanase NS22036</w:t>
      </w:r>
      <w:r w:rsidR="001471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A76BC">
        <w:rPr>
          <w:rFonts w:asciiTheme="minorHAnsi" w:eastAsia="MS PGothic" w:hAnsiTheme="minorHAnsi"/>
          <w:color w:val="000000"/>
          <w:sz w:val="22"/>
          <w:szCs w:val="22"/>
          <w:lang w:val="en-US"/>
        </w:rPr>
        <w:t>Xylo</w:t>
      </w:r>
      <w:r w:rsidR="00DB615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5A76BC">
        <w:rPr>
          <w:rFonts w:asciiTheme="minorHAnsi" w:eastAsia="MS PGothic" w:hAnsiTheme="minorHAnsi"/>
          <w:color w:val="000000"/>
          <w:sz w:val="22"/>
          <w:szCs w:val="22"/>
          <w:lang w:val="en-US"/>
        </w:rPr>
        <w:t>oligosaccharides concentration was determined via HPLC usin</w:t>
      </w:r>
      <w:r w:rsidR="00DB6156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5A76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A76BC">
        <w:rPr>
          <w:rFonts w:asciiTheme="minorHAnsi" w:eastAsia="MS PGothic" w:hAnsiTheme="minorHAnsi"/>
          <w:color w:val="000000"/>
          <w:sz w:val="22"/>
          <w:szCs w:val="22"/>
          <w:lang w:val="en-US"/>
        </w:rPr>
        <w:t>SugarPak</w:t>
      </w:r>
      <w:proofErr w:type="spellEnd"/>
      <w:r w:rsidR="005A76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 column (Waters, </w:t>
      </w:r>
      <w:r w:rsidR="005A76BC" w:rsidRPr="005A76BC">
        <w:rPr>
          <w:rFonts w:asciiTheme="minorHAnsi" w:eastAsia="MS PGothic" w:hAnsiTheme="minorHAnsi"/>
          <w:color w:val="000000"/>
          <w:sz w:val="22"/>
          <w:szCs w:val="22"/>
          <w:lang w:val="en-US"/>
        </w:rPr>
        <w:t>Milford</w:t>
      </w:r>
      <w:r w:rsidR="005A76B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USA).</w:t>
      </w:r>
    </w:p>
    <w:p w:rsidR="009A73E7" w:rsidRDefault="009A73E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2.3</w:t>
      </w:r>
      <w:r w:rsidR="00162D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Influence of substrate, Ca</w:t>
      </w:r>
      <w:r w:rsidR="00162D4B" w:rsidRPr="006B1F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162D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ions and </w:t>
      </w:r>
      <w:proofErr w:type="spellStart"/>
      <w:r w:rsidR="00162D4B">
        <w:rPr>
          <w:rFonts w:asciiTheme="minorHAnsi" w:eastAsia="MS PGothic" w:hAnsiTheme="minorHAnsi"/>
          <w:color w:val="000000"/>
          <w:sz w:val="22"/>
          <w:szCs w:val="22"/>
          <w:lang w:val="en-US"/>
        </w:rPr>
        <w:t>xylobiose</w:t>
      </w:r>
      <w:proofErr w:type="spellEnd"/>
      <w:r w:rsidR="00162D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>(X</w:t>
      </w:r>
      <w:r w:rsidR="00530DEC" w:rsidRPr="006B1FB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on the rate of reaction </w:t>
      </w:r>
      <w:r w:rsidR="00637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35 °C</w:t>
      </w:r>
      <w:r w:rsidR="001471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concentrations </w:t>
      </w:r>
      <w:r w:rsidR="005C18C9" w:rsidRPr="005C18C9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5C18C9" w:rsidRPr="005C1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varied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for</w:t>
      </w:r>
      <w:r w:rsidR="005C1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>xylose</w:t>
      </w:r>
      <w:r w:rsidR="00530DEC" w:rsidRPr="005C18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E42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15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E42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300 g.L</w:t>
      </w:r>
      <w:r w:rsidR="00E4264E" w:rsidRPr="00E4264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30DEC">
        <w:rPr>
          <w:rFonts w:asciiTheme="minorHAnsi" w:eastAsia="MS PGothic" w:hAnsiTheme="minorHAnsi"/>
          <w:color w:val="000000"/>
          <w:sz w:val="22"/>
          <w:szCs w:val="22"/>
          <w:lang w:val="en-US"/>
        </w:rPr>
        <w:t>),</w:t>
      </w:r>
      <w:r w:rsidR="00E42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B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Ca</w:t>
      </w:r>
      <w:r w:rsidR="006B1FB8" w:rsidRPr="006B1F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6B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ions (0-16 g.L</w:t>
      </w:r>
      <w:r w:rsidR="006B1FB8" w:rsidRPr="006B1F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B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X</w:t>
      </w:r>
      <w:r w:rsidR="006B1FB8" w:rsidRPr="006B1FB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B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(0 - 9.1 </w:t>
      </w:r>
      <w:proofErr w:type="gramStart"/>
      <w:r w:rsidR="006B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g.L</w:t>
      </w:r>
      <w:proofErr w:type="gramEnd"/>
      <w:r w:rsidR="006B1FB8" w:rsidRPr="006B1F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B1FB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37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62D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1D5301" w:rsidRPr="00E648A7" w:rsidRDefault="00C06374" w:rsidP="00367B2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AB170C" w:rsidRPr="00AB17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Michaelis-Menten </w:t>
      </w:r>
      <w:r w:rsidR="000706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</w:t>
      </w:r>
      <w:r w:rsidR="00AB17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competitive inhibition </w:t>
      </w:r>
      <w:r w:rsidR="006377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represented well the </w:t>
      </w:r>
      <w:r w:rsidR="00070674" w:rsidRPr="00637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</w:t>
      </w:r>
      <w:r w:rsidR="00070674" w:rsidRPr="002102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06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6377B6" w:rsidRPr="002102A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</w:t>
      </w:r>
      <w:r w:rsidR="006377B6" w:rsidRPr="002102A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proofErr w:type="gramStart"/>
      <w:r w:rsidR="006377B6" w:rsidRPr="002102A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="006377B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.</w:t>
      </w:r>
      <w:r w:rsidR="006377B6" w:rsidRPr="006377B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gramEnd"/>
      <w:r w:rsidR="006377B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5A001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kinetic model describes the competition between Ca</w:t>
      </w:r>
      <w:r w:rsidR="005A0019" w:rsidRPr="005A001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5A00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Mg</w:t>
      </w:r>
      <w:r w:rsidR="005A0019" w:rsidRPr="005A001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5A00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ions for the metal site with</w:t>
      </w:r>
      <w:r w:rsidR="0007067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5A00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active site of XI. </w:t>
      </w:r>
    </w:p>
    <w:p w:rsidR="00C925AB" w:rsidRDefault="000E7DA4" w:rsidP="00AA4F6E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Isomerization rates were slightly affected by the presence of X</w:t>
      </w:r>
      <w:r w:rsidRPr="000E7DA4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at substrate concentration </w:t>
      </w:r>
      <w:r w:rsidR="0007067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of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45 g.L</w:t>
      </w:r>
      <w:r w:rsidRPr="000E7DA4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07067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</w:t>
      </w:r>
      <w:r w:rsidR="00B4326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nhibitory effects were </w:t>
      </w:r>
      <w:r w:rsidR="0007067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better</w:t>
      </w:r>
      <w:r w:rsidR="00C925AB" w:rsidRPr="00C925A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perceived</w:t>
      </w:r>
      <w:r w:rsidR="00C925A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B4326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at higher substrate concentrations, </w:t>
      </w:r>
      <w:r w:rsidR="00C925A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keeping </w:t>
      </w:r>
      <w:r w:rsidR="00B4326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amount of </w:t>
      </w:r>
      <w:r w:rsidR="00C925A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X</w:t>
      </w:r>
      <w:r w:rsidR="00C925AB" w:rsidRPr="00B43267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B4326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fixed.</w:t>
      </w:r>
      <w:r w:rsidR="007A0F4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07067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</w:t>
      </w:r>
      <w:r w:rsidR="00FB01A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Mich</w:t>
      </w:r>
      <w:r w:rsidR="009E58D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ae</w:t>
      </w:r>
      <w:r w:rsidR="00FB01A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lis-Menten</w:t>
      </w:r>
      <w:r w:rsidR="0007067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rate expression</w:t>
      </w:r>
      <w:r w:rsidR="00FB01A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with u</w:t>
      </w:r>
      <w:r w:rsidR="00B4326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ncompetitive inhibition f</w:t>
      </w:r>
      <w:r w:rsidR="003227A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itted </w:t>
      </w:r>
      <w:r w:rsidR="0007067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well to </w:t>
      </w:r>
      <w:r w:rsidR="003227A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experimental data. </w:t>
      </w:r>
    </w:p>
    <w:p w:rsidR="0014718E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8F4001" w:rsidRDefault="006377B6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showed t</w:t>
      </w:r>
      <w:r w:rsidR="00EA7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hat </w:t>
      </w:r>
      <w:r w:rsidR="008F400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</w:t>
      </w:r>
      <w:r w:rsidR="008F4001" w:rsidRPr="001D530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8F40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7FB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compet</w:t>
      </w:r>
      <w:r w:rsidR="00F7773A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EA7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067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1D5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Mg</w:t>
      </w:r>
      <w:r w:rsidR="001D5301" w:rsidRPr="00EA7FB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1D5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7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1D5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metal site in the enzyme</w:t>
      </w:r>
      <w:r w:rsidR="00EA7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structure</w:t>
      </w:r>
      <w:r w:rsidR="00F777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X</w:t>
      </w:r>
      <w:r w:rsidRPr="0007067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</w:t>
      </w:r>
      <w:r w:rsidR="00FB01A4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 w:rsidR="00597EEE" w:rsidRPr="00597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ncomp</w:t>
      </w:r>
      <w:r w:rsidR="00EA4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etitive inhibit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or of the reaction</w:t>
      </w:r>
      <w:r w:rsidR="00322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affecting the reaction </w:t>
      </w:r>
      <w:r w:rsidR="00070674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rates</w:t>
      </w:r>
      <w:r w:rsidR="003227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 severely at higher substrate concentrations.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1F55AC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FA032A" w:rsidRDefault="00FA032A" w:rsidP="00FA032A"/>
    <w:p w:rsidR="00FA032A" w:rsidRPr="00A074EB" w:rsidRDefault="00FA032A" w:rsidP="00FA032A">
      <w:pPr>
        <w:spacing w:line="240" w:lineRule="auto"/>
        <w:ind w:left="426" w:hanging="426"/>
        <w:rPr>
          <w:rFonts w:asciiTheme="minorHAnsi" w:hAnsiTheme="minorHAnsi" w:cstheme="minorHAnsi"/>
          <w:sz w:val="20"/>
          <w:lang w:val="en-US"/>
        </w:rPr>
      </w:pPr>
      <w:r w:rsidRPr="00A074EB">
        <w:rPr>
          <w:rFonts w:asciiTheme="minorHAnsi" w:hAnsiTheme="minorHAnsi" w:cstheme="minorHAnsi"/>
          <w:sz w:val="20"/>
          <w:lang w:val="en-US"/>
        </w:rPr>
        <w:t xml:space="preserve">1. </w:t>
      </w:r>
      <w:r w:rsidRPr="00A074EB">
        <w:rPr>
          <w:rFonts w:asciiTheme="minorHAnsi" w:hAnsiTheme="minorHAnsi" w:cstheme="minorHAnsi"/>
          <w:sz w:val="20"/>
          <w:lang w:val="en-US"/>
        </w:rPr>
        <w:tab/>
        <w:t xml:space="preserve">T.S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Milessi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P.M.Aquino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>, C.R.</w:t>
      </w:r>
      <w:r>
        <w:rPr>
          <w:rFonts w:asciiTheme="minorHAnsi" w:hAnsiTheme="minorHAnsi" w:cstheme="minorHAnsi"/>
          <w:sz w:val="20"/>
          <w:lang w:val="en-US"/>
        </w:rPr>
        <w:t xml:space="preserve"> </w:t>
      </w:r>
      <w:r w:rsidRPr="00A074EB">
        <w:rPr>
          <w:rFonts w:asciiTheme="minorHAnsi" w:hAnsiTheme="minorHAnsi" w:cstheme="minorHAnsi"/>
          <w:sz w:val="20"/>
          <w:lang w:val="en-US"/>
        </w:rPr>
        <w:t xml:space="preserve">Silva, </w:t>
      </w:r>
      <w:r>
        <w:rPr>
          <w:rFonts w:asciiTheme="minorHAnsi" w:hAnsiTheme="minorHAnsi" w:cstheme="minorHAnsi"/>
          <w:sz w:val="20"/>
          <w:lang w:val="en-US"/>
        </w:rPr>
        <w:t xml:space="preserve">G.S.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Moraes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 xml:space="preserve">, </w:t>
      </w:r>
      <w:r>
        <w:rPr>
          <w:rFonts w:asciiTheme="minorHAnsi" w:hAnsiTheme="minorHAnsi" w:cstheme="minorHAnsi"/>
          <w:sz w:val="20"/>
          <w:lang w:val="en-US"/>
        </w:rPr>
        <w:t>T.C.</w:t>
      </w:r>
      <w:r w:rsidRPr="00A074E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Zangirolami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 xml:space="preserve">, </w:t>
      </w:r>
      <w:r>
        <w:rPr>
          <w:rFonts w:asciiTheme="minorHAnsi" w:hAnsiTheme="minorHAnsi" w:cstheme="minorHAnsi"/>
          <w:sz w:val="20"/>
          <w:lang w:val="en-US"/>
        </w:rPr>
        <w:t>R.C.</w:t>
      </w:r>
      <w:r w:rsidRPr="00A074EB">
        <w:rPr>
          <w:rFonts w:asciiTheme="minorHAnsi" w:hAnsiTheme="minorHAnsi" w:cstheme="minorHAnsi"/>
          <w:sz w:val="20"/>
          <w:lang w:val="en-US"/>
        </w:rPr>
        <w:t xml:space="preserve"> Giordano, R.C.</w:t>
      </w:r>
      <w:r>
        <w:rPr>
          <w:rFonts w:asciiTheme="minorHAnsi" w:hAnsiTheme="minorHAnsi" w:cstheme="minorHAnsi"/>
          <w:sz w:val="20"/>
          <w:lang w:val="en-US"/>
        </w:rPr>
        <w:t xml:space="preserve"> R.L.C. </w:t>
      </w:r>
      <w:r w:rsidRPr="00A074EB">
        <w:rPr>
          <w:rFonts w:asciiTheme="minorHAnsi" w:hAnsiTheme="minorHAnsi" w:cstheme="minorHAnsi"/>
          <w:sz w:val="20"/>
          <w:lang w:val="en-US"/>
        </w:rPr>
        <w:t>Giordano. Biomass and Bioenergy 2018, 119, 277–283.</w:t>
      </w:r>
    </w:p>
    <w:p w:rsidR="00FA032A" w:rsidRPr="00A074EB" w:rsidRDefault="00FA032A" w:rsidP="00FA032A">
      <w:pPr>
        <w:spacing w:line="240" w:lineRule="auto"/>
        <w:ind w:left="426" w:hanging="426"/>
        <w:rPr>
          <w:rFonts w:asciiTheme="minorHAnsi" w:hAnsiTheme="minorHAnsi" w:cstheme="minorHAnsi"/>
          <w:sz w:val="20"/>
          <w:lang w:val="en-US"/>
        </w:rPr>
      </w:pPr>
      <w:r w:rsidRPr="00A074EB">
        <w:rPr>
          <w:rFonts w:asciiTheme="minorHAnsi" w:hAnsiTheme="minorHAnsi" w:cstheme="minorHAnsi"/>
          <w:sz w:val="20"/>
          <w:lang w:val="en-US"/>
        </w:rPr>
        <w:t xml:space="preserve">2. </w:t>
      </w:r>
      <w:r w:rsidRPr="00A074EB">
        <w:rPr>
          <w:rFonts w:asciiTheme="minorHAnsi" w:hAnsiTheme="minorHAnsi" w:cstheme="minorHAnsi"/>
          <w:sz w:val="20"/>
          <w:lang w:val="en-US"/>
        </w:rPr>
        <w:tab/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Milessi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 xml:space="preserve">-Esteves, T.;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Corradini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 xml:space="preserve">, F.; Kopp, W.;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Zangirolami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 xml:space="preserve">, T.;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Tardioli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>,</w:t>
      </w:r>
      <w:r>
        <w:rPr>
          <w:rFonts w:asciiTheme="minorHAnsi" w:hAnsiTheme="minorHAnsi" w:cstheme="minorHAnsi"/>
          <w:sz w:val="20"/>
          <w:lang w:val="en-US"/>
        </w:rPr>
        <w:t xml:space="preserve"> P.; Giordano, R.; Giordano, R. </w:t>
      </w:r>
      <w:r w:rsidRPr="00A074EB">
        <w:rPr>
          <w:rFonts w:asciiTheme="minorHAnsi" w:hAnsiTheme="minorHAnsi" w:cstheme="minorHAnsi"/>
          <w:sz w:val="20"/>
          <w:lang w:val="en-US"/>
        </w:rPr>
        <w:t>Catalysts 2019, 9, 225.</w:t>
      </w:r>
    </w:p>
    <w:p w:rsidR="00FA032A" w:rsidRPr="00A074EB" w:rsidRDefault="00FA032A" w:rsidP="00FA032A">
      <w:pPr>
        <w:spacing w:line="240" w:lineRule="auto"/>
        <w:ind w:left="426" w:hanging="426"/>
        <w:rPr>
          <w:rFonts w:asciiTheme="minorHAnsi" w:hAnsiTheme="minorHAnsi" w:cstheme="minorHAnsi"/>
          <w:sz w:val="20"/>
          <w:lang w:val="en-US"/>
        </w:rPr>
      </w:pPr>
      <w:r w:rsidRPr="00A074EB">
        <w:rPr>
          <w:rFonts w:asciiTheme="minorHAnsi" w:hAnsiTheme="minorHAnsi" w:cstheme="minorHAnsi"/>
          <w:sz w:val="20"/>
          <w:lang w:val="en-US"/>
        </w:rPr>
        <w:t xml:space="preserve">3. </w:t>
      </w:r>
      <w:r w:rsidRPr="00A074EB">
        <w:rPr>
          <w:rFonts w:asciiTheme="minorHAnsi" w:hAnsiTheme="minorHAnsi" w:cstheme="minorHAnsi"/>
          <w:sz w:val="20"/>
          <w:lang w:val="en-US"/>
        </w:rPr>
        <w:tab/>
      </w:r>
      <w:r>
        <w:rPr>
          <w:rFonts w:asciiTheme="minorHAnsi" w:hAnsiTheme="minorHAnsi" w:cstheme="minorHAnsi"/>
          <w:sz w:val="20"/>
          <w:lang w:val="en-US"/>
        </w:rPr>
        <w:t xml:space="preserve">Z. DISCHE, E. </w:t>
      </w:r>
      <w:r w:rsidRPr="00A074EB">
        <w:rPr>
          <w:rFonts w:asciiTheme="minorHAnsi" w:hAnsiTheme="minorHAnsi" w:cstheme="minorHAnsi"/>
          <w:sz w:val="20"/>
          <w:lang w:val="en-US"/>
        </w:rPr>
        <w:t>BORENFREUND. J. Biol. Chem. 1951, 192, 583–7.</w:t>
      </w:r>
    </w:p>
    <w:p w:rsidR="00FA032A" w:rsidRPr="00A074EB" w:rsidRDefault="00FA032A" w:rsidP="00FA032A">
      <w:pPr>
        <w:spacing w:line="240" w:lineRule="auto"/>
        <w:ind w:left="426" w:hanging="426"/>
        <w:rPr>
          <w:rFonts w:asciiTheme="minorHAnsi" w:hAnsiTheme="minorHAnsi" w:cstheme="minorHAnsi"/>
          <w:sz w:val="20"/>
        </w:rPr>
      </w:pPr>
      <w:r w:rsidRPr="00A074EB">
        <w:rPr>
          <w:rFonts w:asciiTheme="minorHAnsi" w:hAnsiTheme="minorHAnsi" w:cstheme="minorHAnsi"/>
          <w:sz w:val="20"/>
          <w:lang w:val="en-US"/>
        </w:rPr>
        <w:t xml:space="preserve">4. </w:t>
      </w:r>
      <w:r w:rsidRPr="00A074EB">
        <w:rPr>
          <w:rFonts w:asciiTheme="minorHAnsi" w:hAnsiTheme="minorHAnsi" w:cstheme="minorHAnsi"/>
          <w:sz w:val="20"/>
          <w:lang w:val="en-US"/>
        </w:rPr>
        <w:tab/>
      </w:r>
      <w:r>
        <w:rPr>
          <w:rFonts w:asciiTheme="minorHAnsi" w:hAnsiTheme="minorHAnsi" w:cstheme="minorHAnsi"/>
          <w:sz w:val="20"/>
          <w:lang w:val="en-US"/>
        </w:rPr>
        <w:t xml:space="preserve">T.S.S.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Milessi</w:t>
      </w:r>
      <w:proofErr w:type="spellEnd"/>
      <w:r>
        <w:rPr>
          <w:rFonts w:asciiTheme="minorHAnsi" w:hAnsiTheme="minorHAnsi" w:cstheme="minorHAnsi"/>
          <w:sz w:val="20"/>
          <w:lang w:val="en-US"/>
        </w:rPr>
        <w:t>,</w:t>
      </w:r>
      <w:r w:rsidRPr="00A074EB">
        <w:rPr>
          <w:rFonts w:asciiTheme="minorHAnsi" w:hAnsiTheme="minorHAnsi" w:cstheme="minorHAnsi"/>
          <w:sz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lang w:val="en-US"/>
        </w:rPr>
        <w:t xml:space="preserve">W. </w:t>
      </w:r>
      <w:r w:rsidRPr="00A074EB">
        <w:rPr>
          <w:rFonts w:asciiTheme="minorHAnsi" w:hAnsiTheme="minorHAnsi" w:cstheme="minorHAnsi"/>
          <w:sz w:val="20"/>
          <w:lang w:val="en-US"/>
        </w:rPr>
        <w:t>Kopp,</w:t>
      </w:r>
      <w:r>
        <w:rPr>
          <w:rFonts w:asciiTheme="minorHAnsi" w:hAnsiTheme="minorHAnsi" w:cstheme="minorHAnsi"/>
          <w:sz w:val="20"/>
          <w:lang w:val="en-US"/>
        </w:rPr>
        <w:t xml:space="preserve"> M.J. </w:t>
      </w:r>
      <w:r w:rsidRPr="00A074EB">
        <w:rPr>
          <w:rFonts w:asciiTheme="minorHAnsi" w:hAnsiTheme="minorHAnsi" w:cstheme="minorHAnsi"/>
          <w:sz w:val="20"/>
          <w:lang w:val="en-US"/>
        </w:rPr>
        <w:t>Rojas,</w:t>
      </w:r>
      <w:r>
        <w:rPr>
          <w:rFonts w:asciiTheme="minorHAnsi" w:hAnsiTheme="minorHAnsi" w:cstheme="minorHAnsi"/>
          <w:sz w:val="20"/>
          <w:lang w:val="en-US"/>
        </w:rPr>
        <w:t xml:space="preserve"> A.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Manrich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>,</w:t>
      </w:r>
      <w:r>
        <w:rPr>
          <w:rFonts w:asciiTheme="minorHAnsi" w:hAnsiTheme="minorHAnsi" w:cstheme="minorHAnsi"/>
          <w:sz w:val="20"/>
          <w:lang w:val="en-US"/>
        </w:rPr>
        <w:t xml:space="preserve"> A.</w:t>
      </w:r>
      <w:r w:rsidRPr="00A074EB">
        <w:rPr>
          <w:rFonts w:asciiTheme="minorHAnsi" w:hAnsiTheme="minorHAnsi" w:cstheme="minorHAnsi"/>
          <w:sz w:val="20"/>
          <w:lang w:val="en-US"/>
        </w:rPr>
        <w:t xml:space="preserve"> Baptista-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Neto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 xml:space="preserve">, </w:t>
      </w:r>
      <w:r>
        <w:rPr>
          <w:rFonts w:asciiTheme="minorHAnsi" w:hAnsiTheme="minorHAnsi" w:cstheme="minorHAnsi"/>
          <w:sz w:val="20"/>
          <w:lang w:val="en-US"/>
        </w:rPr>
        <w:t>P.W.</w:t>
      </w:r>
      <w:r w:rsidRPr="00A074E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Tardioli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>,</w:t>
      </w:r>
      <w:r>
        <w:rPr>
          <w:rFonts w:asciiTheme="minorHAnsi" w:hAnsiTheme="minorHAnsi" w:cstheme="minorHAnsi"/>
          <w:sz w:val="20"/>
          <w:lang w:val="en-US"/>
        </w:rPr>
        <w:t xml:space="preserve"> R.C.</w:t>
      </w:r>
      <w:r w:rsidRPr="00A074EB">
        <w:rPr>
          <w:rFonts w:asciiTheme="minorHAnsi" w:hAnsiTheme="minorHAnsi" w:cstheme="minorHAnsi"/>
          <w:sz w:val="20"/>
          <w:lang w:val="en-US"/>
        </w:rPr>
        <w:t xml:space="preserve"> Giordano, </w:t>
      </w:r>
      <w:r>
        <w:rPr>
          <w:rFonts w:asciiTheme="minorHAnsi" w:hAnsiTheme="minorHAnsi" w:cstheme="minorHAnsi"/>
          <w:sz w:val="20"/>
          <w:lang w:val="en-US"/>
        </w:rPr>
        <w:t xml:space="preserve">R. </w:t>
      </w:r>
      <w:r w:rsidRPr="00A074EB">
        <w:rPr>
          <w:rFonts w:asciiTheme="minorHAnsi" w:hAnsiTheme="minorHAnsi" w:cstheme="minorHAnsi"/>
          <w:sz w:val="20"/>
          <w:lang w:val="en-US"/>
        </w:rPr>
        <w:t>Fernandez-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Lafuente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 xml:space="preserve">, </w:t>
      </w:r>
      <w:r>
        <w:rPr>
          <w:rFonts w:asciiTheme="minorHAnsi" w:hAnsiTheme="minorHAnsi" w:cstheme="minorHAnsi"/>
          <w:sz w:val="20"/>
          <w:lang w:val="en-US"/>
        </w:rPr>
        <w:t xml:space="preserve">J.M. </w:t>
      </w:r>
      <w:proofErr w:type="spellStart"/>
      <w:r w:rsidRPr="00A074EB">
        <w:rPr>
          <w:rFonts w:asciiTheme="minorHAnsi" w:hAnsiTheme="minorHAnsi" w:cstheme="minorHAnsi"/>
          <w:sz w:val="20"/>
          <w:lang w:val="en-US"/>
        </w:rPr>
        <w:t>Guisan</w:t>
      </w:r>
      <w:proofErr w:type="spellEnd"/>
      <w:r w:rsidRPr="00A074EB">
        <w:rPr>
          <w:rFonts w:asciiTheme="minorHAnsi" w:hAnsiTheme="minorHAnsi" w:cstheme="minorHAnsi"/>
          <w:sz w:val="20"/>
          <w:lang w:val="en-US"/>
        </w:rPr>
        <w:t>,</w:t>
      </w:r>
      <w:r>
        <w:rPr>
          <w:rFonts w:asciiTheme="minorHAnsi" w:hAnsiTheme="minorHAnsi" w:cstheme="minorHAnsi"/>
          <w:sz w:val="20"/>
          <w:lang w:val="en-US"/>
        </w:rPr>
        <w:t xml:space="preserve"> R.L.C.</w:t>
      </w:r>
      <w:r w:rsidRPr="00A074EB">
        <w:rPr>
          <w:rFonts w:asciiTheme="minorHAnsi" w:hAnsiTheme="minorHAnsi" w:cstheme="minorHAnsi"/>
          <w:sz w:val="20"/>
          <w:lang w:val="en-US"/>
        </w:rPr>
        <w:t xml:space="preserve"> Giordano. </w:t>
      </w:r>
      <w:proofErr w:type="spellStart"/>
      <w:r w:rsidRPr="00A074EB">
        <w:rPr>
          <w:rFonts w:asciiTheme="minorHAnsi" w:hAnsiTheme="minorHAnsi" w:cstheme="minorHAnsi"/>
          <w:sz w:val="20"/>
        </w:rPr>
        <w:t>Catal</w:t>
      </w:r>
      <w:proofErr w:type="spellEnd"/>
      <w:r w:rsidRPr="00A074EB">
        <w:rPr>
          <w:rFonts w:asciiTheme="minorHAnsi" w:hAnsiTheme="minorHAnsi" w:cstheme="minorHAnsi"/>
          <w:sz w:val="20"/>
        </w:rPr>
        <w:t>. Today 2016, 259, 130–139.</w:t>
      </w:r>
    </w:p>
    <w:p w:rsidR="00704BDF" w:rsidRPr="00FA032A" w:rsidRDefault="00704BDF" w:rsidP="0014718E">
      <w:pPr>
        <w:pStyle w:val="Ttulo1"/>
        <w:numPr>
          <w:ilvl w:val="0"/>
          <w:numId w:val="0"/>
        </w:numPr>
        <w:shd w:val="clear" w:color="auto" w:fill="FCFCFC"/>
        <w:spacing w:before="0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FA032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5CA" w:rsidRDefault="008145CA" w:rsidP="004F5E36">
      <w:r>
        <w:separator/>
      </w:r>
    </w:p>
  </w:endnote>
  <w:endnote w:type="continuationSeparator" w:id="0">
    <w:p w:rsidR="008145CA" w:rsidRDefault="008145C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5CA" w:rsidRDefault="008145CA" w:rsidP="004F5E36">
      <w:r>
        <w:separator/>
      </w:r>
    </w:p>
  </w:footnote>
  <w:footnote w:type="continuationSeparator" w:id="0">
    <w:p w:rsidR="008145CA" w:rsidRDefault="008145C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6A6225C"/>
    <w:multiLevelType w:val="multilevel"/>
    <w:tmpl w:val="C4FE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73434"/>
    <w:multiLevelType w:val="multilevel"/>
    <w:tmpl w:val="F194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8"/>
  </w:num>
  <w:num w:numId="17">
    <w:abstractNumId w:val="10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1CB4"/>
    <w:rsid w:val="0003148D"/>
    <w:rsid w:val="00037728"/>
    <w:rsid w:val="000417A0"/>
    <w:rsid w:val="00062A9A"/>
    <w:rsid w:val="00070674"/>
    <w:rsid w:val="000801D7"/>
    <w:rsid w:val="00084521"/>
    <w:rsid w:val="000A03B2"/>
    <w:rsid w:val="000B7ED3"/>
    <w:rsid w:val="000D34BE"/>
    <w:rsid w:val="000E36F1"/>
    <w:rsid w:val="000E3A73"/>
    <w:rsid w:val="000E414A"/>
    <w:rsid w:val="000E5655"/>
    <w:rsid w:val="000E7DA4"/>
    <w:rsid w:val="0013121F"/>
    <w:rsid w:val="00134DE4"/>
    <w:rsid w:val="00137062"/>
    <w:rsid w:val="00145B2D"/>
    <w:rsid w:val="0014718E"/>
    <w:rsid w:val="00150E59"/>
    <w:rsid w:val="00162D4B"/>
    <w:rsid w:val="00177805"/>
    <w:rsid w:val="00183D3D"/>
    <w:rsid w:val="00184AD6"/>
    <w:rsid w:val="00186B42"/>
    <w:rsid w:val="001B65C1"/>
    <w:rsid w:val="001C6628"/>
    <w:rsid w:val="001C684B"/>
    <w:rsid w:val="001D5301"/>
    <w:rsid w:val="001D53FC"/>
    <w:rsid w:val="001E1487"/>
    <w:rsid w:val="001F04F6"/>
    <w:rsid w:val="001F2EC7"/>
    <w:rsid w:val="001F55AC"/>
    <w:rsid w:val="002065DB"/>
    <w:rsid w:val="002102A6"/>
    <w:rsid w:val="0023272F"/>
    <w:rsid w:val="002447EF"/>
    <w:rsid w:val="00251550"/>
    <w:rsid w:val="0027221A"/>
    <w:rsid w:val="00275B61"/>
    <w:rsid w:val="00276744"/>
    <w:rsid w:val="00282321"/>
    <w:rsid w:val="00291A84"/>
    <w:rsid w:val="002A0D7D"/>
    <w:rsid w:val="002D1F12"/>
    <w:rsid w:val="003009B7"/>
    <w:rsid w:val="0030469C"/>
    <w:rsid w:val="0031671B"/>
    <w:rsid w:val="003227AB"/>
    <w:rsid w:val="003322CD"/>
    <w:rsid w:val="00341F46"/>
    <w:rsid w:val="00367B2C"/>
    <w:rsid w:val="003723D4"/>
    <w:rsid w:val="00384FEC"/>
    <w:rsid w:val="003A4980"/>
    <w:rsid w:val="003A7D1C"/>
    <w:rsid w:val="003B13E3"/>
    <w:rsid w:val="003E6E37"/>
    <w:rsid w:val="0046164A"/>
    <w:rsid w:val="00462DCD"/>
    <w:rsid w:val="0049102D"/>
    <w:rsid w:val="004C4DBF"/>
    <w:rsid w:val="004C712A"/>
    <w:rsid w:val="004D1162"/>
    <w:rsid w:val="004E4DD6"/>
    <w:rsid w:val="004F5E36"/>
    <w:rsid w:val="005119A5"/>
    <w:rsid w:val="005153DB"/>
    <w:rsid w:val="00525688"/>
    <w:rsid w:val="005278B7"/>
    <w:rsid w:val="00530DEC"/>
    <w:rsid w:val="005346C8"/>
    <w:rsid w:val="00594E9F"/>
    <w:rsid w:val="00597EEE"/>
    <w:rsid w:val="005A0019"/>
    <w:rsid w:val="005A76BC"/>
    <w:rsid w:val="005B61E6"/>
    <w:rsid w:val="005C18C9"/>
    <w:rsid w:val="005C77E1"/>
    <w:rsid w:val="005D6A2F"/>
    <w:rsid w:val="005E1A82"/>
    <w:rsid w:val="005F0A28"/>
    <w:rsid w:val="005F0E5E"/>
    <w:rsid w:val="00620DEE"/>
    <w:rsid w:val="006222C4"/>
    <w:rsid w:val="006232D4"/>
    <w:rsid w:val="00623C9D"/>
    <w:rsid w:val="00625639"/>
    <w:rsid w:val="006377B6"/>
    <w:rsid w:val="00637883"/>
    <w:rsid w:val="0064184D"/>
    <w:rsid w:val="00660E3E"/>
    <w:rsid w:val="00662E74"/>
    <w:rsid w:val="00697885"/>
    <w:rsid w:val="006A58D2"/>
    <w:rsid w:val="006B1FB8"/>
    <w:rsid w:val="006C2820"/>
    <w:rsid w:val="006C5579"/>
    <w:rsid w:val="006C79E6"/>
    <w:rsid w:val="006E2F65"/>
    <w:rsid w:val="006E7641"/>
    <w:rsid w:val="00704BDF"/>
    <w:rsid w:val="00736B13"/>
    <w:rsid w:val="007447F3"/>
    <w:rsid w:val="007661C8"/>
    <w:rsid w:val="00782136"/>
    <w:rsid w:val="007A0F4D"/>
    <w:rsid w:val="007B0E49"/>
    <w:rsid w:val="007D52CD"/>
    <w:rsid w:val="007E5647"/>
    <w:rsid w:val="007F4B58"/>
    <w:rsid w:val="00813288"/>
    <w:rsid w:val="008145CA"/>
    <w:rsid w:val="008168FC"/>
    <w:rsid w:val="00822409"/>
    <w:rsid w:val="00835D78"/>
    <w:rsid w:val="008479A2"/>
    <w:rsid w:val="0085637C"/>
    <w:rsid w:val="0087637F"/>
    <w:rsid w:val="008A1512"/>
    <w:rsid w:val="008C2CF6"/>
    <w:rsid w:val="008C637A"/>
    <w:rsid w:val="008D0BEB"/>
    <w:rsid w:val="008E566E"/>
    <w:rsid w:val="008F4001"/>
    <w:rsid w:val="008F4450"/>
    <w:rsid w:val="00901EB6"/>
    <w:rsid w:val="0092044B"/>
    <w:rsid w:val="00944AE3"/>
    <w:rsid w:val="009450CE"/>
    <w:rsid w:val="0095164B"/>
    <w:rsid w:val="00992CF5"/>
    <w:rsid w:val="00996483"/>
    <w:rsid w:val="009A73E7"/>
    <w:rsid w:val="009E58D1"/>
    <w:rsid w:val="009E788A"/>
    <w:rsid w:val="009F6D86"/>
    <w:rsid w:val="00A06982"/>
    <w:rsid w:val="00A1763D"/>
    <w:rsid w:val="00A17CEC"/>
    <w:rsid w:val="00A17FD7"/>
    <w:rsid w:val="00A27EF0"/>
    <w:rsid w:val="00A43EA1"/>
    <w:rsid w:val="00A75DC6"/>
    <w:rsid w:val="00A76EFC"/>
    <w:rsid w:val="00A9626B"/>
    <w:rsid w:val="00A97F29"/>
    <w:rsid w:val="00AA4F6E"/>
    <w:rsid w:val="00AB0964"/>
    <w:rsid w:val="00AB170C"/>
    <w:rsid w:val="00AE377D"/>
    <w:rsid w:val="00B117B0"/>
    <w:rsid w:val="00B40EB7"/>
    <w:rsid w:val="00B417E5"/>
    <w:rsid w:val="00B43267"/>
    <w:rsid w:val="00B61DBF"/>
    <w:rsid w:val="00B635F2"/>
    <w:rsid w:val="00B66347"/>
    <w:rsid w:val="00BC30C9"/>
    <w:rsid w:val="00BE3E58"/>
    <w:rsid w:val="00C01616"/>
    <w:rsid w:val="00C0162B"/>
    <w:rsid w:val="00C06374"/>
    <w:rsid w:val="00C33A52"/>
    <w:rsid w:val="00C345B1"/>
    <w:rsid w:val="00C40142"/>
    <w:rsid w:val="00C505D6"/>
    <w:rsid w:val="00C57182"/>
    <w:rsid w:val="00C60AEE"/>
    <w:rsid w:val="00C63959"/>
    <w:rsid w:val="00C655FD"/>
    <w:rsid w:val="00C7443D"/>
    <w:rsid w:val="00C867B1"/>
    <w:rsid w:val="00C925AB"/>
    <w:rsid w:val="00C94434"/>
    <w:rsid w:val="00CA1C95"/>
    <w:rsid w:val="00CA287F"/>
    <w:rsid w:val="00CA4C8F"/>
    <w:rsid w:val="00CA5A9C"/>
    <w:rsid w:val="00CB5945"/>
    <w:rsid w:val="00CD5FE2"/>
    <w:rsid w:val="00D02B4C"/>
    <w:rsid w:val="00D05136"/>
    <w:rsid w:val="00D34729"/>
    <w:rsid w:val="00D376AA"/>
    <w:rsid w:val="00D477A2"/>
    <w:rsid w:val="00D478FB"/>
    <w:rsid w:val="00D84576"/>
    <w:rsid w:val="00D9587A"/>
    <w:rsid w:val="00DB6156"/>
    <w:rsid w:val="00DD5B04"/>
    <w:rsid w:val="00DE0019"/>
    <w:rsid w:val="00DE264A"/>
    <w:rsid w:val="00E041E7"/>
    <w:rsid w:val="00E05ADE"/>
    <w:rsid w:val="00E17F26"/>
    <w:rsid w:val="00E23CA1"/>
    <w:rsid w:val="00E409A8"/>
    <w:rsid w:val="00E4264E"/>
    <w:rsid w:val="00E648A7"/>
    <w:rsid w:val="00E7209D"/>
    <w:rsid w:val="00EA44FC"/>
    <w:rsid w:val="00EA50E1"/>
    <w:rsid w:val="00EA7FB4"/>
    <w:rsid w:val="00EE0131"/>
    <w:rsid w:val="00F039AB"/>
    <w:rsid w:val="00F30C64"/>
    <w:rsid w:val="00F3219A"/>
    <w:rsid w:val="00F36A27"/>
    <w:rsid w:val="00F45701"/>
    <w:rsid w:val="00F60B17"/>
    <w:rsid w:val="00F7773A"/>
    <w:rsid w:val="00FA032A"/>
    <w:rsid w:val="00FB01A4"/>
    <w:rsid w:val="00FB730C"/>
    <w:rsid w:val="00FC2695"/>
    <w:rsid w:val="00FC3E03"/>
    <w:rsid w:val="00FD6A96"/>
    <w:rsid w:val="00FE6A2D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grafodaLista">
    <w:name w:val="List Paragraph"/>
    <w:basedOn w:val="Normal"/>
    <w:uiPriority w:val="34"/>
    <w:qFormat/>
    <w:locked/>
    <w:rsid w:val="000B7ED3"/>
    <w:pPr>
      <w:tabs>
        <w:tab w:val="clear" w:pos="7100"/>
      </w:tabs>
      <w:spacing w:line="240" w:lineRule="auto"/>
      <w:ind w:left="720"/>
      <w:contextualSpacing/>
    </w:pPr>
    <w:rPr>
      <w:rFonts w:eastAsiaTheme="minorHAnsi" w:cstheme="minorBidi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3A4980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locked/>
    <w:rsid w:val="003E6E37"/>
    <w:rPr>
      <w:color w:val="0000FF"/>
      <w:u w:val="single"/>
    </w:rPr>
  </w:style>
  <w:style w:type="character" w:customStyle="1" w:styleId="journaltitle">
    <w:name w:val="journaltitle"/>
    <w:basedOn w:val="Fontepargpadro"/>
    <w:rsid w:val="003E6E37"/>
  </w:style>
  <w:style w:type="paragraph" w:customStyle="1" w:styleId="icon--meta-keyline">
    <w:name w:val="icon--meta-keyline"/>
    <w:basedOn w:val="Normal"/>
    <w:rsid w:val="003E6E37"/>
    <w:pPr>
      <w:tabs>
        <w:tab w:val="clear" w:pos="71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articlecitationyear">
    <w:name w:val="articlecitation_year"/>
    <w:basedOn w:val="Fontepargpadro"/>
    <w:rsid w:val="003E6E37"/>
  </w:style>
  <w:style w:type="character" w:customStyle="1" w:styleId="articlecitationvolume">
    <w:name w:val="articlecitation_volume"/>
    <w:basedOn w:val="Fontepargpadro"/>
    <w:rsid w:val="003E6E37"/>
  </w:style>
  <w:style w:type="character" w:customStyle="1" w:styleId="articlecitationpages">
    <w:name w:val="articlecitation_pages"/>
    <w:basedOn w:val="Fontepargpadro"/>
    <w:rsid w:val="003E6E37"/>
  </w:style>
  <w:style w:type="character" w:customStyle="1" w:styleId="u-inline-block">
    <w:name w:val="u-inline-block"/>
    <w:basedOn w:val="Fontepargpadro"/>
    <w:rsid w:val="003E6E37"/>
  </w:style>
  <w:style w:type="paragraph" w:customStyle="1" w:styleId="u-mb-2">
    <w:name w:val="u-mb-2"/>
    <w:basedOn w:val="Normal"/>
    <w:rsid w:val="003E6E37"/>
    <w:pPr>
      <w:tabs>
        <w:tab w:val="clear" w:pos="71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authorsname">
    <w:name w:val="authors__name"/>
    <w:basedOn w:val="Fontepargpadro"/>
    <w:rsid w:val="003E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844DC-42C1-46CA-A5C9-6942E7A8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Roberto</cp:lastModifiedBy>
  <cp:revision>2</cp:revision>
  <cp:lastPrinted>2015-05-12T18:31:00Z</cp:lastPrinted>
  <dcterms:created xsi:type="dcterms:W3CDTF">2019-03-28T22:56:00Z</dcterms:created>
  <dcterms:modified xsi:type="dcterms:W3CDTF">2019-03-28T22:56:00Z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http://www.zotero.org/styles/associacao-brasileira-de-normas-tecnicas</vt:lpwstr>
  </property>
  <property fmtid="{D5CDD505-2E9C-101B-9397-08002B2CF9AE}" pid="5" name="Mendeley Recent Style Name 1_1">
    <vt:lpwstr>Associação Brasileira de Normas Técnicas (Portuguese - Brazil)</vt:lpwstr>
  </property>
  <property fmtid="{D5CDD505-2E9C-101B-9397-08002B2CF9AE}" pid="6" name="Mendeley Recent Style Id 2_1">
    <vt:lpwstr>http://www.zotero.org/styles/catalysts</vt:lpwstr>
  </property>
  <property fmtid="{D5CDD505-2E9C-101B-9397-08002B2CF9AE}" pid="7" name="Mendeley Recent Style Name 2_1">
    <vt:lpwstr>Catalysts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7th edition</vt:lpwstr>
  </property>
  <property fmtid="{D5CDD505-2E9C-101B-9397-08002B2CF9AE}" pid="16" name="Mendeley Recent Style Id 7_1">
    <vt:lpwstr>http://www.zotero.org/styles/associacao-brasileira-de-normas-tecnicas-ufpr</vt:lpwstr>
  </property>
  <property fmtid="{D5CDD505-2E9C-101B-9397-08002B2CF9AE}" pid="17" name="Mendeley Recent Style Name 7_1">
    <vt:lpwstr>Universidade Federal do Paraná - ABNT (Portuguese - Brazil)</vt:lpwstr>
  </property>
  <property fmtid="{D5CDD505-2E9C-101B-9397-08002B2CF9AE}" pid="18" name="Mendeley Recent Style Id 8_1">
    <vt:lpwstr>http://www.zotero.org/styles/associacao-brasileira-de-normas-tecnicas-ufrgs</vt:lpwstr>
  </property>
  <property fmtid="{D5CDD505-2E9C-101B-9397-08002B2CF9AE}" pid="19" name="Mendeley Recent Style Name 8_1">
    <vt:lpwstr>Universidade Federal do Rio Grande do Sul - SBUFRGS - ABNT (autoria completa) (Portuguese - Brazil)</vt:lpwstr>
  </property>
  <property fmtid="{D5CDD505-2E9C-101B-9397-08002B2CF9AE}" pid="20" name="Mendeley Recent Style Id 9_1">
    <vt:lpwstr>http://www.zotero.org/styles/associacao-brasileira-de-normas-tecnicas-usp-fmvz</vt:lpwstr>
  </property>
  <property fmtid="{D5CDD505-2E9C-101B-9397-08002B2CF9AE}" pid="21" name="Mendeley Recent Style Name 9_1">
    <vt:lpwstr>Universidade de São Paulo - Faculdade de Medicina Veterinária e Zootecnia - ABNT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d474fd95-97d7-3754-8712-b1c91c59001e</vt:lpwstr>
  </property>
  <property fmtid="{D5CDD505-2E9C-101B-9397-08002B2CF9AE}" pid="24" name="Mendeley Citation Style_1">
    <vt:lpwstr>http://www.zotero.org/styles/chicago-author-date</vt:lpwstr>
  </property>
</Properties>
</file>