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77E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0825028" w14:textId="3E6AF8A9" w:rsidR="00704BDF" w:rsidRPr="00572D93" w:rsidRDefault="0068767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Improving</w:t>
      </w:r>
      <w:r w:rsidR="00973814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  <w:r w:rsidR="00F75A2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CO</w:t>
      </w:r>
      <w:r w:rsidR="00F75A27" w:rsidRPr="00F75A27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 w:eastAsia="ko-KR"/>
        </w:rPr>
        <w:t>2</w:t>
      </w:r>
      <w:r w:rsidR="00F75A2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  <w:r w:rsidR="006E39E1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B</w:t>
      </w:r>
      <w:r w:rsidR="00E8523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io</w:t>
      </w:r>
      <w:r w:rsidR="00F75A2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conversion</w:t>
      </w:r>
      <w:r w:rsidR="00E8523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  <w:r w:rsidR="006E39E1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P</w:t>
      </w:r>
      <w:r w:rsidR="00E8523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rocesses: </w:t>
      </w:r>
      <w:r w:rsidR="00AB270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Effect of</w:t>
      </w:r>
      <w:r w:rsidR="00572D93" w:rsidRPr="00572D93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Carbonic A</w:t>
      </w:r>
      <w:r w:rsidR="00572D93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nhydrase and </w:t>
      </w:r>
      <w:r w:rsidR="00B04351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a Fixed Bed Trickle Down System</w:t>
      </w:r>
      <w:r w:rsidR="00AB270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on </w:t>
      </w:r>
      <w:r w:rsidR="00F75A27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gas</w:t>
      </w:r>
      <w:r w:rsidR="00AB270D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solubilization</w:t>
      </w:r>
      <w:r w:rsidR="00C002F1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</w:t>
      </w:r>
    </w:p>
    <w:p w14:paraId="7249B86A" w14:textId="22AEBB88" w:rsidR="00DE0019" w:rsidRPr="000248ED" w:rsidRDefault="00597851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597851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Laura Pérez</w:t>
      </w:r>
      <w:r w:rsidR="00704BDF" w:rsidRPr="0059785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736B13" w:rsidRPr="00597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Pr="00597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Adri</w:t>
      </w:r>
      <w:r w:rsidR="00454855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án</w:t>
      </w:r>
      <w:r w:rsidRPr="00597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Marí</w:t>
      </w:r>
      <w:r w:rsidRPr="00597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597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Annabel Serpico</w:t>
      </w:r>
      <w:r w:rsidRPr="00597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Alba Suárez</w:t>
      </w:r>
      <w:r w:rsidRPr="00597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="000248ED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="00B71BF2" w:rsidRPr="00597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E</w:t>
      </w:r>
      <w:r w:rsidR="00B71BF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dxon Licon</w:t>
      </w:r>
      <w:r w:rsidR="00B71BF2" w:rsidRPr="00597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="00AB4DC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Julia García</w:t>
      </w:r>
      <w:r w:rsidR="00AB4DCE" w:rsidRPr="00597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</w:p>
    <w:p w14:paraId="1134A8F5" w14:textId="77777777" w:rsidR="00704BDF" w:rsidRPr="00597851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225FE4">
        <w:rPr>
          <w:rFonts w:eastAsia="MS PGothic"/>
          <w:i/>
          <w:iCs/>
          <w:color w:val="000000"/>
          <w:sz w:val="20"/>
          <w:vertAlign w:val="superscript"/>
          <w:lang w:val="es-ES"/>
        </w:rPr>
        <w:t>1</w:t>
      </w:r>
      <w:r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 w:rsidR="00597851"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LEITAT </w:t>
      </w:r>
      <w:proofErr w:type="spellStart"/>
      <w:r w:rsidR="00597851"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Technological</w:t>
      </w:r>
      <w:proofErr w:type="spellEnd"/>
      <w:r w:rsidR="00597851"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Center, C/ de la </w:t>
      </w:r>
      <w:proofErr w:type="spellStart"/>
      <w:r w:rsidR="00597851"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Innovació</w:t>
      </w:r>
      <w:proofErr w:type="spellEnd"/>
      <w:r w:rsidR="00597851"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2, 08225, Terrassa (</w:t>
      </w:r>
      <w:proofErr w:type="spellStart"/>
      <w:r w:rsidR="00597851"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Spain</w:t>
      </w:r>
      <w:proofErr w:type="spellEnd"/>
      <w:r w:rsidR="00597851" w:rsidRPr="00597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)</w:t>
      </w:r>
    </w:p>
    <w:p w14:paraId="2C42689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97851">
        <w:rPr>
          <w:rFonts w:asciiTheme="minorHAnsi" w:eastAsia="MS PGothic" w:hAnsiTheme="minorHAnsi"/>
          <w:bCs/>
          <w:i/>
          <w:iCs/>
          <w:sz w:val="20"/>
          <w:lang w:val="en-US"/>
        </w:rPr>
        <w:t>lperez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97851">
        <w:rPr>
          <w:rFonts w:asciiTheme="minorHAnsi" w:eastAsia="MS PGothic" w:hAnsiTheme="minorHAnsi"/>
          <w:bCs/>
          <w:i/>
          <w:iCs/>
          <w:sz w:val="20"/>
          <w:lang w:val="en-US"/>
        </w:rPr>
        <w:t>leitat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597851">
        <w:rPr>
          <w:rFonts w:asciiTheme="minorHAnsi" w:eastAsia="MS PGothic" w:hAnsiTheme="minorHAnsi"/>
          <w:bCs/>
          <w:i/>
          <w:iCs/>
          <w:sz w:val="20"/>
          <w:lang w:val="en-US"/>
        </w:rPr>
        <w:t>org</w:t>
      </w:r>
    </w:p>
    <w:p w14:paraId="0AB33B6E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8FBA4E2" w14:textId="623C9F31" w:rsidR="00704BDF" w:rsidRPr="00EC66CC" w:rsidRDefault="00900F9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of </w:t>
      </w:r>
      <w:r w:rsidR="005A4D03">
        <w:rPr>
          <w:rFonts w:asciiTheme="minorHAnsi" w:hAnsiTheme="minorHAnsi"/>
        </w:rPr>
        <w:t>carbonic a</w:t>
      </w:r>
      <w:r w:rsidR="000B17A9">
        <w:rPr>
          <w:rFonts w:asciiTheme="minorHAnsi" w:hAnsiTheme="minorHAnsi"/>
        </w:rPr>
        <w:t>nhydrase</w:t>
      </w:r>
      <w:r w:rsidR="00474DBB">
        <w:rPr>
          <w:rFonts w:asciiTheme="minorHAnsi" w:hAnsiTheme="minorHAnsi"/>
        </w:rPr>
        <w:t xml:space="preserve"> (CA)</w:t>
      </w:r>
      <w:r w:rsidR="000B17A9">
        <w:rPr>
          <w:rFonts w:asciiTheme="minorHAnsi" w:hAnsiTheme="minorHAnsi"/>
        </w:rPr>
        <w:t xml:space="preserve"> </w:t>
      </w:r>
      <w:r w:rsidR="00C942D1">
        <w:rPr>
          <w:rFonts w:asciiTheme="minorHAnsi" w:hAnsiTheme="minorHAnsi"/>
        </w:rPr>
        <w:t>to enhance CO</w:t>
      </w:r>
      <w:r w:rsidR="00C942D1" w:rsidRPr="00C942D1">
        <w:rPr>
          <w:rFonts w:asciiTheme="minorHAnsi" w:hAnsiTheme="minorHAnsi"/>
          <w:vertAlign w:val="subscript"/>
        </w:rPr>
        <w:t>2</w:t>
      </w:r>
      <w:r w:rsidR="00C942D1">
        <w:rPr>
          <w:rFonts w:asciiTheme="minorHAnsi" w:hAnsiTheme="minorHAnsi"/>
        </w:rPr>
        <w:t xml:space="preserve"> solubilization</w:t>
      </w:r>
      <w:r w:rsidR="00704BDF" w:rsidRPr="00EC66CC">
        <w:rPr>
          <w:rFonts w:asciiTheme="minorHAnsi" w:hAnsiTheme="minorHAnsi"/>
        </w:rPr>
        <w:t>.</w:t>
      </w:r>
    </w:p>
    <w:p w14:paraId="08F1353E" w14:textId="21177D21" w:rsidR="00704BDF" w:rsidRPr="00EC66CC" w:rsidRDefault="007625C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Different concentrations of CA tested</w:t>
      </w:r>
      <w:r w:rsidR="00704BDF" w:rsidRPr="00EC66CC">
        <w:rPr>
          <w:rFonts w:asciiTheme="minorHAnsi" w:hAnsiTheme="minorHAnsi"/>
        </w:rPr>
        <w:t xml:space="preserve">. </w:t>
      </w:r>
    </w:p>
    <w:p w14:paraId="28943569" w14:textId="103353B8" w:rsidR="00704BDF" w:rsidRPr="00EC66CC" w:rsidRDefault="005A4D0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 of a fixed bed trickle down s</w:t>
      </w:r>
      <w:r w:rsidR="0023326C">
        <w:rPr>
          <w:rFonts w:asciiTheme="minorHAnsi" w:hAnsiTheme="minorHAnsi"/>
        </w:rPr>
        <w:t>ystem to enhance CO</w:t>
      </w:r>
      <w:r w:rsidR="0023326C" w:rsidRPr="00DC1D58">
        <w:rPr>
          <w:rFonts w:asciiTheme="minorHAnsi" w:hAnsiTheme="minorHAnsi"/>
          <w:vertAlign w:val="subscript"/>
        </w:rPr>
        <w:t>2</w:t>
      </w:r>
      <w:r w:rsidR="0023326C">
        <w:rPr>
          <w:rFonts w:asciiTheme="minorHAnsi" w:hAnsiTheme="minorHAnsi"/>
        </w:rPr>
        <w:t xml:space="preserve"> </w:t>
      </w:r>
      <w:r w:rsidR="00DC1D58">
        <w:rPr>
          <w:rFonts w:asciiTheme="minorHAnsi" w:hAnsiTheme="minorHAnsi"/>
        </w:rPr>
        <w:t>solubilization</w:t>
      </w:r>
      <w:r w:rsidR="00704BDF" w:rsidRPr="00EC66CC">
        <w:rPr>
          <w:rFonts w:asciiTheme="minorHAnsi" w:hAnsiTheme="minorHAnsi"/>
        </w:rPr>
        <w:t xml:space="preserve">. </w:t>
      </w:r>
    </w:p>
    <w:p w14:paraId="58D1C539" w14:textId="1A7425DC" w:rsidR="00704BDF" w:rsidRPr="00EC66CC" w:rsidRDefault="0023326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Comparing </w:t>
      </w:r>
      <w:r w:rsidR="00DC1D58">
        <w:rPr>
          <w:rFonts w:asciiTheme="minorHAnsi" w:hAnsiTheme="minorHAnsi"/>
        </w:rPr>
        <w:t>the two different strategies and their combination</w:t>
      </w:r>
      <w:r w:rsidR="00704BDF" w:rsidRPr="00EC66CC">
        <w:rPr>
          <w:rFonts w:asciiTheme="minorHAnsi" w:hAnsiTheme="minorHAnsi"/>
        </w:rPr>
        <w:t>.</w:t>
      </w:r>
    </w:p>
    <w:p w14:paraId="028811DF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9225CA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08079A3" w14:textId="69C723AC" w:rsidR="00F7739E" w:rsidRDefault="00F7739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773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recent times, CO2 has started to be used as a building block </w:t>
      </w:r>
      <w:r w:rsidRPr="00F773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produce</w:t>
      </w:r>
      <w:r w:rsidRPr="00F773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wide range of chemicals and products </w:t>
      </w:r>
      <w:r w:rsidRPr="00F7739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via</w:t>
      </w:r>
      <w:r w:rsidRPr="00F773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biological processes. This has drastically changed the point of view, from seeing it just as a pollutant, to consider it as an economic substrate. This idea totally fits in the idea of circular economy, reducing greenhouse gases (GHG) emissions and converting CO2 into a high value product. </w:t>
      </w:r>
    </w:p>
    <w:p w14:paraId="2495EC4B" w14:textId="197960BA" w:rsidR="00C902FB" w:rsidRDefault="00C902F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one of the major bottlenecks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conversion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C902F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3AD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into desired molecule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43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4DBB" w:rsidRPr="00474DB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via</w:t>
      </w:r>
      <w:r w:rsidR="00474DB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F43AD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ustrial biotechnology</w:t>
      </w:r>
      <w:r w:rsidR="00F43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the low y</w:t>
      </w:r>
      <w:r w:rsidR="00EF221C">
        <w:rPr>
          <w:rFonts w:asciiTheme="minorHAnsi" w:eastAsia="MS PGothic" w:hAnsiTheme="minorHAnsi"/>
          <w:color w:val="000000"/>
          <w:sz w:val="22"/>
          <w:szCs w:val="22"/>
          <w:lang w:val="en-US"/>
        </w:rPr>
        <w:t>ield of the target compound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F22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Among </w:t>
      </w:r>
      <w:r w:rsidR="00E4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F22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factors </w:t>
      </w:r>
      <w:r w:rsidR="00E4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responsi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ble for this low productivity, </w:t>
      </w:r>
      <w:r w:rsidR="007A14E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issues regarding gas availability should be addressed</w:t>
      </w:r>
      <w:r w:rsidR="00C1645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like gas-liquid mass transfer</w:t>
      </w:r>
      <w:r w:rsidR="003F38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645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CO</w:t>
      </w:r>
      <w:r w:rsidR="00C16452" w:rsidRPr="001D0C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16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solubility</w:t>
      </w:r>
      <w:r w:rsidR="0087522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A14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59A73A48" w14:textId="2C5C2666" w:rsidR="00C568EB" w:rsidRPr="008D0BEB" w:rsidRDefault="00A55D8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F773A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study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7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F77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</w:t>
      </w:r>
      <w:r w:rsidR="0086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EF77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strategies </w:t>
      </w:r>
      <w:r w:rsidR="00F20C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their combination</w:t>
      </w:r>
      <w:r w:rsidR="00FB7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20C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7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 fixed bed trickle down system (TBR) [1] and a robust enzyme carbonic anhydrases (CA) [2], [3]. T</w:t>
      </w:r>
      <w:r w:rsidR="00D75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improvement of</w:t>
      </w:r>
      <w:r w:rsidR="0086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gas-liquid</w:t>
      </w:r>
      <w:r w:rsidR="008752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 transfer and</w:t>
      </w:r>
      <w:r w:rsidR="001D0C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1D0C9F" w:rsidRPr="001D0C9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D0C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solubility</w:t>
      </w:r>
      <w:r w:rsidR="00FB7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enhance further </w:t>
      </w:r>
      <w:r w:rsidR="00D75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3-h</w:t>
      </w:r>
      <w:r w:rsidR="00C349B4" w:rsidRPr="00C349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ydroxypropionic acid </w:t>
      </w:r>
      <w:r w:rsidR="00C349B4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C72972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C72972">
        <w:rPr>
          <w:rFonts w:asciiTheme="minorHAnsi" w:eastAsia="MS PGothic" w:hAnsiTheme="minorHAnsi"/>
          <w:color w:val="000000"/>
          <w:sz w:val="22"/>
          <w:szCs w:val="22"/>
          <w:lang w:val="en-US"/>
        </w:rPr>
        <w:t>HP</w:t>
      </w:r>
      <w:r w:rsidR="00C349B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729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</w:t>
      </w:r>
      <w:r w:rsidR="00D75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C729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5B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762FD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Cupravidus</w:t>
      </w:r>
      <w:proofErr w:type="spellEnd"/>
      <w:r w:rsidR="00762FD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762FD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</w:t>
      </w:r>
      <w:r w:rsidR="00844F91" w:rsidRPr="00F7527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ecator</w:t>
      </w:r>
      <w:proofErr w:type="spellEnd"/>
      <w:r w:rsidR="002669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F6B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90F00A9" w14:textId="44778833" w:rsidR="00C77873" w:rsidRDefault="00704BDF" w:rsidP="006170A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9E05C24" w14:textId="6D0EBCC7" w:rsidR="003A3799" w:rsidRDefault="001B4A42" w:rsidP="00FE15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Temperature and pH are two physical conditions </w:t>
      </w:r>
      <w:r w:rsidR="00474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must be defined</w:t>
      </w:r>
      <w:r w:rsidR="00DA3B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promote the solubility of CO</w:t>
      </w:r>
      <w:r w:rsidR="00DA3BA4" w:rsidRPr="00B92DD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44D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enhance the performance of </w:t>
      </w:r>
      <w:r w:rsidR="008E31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selected </w:t>
      </w:r>
      <w:r w:rsidR="00A27E6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microorganism or enzyme.</w:t>
      </w:r>
      <w:r w:rsidR="00B43F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7E6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case, t</w:t>
      </w:r>
      <w:r w:rsidR="00982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A27E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</w:t>
      </w:r>
      <w:r w:rsidR="000050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A27E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</w:t>
      </w:r>
      <w:r w:rsidR="00982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</w:t>
      </w:r>
      <w:r w:rsidR="00507F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30ºC </w:t>
      </w:r>
      <w:r w:rsidR="004D24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(optimal temperature for </w:t>
      </w:r>
      <w:proofErr w:type="spellStart"/>
      <w:r w:rsidR="00762FD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Cupravidus</w:t>
      </w:r>
      <w:proofErr w:type="spellEnd"/>
      <w:r w:rsidR="00762FD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762FD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</w:t>
      </w:r>
      <w:r w:rsidR="00B76414" w:rsidRPr="00B7641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ecator</w:t>
      </w:r>
      <w:proofErr w:type="spellEnd"/>
      <w:r w:rsidR="004D24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1F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</w:t>
      </w:r>
      <w:r w:rsidR="00A27E69">
        <w:rPr>
          <w:rFonts w:asciiTheme="minorHAnsi" w:eastAsia="MS PGothic" w:hAnsiTheme="minorHAnsi"/>
          <w:color w:val="000000"/>
          <w:sz w:val="22"/>
          <w:szCs w:val="22"/>
          <w:lang w:val="en-US"/>
        </w:rPr>
        <w:t>t pH 8</w:t>
      </w:r>
      <w:r w:rsidR="000C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(being the bicarbonate the main chemical species at liquid phase)</w:t>
      </w:r>
      <w:r w:rsidR="00772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solution </w:t>
      </w:r>
      <w:r w:rsidR="00005091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 w:rsidR="00772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17D3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772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buffer </w:t>
      </w:r>
      <w:r w:rsidR="00FF17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0248ED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0248ED" w:rsidRPr="000248E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67447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0248E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</w:t>
      </w:r>
      <w:r w:rsidR="000248ED" w:rsidRPr="000248E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0248ED" w:rsidRPr="000248E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0248ED" w:rsidRPr="0067447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9F70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</w:t>
      </w:r>
      <w:r w:rsidR="00674479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 experiment take</w:t>
      </w:r>
      <w:r w:rsidR="000050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744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place in 3 hours.</w:t>
      </w:r>
    </w:p>
    <w:p w14:paraId="6857AFB1" w14:textId="77777777" w:rsidR="00AF6FA9" w:rsidRDefault="009F7076" w:rsidP="00FE15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1 shows the two </w:t>
      </w:r>
      <w:r w:rsidR="00A27E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strategies for CO</w:t>
      </w:r>
      <w:r w:rsidRPr="00D34F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18C9" w:rsidRPr="00A27E69">
        <w:rPr>
          <w:rFonts w:asciiTheme="minorHAnsi" w:eastAsia="MS PGothic" w:hAnsiTheme="minorHAnsi"/>
          <w:color w:val="000000"/>
          <w:sz w:val="22"/>
          <w:szCs w:val="22"/>
        </w:rPr>
        <w:t>solubilisation</w:t>
      </w:r>
      <w:r w:rsidR="00D34F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34F2F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On one hand, </w:t>
      </w:r>
      <w:r w:rsidR="00CB2986" w:rsidRPr="002B574E"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="00CB2986" w:rsidRPr="002B574E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CB2986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C477C">
        <w:rPr>
          <w:rFonts w:asciiTheme="minorHAnsi" w:eastAsia="MS PGothic" w:hAnsiTheme="minorHAnsi"/>
          <w:sz w:val="22"/>
          <w:szCs w:val="22"/>
          <w:lang w:val="en-US"/>
        </w:rPr>
        <w:t>is</w:t>
      </w:r>
      <w:r w:rsidR="00CB2986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636677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introduced in a </w:t>
      </w:r>
      <w:r w:rsidR="00322E27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1 L </w:t>
      </w:r>
      <w:r w:rsidR="00636677" w:rsidRPr="002B574E">
        <w:rPr>
          <w:rFonts w:asciiTheme="minorHAnsi" w:eastAsia="MS PGothic" w:hAnsiTheme="minorHAnsi"/>
          <w:sz w:val="22"/>
          <w:szCs w:val="22"/>
          <w:lang w:val="en-US"/>
        </w:rPr>
        <w:t>stirred vessel filled with the buffer solution</w:t>
      </w:r>
      <w:r w:rsidR="008E23D9">
        <w:rPr>
          <w:rFonts w:asciiTheme="minorHAnsi" w:eastAsia="MS PGothic" w:hAnsiTheme="minorHAnsi"/>
          <w:sz w:val="22"/>
          <w:szCs w:val="22"/>
          <w:lang w:val="en-US"/>
        </w:rPr>
        <w:t xml:space="preserve"> with and without CA</w:t>
      </w:r>
      <w:r w:rsidR="00364315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F11BE6" w:rsidRPr="002B574E">
        <w:rPr>
          <w:rFonts w:asciiTheme="minorHAnsi" w:eastAsia="MS PGothic" w:hAnsiTheme="minorHAnsi"/>
          <w:sz w:val="22"/>
          <w:szCs w:val="22"/>
          <w:lang w:val="en-US"/>
        </w:rPr>
        <w:t>On the other hand</w:t>
      </w:r>
      <w:r w:rsidR="009C2BA8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, a </w:t>
      </w:r>
      <w:r w:rsidR="00F339E7" w:rsidRPr="00633F12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TBR</w:t>
      </w:r>
      <w:r w:rsidR="009C2BA8"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 filled with Raschig </w:t>
      </w:r>
      <w:r w:rsidR="009C2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rings (6x6mm)</w:t>
      </w:r>
      <w:r w:rsidR="00362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477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362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 optimized in terms of liquid flow and gas flow ratio </w:t>
      </w:r>
      <w:r w:rsidR="00EF72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(in countercurrent) </w:t>
      </w:r>
      <w:r w:rsidR="00362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then </w:t>
      </w:r>
      <w:r w:rsidR="002358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optimized concentration of CA </w:t>
      </w:r>
      <w:r w:rsidR="005C477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2358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introduced in the </w:t>
      </w:r>
      <w:r w:rsidR="00EF72B4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</w:t>
      </w:r>
      <w:r w:rsidR="0023583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6384BDF" w14:textId="4A90FDF9" w:rsidR="00B43F13" w:rsidRPr="00AF6FA9" w:rsidRDefault="003A3205" w:rsidP="00FE15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Samples </w:t>
      </w:r>
      <w:r>
        <w:rPr>
          <w:rFonts w:asciiTheme="minorHAnsi" w:eastAsia="MS PGothic" w:hAnsiTheme="minorHAnsi"/>
          <w:sz w:val="22"/>
          <w:szCs w:val="22"/>
          <w:lang w:val="en-US"/>
        </w:rPr>
        <w:t>are</w:t>
      </w:r>
      <w:r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 withdrawn </w:t>
      </w:r>
      <w:r w:rsidR="00FB78D5">
        <w:rPr>
          <w:rFonts w:asciiTheme="minorHAnsi" w:eastAsia="MS PGothic" w:hAnsiTheme="minorHAnsi"/>
          <w:sz w:val="22"/>
          <w:szCs w:val="22"/>
          <w:lang w:val="en-US"/>
        </w:rPr>
        <w:t>regularly</w:t>
      </w:r>
      <w:r w:rsidRPr="002B574E">
        <w:rPr>
          <w:rFonts w:asciiTheme="minorHAnsi" w:eastAsia="MS PGothic" w:hAnsiTheme="minorHAnsi"/>
          <w:sz w:val="22"/>
          <w:szCs w:val="22"/>
          <w:lang w:val="en-US"/>
        </w:rPr>
        <w:t xml:space="preserve"> during each experiment to study the kinetics of </w:t>
      </w:r>
      <w:r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Pr="006D5E8C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2B574E">
        <w:rPr>
          <w:rFonts w:asciiTheme="minorHAnsi" w:eastAsia="MS PGothic" w:hAnsiTheme="minorHAnsi"/>
          <w:sz w:val="22"/>
          <w:szCs w:val="22"/>
          <w:lang w:val="en-US"/>
        </w:rPr>
        <w:t>absorption.</w:t>
      </w:r>
    </w:p>
    <w:p w14:paraId="57A28845" w14:textId="24980733" w:rsidR="00132694" w:rsidRDefault="00132694" w:rsidP="00FE15B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w:lastRenderedPageBreak/>
        <w:drawing>
          <wp:inline distT="0" distB="0" distL="0" distR="0" wp14:anchorId="4F415294" wp14:editId="3C41C582">
            <wp:extent cx="2800350" cy="15482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30" cy="1569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0049"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w:drawing>
          <wp:inline distT="0" distB="0" distL="0" distR="0" wp14:anchorId="3AFF61D4" wp14:editId="546AACDE">
            <wp:extent cx="2638425" cy="224885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94" cy="2259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B30A3" w14:textId="02B22C44" w:rsidR="00C67CC1" w:rsidRPr="00DE0019" w:rsidRDefault="00C67CC1" w:rsidP="00C67CC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A30E84">
        <w:rPr>
          <w:rFonts w:asciiTheme="minorHAnsi" w:eastAsia="MS PGothic" w:hAnsiTheme="minorHAnsi"/>
          <w:color w:val="000000"/>
          <w:szCs w:val="18"/>
          <w:lang w:val="en-US"/>
        </w:rPr>
        <w:t xml:space="preserve">Experimental set-up </w:t>
      </w:r>
      <w:r w:rsidR="004462E8">
        <w:rPr>
          <w:rFonts w:asciiTheme="minorHAnsi" w:eastAsia="MS PGothic" w:hAnsiTheme="minorHAnsi"/>
          <w:color w:val="000000"/>
          <w:szCs w:val="18"/>
          <w:lang w:val="en-US"/>
        </w:rPr>
        <w:t xml:space="preserve">for solubilization in vessel (left) and in </w:t>
      </w:r>
      <w:r w:rsidR="003A2240">
        <w:rPr>
          <w:rFonts w:asciiTheme="minorHAnsi" w:eastAsia="MS PGothic" w:hAnsiTheme="minorHAnsi"/>
          <w:color w:val="000000"/>
          <w:szCs w:val="18"/>
          <w:lang w:val="en-US"/>
        </w:rPr>
        <w:t>TBR (right)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2427BEA1" w14:textId="6FEB00B9" w:rsidR="00704BDF" w:rsidRPr="002B574E" w:rsidRDefault="00016BD4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2B574E">
        <w:rPr>
          <w:rFonts w:asciiTheme="minorHAnsi" w:eastAsia="MS PGothic" w:hAnsiTheme="minorHAnsi"/>
          <w:b/>
          <w:bCs/>
          <w:sz w:val="22"/>
          <w:szCs w:val="22"/>
          <w:lang w:val="en-US"/>
        </w:rPr>
        <w:t>3</w:t>
      </w:r>
      <w:r w:rsidR="00704BDF" w:rsidRPr="002B574E">
        <w:rPr>
          <w:rFonts w:asciiTheme="minorHAnsi" w:eastAsia="MS PGothic" w:hAnsiTheme="minorHAnsi"/>
          <w:b/>
          <w:bCs/>
          <w:sz w:val="22"/>
          <w:szCs w:val="22"/>
          <w:lang w:val="en-US"/>
        </w:rPr>
        <w:t>. Results and discussion</w:t>
      </w:r>
    </w:p>
    <w:p w14:paraId="78006C0B" w14:textId="67CB39A3" w:rsidR="0087239B" w:rsidRDefault="0083275E" w:rsidP="00AE5F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Table 1 shows the preliminary results of CO</w:t>
      </w:r>
      <w:r w:rsidRPr="00D77E3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absorption in different conditions.</w:t>
      </w:r>
    </w:p>
    <w:p w14:paraId="4B5425FE" w14:textId="0CE49BEA" w:rsidR="00524557" w:rsidRPr="00DE0019" w:rsidRDefault="00524557" w:rsidP="00524557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Preliminary results on CO</w:t>
      </w:r>
      <w:r w:rsidRPr="00524557">
        <w:rPr>
          <w:rFonts w:asciiTheme="minorHAnsi" w:hAnsiTheme="minorHAnsi"/>
          <w:vertAlign w:val="subscript"/>
          <w:lang w:val="en-US"/>
        </w:rPr>
        <w:t>2</w:t>
      </w:r>
      <w:r>
        <w:rPr>
          <w:rFonts w:asciiTheme="minorHAnsi" w:hAnsiTheme="minorHAnsi"/>
          <w:lang w:val="en-US"/>
        </w:rPr>
        <w:t xml:space="preserve"> absorption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5"/>
        <w:gridCol w:w="1627"/>
        <w:gridCol w:w="1629"/>
        <w:gridCol w:w="1627"/>
        <w:gridCol w:w="1629"/>
      </w:tblGrid>
      <w:tr w:rsidR="002D2931" w14:paraId="4728C88D" w14:textId="77777777" w:rsidTr="00524557">
        <w:trPr>
          <w:trHeight w:val="227"/>
        </w:trPr>
        <w:tc>
          <w:tcPr>
            <w:tcW w:w="1290" w:type="pct"/>
            <w:vAlign w:val="center"/>
          </w:tcPr>
          <w:p w14:paraId="032F012F" w14:textId="77777777" w:rsidR="002D2931" w:rsidRDefault="002D2931" w:rsidP="00D77E3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7" w:type="pct"/>
            <w:vAlign w:val="center"/>
          </w:tcPr>
          <w:p w14:paraId="3D4D0CCA" w14:textId="30323694" w:rsidR="002D2931" w:rsidRPr="00D77E38" w:rsidRDefault="00C8632C" w:rsidP="00D77E38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928" w:type="pct"/>
            <w:vAlign w:val="center"/>
          </w:tcPr>
          <w:p w14:paraId="4FF07B60" w14:textId="27880841" w:rsidR="002D2931" w:rsidRPr="00D77E38" w:rsidRDefault="00C8632C" w:rsidP="00D77E38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Buffer</w:t>
            </w:r>
          </w:p>
        </w:tc>
        <w:tc>
          <w:tcPr>
            <w:tcW w:w="927" w:type="pct"/>
            <w:vAlign w:val="center"/>
          </w:tcPr>
          <w:p w14:paraId="57B9E21F" w14:textId="3011BEA8" w:rsidR="002D2931" w:rsidRPr="00D77E38" w:rsidRDefault="00C8632C" w:rsidP="00D77E38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Buffer + CA</w:t>
            </w:r>
          </w:p>
        </w:tc>
        <w:tc>
          <w:tcPr>
            <w:tcW w:w="928" w:type="pct"/>
            <w:vAlign w:val="center"/>
          </w:tcPr>
          <w:p w14:paraId="1124ADB6" w14:textId="15032C97" w:rsidR="002D2931" w:rsidRPr="00D77E38" w:rsidRDefault="00C8632C" w:rsidP="00D77E38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TBR</w:t>
            </w:r>
          </w:p>
        </w:tc>
      </w:tr>
      <w:tr w:rsidR="002D2931" w14:paraId="247780D4" w14:textId="77777777" w:rsidTr="00524557">
        <w:trPr>
          <w:trHeight w:val="227"/>
        </w:trPr>
        <w:tc>
          <w:tcPr>
            <w:tcW w:w="1290" w:type="pct"/>
            <w:vAlign w:val="center"/>
          </w:tcPr>
          <w:p w14:paraId="02A2B439" w14:textId="76DAAF49" w:rsidR="002D2931" w:rsidRPr="00D77E38" w:rsidRDefault="0083275E" w:rsidP="00D77E38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CO</w:t>
            </w:r>
            <w:r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 xml:space="preserve"> absorbed</w:t>
            </w:r>
            <w:r w:rsidR="00D77E38" w:rsidRPr="00D77E3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927" w:type="pct"/>
            <w:vAlign w:val="center"/>
          </w:tcPr>
          <w:p w14:paraId="36E8B0DF" w14:textId="29AB144D" w:rsidR="002D2931" w:rsidRDefault="0083275E" w:rsidP="00D77E3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6,49</w:t>
            </w:r>
          </w:p>
        </w:tc>
        <w:tc>
          <w:tcPr>
            <w:tcW w:w="928" w:type="pct"/>
            <w:vAlign w:val="center"/>
          </w:tcPr>
          <w:p w14:paraId="17D61D67" w14:textId="4FD42A67" w:rsidR="002D2931" w:rsidRDefault="0083275E" w:rsidP="00D77E3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16,34</w:t>
            </w:r>
          </w:p>
        </w:tc>
        <w:tc>
          <w:tcPr>
            <w:tcW w:w="927" w:type="pct"/>
            <w:vAlign w:val="center"/>
          </w:tcPr>
          <w:p w14:paraId="0C32C05A" w14:textId="1DB1E51B" w:rsidR="002D2931" w:rsidRDefault="00D77E38" w:rsidP="00D77E3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17,91</w:t>
            </w:r>
          </w:p>
        </w:tc>
        <w:tc>
          <w:tcPr>
            <w:tcW w:w="928" w:type="pct"/>
            <w:vAlign w:val="center"/>
          </w:tcPr>
          <w:p w14:paraId="1209FE8F" w14:textId="35493B49" w:rsidR="002D2931" w:rsidRDefault="00D77E38" w:rsidP="00D77E3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39,67</w:t>
            </w:r>
          </w:p>
        </w:tc>
      </w:tr>
    </w:tbl>
    <w:p w14:paraId="63B13F33" w14:textId="109402B7" w:rsidR="00D77E38" w:rsidRDefault="00BD644F" w:rsidP="00CF3DC7">
      <w:pPr>
        <w:snapToGrid w:val="0"/>
        <w:spacing w:before="24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it can be seen, the use of the buffer increases significantly the amount of CO</w:t>
      </w:r>
      <w:r w:rsidRPr="004E2C9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absor</w:t>
      </w:r>
      <w:r w:rsidR="00EF3659">
        <w:rPr>
          <w:rFonts w:asciiTheme="minorHAnsi" w:eastAsia="MS PGothic" w:hAnsiTheme="minorHAnsi"/>
          <w:color w:val="000000"/>
          <w:sz w:val="22"/>
          <w:szCs w:val="22"/>
          <w:lang w:val="en-US"/>
        </w:rPr>
        <w:t>bed as the pH is maintained at 8</w:t>
      </w:r>
      <w:r w:rsidR="00F93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148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CA has a slightly positive effect, but further experiments using higher concentration of CA are needed. </w:t>
      </w:r>
      <w:r w:rsidR="00CF3D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Furthermore, </w:t>
      </w:r>
      <w:r w:rsidR="00E868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TBR presents the better result in terms of </w:t>
      </w:r>
      <w:r w:rsidR="002E6C7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2E6C7C" w:rsidRPr="002E6C7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E6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adsorption and the use of CA in this system </w:t>
      </w:r>
      <w:r w:rsidR="004833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expected to increase this value</w:t>
      </w:r>
      <w:r w:rsidR="00443E2B" w:rsidRPr="00443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43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even more</w:t>
      </w:r>
      <w:r w:rsidR="004833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1C5CF9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E65CFB9" w14:textId="0C8A128F" w:rsidR="007D1CA7" w:rsidRPr="007D1CA7" w:rsidRDefault="00641F82" w:rsidP="00AB4DCE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</w:t>
      </w:r>
      <w:r w:rsidR="0098748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 and TBR</w:t>
      </w:r>
      <w:r w:rsidR="005627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proven to</w:t>
      </w:r>
      <w:r w:rsidR="00EF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7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</w:t>
      </w:r>
      <w:r w:rsidR="00C874F8">
        <w:rPr>
          <w:rFonts w:asciiTheme="minorHAnsi" w:eastAsia="MS PGothic" w:hAnsiTheme="minorHAnsi"/>
          <w:color w:val="000000"/>
          <w:sz w:val="22"/>
          <w:szCs w:val="22"/>
          <w:lang w:val="en-US"/>
        </w:rPr>
        <w:t>ef</w:t>
      </w:r>
      <w:r w:rsidR="002F7E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fective </w:t>
      </w:r>
      <w:r w:rsidR="00DF57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strategies </w:t>
      </w:r>
      <w:r w:rsidR="00BD7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DF57B9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enhance</w:t>
      </w:r>
      <w:r w:rsidR="00BD7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F57B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DF57B9" w:rsidRPr="00DF57B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F57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solubility</w:t>
      </w:r>
      <w:r w:rsidR="00230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F57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</w:t>
      </w:r>
      <w:r w:rsidR="00C92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allow </w:t>
      </w:r>
      <w:r w:rsidR="00F72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conversion of CO</w:t>
      </w:r>
      <w:r w:rsidR="00F72A01" w:rsidRPr="00C902F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72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des</w:t>
      </w:r>
      <w:bookmarkStart w:id="0" w:name="_GoBack"/>
      <w:bookmarkEnd w:id="0"/>
      <w:r w:rsidR="00F72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ired molecules </w:t>
      </w:r>
      <w:r w:rsidR="00F72A01" w:rsidRPr="00474DB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via</w:t>
      </w:r>
      <w:r w:rsidR="00F72A0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F72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industrial biotechnology </w:t>
      </w:r>
      <w:r w:rsidR="004F3BF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have</w:t>
      </w:r>
      <w:r w:rsidR="005557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4F3B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</w:t>
      </w:r>
      <w:r w:rsidR="00F72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yield of the target compounds</w:t>
      </w:r>
      <w:r w:rsidR="004F3B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5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3-HP (</w:t>
      </w:r>
      <w:r w:rsidR="003B6F2D" w:rsidRPr="003B6F2D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is the case of the project in which this study is framed</w:t>
      </w:r>
      <w:r w:rsidR="003B6F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7D1CA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472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other </w:t>
      </w:r>
      <w:r w:rsidR="007D1C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chemicals and products </w:t>
      </w:r>
      <w:r w:rsidR="007D1CA7" w:rsidRPr="00762FD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via</w:t>
      </w:r>
      <w:r w:rsidR="007D1C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biological </w:t>
      </w:r>
      <w:r w:rsidR="007D1CA7" w:rsidRPr="002B574E">
        <w:rPr>
          <w:rFonts w:asciiTheme="minorHAnsi" w:eastAsia="MS PGothic" w:hAnsiTheme="minorHAnsi"/>
          <w:sz w:val="22"/>
          <w:szCs w:val="22"/>
          <w:lang w:val="en-US"/>
        </w:rPr>
        <w:t>processes</w:t>
      </w:r>
      <w:r w:rsidR="007D1CA7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14:paraId="29488EC9" w14:textId="74F475AD" w:rsidR="00E43610" w:rsidRDefault="00E43610" w:rsidP="00E4361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Acknowledgements</w:t>
      </w:r>
    </w:p>
    <w:p w14:paraId="6BB65938" w14:textId="09D9207C" w:rsidR="00E43610" w:rsidRDefault="002711E4" w:rsidP="00AB4DCE">
      <w:pPr>
        <w:pStyle w:val="FirstParagraph"/>
        <w:tabs>
          <w:tab w:val="left" w:pos="426"/>
        </w:tabs>
        <w:spacing w:line="240" w:lineRule="auto"/>
        <w:rPr>
          <w:rFonts w:asciiTheme="minorHAnsi" w:eastAsia="MS PGothic" w:hAnsiTheme="minorHAnsi"/>
          <w:b/>
          <w:bCs/>
          <w:color w:val="000000"/>
        </w:rPr>
      </w:pPr>
      <w:r w:rsidRPr="002711E4">
        <w:rPr>
          <w:rFonts w:asciiTheme="minorHAnsi" w:hAnsiTheme="minorHAnsi"/>
          <w:color w:val="000000"/>
        </w:rPr>
        <w:t xml:space="preserve">This project has received funding from the European Union’s Horizon 2020 research and innovation </w:t>
      </w:r>
      <w:proofErr w:type="spellStart"/>
      <w:r w:rsidRPr="002711E4">
        <w:rPr>
          <w:rFonts w:asciiTheme="minorHAnsi" w:hAnsiTheme="minorHAnsi"/>
          <w:color w:val="000000"/>
        </w:rPr>
        <w:t>programme</w:t>
      </w:r>
      <w:proofErr w:type="spellEnd"/>
      <w:r w:rsidRPr="002711E4">
        <w:rPr>
          <w:rFonts w:asciiTheme="minorHAnsi" w:hAnsiTheme="minorHAnsi"/>
          <w:color w:val="000000"/>
        </w:rPr>
        <w:t xml:space="preserve"> under Grant Agreement no. 761042 (BIOCON-CO2). This output reflects the views only of the author(s), and the European Union cannot be held responsible for any use which may be made of the information contained therein</w:t>
      </w:r>
      <w:r w:rsidR="00AB4DCE">
        <w:rPr>
          <w:rFonts w:asciiTheme="minorHAnsi" w:hAnsiTheme="minorHAnsi"/>
          <w:color w:val="000000"/>
        </w:rPr>
        <w:t>.</w:t>
      </w:r>
    </w:p>
    <w:p w14:paraId="719B5B4D" w14:textId="0EF5186A" w:rsidR="00704BDF" w:rsidRPr="008D0BEB" w:rsidRDefault="00474DB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  <w:r w:rsidR="00F339E7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6FD90E50" w14:textId="77777777" w:rsidR="00A4282F" w:rsidRDefault="00A4282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4282F">
        <w:rPr>
          <w:rFonts w:asciiTheme="minorHAnsi" w:hAnsiTheme="minorHAnsi"/>
          <w:color w:val="000000"/>
        </w:rPr>
        <w:t>RANADE, Vivek V.; CHAUDHARI, Raghunath; GUNJAL, Prashant R. Trickle bed reactors: Reactor engineering and applications. Elsevier, 2011.</w:t>
      </w:r>
    </w:p>
    <w:p w14:paraId="4DF373AF" w14:textId="77777777" w:rsidR="002D406D" w:rsidRPr="002D406D" w:rsidRDefault="002D406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2D406D">
        <w:rPr>
          <w:rFonts w:asciiTheme="minorHAnsi" w:hAnsiTheme="minorHAnsi"/>
          <w:color w:val="000000"/>
        </w:rPr>
        <w:t>SAVILE, Christopher K.; LALONDE, James J. Biotechnology for the acceleration of carbon dioxide capture and sequestration. Current opinion in biotechnology, 2011, vol. 22, no 6, p. 818-823.</w:t>
      </w:r>
    </w:p>
    <w:p w14:paraId="1F1AF8B3" w14:textId="3F7A740E" w:rsidR="00704BDF" w:rsidRPr="00235833" w:rsidRDefault="003C628D" w:rsidP="003C628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3C628D">
        <w:rPr>
          <w:rFonts w:asciiTheme="minorHAnsi" w:hAnsiTheme="minorHAnsi"/>
          <w:color w:val="000000"/>
        </w:rPr>
        <w:t xml:space="preserve">KANTH, </w:t>
      </w:r>
      <w:proofErr w:type="spellStart"/>
      <w:r w:rsidRPr="003C628D">
        <w:rPr>
          <w:rFonts w:asciiTheme="minorHAnsi" w:hAnsiTheme="minorHAnsi"/>
          <w:color w:val="000000"/>
        </w:rPr>
        <w:t>Bashistha</w:t>
      </w:r>
      <w:proofErr w:type="spellEnd"/>
      <w:r w:rsidRPr="003C628D">
        <w:rPr>
          <w:rFonts w:asciiTheme="minorHAnsi" w:hAnsiTheme="minorHAnsi"/>
          <w:color w:val="000000"/>
        </w:rPr>
        <w:t xml:space="preserve"> Kumar; LEE, </w:t>
      </w:r>
      <w:proofErr w:type="spellStart"/>
      <w:r w:rsidRPr="003C628D">
        <w:rPr>
          <w:rFonts w:asciiTheme="minorHAnsi" w:hAnsiTheme="minorHAnsi"/>
          <w:color w:val="000000"/>
        </w:rPr>
        <w:t>Jinwon</w:t>
      </w:r>
      <w:proofErr w:type="spellEnd"/>
      <w:r w:rsidRPr="003C628D">
        <w:rPr>
          <w:rFonts w:asciiTheme="minorHAnsi" w:hAnsiTheme="minorHAnsi"/>
          <w:color w:val="000000"/>
        </w:rPr>
        <w:t xml:space="preserve">; PACK, Seung </w:t>
      </w:r>
      <w:proofErr w:type="spellStart"/>
      <w:r w:rsidRPr="003C628D">
        <w:rPr>
          <w:rFonts w:asciiTheme="minorHAnsi" w:hAnsiTheme="minorHAnsi"/>
          <w:color w:val="000000"/>
        </w:rPr>
        <w:t>Pil</w:t>
      </w:r>
      <w:proofErr w:type="spellEnd"/>
      <w:r w:rsidRPr="003C628D">
        <w:rPr>
          <w:rFonts w:asciiTheme="minorHAnsi" w:hAnsiTheme="minorHAnsi"/>
          <w:color w:val="000000"/>
        </w:rPr>
        <w:t>. Carbonic anhydrase: Its biocatalytic mechanisms and functional properties for efficient CO2 capture process development. Engineering in Life Sciences, 2013, vol. 13, no 5, p. 422-431.</w:t>
      </w:r>
    </w:p>
    <w:sectPr w:rsidR="00704BDF" w:rsidRPr="0023583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EDC3" w14:textId="77777777" w:rsidR="00424CD6" w:rsidRDefault="00424CD6" w:rsidP="004F5E36">
      <w:r>
        <w:separator/>
      </w:r>
    </w:p>
  </w:endnote>
  <w:endnote w:type="continuationSeparator" w:id="0">
    <w:p w14:paraId="21C4B36C" w14:textId="77777777" w:rsidR="00424CD6" w:rsidRDefault="00424CD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8C7F0" w14:textId="77777777" w:rsidR="00424CD6" w:rsidRDefault="00424CD6" w:rsidP="004F5E36">
      <w:r>
        <w:separator/>
      </w:r>
    </w:p>
  </w:footnote>
  <w:footnote w:type="continuationSeparator" w:id="0">
    <w:p w14:paraId="16F4DED7" w14:textId="77777777" w:rsidR="00424CD6" w:rsidRDefault="00424CD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7BE7" w14:textId="77777777"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1C7547" wp14:editId="03CC1E1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8ABA835" wp14:editId="7C60CE2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BBA6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8D159EE" wp14:editId="0273B5F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2B56A2ED" w14:textId="77777777" w:rsidR="00704BDF" w:rsidRDefault="00704BDF">
    <w:pPr>
      <w:pStyle w:val="Encabezado"/>
    </w:pPr>
  </w:p>
  <w:p w14:paraId="35B52CD9" w14:textId="77777777"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176DB0" wp14:editId="19D7C6F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7731777"/>
    <w:multiLevelType w:val="hybridMultilevel"/>
    <w:tmpl w:val="450E9676"/>
    <w:lvl w:ilvl="0" w:tplc="5A90D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5091"/>
    <w:rsid w:val="000117CB"/>
    <w:rsid w:val="00016BD4"/>
    <w:rsid w:val="000248ED"/>
    <w:rsid w:val="00024DA9"/>
    <w:rsid w:val="0003148D"/>
    <w:rsid w:val="00056D1B"/>
    <w:rsid w:val="00062A9A"/>
    <w:rsid w:val="00076EF4"/>
    <w:rsid w:val="00085DDD"/>
    <w:rsid w:val="00095517"/>
    <w:rsid w:val="000A03B2"/>
    <w:rsid w:val="000B17A9"/>
    <w:rsid w:val="000B4F72"/>
    <w:rsid w:val="000C24A2"/>
    <w:rsid w:val="000C46DA"/>
    <w:rsid w:val="000C511E"/>
    <w:rsid w:val="000D34BE"/>
    <w:rsid w:val="000E36F1"/>
    <w:rsid w:val="000E3A73"/>
    <w:rsid w:val="000E414A"/>
    <w:rsid w:val="000F27F0"/>
    <w:rsid w:val="000F6E82"/>
    <w:rsid w:val="001078F4"/>
    <w:rsid w:val="0011486A"/>
    <w:rsid w:val="0013089B"/>
    <w:rsid w:val="0013121F"/>
    <w:rsid w:val="00132694"/>
    <w:rsid w:val="00134DE4"/>
    <w:rsid w:val="00150E59"/>
    <w:rsid w:val="00157037"/>
    <w:rsid w:val="001574E4"/>
    <w:rsid w:val="00160FA6"/>
    <w:rsid w:val="00184AD6"/>
    <w:rsid w:val="001B3E8A"/>
    <w:rsid w:val="001B4A42"/>
    <w:rsid w:val="001B5443"/>
    <w:rsid w:val="001B65C1"/>
    <w:rsid w:val="001C684B"/>
    <w:rsid w:val="001D0C9F"/>
    <w:rsid w:val="001D53FC"/>
    <w:rsid w:val="001F2EC7"/>
    <w:rsid w:val="001F5154"/>
    <w:rsid w:val="001F5298"/>
    <w:rsid w:val="002065DB"/>
    <w:rsid w:val="0021445F"/>
    <w:rsid w:val="00217E25"/>
    <w:rsid w:val="00221E60"/>
    <w:rsid w:val="00224A4E"/>
    <w:rsid w:val="00225FE4"/>
    <w:rsid w:val="00230EEE"/>
    <w:rsid w:val="0023326C"/>
    <w:rsid w:val="00235833"/>
    <w:rsid w:val="002447EF"/>
    <w:rsid w:val="00251550"/>
    <w:rsid w:val="0026690D"/>
    <w:rsid w:val="002711E4"/>
    <w:rsid w:val="0027221A"/>
    <w:rsid w:val="00275B61"/>
    <w:rsid w:val="0028745E"/>
    <w:rsid w:val="00291DA1"/>
    <w:rsid w:val="002974F7"/>
    <w:rsid w:val="002A15C0"/>
    <w:rsid w:val="002B574E"/>
    <w:rsid w:val="002D1F12"/>
    <w:rsid w:val="002D2931"/>
    <w:rsid w:val="002D406D"/>
    <w:rsid w:val="002E6C7C"/>
    <w:rsid w:val="002F2928"/>
    <w:rsid w:val="002F7E7F"/>
    <w:rsid w:val="003009B7"/>
    <w:rsid w:val="0030469C"/>
    <w:rsid w:val="00322E27"/>
    <w:rsid w:val="00344D84"/>
    <w:rsid w:val="00362F9F"/>
    <w:rsid w:val="00364315"/>
    <w:rsid w:val="00366E4B"/>
    <w:rsid w:val="00370E24"/>
    <w:rsid w:val="003723D4"/>
    <w:rsid w:val="00372B82"/>
    <w:rsid w:val="003817BA"/>
    <w:rsid w:val="00394BC0"/>
    <w:rsid w:val="003A0A4A"/>
    <w:rsid w:val="003A2240"/>
    <w:rsid w:val="003A3205"/>
    <w:rsid w:val="003A3799"/>
    <w:rsid w:val="003A7D1C"/>
    <w:rsid w:val="003B5C91"/>
    <w:rsid w:val="003B6F2D"/>
    <w:rsid w:val="003C47ED"/>
    <w:rsid w:val="003C628D"/>
    <w:rsid w:val="003C6501"/>
    <w:rsid w:val="003E2FEF"/>
    <w:rsid w:val="003F38DC"/>
    <w:rsid w:val="003F6A79"/>
    <w:rsid w:val="003F78F9"/>
    <w:rsid w:val="00416C46"/>
    <w:rsid w:val="0042262E"/>
    <w:rsid w:val="00424CD6"/>
    <w:rsid w:val="00443E2B"/>
    <w:rsid w:val="004462E8"/>
    <w:rsid w:val="00454855"/>
    <w:rsid w:val="00457460"/>
    <w:rsid w:val="0046164A"/>
    <w:rsid w:val="00462DCD"/>
    <w:rsid w:val="004656F3"/>
    <w:rsid w:val="00467F28"/>
    <w:rsid w:val="00472DDC"/>
    <w:rsid w:val="00474DBB"/>
    <w:rsid w:val="00476C10"/>
    <w:rsid w:val="0048331B"/>
    <w:rsid w:val="00493F73"/>
    <w:rsid w:val="004B0019"/>
    <w:rsid w:val="004D1162"/>
    <w:rsid w:val="004D24C6"/>
    <w:rsid w:val="004D500B"/>
    <w:rsid w:val="004E2C94"/>
    <w:rsid w:val="004E4DD6"/>
    <w:rsid w:val="004F3BFA"/>
    <w:rsid w:val="004F4A86"/>
    <w:rsid w:val="004F563B"/>
    <w:rsid w:val="004F5E36"/>
    <w:rsid w:val="00507F40"/>
    <w:rsid w:val="0051155B"/>
    <w:rsid w:val="005119A5"/>
    <w:rsid w:val="00524557"/>
    <w:rsid w:val="005278B7"/>
    <w:rsid w:val="0053069C"/>
    <w:rsid w:val="005346C8"/>
    <w:rsid w:val="00543C7D"/>
    <w:rsid w:val="00555727"/>
    <w:rsid w:val="00561E76"/>
    <w:rsid w:val="005627A2"/>
    <w:rsid w:val="00572D93"/>
    <w:rsid w:val="00585DAE"/>
    <w:rsid w:val="00594E9F"/>
    <w:rsid w:val="0059608A"/>
    <w:rsid w:val="00597851"/>
    <w:rsid w:val="005A2A8C"/>
    <w:rsid w:val="005A4D03"/>
    <w:rsid w:val="005B61E6"/>
    <w:rsid w:val="005C477C"/>
    <w:rsid w:val="005C77E1"/>
    <w:rsid w:val="005D1B65"/>
    <w:rsid w:val="005D3527"/>
    <w:rsid w:val="005D6A2F"/>
    <w:rsid w:val="005E1A82"/>
    <w:rsid w:val="005E3E6E"/>
    <w:rsid w:val="005E3F81"/>
    <w:rsid w:val="005F0A28"/>
    <w:rsid w:val="005F0E5E"/>
    <w:rsid w:val="00605812"/>
    <w:rsid w:val="00612BBF"/>
    <w:rsid w:val="006170A4"/>
    <w:rsid w:val="00617AD1"/>
    <w:rsid w:val="00620CFD"/>
    <w:rsid w:val="00620DEE"/>
    <w:rsid w:val="006252F2"/>
    <w:rsid w:val="00625639"/>
    <w:rsid w:val="00633F12"/>
    <w:rsid w:val="00634C1F"/>
    <w:rsid w:val="00636677"/>
    <w:rsid w:val="006366F8"/>
    <w:rsid w:val="0064184D"/>
    <w:rsid w:val="00641F82"/>
    <w:rsid w:val="00660E3E"/>
    <w:rsid w:val="00662E74"/>
    <w:rsid w:val="00664A0A"/>
    <w:rsid w:val="00674479"/>
    <w:rsid w:val="0068767C"/>
    <w:rsid w:val="00690420"/>
    <w:rsid w:val="0069763E"/>
    <w:rsid w:val="006B01AC"/>
    <w:rsid w:val="006C5579"/>
    <w:rsid w:val="006D5E8C"/>
    <w:rsid w:val="006E39E1"/>
    <w:rsid w:val="006E730A"/>
    <w:rsid w:val="00704BDF"/>
    <w:rsid w:val="00736B13"/>
    <w:rsid w:val="00741E08"/>
    <w:rsid w:val="007447F3"/>
    <w:rsid w:val="007625C1"/>
    <w:rsid w:val="00762FD2"/>
    <w:rsid w:val="007661C8"/>
    <w:rsid w:val="00771A75"/>
    <w:rsid w:val="007720CE"/>
    <w:rsid w:val="00786B05"/>
    <w:rsid w:val="007A14EB"/>
    <w:rsid w:val="007B23DD"/>
    <w:rsid w:val="007B7188"/>
    <w:rsid w:val="007C0633"/>
    <w:rsid w:val="007D1CA7"/>
    <w:rsid w:val="007D52CD"/>
    <w:rsid w:val="007F5480"/>
    <w:rsid w:val="00813288"/>
    <w:rsid w:val="00816009"/>
    <w:rsid w:val="008168FC"/>
    <w:rsid w:val="00823E45"/>
    <w:rsid w:val="0082513A"/>
    <w:rsid w:val="0083275E"/>
    <w:rsid w:val="00844F91"/>
    <w:rsid w:val="008479A2"/>
    <w:rsid w:val="008555C1"/>
    <w:rsid w:val="00862D98"/>
    <w:rsid w:val="00867A7F"/>
    <w:rsid w:val="0087239B"/>
    <w:rsid w:val="0087522D"/>
    <w:rsid w:val="0087637F"/>
    <w:rsid w:val="008A1512"/>
    <w:rsid w:val="008B6C78"/>
    <w:rsid w:val="008C35C8"/>
    <w:rsid w:val="008D0BEB"/>
    <w:rsid w:val="008E23D9"/>
    <w:rsid w:val="008E31D4"/>
    <w:rsid w:val="008E566E"/>
    <w:rsid w:val="008E6B8E"/>
    <w:rsid w:val="008F414B"/>
    <w:rsid w:val="00900F9F"/>
    <w:rsid w:val="00901EB6"/>
    <w:rsid w:val="009073D6"/>
    <w:rsid w:val="0094286A"/>
    <w:rsid w:val="009450CE"/>
    <w:rsid w:val="0095164B"/>
    <w:rsid w:val="00973814"/>
    <w:rsid w:val="009825C8"/>
    <w:rsid w:val="00982F27"/>
    <w:rsid w:val="00987489"/>
    <w:rsid w:val="00993576"/>
    <w:rsid w:val="00995518"/>
    <w:rsid w:val="00996483"/>
    <w:rsid w:val="009A6B65"/>
    <w:rsid w:val="009B0132"/>
    <w:rsid w:val="009C2BA8"/>
    <w:rsid w:val="009C4E96"/>
    <w:rsid w:val="009C7EC9"/>
    <w:rsid w:val="009E788A"/>
    <w:rsid w:val="009F5FFA"/>
    <w:rsid w:val="009F7076"/>
    <w:rsid w:val="00A1763D"/>
    <w:rsid w:val="00A17CEC"/>
    <w:rsid w:val="00A27E69"/>
    <w:rsid w:val="00A27EF0"/>
    <w:rsid w:val="00A30E84"/>
    <w:rsid w:val="00A4282F"/>
    <w:rsid w:val="00A55D83"/>
    <w:rsid w:val="00A76EFC"/>
    <w:rsid w:val="00A97F29"/>
    <w:rsid w:val="00AB0964"/>
    <w:rsid w:val="00AB270D"/>
    <w:rsid w:val="00AB4DCE"/>
    <w:rsid w:val="00AD73F1"/>
    <w:rsid w:val="00AE11F0"/>
    <w:rsid w:val="00AE28E0"/>
    <w:rsid w:val="00AE377D"/>
    <w:rsid w:val="00AE5F2D"/>
    <w:rsid w:val="00AF6FA9"/>
    <w:rsid w:val="00B04351"/>
    <w:rsid w:val="00B30049"/>
    <w:rsid w:val="00B35921"/>
    <w:rsid w:val="00B362C1"/>
    <w:rsid w:val="00B43F13"/>
    <w:rsid w:val="00B45299"/>
    <w:rsid w:val="00B61DBF"/>
    <w:rsid w:val="00B67141"/>
    <w:rsid w:val="00B71BF2"/>
    <w:rsid w:val="00B76414"/>
    <w:rsid w:val="00B872F5"/>
    <w:rsid w:val="00B92DDD"/>
    <w:rsid w:val="00B96A55"/>
    <w:rsid w:val="00BA67F4"/>
    <w:rsid w:val="00BC30C9"/>
    <w:rsid w:val="00BD18DB"/>
    <w:rsid w:val="00BD644F"/>
    <w:rsid w:val="00BD73D9"/>
    <w:rsid w:val="00BE3E58"/>
    <w:rsid w:val="00BF56B3"/>
    <w:rsid w:val="00C002F1"/>
    <w:rsid w:val="00C005DD"/>
    <w:rsid w:val="00C01616"/>
    <w:rsid w:val="00C0162B"/>
    <w:rsid w:val="00C04C02"/>
    <w:rsid w:val="00C0542F"/>
    <w:rsid w:val="00C153F1"/>
    <w:rsid w:val="00C16452"/>
    <w:rsid w:val="00C214E6"/>
    <w:rsid w:val="00C345B1"/>
    <w:rsid w:val="00C349B4"/>
    <w:rsid w:val="00C40142"/>
    <w:rsid w:val="00C5323B"/>
    <w:rsid w:val="00C55063"/>
    <w:rsid w:val="00C568EB"/>
    <w:rsid w:val="00C57182"/>
    <w:rsid w:val="00C655FD"/>
    <w:rsid w:val="00C67CC1"/>
    <w:rsid w:val="00C72972"/>
    <w:rsid w:val="00C77873"/>
    <w:rsid w:val="00C80083"/>
    <w:rsid w:val="00C80751"/>
    <w:rsid w:val="00C8632C"/>
    <w:rsid w:val="00C874F8"/>
    <w:rsid w:val="00C902FB"/>
    <w:rsid w:val="00C92CCF"/>
    <w:rsid w:val="00C942D1"/>
    <w:rsid w:val="00C94434"/>
    <w:rsid w:val="00CA1C95"/>
    <w:rsid w:val="00CA5A9C"/>
    <w:rsid w:val="00CA70BC"/>
    <w:rsid w:val="00CB2986"/>
    <w:rsid w:val="00CB66C9"/>
    <w:rsid w:val="00CC3F4B"/>
    <w:rsid w:val="00CD5FE2"/>
    <w:rsid w:val="00CF3DC7"/>
    <w:rsid w:val="00CF6B64"/>
    <w:rsid w:val="00D01A40"/>
    <w:rsid w:val="00D02B4C"/>
    <w:rsid w:val="00D06E54"/>
    <w:rsid w:val="00D07ED5"/>
    <w:rsid w:val="00D34F2F"/>
    <w:rsid w:val="00D410DC"/>
    <w:rsid w:val="00D41C63"/>
    <w:rsid w:val="00D75BB1"/>
    <w:rsid w:val="00D77BAE"/>
    <w:rsid w:val="00D77E38"/>
    <w:rsid w:val="00D82ECE"/>
    <w:rsid w:val="00D84576"/>
    <w:rsid w:val="00DA095A"/>
    <w:rsid w:val="00DA18C9"/>
    <w:rsid w:val="00DA3BA4"/>
    <w:rsid w:val="00DC1D58"/>
    <w:rsid w:val="00DC4947"/>
    <w:rsid w:val="00DC7687"/>
    <w:rsid w:val="00DD4BD6"/>
    <w:rsid w:val="00DE0019"/>
    <w:rsid w:val="00DE264A"/>
    <w:rsid w:val="00DF57B9"/>
    <w:rsid w:val="00E041E7"/>
    <w:rsid w:val="00E05491"/>
    <w:rsid w:val="00E23CA1"/>
    <w:rsid w:val="00E25C60"/>
    <w:rsid w:val="00E409A8"/>
    <w:rsid w:val="00E43610"/>
    <w:rsid w:val="00E44FB1"/>
    <w:rsid w:val="00E47211"/>
    <w:rsid w:val="00E53C7C"/>
    <w:rsid w:val="00E7209D"/>
    <w:rsid w:val="00E76893"/>
    <w:rsid w:val="00E85237"/>
    <w:rsid w:val="00E868AB"/>
    <w:rsid w:val="00EA010E"/>
    <w:rsid w:val="00EA50E1"/>
    <w:rsid w:val="00EA7D47"/>
    <w:rsid w:val="00EB1D3B"/>
    <w:rsid w:val="00EB6F70"/>
    <w:rsid w:val="00ED78CC"/>
    <w:rsid w:val="00EE0131"/>
    <w:rsid w:val="00EE15D8"/>
    <w:rsid w:val="00EF221C"/>
    <w:rsid w:val="00EF3659"/>
    <w:rsid w:val="00EF4A59"/>
    <w:rsid w:val="00EF72B4"/>
    <w:rsid w:val="00EF773A"/>
    <w:rsid w:val="00F026A5"/>
    <w:rsid w:val="00F07C7A"/>
    <w:rsid w:val="00F11BE6"/>
    <w:rsid w:val="00F20CD5"/>
    <w:rsid w:val="00F30C64"/>
    <w:rsid w:val="00F32AAA"/>
    <w:rsid w:val="00F339E7"/>
    <w:rsid w:val="00F43AD5"/>
    <w:rsid w:val="00F72A01"/>
    <w:rsid w:val="00F7527F"/>
    <w:rsid w:val="00F75A27"/>
    <w:rsid w:val="00F7739E"/>
    <w:rsid w:val="00F925EA"/>
    <w:rsid w:val="00F92D97"/>
    <w:rsid w:val="00F930E0"/>
    <w:rsid w:val="00FA5CFC"/>
    <w:rsid w:val="00FA7D95"/>
    <w:rsid w:val="00FB730C"/>
    <w:rsid w:val="00FB78D5"/>
    <w:rsid w:val="00FC2695"/>
    <w:rsid w:val="00FC3E03"/>
    <w:rsid w:val="00FD2491"/>
    <w:rsid w:val="00FE15B3"/>
    <w:rsid w:val="00FE6A2D"/>
    <w:rsid w:val="00FE6C2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13B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493F7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locked/>
    <w:rsid w:val="00D410DC"/>
    <w:rPr>
      <w:color w:val="808080"/>
    </w:rPr>
  </w:style>
  <w:style w:type="paragraph" w:styleId="Revisin">
    <w:name w:val="Revision"/>
    <w:hidden/>
    <w:uiPriority w:val="99"/>
    <w:semiHidden/>
    <w:rsid w:val="00D75BB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AA36-6E31-479F-BED4-F56CC8AB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Laura Perez LEITAT</cp:lastModifiedBy>
  <cp:revision>6</cp:revision>
  <cp:lastPrinted>2015-05-12T18:31:00Z</cp:lastPrinted>
  <dcterms:created xsi:type="dcterms:W3CDTF">2019-03-22T09:12:00Z</dcterms:created>
  <dcterms:modified xsi:type="dcterms:W3CDTF">2019-03-22T09:15:00Z</dcterms:modified>
</cp:coreProperties>
</file>