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  <w:bookmarkStart w:id="0" w:name="_GoBack"/>
      <w:bookmarkEnd w:id="0"/>
    </w:p>
    <w:p w:rsidR="00704BDF" w:rsidRPr="00E6385C" w:rsidRDefault="000A7D98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E6385C">
        <w:rPr>
          <w:rFonts w:asciiTheme="minorHAnsi" w:eastAsia="MS PGothic" w:hAnsiTheme="minorHAnsi"/>
          <w:b/>
          <w:bCs/>
          <w:sz w:val="28"/>
          <w:szCs w:val="28"/>
          <w:lang w:val="en-US"/>
        </w:rPr>
        <w:t>Heat Transfer Problem for Different Densities Layered Gypsum Products in Influences of Fire</w:t>
      </w:r>
      <w:r w:rsidR="00704BDF" w:rsidRPr="00E6385C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DE0019" w:rsidRPr="00E6385C" w:rsidRDefault="000A7D98" w:rsidP="00704BDF">
      <w:pPr>
        <w:snapToGrid w:val="0"/>
        <w:spacing w:after="120"/>
        <w:jc w:val="center"/>
        <w:rPr>
          <w:rFonts w:eastAsia="SimSun"/>
          <w:lang w:val="en-US" w:eastAsia="zh-CN"/>
        </w:rPr>
      </w:pPr>
      <w:r w:rsidRPr="00E6385C">
        <w:rPr>
          <w:rFonts w:asciiTheme="minorHAnsi" w:eastAsia="SimSun" w:hAnsiTheme="minorHAnsi"/>
          <w:sz w:val="24"/>
          <w:szCs w:val="24"/>
          <w:u w:val="single"/>
          <w:lang w:val="en-US" w:eastAsia="zh-CN"/>
        </w:rPr>
        <w:t>Aivars Aboltins</w:t>
      </w:r>
      <w:r w:rsidR="00704BDF" w:rsidRPr="00E6385C">
        <w:rPr>
          <w:rFonts w:asciiTheme="minorHAnsi" w:eastAsia="SimSun" w:hAnsiTheme="minorHAnsi"/>
          <w:sz w:val="24"/>
          <w:szCs w:val="24"/>
          <w:u w:val="single"/>
          <w:vertAlign w:val="superscript"/>
          <w:lang w:val="en-US" w:eastAsia="zh-CN"/>
        </w:rPr>
        <w:t>1</w:t>
      </w:r>
      <w:r w:rsidRPr="00E6385C">
        <w:rPr>
          <w:rFonts w:asciiTheme="minorHAnsi" w:eastAsia="SimSun" w:hAnsiTheme="minorHAnsi"/>
          <w:sz w:val="24"/>
          <w:szCs w:val="24"/>
          <w:u w:val="single"/>
          <w:vertAlign w:val="superscript"/>
          <w:lang w:val="en-US" w:eastAsia="zh-CN"/>
        </w:rPr>
        <w:t>*</w:t>
      </w:r>
      <w:r w:rsidR="00736B13" w:rsidRPr="00E6385C">
        <w:rPr>
          <w:rFonts w:asciiTheme="minorHAnsi" w:eastAsia="SimSun" w:hAnsiTheme="minorHAnsi"/>
          <w:sz w:val="24"/>
          <w:szCs w:val="24"/>
          <w:lang w:val="en-US" w:eastAsia="zh-CN"/>
        </w:rPr>
        <w:t>,</w:t>
      </w:r>
      <w:r w:rsidRPr="00E6385C">
        <w:rPr>
          <w:rFonts w:asciiTheme="minorHAnsi" w:eastAsia="SimSun" w:hAnsiTheme="minorHAnsi"/>
          <w:sz w:val="24"/>
          <w:szCs w:val="24"/>
          <w:lang w:val="en-US" w:eastAsia="zh-CN"/>
        </w:rPr>
        <w:t xml:space="preserve"> </w:t>
      </w:r>
      <w:proofErr w:type="spellStart"/>
      <w:r w:rsidRPr="00E6385C">
        <w:rPr>
          <w:rFonts w:asciiTheme="minorHAnsi" w:eastAsia="SimSun" w:hAnsiTheme="minorHAnsi"/>
          <w:sz w:val="24"/>
          <w:szCs w:val="24"/>
          <w:lang w:val="en-US" w:eastAsia="zh-CN"/>
        </w:rPr>
        <w:t>Harijs</w:t>
      </w:r>
      <w:proofErr w:type="spellEnd"/>
      <w:r w:rsidRPr="00E6385C">
        <w:rPr>
          <w:rFonts w:asciiTheme="minorHAnsi" w:eastAsia="SimSun" w:hAnsiTheme="minorHAnsi"/>
          <w:sz w:val="24"/>
          <w:szCs w:val="24"/>
          <w:lang w:val="en-US" w:eastAsia="zh-CN"/>
        </w:rPr>
        <w:t xml:space="preserve"> Kalis</w:t>
      </w:r>
      <w:r w:rsidR="00704BDF" w:rsidRPr="00E6385C">
        <w:rPr>
          <w:rFonts w:eastAsia="SimSun"/>
          <w:vertAlign w:val="superscript"/>
          <w:lang w:val="en-US" w:eastAsia="zh-CN"/>
        </w:rPr>
        <w:t>2</w:t>
      </w:r>
      <w:r w:rsidRPr="00E6385C">
        <w:rPr>
          <w:rFonts w:eastAsia="SimSun"/>
          <w:lang w:val="en-US" w:eastAsia="zh-CN"/>
        </w:rPr>
        <w:t xml:space="preserve">, </w:t>
      </w:r>
      <w:r w:rsidRPr="00E6385C">
        <w:rPr>
          <w:rFonts w:asciiTheme="minorHAnsi" w:eastAsia="SimSun" w:hAnsiTheme="minorHAnsi"/>
          <w:sz w:val="24"/>
          <w:szCs w:val="24"/>
          <w:lang w:val="en-US" w:eastAsia="zh-CN"/>
        </w:rPr>
        <w:t>Kristaps Pulkis</w:t>
      </w:r>
      <w:r w:rsidRPr="00E6385C">
        <w:rPr>
          <w:rFonts w:eastAsia="SimSun"/>
          <w:vertAlign w:val="superscript"/>
          <w:lang w:val="en-US" w:eastAsia="zh-CN"/>
        </w:rPr>
        <w:t>3</w:t>
      </w:r>
      <w:r w:rsidR="00DE0019" w:rsidRPr="00E6385C">
        <w:rPr>
          <w:rFonts w:eastAsia="SimSun"/>
          <w:lang w:val="en-US" w:eastAsia="zh-CN"/>
        </w:rPr>
        <w:t xml:space="preserve"> </w:t>
      </w:r>
    </w:p>
    <w:p w:rsidR="00704BDF" w:rsidRPr="00E6385C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sz w:val="20"/>
          <w:lang w:val="en-US"/>
        </w:rPr>
      </w:pPr>
      <w:r w:rsidRPr="00E6385C">
        <w:rPr>
          <w:rFonts w:eastAsia="MS PGothic"/>
          <w:i/>
          <w:iCs/>
          <w:sz w:val="20"/>
          <w:lang w:val="en-US"/>
        </w:rPr>
        <w:t>1</w:t>
      </w:r>
      <w:r w:rsidRPr="00E6385C">
        <w:rPr>
          <w:rFonts w:asciiTheme="minorHAnsi" w:eastAsia="MS PGothic" w:hAnsiTheme="minorHAnsi"/>
          <w:i/>
          <w:iCs/>
          <w:sz w:val="20"/>
          <w:lang w:val="en-US"/>
        </w:rPr>
        <w:t xml:space="preserve"> </w:t>
      </w:r>
      <w:r w:rsidR="000A7D98" w:rsidRPr="00E6385C">
        <w:rPr>
          <w:rFonts w:asciiTheme="minorHAnsi" w:eastAsia="MS PGothic" w:hAnsiTheme="minorHAnsi"/>
          <w:i/>
          <w:iCs/>
          <w:sz w:val="20"/>
          <w:lang w:val="en-US"/>
        </w:rPr>
        <w:t xml:space="preserve">Latvia University of Life Sciences and Technologies, Institute of Agricultural Machinery, </w:t>
      </w:r>
      <w:proofErr w:type="spellStart"/>
      <w:r w:rsidR="000A7D98" w:rsidRPr="00E6385C">
        <w:rPr>
          <w:rFonts w:asciiTheme="minorHAnsi" w:eastAsia="MS PGothic" w:hAnsiTheme="minorHAnsi"/>
          <w:i/>
          <w:iCs/>
          <w:sz w:val="20"/>
          <w:lang w:val="en-US"/>
        </w:rPr>
        <w:t>Cakstes</w:t>
      </w:r>
      <w:proofErr w:type="spellEnd"/>
      <w:r w:rsidR="000A7D98" w:rsidRPr="00E6385C">
        <w:rPr>
          <w:rFonts w:asciiTheme="minorHAnsi" w:eastAsia="MS PGothic" w:hAnsiTheme="minorHAnsi"/>
          <w:i/>
          <w:iCs/>
          <w:sz w:val="20"/>
          <w:lang w:val="en-US"/>
        </w:rPr>
        <w:t xml:space="preserve"> bulv.5, Jelgava LV-3001, Latvia;</w:t>
      </w:r>
      <w:r w:rsidRPr="00E6385C">
        <w:rPr>
          <w:rFonts w:asciiTheme="minorHAnsi" w:eastAsia="MS PGothic" w:hAnsiTheme="minorHAnsi"/>
          <w:i/>
          <w:iCs/>
          <w:sz w:val="20"/>
          <w:lang w:val="en-US"/>
        </w:rPr>
        <w:t xml:space="preserve"> 2 </w:t>
      </w:r>
      <w:r w:rsidR="000A7D98" w:rsidRPr="00E6385C">
        <w:rPr>
          <w:rFonts w:asciiTheme="minorHAnsi" w:eastAsia="MS PGothic" w:hAnsiTheme="minorHAnsi"/>
          <w:i/>
          <w:iCs/>
          <w:sz w:val="20"/>
          <w:lang w:val="en-US"/>
        </w:rPr>
        <w:t>Institute of Mathematics and Computer Sciences of University of Latvia, Raina bulv.29, Riga, LV-</w:t>
      </w:r>
      <w:r w:rsidR="00937E0F" w:rsidRPr="00E6385C">
        <w:rPr>
          <w:rFonts w:asciiTheme="minorHAnsi" w:eastAsia="MS PGothic" w:hAnsiTheme="minorHAnsi"/>
          <w:i/>
          <w:iCs/>
          <w:sz w:val="20"/>
          <w:lang w:val="en-US"/>
        </w:rPr>
        <w:t xml:space="preserve">1459; 3 Latvia University of Life Sciences and Technologies, Faculty of Environment and Civil Engineering, </w:t>
      </w:r>
      <w:proofErr w:type="spellStart"/>
      <w:r w:rsidR="00937E0F" w:rsidRPr="00E6385C">
        <w:rPr>
          <w:rFonts w:asciiTheme="minorHAnsi" w:eastAsia="MS PGothic" w:hAnsiTheme="minorHAnsi"/>
          <w:i/>
          <w:iCs/>
          <w:sz w:val="20"/>
          <w:lang w:val="en-US"/>
        </w:rPr>
        <w:t>Akademijas</w:t>
      </w:r>
      <w:proofErr w:type="spellEnd"/>
      <w:r w:rsidR="00937E0F" w:rsidRPr="00E6385C">
        <w:rPr>
          <w:rFonts w:asciiTheme="minorHAnsi" w:eastAsia="MS PGothic" w:hAnsiTheme="minorHAnsi"/>
          <w:i/>
          <w:iCs/>
          <w:sz w:val="20"/>
          <w:lang w:val="en-US"/>
        </w:rPr>
        <w:t xml:space="preserve"> str.19, Jelgava, LV-3001</w:t>
      </w:r>
    </w:p>
    <w:p w:rsidR="00704BDF" w:rsidRPr="00E6385C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E6385C">
        <w:rPr>
          <w:rFonts w:asciiTheme="minorHAnsi" w:eastAsia="MS PGothic" w:hAnsiTheme="minorHAnsi"/>
          <w:bCs/>
          <w:i/>
          <w:iCs/>
          <w:sz w:val="20"/>
          <w:lang w:val="en-US"/>
        </w:rPr>
        <w:t>*Corresponding author</w:t>
      </w:r>
      <w:r w:rsidRPr="00E6385C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E6385C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0A7D98" w:rsidRPr="00E6385C">
        <w:rPr>
          <w:rFonts w:asciiTheme="minorHAnsi" w:eastAsia="MS PGothic" w:hAnsiTheme="minorHAnsi"/>
          <w:bCs/>
          <w:i/>
          <w:iCs/>
          <w:sz w:val="20"/>
          <w:lang w:val="en-US"/>
        </w:rPr>
        <w:t>Aivars.aboltins@llu.lv</w:t>
      </w:r>
    </w:p>
    <w:p w:rsidR="00704BDF" w:rsidRPr="00E6385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6385C">
        <w:rPr>
          <w:rFonts w:asciiTheme="minorHAnsi" w:hAnsiTheme="minorHAnsi"/>
          <w:b/>
        </w:rPr>
        <w:t>Highlights</w:t>
      </w:r>
    </w:p>
    <w:p w:rsidR="00704BDF" w:rsidRPr="00E6385C" w:rsidRDefault="00EF16DF" w:rsidP="003322F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6385C">
        <w:rPr>
          <w:rFonts w:asciiTheme="minorHAnsi" w:hAnsiTheme="minorHAnsi"/>
        </w:rPr>
        <w:t>A mathematical model of heat transfer</w:t>
      </w:r>
      <w:r w:rsidR="003322F1">
        <w:rPr>
          <w:rFonts w:asciiTheme="minorHAnsi" w:hAnsiTheme="minorHAnsi"/>
        </w:rPr>
        <w:t xml:space="preserve"> with specific heat and thermal conductivity coefficients dependence on temperature</w:t>
      </w:r>
      <w:r w:rsidRPr="00E6385C">
        <w:rPr>
          <w:rFonts w:asciiTheme="minorHAnsi" w:hAnsiTheme="minorHAnsi"/>
        </w:rPr>
        <w:t xml:space="preserve"> for a 3-layer environment is offered</w:t>
      </w:r>
      <w:r w:rsidR="00704BDF" w:rsidRPr="00E6385C">
        <w:rPr>
          <w:rFonts w:asciiTheme="minorHAnsi" w:hAnsiTheme="minorHAnsi"/>
        </w:rPr>
        <w:t>.</w:t>
      </w:r>
    </w:p>
    <w:p w:rsidR="00E6385C" w:rsidRPr="00E6385C" w:rsidRDefault="00EF16DF" w:rsidP="003322F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6385C">
        <w:rPr>
          <w:rFonts w:asciiTheme="minorHAnsi" w:hAnsiTheme="minorHAnsi"/>
        </w:rPr>
        <w:t>Modeling of heat transfer process for 3-layer sandwich wall, made of gypsum materials</w:t>
      </w:r>
      <w:r w:rsidR="003322F1">
        <w:rPr>
          <w:rFonts w:asciiTheme="minorHAnsi" w:hAnsiTheme="minorHAnsi"/>
        </w:rPr>
        <w:t xml:space="preserve"> with different densities</w:t>
      </w:r>
      <w:r w:rsidRPr="00E6385C">
        <w:rPr>
          <w:rFonts w:asciiTheme="minorHAnsi" w:hAnsiTheme="minorHAnsi"/>
        </w:rPr>
        <w:t>, in case of fire is done</w:t>
      </w:r>
      <w:r w:rsidR="00704BDF" w:rsidRPr="00E6385C">
        <w:rPr>
          <w:rFonts w:asciiTheme="minorHAnsi" w:hAnsiTheme="minorHAnsi"/>
        </w:rPr>
        <w:t xml:space="preserve">. </w:t>
      </w:r>
    </w:p>
    <w:p w:rsidR="00704BDF" w:rsidRPr="00E6385C" w:rsidRDefault="00E6385C" w:rsidP="003322F1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E6385C">
        <w:rPr>
          <w:rFonts w:asciiTheme="minorHAnsi" w:eastAsia="MS PGothic" w:hAnsiTheme="minorHAnsi"/>
        </w:rPr>
        <w:t>Theoretical model shown good connection with experimental burning results.</w:t>
      </w:r>
    </w:p>
    <w:p w:rsidR="00704BDF" w:rsidRPr="00E6385C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</w:pPr>
      <w:r w:rsidRPr="00E6385C">
        <w:rPr>
          <w:rFonts w:asciiTheme="minorHAnsi" w:eastAsia="MS PGothic" w:hAnsiTheme="minorHAnsi"/>
          <w:b/>
          <w:bCs/>
          <w:sz w:val="22"/>
          <w:szCs w:val="22"/>
          <w:lang w:val="en-US"/>
        </w:rPr>
        <w:t>1. Introduction</w:t>
      </w:r>
    </w:p>
    <w:p w:rsidR="00C57BBD" w:rsidRPr="00E6385C" w:rsidRDefault="00E64B4C" w:rsidP="00C867B1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E6385C">
        <w:rPr>
          <w:rFonts w:asciiTheme="minorHAnsi" w:eastAsia="MS PGothic" w:hAnsiTheme="minorHAnsi"/>
          <w:sz w:val="22"/>
          <w:szCs w:val="22"/>
          <w:lang w:val="en-US"/>
        </w:rPr>
        <w:t>The use of gypsum materials in construction is well known.</w:t>
      </w:r>
      <w:r w:rsidR="00704BDF"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Pr="00E6385C">
        <w:rPr>
          <w:rFonts w:asciiTheme="minorHAnsi" w:eastAsia="MS PGothic" w:hAnsiTheme="minorHAnsi"/>
          <w:sz w:val="22"/>
          <w:szCs w:val="22"/>
          <w:lang w:val="en-US"/>
        </w:rPr>
        <w:t>The requirements for lighter materials with good thermal insulation are increasing. This material is foam gypsum, the technology of which makes it possible to obtain a product with a density of less than 200 kgm</w:t>
      </w:r>
      <w:r w:rsidRPr="00E6385C">
        <w:rPr>
          <w:rFonts w:asciiTheme="minorHAnsi" w:eastAsia="MS PGothic" w:hAnsiTheme="minorHAnsi"/>
          <w:sz w:val="22"/>
          <w:szCs w:val="22"/>
          <w:vertAlign w:val="superscript"/>
          <w:lang w:val="en-US"/>
        </w:rPr>
        <w:t>-3</w:t>
      </w:r>
      <w:r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[1]. Nowadays not only energy efficiency but also demands of better living comfort highly increase sound and fire safety requirements of building components.  </w:t>
      </w:r>
      <w:r w:rsidR="00DB5B65"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Lot of construction materials for acoustic and fire safety characteristics are gypsum based which can improved changing properties of the material. </w:t>
      </w:r>
      <w:r w:rsidR="00C57BBD" w:rsidRPr="00E6385C">
        <w:rPr>
          <w:rFonts w:asciiTheme="minorHAnsi" w:eastAsia="MS PGothic" w:hAnsiTheme="minorHAnsi"/>
          <w:sz w:val="22"/>
          <w:szCs w:val="22"/>
          <w:lang w:val="en-US"/>
        </w:rPr>
        <w:t>Sandwich type gypsum materials with different densities are widely used in construction. The objective of this study is to develop a mathematical model of heat transfer th</w:t>
      </w:r>
      <w:r w:rsidR="0006166C" w:rsidRPr="00E6385C">
        <w:rPr>
          <w:rFonts w:asciiTheme="minorHAnsi" w:eastAsia="MS PGothic" w:hAnsiTheme="minorHAnsi"/>
          <w:sz w:val="22"/>
          <w:szCs w:val="22"/>
          <w:lang w:val="en-US"/>
        </w:rPr>
        <w:t>rough</w:t>
      </w:r>
      <w:r w:rsidR="00C57BBD"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sandwich type gypsum materials (gypsum board and foam gypsum layer) in fire conditions. </w:t>
      </w:r>
    </w:p>
    <w:p w:rsidR="00704BDF" w:rsidRPr="00E6385C" w:rsidRDefault="00704BDF" w:rsidP="00C867B1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E6385C">
        <w:rPr>
          <w:rFonts w:asciiTheme="minorHAnsi" w:eastAsia="MS PGothic" w:hAnsiTheme="minorHAnsi"/>
          <w:b/>
          <w:bCs/>
          <w:sz w:val="22"/>
          <w:szCs w:val="22"/>
          <w:lang w:val="en-US"/>
        </w:rPr>
        <w:t>2. Methods</w:t>
      </w:r>
    </w:p>
    <w:p w:rsidR="00DB2439" w:rsidRPr="00E6385C" w:rsidRDefault="0006166C" w:rsidP="00E479D8">
      <w:pPr>
        <w:snapToGrid w:val="0"/>
        <w:spacing w:after="120"/>
        <w:rPr>
          <w:rFonts w:asciiTheme="minorHAnsi" w:hAnsiTheme="minorHAnsi"/>
          <w:sz w:val="22"/>
          <w:szCs w:val="22"/>
          <w:lang w:val="en-US" w:eastAsia="lv-LV"/>
        </w:rPr>
      </w:pPr>
      <w:r w:rsidRPr="00E6385C">
        <w:rPr>
          <w:rFonts w:asciiTheme="minorHAnsi" w:eastAsia="MS PGothic" w:hAnsiTheme="minorHAnsi"/>
          <w:sz w:val="22"/>
          <w:szCs w:val="22"/>
          <w:lang w:val="en-US"/>
        </w:rPr>
        <w:t>The 3-layer sandwich type wall in which the foam gypsum layer is bounded by gypsum boards is considered.</w:t>
      </w:r>
      <w:r w:rsidR="00DB2439"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It is assumed</w:t>
      </w:r>
      <w:r w:rsidR="00DB2439" w:rsidRPr="00E6385C">
        <w:rPr>
          <w:rFonts w:asciiTheme="minorHAnsi" w:hAnsiTheme="minorHAnsi"/>
          <w:sz w:val="22"/>
          <w:szCs w:val="22"/>
          <w:lang w:val="en-US" w:eastAsia="lv-LV"/>
        </w:rPr>
        <w:t xml:space="preserve"> that the specific heat </w:t>
      </w:r>
      <m:oMath>
        <m:r>
          <w:rPr>
            <w:rFonts w:ascii="Cambria Math" w:hAnsi="Cambria Math"/>
            <w:sz w:val="22"/>
            <w:szCs w:val="22"/>
            <w:lang w:val="en-US" w:eastAsia="lv-LV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 w:eastAsia="lv-LV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 w:eastAsia="lv-LV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 w:eastAsia="lv-LV"/>
              </w:rPr>
              <m:t>p</m:t>
            </m:r>
          </m:sub>
        </m:sSub>
      </m:oMath>
      <w:r w:rsidR="00DB2439" w:rsidRPr="00E6385C">
        <w:rPr>
          <w:rFonts w:asciiTheme="minorHAnsi" w:hAnsiTheme="minorHAnsi"/>
          <w:sz w:val="22"/>
          <w:szCs w:val="22"/>
          <w:lang w:val="en-US" w:eastAsia="lv-LV"/>
        </w:rPr>
        <w:t xml:space="preserve"> and thermal conductivity </w:t>
      </w:r>
      <w:r w:rsidR="00DB2439" w:rsidRPr="00E6385C">
        <w:rPr>
          <w:rFonts w:asciiTheme="minorHAnsi" w:hAnsiTheme="minorHAnsi"/>
          <w:i/>
          <w:sz w:val="22"/>
          <w:szCs w:val="22"/>
          <w:lang w:val="en-US" w:eastAsia="lv-LV"/>
        </w:rPr>
        <w:t>K</w:t>
      </w:r>
      <w:r w:rsidR="00DB2439" w:rsidRPr="00E6385C">
        <w:rPr>
          <w:rFonts w:asciiTheme="minorHAnsi" w:hAnsiTheme="minorHAnsi"/>
          <w:sz w:val="22"/>
          <w:szCs w:val="22"/>
          <w:lang w:val="en-US" w:eastAsia="lv-LV"/>
        </w:rPr>
        <w:t xml:space="preserve"> coefficients depends on temperature </w:t>
      </w:r>
      <w:proofErr w:type="gramStart"/>
      <w:r w:rsidR="00DB2439" w:rsidRPr="00E6385C">
        <w:rPr>
          <w:rFonts w:asciiTheme="minorHAnsi" w:hAnsiTheme="minorHAnsi"/>
          <w:i/>
          <w:sz w:val="22"/>
          <w:szCs w:val="22"/>
          <w:lang w:val="en-US"/>
        </w:rPr>
        <w:t>T</w:t>
      </w:r>
      <w:r w:rsidR="00DB2439" w:rsidRPr="00E6385C">
        <w:rPr>
          <w:rFonts w:asciiTheme="minorHAnsi" w:hAnsiTheme="minorHAnsi"/>
          <w:sz w:val="22"/>
          <w:szCs w:val="22"/>
          <w:lang w:val="en-US" w:eastAsia="lv-LV"/>
        </w:rPr>
        <w:t xml:space="preserve">  similarly</w:t>
      </w:r>
      <w:proofErr w:type="gramEnd"/>
      <w:r w:rsidR="00DB2439" w:rsidRPr="00E6385C">
        <w:rPr>
          <w:rFonts w:asciiTheme="minorHAnsi" w:hAnsiTheme="minorHAnsi"/>
          <w:sz w:val="22"/>
          <w:szCs w:val="22"/>
          <w:lang w:val="en-US" w:eastAsia="lv-LV"/>
        </w:rPr>
        <w:t xml:space="preserve"> in [</w:t>
      </w:r>
      <w:r w:rsidR="0056682D" w:rsidRPr="00E6385C">
        <w:rPr>
          <w:rFonts w:asciiTheme="minorHAnsi" w:hAnsiTheme="minorHAnsi"/>
          <w:sz w:val="22"/>
          <w:szCs w:val="22"/>
          <w:lang w:val="en-US" w:eastAsia="lv-LV"/>
        </w:rPr>
        <w:t>2</w:t>
      </w:r>
      <w:r w:rsidR="00DB2439" w:rsidRPr="00E6385C">
        <w:rPr>
          <w:rFonts w:asciiTheme="minorHAnsi" w:hAnsiTheme="minorHAnsi"/>
          <w:sz w:val="22"/>
          <w:szCs w:val="22"/>
          <w:lang w:val="en-US" w:eastAsia="lv-LV"/>
        </w:rPr>
        <w:t xml:space="preserve">]. </w:t>
      </w:r>
      <w:r w:rsidR="0056682D" w:rsidRPr="00E6385C">
        <w:rPr>
          <w:rFonts w:asciiTheme="minorHAnsi" w:hAnsiTheme="minorHAnsi"/>
          <w:sz w:val="22"/>
          <w:szCs w:val="22"/>
          <w:lang w:val="en-US" w:eastAsia="lv-LV"/>
        </w:rPr>
        <w:t xml:space="preserve">The </w:t>
      </w:r>
      <w:r w:rsidR="00DB2439" w:rsidRPr="00E6385C">
        <w:rPr>
          <w:rFonts w:asciiTheme="minorHAnsi" w:hAnsiTheme="minorHAnsi"/>
          <w:sz w:val="22"/>
          <w:szCs w:val="22"/>
          <w:lang w:val="en-US" w:eastAsia="lv-LV"/>
        </w:rPr>
        <w:t xml:space="preserve">cubic spline interpolation for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 w:eastAsia="lv-LV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 w:eastAsia="lv-LV"/>
              </w:rPr>
              <m:t>c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 w:eastAsia="lv-LV"/>
              </w:rPr>
              <m:t>p</m:t>
            </m:r>
          </m:sub>
        </m:sSub>
        <m:r>
          <w:rPr>
            <w:rFonts w:ascii="Cambria Math" w:hAnsi="Cambria Math"/>
            <w:sz w:val="22"/>
            <w:szCs w:val="22"/>
            <w:lang w:val="en-US" w:eastAsia="lv-LV"/>
          </w:rPr>
          <m:t>(T)</m:t>
        </m:r>
      </m:oMath>
      <w:r w:rsidR="00DB2439" w:rsidRPr="00E6385C">
        <w:rPr>
          <w:rFonts w:asciiTheme="minorHAnsi" w:hAnsiTheme="minorHAnsi"/>
          <w:sz w:val="22"/>
          <w:szCs w:val="22"/>
          <w:lang w:val="en-US"/>
        </w:rPr>
        <w:t xml:space="preserve">  and </w:t>
      </w:r>
      <w:proofErr w:type="gramStart"/>
      <w:r w:rsidR="00DB2439" w:rsidRPr="00E6385C">
        <w:rPr>
          <w:rFonts w:asciiTheme="minorHAnsi" w:hAnsiTheme="minorHAnsi"/>
          <w:i/>
          <w:sz w:val="22"/>
          <w:szCs w:val="22"/>
          <w:lang w:val="en-US"/>
        </w:rPr>
        <w:t>K(</w:t>
      </w:r>
      <w:proofErr w:type="gramEnd"/>
      <w:r w:rsidR="00DB2439" w:rsidRPr="00E6385C">
        <w:rPr>
          <w:rFonts w:asciiTheme="minorHAnsi" w:hAnsiTheme="minorHAnsi"/>
          <w:i/>
          <w:sz w:val="22"/>
          <w:szCs w:val="22"/>
          <w:lang w:val="en-US"/>
        </w:rPr>
        <w:t>T)</w:t>
      </w:r>
      <w:r w:rsidR="0056682D" w:rsidRPr="00E6385C">
        <w:rPr>
          <w:rFonts w:asciiTheme="minorHAnsi" w:hAnsiTheme="minorHAnsi"/>
          <w:i/>
          <w:sz w:val="22"/>
          <w:szCs w:val="22"/>
          <w:lang w:val="en-US"/>
        </w:rPr>
        <w:t xml:space="preserve"> </w:t>
      </w:r>
      <w:r w:rsidR="0056682D" w:rsidRPr="00E6385C">
        <w:rPr>
          <w:rFonts w:asciiTheme="minorHAnsi" w:hAnsiTheme="minorHAnsi"/>
          <w:sz w:val="22"/>
          <w:szCs w:val="22"/>
          <w:lang w:val="en-US"/>
        </w:rPr>
        <w:t>is used</w:t>
      </w:r>
      <w:r w:rsidR="00DB2439" w:rsidRPr="00E6385C">
        <w:rPr>
          <w:rFonts w:asciiTheme="minorHAnsi" w:hAnsiTheme="minorHAnsi"/>
          <w:sz w:val="22"/>
          <w:szCs w:val="22"/>
          <w:lang w:val="en-US"/>
        </w:rPr>
        <w:t>.</w:t>
      </w:r>
      <w:r w:rsidR="0056682D" w:rsidRPr="00E6385C">
        <w:rPr>
          <w:rFonts w:asciiTheme="minorHAnsi" w:hAnsiTheme="minorHAnsi"/>
          <w:sz w:val="22"/>
          <w:szCs w:val="22"/>
          <w:lang w:val="en-US"/>
        </w:rPr>
        <w:t xml:space="preserve"> </w:t>
      </w:r>
      <w:r w:rsidR="00DB2439" w:rsidRPr="00E6385C">
        <w:rPr>
          <w:rFonts w:asciiTheme="minorHAnsi" w:hAnsiTheme="minorHAnsi"/>
          <w:sz w:val="22"/>
          <w:szCs w:val="22"/>
          <w:lang w:val="en-US"/>
        </w:rPr>
        <w:t>In the case of t</w:t>
      </w:r>
      <w:r w:rsidR="0056682D" w:rsidRPr="00E6385C">
        <w:rPr>
          <w:rFonts w:asciiTheme="minorHAnsi" w:hAnsiTheme="minorHAnsi"/>
          <w:sz w:val="22"/>
          <w:szCs w:val="22"/>
          <w:lang w:val="en-US"/>
        </w:rPr>
        <w:t>hree</w:t>
      </w:r>
      <w:r w:rsidR="00DB2439" w:rsidRPr="00E6385C">
        <w:rPr>
          <w:rFonts w:asciiTheme="minorHAnsi" w:hAnsiTheme="minorHAnsi"/>
          <w:sz w:val="22"/>
          <w:szCs w:val="22"/>
          <w:lang w:val="en-US"/>
        </w:rPr>
        <w:t xml:space="preserve"> layers (</w:t>
      </w:r>
      <w:r w:rsidR="0056682D" w:rsidRPr="00E6385C">
        <w:rPr>
          <w:rFonts w:asciiTheme="minorHAnsi" w:hAnsiTheme="minorHAnsi"/>
          <w:sz w:val="22"/>
          <w:szCs w:val="22"/>
          <w:lang w:val="en-US"/>
        </w:rPr>
        <w:t>N=3</w:t>
      </w:r>
      <w:r w:rsidR="00DB2439" w:rsidRPr="00E6385C">
        <w:rPr>
          <w:rFonts w:asciiTheme="minorHAnsi" w:hAnsiTheme="minorHAnsi"/>
          <w:sz w:val="22"/>
          <w:szCs w:val="22"/>
          <w:lang w:val="en-US"/>
        </w:rPr>
        <w:t xml:space="preserve">) we obtain the system of </w:t>
      </w:r>
      <w:r w:rsidR="0056682D" w:rsidRPr="00E6385C">
        <w:rPr>
          <w:rFonts w:asciiTheme="minorHAnsi" w:hAnsiTheme="minorHAnsi"/>
          <w:sz w:val="22"/>
          <w:szCs w:val="22"/>
          <w:lang w:val="en-US"/>
        </w:rPr>
        <w:t>three</w:t>
      </w:r>
      <w:r w:rsidR="00DB2439" w:rsidRPr="00E6385C">
        <w:rPr>
          <w:rFonts w:asciiTheme="minorHAnsi" w:hAnsiTheme="minorHAnsi"/>
          <w:sz w:val="22"/>
          <w:szCs w:val="22"/>
          <w:lang w:val="en-US"/>
        </w:rPr>
        <w:t xml:space="preserve"> PDEs</w:t>
      </w:r>
    </w:p>
    <w:p w:rsidR="0056682D" w:rsidRPr="00E6385C" w:rsidRDefault="001A2FDE" w:rsidP="0056682D">
      <w:pPr>
        <w:jc w:val="center"/>
        <w:rPr>
          <w:rFonts w:asciiTheme="minorHAnsi" w:hAnsiTheme="minorHAnsi"/>
          <w:sz w:val="22"/>
          <w:szCs w:val="22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x, t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∂x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x, 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∂t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x, t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∂x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x, 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∂t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∂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p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x, t</m:t>
                          </m:r>
                        </m:e>
                      </m:d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∂x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x, 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∂t</m:t>
                      </m:r>
                    </m:den>
                  </m:f>
                </m:e>
              </m:mr>
            </m:m>
          </m:e>
        </m:d>
      </m:oMath>
      <w:r w:rsidR="0056682D" w:rsidRPr="00E6385C">
        <w:rPr>
          <w:rFonts w:asciiTheme="minorHAnsi" w:hAnsiTheme="minorHAnsi"/>
          <w:sz w:val="22"/>
          <w:szCs w:val="22"/>
          <w:lang w:val="en-US"/>
        </w:rPr>
        <w:t xml:space="preserve">                                                                          (1)</w:t>
      </w:r>
    </w:p>
    <w:p w:rsidR="00DB2439" w:rsidRPr="00E6385C" w:rsidRDefault="00DB2439" w:rsidP="0056682D">
      <w:pPr>
        <w:spacing w:before="120"/>
        <w:rPr>
          <w:rFonts w:asciiTheme="minorHAnsi" w:hAnsiTheme="minorHAnsi"/>
          <w:b/>
          <w:sz w:val="22"/>
          <w:szCs w:val="22"/>
          <w:lang w:val="en-US"/>
        </w:rPr>
      </w:pPr>
      <w:proofErr w:type="gramStart"/>
      <w:r w:rsidRPr="00E6385C">
        <w:rPr>
          <w:rFonts w:asciiTheme="minorHAnsi" w:hAnsiTheme="minorHAnsi"/>
          <w:sz w:val="22"/>
          <w:szCs w:val="22"/>
          <w:lang w:val="en-US"/>
        </w:rPr>
        <w:t>where</w:t>
      </w:r>
      <w:proofErr w:type="gramEnd"/>
      <w:r w:rsidRPr="00E6385C">
        <w:rPr>
          <w:rFonts w:asciiTheme="minorHAnsi" w:hAnsiTheme="minorHAnsi"/>
          <w:sz w:val="22"/>
          <w:szCs w:val="22"/>
          <w:lang w:val="en-US"/>
        </w:rPr>
        <w:t xml:space="preserve"> </w:t>
      </w:r>
      <m:oMath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i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K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2"/>
                <w:szCs w:val="22"/>
                <w:lang w:val="en-US"/>
              </w:rPr>
              <m:t>(T)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ρ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pi</m:t>
                </m:r>
              </m:sub>
            </m:sSub>
            <m:r>
              <w:rPr>
                <w:rFonts w:ascii="Cambria Math" w:hAnsi="Cambria Math"/>
                <w:sz w:val="22"/>
                <w:szCs w:val="22"/>
                <w:lang w:val="en-US"/>
              </w:rPr>
              <m:t>(T)</m:t>
            </m:r>
          </m:den>
        </m:f>
        <m:r>
          <w:rPr>
            <w:rFonts w:ascii="Cambria Math" w:hAnsi="Cambria Math"/>
            <w:sz w:val="22"/>
            <w:szCs w:val="22"/>
            <w:lang w:val="en-US"/>
          </w:rPr>
          <m:t xml:space="preserve">,  i=1, 2, 3 </m:t>
        </m:r>
      </m:oMath>
      <w:r w:rsidRPr="00E6385C">
        <w:rPr>
          <w:rFonts w:asciiTheme="minorHAnsi" w:hAnsiTheme="minorHAnsi"/>
          <w:sz w:val="22"/>
          <w:szCs w:val="22"/>
          <w:lang w:val="en-US"/>
        </w:rPr>
        <w:t xml:space="preserve"> are thermal diffusion coefficients depending on </w:t>
      </w:r>
      <w:r w:rsidRPr="00E6385C">
        <w:rPr>
          <w:rFonts w:asciiTheme="minorHAnsi" w:hAnsiTheme="minorHAnsi"/>
          <w:i/>
          <w:sz w:val="22"/>
          <w:szCs w:val="22"/>
          <w:lang w:val="en-US"/>
        </w:rPr>
        <w:t>T</w:t>
      </w:r>
      <w:r w:rsidRPr="00E6385C">
        <w:rPr>
          <w:rFonts w:asciiTheme="minorHAnsi" w:hAnsiTheme="minorHAnsi"/>
          <w:sz w:val="22"/>
          <w:szCs w:val="22"/>
          <w:lang w:val="en-US"/>
        </w:rPr>
        <w:t xml:space="preserve">. For the initial condition for </w:t>
      </w:r>
      <w:r w:rsidRPr="00E6385C">
        <w:rPr>
          <w:rFonts w:asciiTheme="minorHAnsi" w:hAnsiTheme="minorHAnsi"/>
          <w:i/>
          <w:sz w:val="22"/>
          <w:szCs w:val="22"/>
          <w:lang w:val="en-US"/>
        </w:rPr>
        <w:t>t=</w:t>
      </w:r>
      <w:proofErr w:type="gramStart"/>
      <w:r w:rsidRPr="00E6385C">
        <w:rPr>
          <w:rFonts w:asciiTheme="minorHAnsi" w:hAnsiTheme="minorHAnsi"/>
          <w:i/>
          <w:sz w:val="22"/>
          <w:szCs w:val="22"/>
          <w:lang w:val="en-US"/>
        </w:rPr>
        <w:t>0</w:t>
      </w:r>
      <w:r w:rsidRPr="00E6385C">
        <w:rPr>
          <w:rFonts w:asciiTheme="minorHAnsi" w:hAnsiTheme="minorHAnsi"/>
          <w:sz w:val="22"/>
          <w:szCs w:val="22"/>
          <w:lang w:val="en-US"/>
        </w:rPr>
        <w:t xml:space="preserve">  are</w:t>
      </w:r>
      <w:proofErr w:type="gramEnd"/>
      <w:r w:rsidRPr="00E6385C">
        <w:rPr>
          <w:rFonts w:asciiTheme="minorHAnsi" w:hAnsiTheme="minorHAnsi"/>
          <w:sz w:val="22"/>
          <w:szCs w:val="22"/>
          <w:lang w:val="en-US"/>
        </w:rPr>
        <w:t xml:space="preserve"> given  </w:t>
      </w:r>
      <m:oMath>
        <m:r>
          <w:rPr>
            <w:rFonts w:ascii="Cambria Math" w:hAnsi="Cambria Math"/>
            <w:sz w:val="22"/>
            <w:szCs w:val="22"/>
            <w:lang w:val="en-US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x,0</m:t>
            </m:r>
          </m:e>
        </m:d>
        <m:r>
          <w:rPr>
            <w:rFonts w:ascii="Cambria Math" w:hAnsi="Cambria Math"/>
            <w:sz w:val="22"/>
            <w:szCs w:val="22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x,0</m:t>
            </m:r>
          </m:e>
        </m:d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=</m:t>
            </m:r>
            <m:sSub>
              <m:sSub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3</m:t>
                </m:r>
              </m:sub>
            </m:sSub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x,0</m:t>
                </m:r>
              </m:e>
            </m:d>
            <m:r>
              <w:rPr>
                <w:rFonts w:ascii="Cambria Math" w:hAnsi="Cambria Math"/>
                <w:sz w:val="22"/>
                <w:szCs w:val="22"/>
                <w:lang w:val="en-US"/>
              </w:rPr>
              <m:t>=T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0</m:t>
            </m:r>
          </m:sub>
        </m:sSub>
      </m:oMath>
      <w:r w:rsidRPr="00E6385C">
        <w:rPr>
          <w:rFonts w:asciiTheme="minorHAnsi" w:hAnsiTheme="minorHAnsi"/>
          <w:sz w:val="22"/>
          <w:szCs w:val="22"/>
          <w:lang w:val="en-US"/>
        </w:rPr>
        <w:t xml:space="preserve">, where 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0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 xml:space="preserve">=20 </m:t>
        </m:r>
        <m:sPre>
          <m:sPre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0</m:t>
            </m:r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C</m:t>
            </m:r>
          </m:e>
        </m:sPre>
      </m:oMath>
      <w:r w:rsidRPr="00E6385C">
        <w:rPr>
          <w:rFonts w:asciiTheme="minorHAnsi" w:hAnsiTheme="minorHAnsi"/>
          <w:sz w:val="22"/>
          <w:szCs w:val="22"/>
          <w:lang w:val="en-US"/>
        </w:rPr>
        <w:t>.</w:t>
      </w:r>
    </w:p>
    <w:p w:rsidR="00DB2439" w:rsidRPr="00E6385C" w:rsidRDefault="00DB2439" w:rsidP="00DB2439">
      <w:pPr>
        <w:rPr>
          <w:rFonts w:asciiTheme="minorHAnsi" w:hAnsiTheme="minorHAnsi"/>
          <w:sz w:val="22"/>
          <w:szCs w:val="22"/>
          <w:lang w:val="en-US"/>
        </w:rPr>
      </w:pPr>
      <w:r w:rsidRPr="00E6385C">
        <w:rPr>
          <w:rFonts w:asciiTheme="minorHAnsi" w:hAnsiTheme="minorHAnsi"/>
          <w:sz w:val="22"/>
          <w:szCs w:val="22"/>
          <w:lang w:val="en-US"/>
        </w:rPr>
        <w:t xml:space="preserve">Following boundary and continuous conditions are </w:t>
      </w:r>
      <w:proofErr w:type="gramStart"/>
      <w:r w:rsidRPr="00E6385C">
        <w:rPr>
          <w:rFonts w:asciiTheme="minorHAnsi" w:hAnsiTheme="minorHAnsi"/>
          <w:sz w:val="22"/>
          <w:szCs w:val="22"/>
          <w:lang w:val="en-US"/>
        </w:rPr>
        <w:t>used :</w:t>
      </w:r>
      <w:proofErr w:type="gramEnd"/>
    </w:p>
    <w:p w:rsidR="00531E53" w:rsidRPr="00E6385C" w:rsidRDefault="001A2FDE" w:rsidP="00531E53">
      <w:pPr>
        <w:jc w:val="center"/>
        <w:rPr>
          <w:rFonts w:asciiTheme="minorHAnsi" w:hAnsiTheme="minorHAnsi"/>
          <w:sz w:val="22"/>
          <w:szCs w:val="22"/>
          <w:lang w:val="en-US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0, 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-α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0, t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a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=0 ,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L, t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b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l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,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 t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 t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 ,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1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1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, 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, 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∂x</m:t>
                      </m:r>
                    </m:den>
                  </m:f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 t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, t</m:t>
                      </m:r>
                    </m:e>
                  </m:d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 xml:space="preserve"> ,   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2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, 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∂x</m:t>
                      </m:r>
                    </m:den>
                  </m:f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3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T</m:t>
                      </m:r>
                    </m:e>
                  </m:d>
                  <m:f>
                    <m:f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3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2"/>
                              <w:szCs w:val="22"/>
                              <w:lang w:val="en-US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2"/>
                                  <w:szCs w:val="22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2"/>
                                  <w:szCs w:val="22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22"/>
                              <w:szCs w:val="22"/>
                              <w:lang w:val="en-US"/>
                            </w:rPr>
                            <m:t>, t</m:t>
                          </m:r>
                        </m:e>
                      </m:d>
                    </m:num>
                    <m:den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∂x</m:t>
                      </m:r>
                    </m:den>
                  </m:f>
                </m:e>
              </m:mr>
            </m:m>
          </m:e>
        </m:d>
      </m:oMath>
      <w:r w:rsidR="00531E53" w:rsidRPr="00E6385C">
        <w:rPr>
          <w:rFonts w:asciiTheme="minorHAnsi" w:hAnsiTheme="minorHAnsi"/>
          <w:sz w:val="22"/>
          <w:szCs w:val="22"/>
          <w:lang w:val="en-US"/>
        </w:rPr>
        <w:t xml:space="preserve">                         (2)</w:t>
      </w:r>
    </w:p>
    <w:p w:rsidR="00E479D8" w:rsidRPr="00E6385C" w:rsidRDefault="00E479D8" w:rsidP="00E479D8">
      <w:pPr>
        <w:spacing w:before="120"/>
        <w:rPr>
          <w:rFonts w:asciiTheme="minorHAnsi" w:hAnsiTheme="minorHAnsi"/>
          <w:sz w:val="22"/>
          <w:szCs w:val="22"/>
          <w:lang w:val="en-US" w:eastAsia="lv-LV"/>
        </w:rPr>
      </w:pPr>
      <w:proofErr w:type="gramStart"/>
      <w:r w:rsidRPr="00E6385C">
        <w:rPr>
          <w:rFonts w:asciiTheme="minorHAnsi" w:hAnsiTheme="minorHAnsi"/>
          <w:sz w:val="22"/>
          <w:szCs w:val="22"/>
          <w:lang w:val="en-US"/>
        </w:rPr>
        <w:t>where</w:t>
      </w:r>
      <w:proofErr w:type="gramEnd"/>
      <w:r w:rsidRPr="00E6385C">
        <w:rPr>
          <w:rFonts w:asciiTheme="minorHAnsi" w:hAnsiTheme="minorHAnsi"/>
          <w:sz w:val="22"/>
          <w:szCs w:val="22"/>
          <w:lang w:val="en-US"/>
        </w:rPr>
        <w:t xml:space="preserve"> </w:t>
      </w:r>
      <w:r w:rsidRPr="00E6385C">
        <w:rPr>
          <w:rFonts w:asciiTheme="minorHAnsi" w:hAnsiTheme="minorHAnsi"/>
          <w:position w:val="-6"/>
          <w:sz w:val="22"/>
          <w:szCs w:val="22"/>
          <w:lang w:val="en-US"/>
        </w:rPr>
        <w:object w:dxaOrig="22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1.25pt" o:ole="" fillcolor="window">
            <v:imagedata r:id="rId10" o:title=""/>
          </v:shape>
          <o:OLEObject Type="Embed" ProgID="Equation.3" ShapeID="_x0000_i1025" DrawAspect="Content" ObjectID="_1621340684" r:id="rId11"/>
        </w:object>
      </w:r>
      <w:r w:rsidRPr="00E6385C">
        <w:rPr>
          <w:rFonts w:asciiTheme="minorHAnsi" w:hAnsiTheme="minorHAnsi"/>
          <w:sz w:val="22"/>
          <w:szCs w:val="22"/>
          <w:lang w:val="en-US"/>
        </w:rPr>
        <w:t xml:space="preserve"> are the constant mass transfer coefficients,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l</m:t>
            </m:r>
          </m:sub>
        </m:sSub>
        <m:d>
          <m:d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</m:d>
        <m:r>
          <w:rPr>
            <w:rFonts w:ascii="Cambria Math" w:hAnsi="Cambria Math"/>
            <w:sz w:val="22"/>
            <w:szCs w:val="22"/>
            <w:lang w:val="en-US"/>
          </w:rPr>
          <m:t>=</m:t>
        </m:r>
        <m:r>
          <w:rPr>
            <w:rFonts w:ascii="Cambria Math" w:hAnsi="Cambria Math"/>
            <w:sz w:val="22"/>
            <w:szCs w:val="22"/>
            <w:lang w:val="en-US" w:eastAsia="lv-LV"/>
          </w:rPr>
          <m:t>345∙</m:t>
        </m:r>
        <m:func>
          <m:funcPr>
            <m:ctrlPr>
              <w:rPr>
                <w:rFonts w:ascii="Cambria Math" w:hAnsi="Cambria Math"/>
                <w:i/>
                <w:sz w:val="22"/>
                <w:szCs w:val="22"/>
                <w:lang w:val="en-US" w:eastAsia="lv-LV"/>
              </w:rPr>
            </m:ctrlPr>
          </m:funcPr>
          <m:fName>
            <m:r>
              <w:rPr>
                <w:rFonts w:ascii="Cambria Math" w:hAnsi="Cambria Math"/>
                <w:sz w:val="22"/>
                <w:szCs w:val="22"/>
                <w:lang w:val="en-US" w:eastAsia="lv-LV"/>
              </w:rPr>
              <m:t>lg</m:t>
            </m:r>
          </m:fName>
          <m:e>
            <m:d>
              <m:dPr>
                <m:ctrlPr>
                  <w:rPr>
                    <w:rFonts w:ascii="Cambria Math" w:hAnsi="Cambria Math"/>
                    <w:i/>
                    <w:sz w:val="22"/>
                    <w:szCs w:val="22"/>
                    <w:lang w:val="en-US" w:eastAsia="lv-LV"/>
                  </w:rPr>
                </m:ctrlPr>
              </m:dPr>
              <m:e>
                <m:r>
                  <w:rPr>
                    <w:rFonts w:ascii="Cambria Math" w:hAnsi="Cambria Math"/>
                    <w:sz w:val="22"/>
                    <w:szCs w:val="22"/>
                    <w:lang w:val="en-US" w:eastAsia="lv-LV"/>
                  </w:rPr>
                  <m:t>8t+1</m:t>
                </m:r>
              </m:e>
            </m:d>
            <m:r>
              <w:rPr>
                <w:rFonts w:ascii="Cambria Math" w:hAnsi="Cambria Math"/>
                <w:sz w:val="22"/>
                <w:szCs w:val="22"/>
                <w:lang w:val="en-US" w:eastAsia="lv-LV"/>
              </w:rPr>
              <m:t xml:space="preserve"> </m:t>
            </m:r>
          </m:e>
        </m:func>
      </m:oMath>
      <w:r w:rsidRPr="00E6385C">
        <w:rPr>
          <w:rFonts w:asciiTheme="minorHAnsi" w:hAnsiTheme="minorHAnsi"/>
          <w:sz w:val="22"/>
          <w:szCs w:val="22"/>
          <w:lang w:val="en-US"/>
        </w:rPr>
        <w:t xml:space="preserve">in minutes,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a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>=</m:t>
        </m:r>
        <m:sSub>
          <m:sSub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sz w:val="22"/>
                <w:szCs w:val="22"/>
                <w:lang w:val="en-US"/>
              </w:rPr>
              <m:t>b</m:t>
            </m:r>
          </m:sub>
        </m:sSub>
        <m:r>
          <w:rPr>
            <w:rFonts w:ascii="Cambria Math" w:hAnsi="Cambria Math"/>
            <w:sz w:val="22"/>
            <w:szCs w:val="22"/>
            <w:lang w:val="en-US"/>
          </w:rPr>
          <m:t xml:space="preserve">=20 </m:t>
        </m:r>
        <m:sPre>
          <m:sPrePr>
            <m:ctrlPr>
              <w:rPr>
                <w:rFonts w:ascii="Cambria Math" w:hAnsi="Cambria Math"/>
                <w:i/>
                <w:sz w:val="22"/>
                <w:szCs w:val="22"/>
                <w:lang w:val="en-US"/>
              </w:rPr>
            </m:ctrlPr>
          </m:sPrePr>
          <m:sub/>
          <m:sup>
            <m:r>
              <w:rPr>
                <w:rFonts w:ascii="Cambria Math" w:hAnsi="Cambria Math"/>
                <w:sz w:val="22"/>
                <w:szCs w:val="22"/>
                <w:lang w:val="en-US"/>
              </w:rPr>
              <m:t>0</m:t>
            </m:r>
          </m:sup>
          <m:e>
            <m:r>
              <w:rPr>
                <w:rFonts w:ascii="Cambria Math" w:hAnsi="Cambria Math"/>
                <w:sz w:val="22"/>
                <w:szCs w:val="22"/>
                <w:lang w:val="en-US"/>
              </w:rPr>
              <m:t>C</m:t>
            </m:r>
          </m:e>
        </m:sPre>
      </m:oMath>
      <w:r w:rsidRPr="00E6385C">
        <w:rPr>
          <w:rFonts w:asciiTheme="minorHAnsi" w:hAnsiTheme="minorHAnsi"/>
          <w:sz w:val="22"/>
          <w:szCs w:val="22"/>
          <w:lang w:val="en-US"/>
        </w:rPr>
        <w:t>.</w:t>
      </w:r>
    </w:p>
    <w:p w:rsidR="00900970" w:rsidRPr="00E6385C" w:rsidRDefault="00900970" w:rsidP="00900970">
      <w:pPr>
        <w:rPr>
          <w:rFonts w:asciiTheme="minorHAnsi" w:hAnsiTheme="minorHAnsi"/>
          <w:sz w:val="22"/>
          <w:szCs w:val="22"/>
          <w:lang w:val="en-US" w:eastAsia="lv-LV"/>
        </w:rPr>
      </w:pPr>
      <w:r w:rsidRPr="00E6385C">
        <w:rPr>
          <w:rFonts w:asciiTheme="minorHAnsi" w:hAnsiTheme="minorHAnsi"/>
          <w:sz w:val="22"/>
          <w:szCs w:val="22"/>
          <w:lang w:val="en-US" w:eastAsia="lv-LV"/>
        </w:rPr>
        <w:t xml:space="preserve">Conservative averaging method for reduce problem (1)-(2) to an initial problem for system of ODEs [3] is used. The problem (1)-(2) is solved by using </w:t>
      </w:r>
      <w:proofErr w:type="spellStart"/>
      <w:r w:rsidRPr="00E6385C">
        <w:rPr>
          <w:rFonts w:asciiTheme="minorHAnsi" w:hAnsiTheme="minorHAnsi"/>
          <w:sz w:val="22"/>
          <w:szCs w:val="22"/>
          <w:lang w:val="en-US" w:eastAsia="lv-LV"/>
        </w:rPr>
        <w:t>MathLab</w:t>
      </w:r>
      <w:proofErr w:type="spellEnd"/>
      <w:r w:rsidRPr="00E6385C">
        <w:rPr>
          <w:rFonts w:asciiTheme="minorHAnsi" w:hAnsiTheme="minorHAnsi"/>
          <w:sz w:val="22"/>
          <w:szCs w:val="22"/>
          <w:lang w:val="en-US" w:eastAsia="lv-LV"/>
        </w:rPr>
        <w:t>.</w:t>
      </w:r>
    </w:p>
    <w:p w:rsidR="00704BDF" w:rsidRPr="00E6385C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/>
        </w:rPr>
      </w:pPr>
      <w:r w:rsidRPr="00E6385C">
        <w:rPr>
          <w:rFonts w:asciiTheme="minorHAnsi" w:eastAsia="MS PGothic" w:hAnsiTheme="minorHAnsi"/>
          <w:b/>
          <w:bCs/>
          <w:sz w:val="22"/>
          <w:szCs w:val="22"/>
          <w:lang w:val="en-US"/>
        </w:rPr>
        <w:t>3. Results and discussion</w:t>
      </w:r>
    </w:p>
    <w:p w:rsidR="00704BDF" w:rsidRPr="00E6385C" w:rsidRDefault="001C5D16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Experiments were done with a wall </w:t>
      </w:r>
      <w:r w:rsidR="00444F2B" w:rsidRPr="00E6385C">
        <w:rPr>
          <w:rFonts w:asciiTheme="minorHAnsi" w:eastAsia="MS PGothic" w:hAnsiTheme="minorHAnsi"/>
          <w:sz w:val="22"/>
          <w:szCs w:val="22"/>
          <w:lang w:val="en-US"/>
        </w:rPr>
        <w:t>of foam gypsum (</w:t>
      </w:r>
      <m:oMath>
        <m:r>
          <w:rPr>
            <w:rFonts w:ascii="Cambria Math" w:eastAsia="MS PGothic" w:hAnsi="Cambria Math"/>
            <w:sz w:val="22"/>
            <w:szCs w:val="22"/>
            <w:lang w:val="en-US"/>
          </w:rPr>
          <m:t>ρ=450kg</m:t>
        </m:r>
        <m:sSup>
          <m:sSupPr>
            <m:ctrlPr>
              <w:rPr>
                <w:rFonts w:ascii="Cambria Math" w:eastAsia="MS PGothic" w:hAnsi="Cambria Math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eastAsia="MS PGothic" w:hAnsi="Cambria Math"/>
                <w:sz w:val="22"/>
                <w:szCs w:val="22"/>
                <w:lang w:val="en-US"/>
              </w:rPr>
              <m:t>m</m:t>
            </m:r>
          </m:e>
          <m:sup>
            <m:r>
              <w:rPr>
                <w:rFonts w:ascii="Cambria Math" w:eastAsia="MS PGothic" w:hAnsi="Cambria Math"/>
                <w:sz w:val="22"/>
                <w:szCs w:val="22"/>
                <w:lang w:val="en-US"/>
              </w:rPr>
              <m:t>3</m:t>
            </m:r>
          </m:sup>
        </m:sSup>
      </m:oMath>
      <w:r w:rsidR="00444F2B"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) inside </w:t>
      </w:r>
      <w:r w:rsidRPr="00E6385C">
        <w:rPr>
          <w:rFonts w:asciiTheme="minorHAnsi" w:eastAsia="MS PGothic" w:hAnsiTheme="minorHAnsi"/>
          <w:sz w:val="22"/>
          <w:szCs w:val="22"/>
          <w:lang w:val="en-US"/>
        </w:rPr>
        <w:t>separated by 6.5 mm gypsum board</w:t>
      </w:r>
      <w:r w:rsidR="00444F2B" w:rsidRPr="00E6385C">
        <w:rPr>
          <w:rFonts w:asciiTheme="minorHAnsi" w:eastAsia="MS PGothic" w:hAnsiTheme="minorHAnsi"/>
          <w:sz w:val="22"/>
          <w:szCs w:val="22"/>
          <w:lang w:val="en-US"/>
        </w:rPr>
        <w:t>s</w:t>
      </w:r>
      <w:r w:rsidR="0021085D"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(</w:t>
      </w:r>
      <m:oMath>
        <m:r>
          <w:rPr>
            <w:rFonts w:ascii="Cambria Math" w:eastAsia="MS PGothic" w:hAnsi="Cambria Math"/>
            <w:sz w:val="22"/>
            <w:szCs w:val="22"/>
            <w:lang w:val="en-US"/>
          </w:rPr>
          <m:t>ρ=900kg</m:t>
        </m:r>
        <m:sSup>
          <m:sSupPr>
            <m:ctrlPr>
              <w:rPr>
                <w:rFonts w:ascii="Cambria Math" w:eastAsia="MS PGothic" w:hAnsi="Cambria Math"/>
                <w:i/>
                <w:sz w:val="22"/>
                <w:szCs w:val="22"/>
                <w:lang w:val="en-US"/>
              </w:rPr>
            </m:ctrlPr>
          </m:sSupPr>
          <m:e>
            <m:r>
              <w:rPr>
                <w:rFonts w:ascii="Cambria Math" w:eastAsia="MS PGothic" w:hAnsi="Cambria Math"/>
                <w:sz w:val="22"/>
                <w:szCs w:val="22"/>
                <w:lang w:val="en-US"/>
              </w:rPr>
              <m:t>m</m:t>
            </m:r>
          </m:e>
          <m:sup>
            <m:r>
              <w:rPr>
                <w:rFonts w:ascii="Cambria Math" w:eastAsia="MS PGothic" w:hAnsi="Cambria Math"/>
                <w:sz w:val="22"/>
                <w:szCs w:val="22"/>
                <w:lang w:val="en-US"/>
              </w:rPr>
              <m:t>3</m:t>
            </m:r>
          </m:sup>
        </m:sSup>
      </m:oMath>
      <w:r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21085D" w:rsidRPr="00E6385C">
        <w:rPr>
          <w:rFonts w:asciiTheme="minorHAnsi" w:eastAsia="MS PGothic" w:hAnsiTheme="minorHAnsi"/>
          <w:sz w:val="22"/>
          <w:szCs w:val="22"/>
          <w:lang w:val="en-US"/>
        </w:rPr>
        <w:t>)</w:t>
      </w:r>
      <w:r w:rsidR="00444F2B" w:rsidRPr="00E6385C">
        <w:rPr>
          <w:rFonts w:asciiTheme="minorHAnsi" w:eastAsia="MS PGothic" w:hAnsiTheme="minorHAnsi"/>
          <w:sz w:val="22"/>
          <w:szCs w:val="22"/>
          <w:lang w:val="en-US"/>
        </w:rPr>
        <w:t>.</w:t>
      </w:r>
      <w:r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The thickness of the foam gypsum layer was 23 and 30 mm. </w:t>
      </w:r>
      <w:r w:rsidR="008613E7"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Experimental and theoretical </w:t>
      </w:r>
      <w:r w:rsidR="0042232B"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temperature distribution on both sides of wall and inside are shown at fig.1a and fig.2a. </w:t>
      </w:r>
      <w:proofErr w:type="gramStart"/>
      <w:r w:rsidR="0042232B" w:rsidRPr="00E6385C">
        <w:rPr>
          <w:rFonts w:asciiTheme="minorHAnsi" w:eastAsia="MS PGothic" w:hAnsiTheme="minorHAnsi"/>
          <w:sz w:val="22"/>
          <w:szCs w:val="22"/>
          <w:lang w:val="en-US"/>
        </w:rPr>
        <w:t>,where</w:t>
      </w:r>
      <w:proofErr w:type="gramEnd"/>
      <w:r w:rsidR="0042232B" w:rsidRPr="00E6385C">
        <w:rPr>
          <w:rFonts w:asciiTheme="minorHAnsi" w:eastAsia="MS PGothic" w:hAnsiTheme="minorHAnsi"/>
          <w:sz w:val="22"/>
          <w:szCs w:val="22"/>
          <w:lang w:val="en-US"/>
        </w:rPr>
        <w:t xml:space="preserve"> the number means the distance to the fire in millimeters.</w:t>
      </w:r>
      <w:r w:rsidR="00E6385C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E6385C" w:rsidRPr="00E6385C">
        <w:rPr>
          <w:rFonts w:asciiTheme="minorHAnsi" w:eastAsia="MS PGothic" w:hAnsiTheme="minorHAnsi"/>
          <w:sz w:val="22"/>
          <w:szCs w:val="22"/>
          <w:lang w:val="en-US"/>
        </w:rPr>
        <w:t>Theoretical temperature distribution in the wall depending on the burning time</w:t>
      </w:r>
      <w:r w:rsidR="00E6385C">
        <w:rPr>
          <w:rFonts w:asciiTheme="minorHAnsi" w:eastAsia="MS PGothic" w:hAnsiTheme="minorHAnsi"/>
          <w:sz w:val="22"/>
          <w:szCs w:val="22"/>
          <w:lang w:val="en-US"/>
        </w:rPr>
        <w:t xml:space="preserve"> at one of the edges </w:t>
      </w:r>
      <w:r w:rsidR="00E6385C" w:rsidRPr="00E6385C">
        <w:rPr>
          <w:rFonts w:asciiTheme="minorHAnsi" w:eastAsia="MS PGothic" w:hAnsiTheme="minorHAnsi"/>
          <w:sz w:val="22"/>
          <w:szCs w:val="22"/>
          <w:lang w:val="en-US"/>
        </w:rPr>
        <w:t>is shown in the pictures</w:t>
      </w:r>
      <w:r w:rsidR="00E6385C">
        <w:rPr>
          <w:rFonts w:asciiTheme="minorHAnsi" w:eastAsia="MS PGothic" w:hAnsiTheme="minorHAnsi"/>
          <w:sz w:val="22"/>
          <w:szCs w:val="22"/>
          <w:lang w:val="en-US"/>
        </w:rPr>
        <w:t xml:space="preserve"> 1b and 2b.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3969"/>
      </w:tblGrid>
      <w:tr w:rsidR="00E6385C" w:rsidRPr="00E6385C" w:rsidTr="00444F2B">
        <w:trPr>
          <w:trHeight w:val="1967"/>
        </w:trPr>
        <w:tc>
          <w:tcPr>
            <w:tcW w:w="4106" w:type="dxa"/>
          </w:tcPr>
          <w:p w:rsidR="00220657" w:rsidRPr="00E6385C" w:rsidRDefault="00A0000E" w:rsidP="00074D72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szCs w:val="18"/>
              </w:rPr>
            </w:pPr>
            <w:r w:rsidRPr="00E6385C">
              <w:rPr>
                <w:rFonts w:asciiTheme="minorHAnsi" w:eastAsia="MS PGothic" w:hAnsiTheme="minorHAnsi"/>
                <w:noProof/>
                <w:szCs w:val="18"/>
                <w:lang w:val="lv-LV" w:eastAsia="lv-LV"/>
              </w:rPr>
              <w:drawing>
                <wp:inline distT="0" distB="0" distL="0" distR="0" wp14:anchorId="18ADCFDE" wp14:editId="5F0C450C">
                  <wp:extent cx="1828800" cy="1322361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43" cy="1347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61747" w:rsidRPr="00E6385C" w:rsidRDefault="0042232B" w:rsidP="00E6385C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szCs w:val="18"/>
              </w:rPr>
            </w:pPr>
            <w:r w:rsidRPr="00E6385C">
              <w:rPr>
                <w:rFonts w:asciiTheme="minorHAnsi" w:eastAsia="MS PGothic" w:hAnsiTheme="minorHAnsi"/>
                <w:b/>
                <w:szCs w:val="18"/>
              </w:rPr>
              <w:t xml:space="preserve">Figure </w:t>
            </w:r>
            <w:r w:rsidR="00761747" w:rsidRPr="00E6385C">
              <w:rPr>
                <w:rFonts w:asciiTheme="minorHAnsi" w:eastAsia="MS PGothic" w:hAnsiTheme="minorHAnsi"/>
                <w:b/>
                <w:szCs w:val="18"/>
              </w:rPr>
              <w:t>1a</w:t>
            </w:r>
            <w:r w:rsidR="00761747" w:rsidRPr="00E6385C">
              <w:rPr>
                <w:rFonts w:asciiTheme="minorHAnsi" w:eastAsia="MS PGothic" w:hAnsiTheme="minorHAnsi"/>
                <w:szCs w:val="18"/>
              </w:rPr>
              <w:t xml:space="preserve"> </w:t>
            </w:r>
            <w:r w:rsidRPr="00E6385C">
              <w:rPr>
                <w:rFonts w:asciiTheme="minorHAnsi" w:eastAsia="MS PGothic" w:hAnsiTheme="minorHAnsi"/>
                <w:szCs w:val="18"/>
              </w:rPr>
              <w:t>Temperature distribution in wall with thickness 36 mm.</w:t>
            </w:r>
          </w:p>
        </w:tc>
        <w:tc>
          <w:tcPr>
            <w:tcW w:w="3969" w:type="dxa"/>
          </w:tcPr>
          <w:p w:rsidR="00220657" w:rsidRPr="00E6385C" w:rsidRDefault="00761747" w:rsidP="00074D72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szCs w:val="18"/>
              </w:rPr>
            </w:pPr>
            <w:r w:rsidRPr="00E6385C">
              <w:rPr>
                <w:rFonts w:asciiTheme="minorHAnsi" w:eastAsia="MS PGothic" w:hAnsiTheme="minorHAnsi"/>
                <w:noProof/>
                <w:szCs w:val="18"/>
                <w:lang w:val="lv-LV" w:eastAsia="lv-LV"/>
              </w:rPr>
              <w:drawing>
                <wp:inline distT="0" distB="0" distL="0" distR="0">
                  <wp:extent cx="1628775" cy="1322508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161" cy="1341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D16" w:rsidRPr="00E6385C" w:rsidRDefault="0042232B" w:rsidP="00E6385C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szCs w:val="18"/>
              </w:rPr>
            </w:pPr>
            <w:r w:rsidRPr="00E6385C">
              <w:rPr>
                <w:rFonts w:asciiTheme="minorHAnsi" w:eastAsia="MS PGothic" w:hAnsiTheme="minorHAnsi"/>
                <w:b/>
                <w:szCs w:val="18"/>
              </w:rPr>
              <w:t xml:space="preserve">Figure </w:t>
            </w:r>
            <w:r w:rsidR="001C5D16" w:rsidRPr="00E6385C">
              <w:rPr>
                <w:rFonts w:asciiTheme="minorHAnsi" w:eastAsia="MS PGothic" w:hAnsiTheme="minorHAnsi"/>
                <w:b/>
                <w:szCs w:val="18"/>
              </w:rPr>
              <w:t>2a</w:t>
            </w:r>
            <w:r w:rsidRPr="00E6385C">
              <w:rPr>
                <w:rFonts w:asciiTheme="minorHAnsi" w:eastAsia="MS PGothic" w:hAnsiTheme="minorHAnsi"/>
                <w:szCs w:val="18"/>
              </w:rPr>
              <w:t xml:space="preserve"> Temperature distribution in wall with thickness 43 mm.</w:t>
            </w:r>
          </w:p>
        </w:tc>
      </w:tr>
      <w:tr w:rsidR="00E6385C" w:rsidRPr="00E6385C" w:rsidTr="00444F2B">
        <w:trPr>
          <w:trHeight w:val="132"/>
        </w:trPr>
        <w:tc>
          <w:tcPr>
            <w:tcW w:w="4106" w:type="dxa"/>
          </w:tcPr>
          <w:p w:rsidR="00220657" w:rsidRPr="00E6385C" w:rsidRDefault="0005110F" w:rsidP="00074D72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szCs w:val="18"/>
              </w:rPr>
            </w:pPr>
            <w:r w:rsidRPr="00E6385C">
              <w:rPr>
                <w:rFonts w:asciiTheme="minorHAnsi" w:eastAsia="MS PGothic" w:hAnsiTheme="minorHAnsi"/>
                <w:noProof/>
                <w:szCs w:val="18"/>
                <w:lang w:val="lv-LV" w:eastAsia="lv-LV"/>
              </w:rPr>
              <w:drawing>
                <wp:inline distT="0" distB="0" distL="0" distR="0">
                  <wp:extent cx="1419225" cy="1390163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589" cy="1414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D16" w:rsidRPr="00E6385C" w:rsidRDefault="0042232B" w:rsidP="00E6385C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b/>
                <w:szCs w:val="18"/>
              </w:rPr>
            </w:pPr>
            <w:r w:rsidRPr="00E6385C">
              <w:rPr>
                <w:rFonts w:asciiTheme="minorHAnsi" w:eastAsia="MS PGothic" w:hAnsiTheme="minorHAnsi"/>
                <w:b/>
                <w:szCs w:val="18"/>
              </w:rPr>
              <w:t xml:space="preserve">Figure </w:t>
            </w:r>
            <w:r w:rsidR="001C5D16" w:rsidRPr="00E6385C">
              <w:rPr>
                <w:rFonts w:asciiTheme="minorHAnsi" w:eastAsia="MS PGothic" w:hAnsiTheme="minorHAnsi"/>
                <w:b/>
                <w:szCs w:val="18"/>
              </w:rPr>
              <w:t xml:space="preserve">1b </w:t>
            </w:r>
            <w:r w:rsidRPr="00E6385C">
              <w:rPr>
                <w:rFonts w:asciiTheme="minorHAnsi" w:eastAsia="MS PGothic" w:hAnsiTheme="minorHAnsi"/>
                <w:szCs w:val="18"/>
              </w:rPr>
              <w:t>Theoretical calculated temperature distribution</w:t>
            </w:r>
            <w:r w:rsidR="0021085D" w:rsidRPr="00E6385C">
              <w:rPr>
                <w:rFonts w:asciiTheme="minorHAnsi" w:eastAsia="MS PGothic" w:hAnsiTheme="minorHAnsi"/>
                <w:szCs w:val="18"/>
              </w:rPr>
              <w:t xml:space="preserve"> inside wall with thickness 36 mm.</w:t>
            </w:r>
          </w:p>
        </w:tc>
        <w:tc>
          <w:tcPr>
            <w:tcW w:w="3969" w:type="dxa"/>
          </w:tcPr>
          <w:p w:rsidR="00220657" w:rsidRPr="00E6385C" w:rsidRDefault="00684528" w:rsidP="00074D72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szCs w:val="18"/>
              </w:rPr>
            </w:pPr>
            <w:r w:rsidRPr="00E6385C">
              <w:rPr>
                <w:rFonts w:asciiTheme="minorHAnsi" w:eastAsia="MS PGothic" w:hAnsiTheme="minorHAnsi"/>
                <w:noProof/>
                <w:szCs w:val="18"/>
                <w:lang w:val="lv-LV" w:eastAsia="lv-LV"/>
              </w:rPr>
              <w:drawing>
                <wp:inline distT="0" distB="0" distL="0" distR="0">
                  <wp:extent cx="1371600" cy="1343513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406" cy="137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C5D16" w:rsidRPr="00E6385C" w:rsidRDefault="0042232B" w:rsidP="00E6385C">
            <w:pPr>
              <w:snapToGrid w:val="0"/>
              <w:spacing w:after="120"/>
              <w:jc w:val="center"/>
              <w:rPr>
                <w:rFonts w:asciiTheme="minorHAnsi" w:eastAsia="MS PGothic" w:hAnsiTheme="minorHAnsi"/>
                <w:b/>
                <w:szCs w:val="18"/>
              </w:rPr>
            </w:pPr>
            <w:r w:rsidRPr="00E6385C">
              <w:rPr>
                <w:rFonts w:asciiTheme="minorHAnsi" w:eastAsia="MS PGothic" w:hAnsiTheme="minorHAnsi"/>
                <w:b/>
                <w:szCs w:val="18"/>
              </w:rPr>
              <w:t xml:space="preserve">Figure </w:t>
            </w:r>
            <w:r w:rsidR="001C5D16" w:rsidRPr="00E6385C">
              <w:rPr>
                <w:rFonts w:asciiTheme="minorHAnsi" w:eastAsia="MS PGothic" w:hAnsiTheme="minorHAnsi"/>
                <w:b/>
                <w:szCs w:val="18"/>
              </w:rPr>
              <w:t>2b</w:t>
            </w:r>
            <w:r w:rsidR="0021085D" w:rsidRPr="00E6385C">
              <w:rPr>
                <w:rFonts w:asciiTheme="minorHAnsi" w:eastAsia="MS PGothic" w:hAnsiTheme="minorHAnsi"/>
                <w:b/>
                <w:szCs w:val="18"/>
              </w:rPr>
              <w:t xml:space="preserve"> </w:t>
            </w:r>
            <w:r w:rsidR="0021085D" w:rsidRPr="00E6385C">
              <w:rPr>
                <w:rFonts w:asciiTheme="minorHAnsi" w:eastAsia="MS PGothic" w:hAnsiTheme="minorHAnsi"/>
                <w:szCs w:val="18"/>
              </w:rPr>
              <w:t>Theoretical calculated temperature distribution inside wall with thickness 43 mm.</w:t>
            </w:r>
          </w:p>
        </w:tc>
      </w:tr>
    </w:tbl>
    <w:p w:rsidR="00704BDF" w:rsidRPr="00E6385C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sz w:val="22"/>
          <w:szCs w:val="22"/>
          <w:lang w:val="en-US" w:eastAsia="ko-KR"/>
        </w:rPr>
      </w:pPr>
      <w:r w:rsidRPr="00E6385C">
        <w:rPr>
          <w:rFonts w:asciiTheme="minorHAnsi" w:eastAsia="MS PGothic" w:hAnsiTheme="minorHAnsi"/>
          <w:b/>
          <w:bCs/>
          <w:sz w:val="22"/>
          <w:szCs w:val="22"/>
          <w:lang w:val="en-US"/>
        </w:rPr>
        <w:t>4. Conclusion</w:t>
      </w:r>
      <w:r w:rsidRPr="00E6385C">
        <w:rPr>
          <w:rFonts w:asciiTheme="minorHAnsi" w:eastAsia="MS PGothic" w:hAnsiTheme="minorHAnsi"/>
          <w:b/>
          <w:bCs/>
          <w:sz w:val="22"/>
          <w:szCs w:val="22"/>
          <w:lang w:val="en-US" w:eastAsia="ko-KR"/>
        </w:rPr>
        <w:t>s</w:t>
      </w:r>
    </w:p>
    <w:p w:rsidR="00704BDF" w:rsidRPr="00E6385C" w:rsidRDefault="00444F2B" w:rsidP="00704BDF">
      <w:pPr>
        <w:snapToGrid w:val="0"/>
        <w:spacing w:after="120"/>
        <w:rPr>
          <w:rFonts w:asciiTheme="minorHAnsi" w:eastAsia="MS PGothic" w:hAnsiTheme="minorHAnsi"/>
          <w:sz w:val="22"/>
          <w:szCs w:val="22"/>
          <w:lang w:val="en-US"/>
        </w:rPr>
      </w:pPr>
      <w:r w:rsidRPr="00E6385C">
        <w:rPr>
          <w:rFonts w:asciiTheme="minorHAnsi" w:eastAsia="MS PGothic" w:hAnsiTheme="minorHAnsi"/>
          <w:sz w:val="22"/>
          <w:szCs w:val="22"/>
          <w:lang w:val="en-US"/>
        </w:rPr>
        <w:t>Proposed mathematical model (1)-(2) can be used for more in-depth research of different material layer heat transfer problem. Theoretical model shown good connection with practical experimental burning results.</w:t>
      </w:r>
    </w:p>
    <w:p w:rsidR="00704BDF" w:rsidRPr="00E6385C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sz w:val="20"/>
          <w:lang w:val="en-US" w:eastAsia="zh-CN"/>
        </w:rPr>
      </w:pPr>
      <w:r w:rsidRPr="00E6385C">
        <w:rPr>
          <w:rFonts w:asciiTheme="minorHAnsi" w:eastAsia="MS PGothic" w:hAnsiTheme="minorHAnsi"/>
          <w:b/>
          <w:bCs/>
          <w:sz w:val="20"/>
          <w:lang w:val="en-US"/>
        </w:rPr>
        <w:t xml:space="preserve">References </w:t>
      </w:r>
      <w:r w:rsidR="008D0BEB" w:rsidRPr="00E6385C">
        <w:rPr>
          <w:rFonts w:asciiTheme="minorHAnsi" w:eastAsia="MS PGothic" w:hAnsiTheme="minorHAnsi"/>
          <w:b/>
          <w:bCs/>
          <w:sz w:val="20"/>
          <w:lang w:val="en-US"/>
        </w:rPr>
        <w:t xml:space="preserve"> </w:t>
      </w:r>
    </w:p>
    <w:p w:rsidR="00DB2439" w:rsidRPr="00E6385C" w:rsidRDefault="00DB2439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</w:rPr>
      </w:pPr>
      <w:r w:rsidRPr="00E6385C">
        <w:rPr>
          <w:rFonts w:asciiTheme="minorHAnsi" w:hAnsiTheme="minorHAnsi"/>
          <w:lang w:val="en-GB"/>
        </w:rPr>
        <w:t>J</w:t>
      </w:r>
      <w:r w:rsidR="004326E7" w:rsidRPr="00E6385C">
        <w:rPr>
          <w:rFonts w:asciiTheme="minorHAnsi" w:hAnsiTheme="minorHAnsi"/>
          <w:lang w:val="en-GB"/>
        </w:rPr>
        <w:t xml:space="preserve">. </w:t>
      </w:r>
      <w:proofErr w:type="spellStart"/>
      <w:r w:rsidRPr="00E6385C">
        <w:rPr>
          <w:rFonts w:asciiTheme="minorHAnsi" w:hAnsiTheme="minorHAnsi"/>
          <w:lang w:val="en-GB"/>
        </w:rPr>
        <w:t>Skujans</w:t>
      </w:r>
      <w:proofErr w:type="spellEnd"/>
      <w:r w:rsidRPr="00E6385C">
        <w:rPr>
          <w:rFonts w:asciiTheme="minorHAnsi" w:hAnsiTheme="minorHAnsi"/>
          <w:lang w:val="en-GB"/>
        </w:rPr>
        <w:t xml:space="preserve">, Technological Means of Foam Gypsum Production, </w:t>
      </w:r>
      <w:proofErr w:type="spellStart"/>
      <w:r w:rsidRPr="00E6385C">
        <w:rPr>
          <w:rFonts w:asciiTheme="minorHAnsi" w:hAnsiTheme="minorHAnsi"/>
          <w:lang w:val="en-GB"/>
        </w:rPr>
        <w:t>Kraskovo</w:t>
      </w:r>
      <w:proofErr w:type="spellEnd"/>
      <w:r w:rsidRPr="00E6385C">
        <w:rPr>
          <w:rFonts w:asciiTheme="minorHAnsi" w:hAnsiTheme="minorHAnsi"/>
          <w:lang w:val="en-GB"/>
        </w:rPr>
        <w:t>, 1987, p 24</w:t>
      </w:r>
      <w:r w:rsidR="001F6323" w:rsidRPr="00E6385C">
        <w:rPr>
          <w:rFonts w:asciiTheme="minorHAnsi" w:hAnsiTheme="minorHAnsi"/>
          <w:lang w:val="en-GB"/>
        </w:rPr>
        <w:t xml:space="preserve"> </w:t>
      </w:r>
      <w:r w:rsidRPr="00E6385C">
        <w:rPr>
          <w:rFonts w:asciiTheme="minorHAnsi" w:hAnsiTheme="minorHAnsi"/>
          <w:lang w:val="en-GB"/>
        </w:rPr>
        <w:t xml:space="preserve"> (in Russian)</w:t>
      </w:r>
    </w:p>
    <w:p w:rsidR="006E2CE3" w:rsidRPr="00E6385C" w:rsidRDefault="006E2CE3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</w:rPr>
      </w:pPr>
      <w:r w:rsidRPr="00E6385C">
        <w:rPr>
          <w:rFonts w:asciiTheme="minorHAnsi" w:hAnsiTheme="minorHAnsi"/>
        </w:rPr>
        <w:t xml:space="preserve">I. </w:t>
      </w:r>
      <w:proofErr w:type="spellStart"/>
      <w:r w:rsidRPr="00E6385C">
        <w:rPr>
          <w:rFonts w:asciiTheme="minorHAnsi" w:hAnsiTheme="minorHAnsi"/>
        </w:rPr>
        <w:t>Rahmanian</w:t>
      </w:r>
      <w:proofErr w:type="spellEnd"/>
      <w:r w:rsidRPr="00E6385C">
        <w:rPr>
          <w:rFonts w:asciiTheme="minorHAnsi" w:hAnsiTheme="minorHAnsi"/>
        </w:rPr>
        <w:t>, Y.C. Wang</w:t>
      </w:r>
      <w:r w:rsidR="004326E7" w:rsidRPr="00E6385C">
        <w:rPr>
          <w:rFonts w:asciiTheme="minorHAnsi" w:hAnsiTheme="minorHAnsi"/>
        </w:rPr>
        <w:t>,</w:t>
      </w:r>
      <w:r w:rsidRPr="00E6385C">
        <w:rPr>
          <w:rFonts w:asciiTheme="minorHAnsi" w:hAnsiTheme="minorHAnsi"/>
        </w:rPr>
        <w:t xml:space="preserve"> A combined experimental and numerical method for extracting temperature-dependent thermal conductivity of gypsum boards. Construction and Building </w:t>
      </w:r>
      <w:r w:rsidR="003322F1">
        <w:rPr>
          <w:rFonts w:asciiTheme="minorHAnsi" w:hAnsiTheme="minorHAnsi"/>
        </w:rPr>
        <w:t>Materials 26, (</w:t>
      </w:r>
      <w:r w:rsidRPr="00E6385C">
        <w:rPr>
          <w:rFonts w:asciiTheme="minorHAnsi" w:hAnsiTheme="minorHAnsi"/>
        </w:rPr>
        <w:t xml:space="preserve">2012) </w:t>
      </w:r>
      <w:r w:rsidR="001F6323" w:rsidRPr="00E6385C">
        <w:rPr>
          <w:rFonts w:asciiTheme="minorHAnsi" w:hAnsiTheme="minorHAnsi"/>
        </w:rPr>
        <w:t xml:space="preserve"> </w:t>
      </w:r>
      <w:r w:rsidRPr="00E6385C">
        <w:rPr>
          <w:rFonts w:asciiTheme="minorHAnsi" w:hAnsiTheme="minorHAnsi"/>
        </w:rPr>
        <w:t>707- 722</w:t>
      </w:r>
    </w:p>
    <w:p w:rsidR="00900970" w:rsidRPr="00E6385C" w:rsidRDefault="00900970" w:rsidP="00704BDF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</w:rPr>
      </w:pPr>
      <w:r w:rsidRPr="00E6385C">
        <w:rPr>
          <w:rFonts w:asciiTheme="minorHAnsi" w:hAnsiTheme="minorHAnsi"/>
          <w:lang w:val="en-GB"/>
        </w:rPr>
        <w:t>A.</w:t>
      </w:r>
      <w:r w:rsidR="004326E7" w:rsidRPr="00E6385C">
        <w:rPr>
          <w:rFonts w:asciiTheme="minorHAnsi" w:hAnsiTheme="minorHAnsi"/>
          <w:lang w:val="en-GB"/>
        </w:rPr>
        <w:t xml:space="preserve"> </w:t>
      </w:r>
      <w:proofErr w:type="spellStart"/>
      <w:r w:rsidRPr="00E6385C">
        <w:rPr>
          <w:rFonts w:asciiTheme="minorHAnsi" w:hAnsiTheme="minorHAnsi"/>
          <w:lang w:val="en-GB"/>
        </w:rPr>
        <w:t>Aboltins</w:t>
      </w:r>
      <w:proofErr w:type="spellEnd"/>
      <w:r w:rsidRPr="00E6385C">
        <w:rPr>
          <w:rFonts w:asciiTheme="minorHAnsi" w:hAnsiTheme="minorHAnsi"/>
          <w:lang w:val="en-GB"/>
        </w:rPr>
        <w:t xml:space="preserve">, H. </w:t>
      </w:r>
      <w:proofErr w:type="spellStart"/>
      <w:r w:rsidRPr="00E6385C">
        <w:rPr>
          <w:rFonts w:asciiTheme="minorHAnsi" w:hAnsiTheme="minorHAnsi"/>
          <w:lang w:val="en-GB"/>
        </w:rPr>
        <w:t>Kalis</w:t>
      </w:r>
      <w:proofErr w:type="spellEnd"/>
      <w:r w:rsidRPr="00E6385C">
        <w:rPr>
          <w:rFonts w:asciiTheme="minorHAnsi" w:hAnsiTheme="minorHAnsi"/>
          <w:lang w:val="en-GB"/>
        </w:rPr>
        <w:t xml:space="preserve">, K. </w:t>
      </w:r>
      <w:proofErr w:type="spellStart"/>
      <w:r w:rsidRPr="00E6385C">
        <w:rPr>
          <w:rFonts w:asciiTheme="minorHAnsi" w:hAnsiTheme="minorHAnsi"/>
          <w:lang w:val="en-GB"/>
        </w:rPr>
        <w:t>Pulkis</w:t>
      </w:r>
      <w:proofErr w:type="spellEnd"/>
      <w:r w:rsidRPr="00E6385C">
        <w:rPr>
          <w:rFonts w:asciiTheme="minorHAnsi" w:hAnsiTheme="minorHAnsi"/>
          <w:lang w:val="en-GB"/>
        </w:rPr>
        <w:t>.,</w:t>
      </w:r>
      <w:r w:rsidR="004326E7" w:rsidRPr="00E6385C">
        <w:rPr>
          <w:rFonts w:asciiTheme="minorHAnsi" w:hAnsiTheme="minorHAnsi"/>
          <w:lang w:val="en-GB"/>
        </w:rPr>
        <w:t xml:space="preserve"> </w:t>
      </w:r>
      <w:r w:rsidRPr="00E6385C">
        <w:rPr>
          <w:rFonts w:asciiTheme="minorHAnsi" w:hAnsiTheme="minorHAnsi"/>
          <w:lang w:val="en-GB"/>
        </w:rPr>
        <w:t xml:space="preserve">J. </w:t>
      </w:r>
      <w:proofErr w:type="spellStart"/>
      <w:r w:rsidRPr="00E6385C">
        <w:rPr>
          <w:rFonts w:asciiTheme="minorHAnsi" w:hAnsiTheme="minorHAnsi"/>
          <w:lang w:val="en-GB"/>
        </w:rPr>
        <w:t>Skujans</w:t>
      </w:r>
      <w:proofErr w:type="spellEnd"/>
      <w:r w:rsidRPr="00E6385C">
        <w:rPr>
          <w:rFonts w:asciiTheme="minorHAnsi" w:hAnsiTheme="minorHAnsi"/>
          <w:lang w:val="en-GB"/>
        </w:rPr>
        <w:t xml:space="preserve">., I. </w:t>
      </w:r>
      <w:proofErr w:type="spellStart"/>
      <w:r w:rsidRPr="00E6385C">
        <w:rPr>
          <w:rFonts w:asciiTheme="minorHAnsi" w:hAnsiTheme="minorHAnsi"/>
          <w:lang w:val="en-GB"/>
        </w:rPr>
        <w:t>Kangro</w:t>
      </w:r>
      <w:proofErr w:type="spellEnd"/>
      <w:r w:rsidR="004326E7" w:rsidRPr="00E6385C">
        <w:rPr>
          <w:rFonts w:asciiTheme="minorHAnsi" w:hAnsiTheme="minorHAnsi"/>
          <w:lang w:val="en-GB"/>
        </w:rPr>
        <w:t>,</w:t>
      </w:r>
      <w:r w:rsidRPr="00E6385C">
        <w:rPr>
          <w:rFonts w:asciiTheme="minorHAnsi" w:hAnsiTheme="minorHAnsi"/>
          <w:lang w:val="en-GB"/>
        </w:rPr>
        <w:t xml:space="preserve"> Mathematical modelling of heat transfer problem for two layered gypsum board products exposed to fire. Proceedings  of International conference “Engineering for </w:t>
      </w:r>
      <w:r w:rsidR="004326E7" w:rsidRPr="00E6385C">
        <w:rPr>
          <w:rFonts w:asciiTheme="minorHAnsi" w:hAnsiTheme="minorHAnsi"/>
          <w:lang w:val="en-GB"/>
        </w:rPr>
        <w:t>R</w:t>
      </w:r>
      <w:r w:rsidRPr="00E6385C">
        <w:rPr>
          <w:rFonts w:asciiTheme="minorHAnsi" w:hAnsiTheme="minorHAnsi"/>
          <w:lang w:val="en-GB"/>
        </w:rPr>
        <w:t xml:space="preserve">ural </w:t>
      </w:r>
      <w:r w:rsidR="004326E7" w:rsidRPr="00E6385C">
        <w:rPr>
          <w:rFonts w:asciiTheme="minorHAnsi" w:hAnsiTheme="minorHAnsi"/>
          <w:lang w:val="en-GB"/>
        </w:rPr>
        <w:t>D</w:t>
      </w:r>
      <w:r w:rsidRPr="00E6385C">
        <w:rPr>
          <w:rFonts w:asciiTheme="minorHAnsi" w:hAnsiTheme="minorHAnsi"/>
          <w:lang w:val="en-GB"/>
        </w:rPr>
        <w:t>evelopment” Jelgava, Latvia, 2017, pp.1369-1376</w:t>
      </w: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DE0019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4D1162" w:rsidRDefault="004D1162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FDE" w:rsidRDefault="001A2FDE" w:rsidP="004F5E36">
      <w:r>
        <w:separator/>
      </w:r>
    </w:p>
  </w:endnote>
  <w:endnote w:type="continuationSeparator" w:id="0">
    <w:p w:rsidR="001A2FDE" w:rsidRDefault="001A2FD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BA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FDE" w:rsidRDefault="001A2FDE" w:rsidP="004F5E36">
      <w:r>
        <w:separator/>
      </w:r>
    </w:p>
  </w:footnote>
  <w:footnote w:type="continuationSeparator" w:id="0">
    <w:p w:rsidR="001A2FDE" w:rsidRDefault="001A2FD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Head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lv-LV" w:eastAsia="lv-LV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lv-LV" w:eastAsia="lv-LV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7321B"/>
    <w:multiLevelType w:val="hybridMultilevel"/>
    <w:tmpl w:val="823234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5110F"/>
    <w:rsid w:val="0006166C"/>
    <w:rsid w:val="00062A9A"/>
    <w:rsid w:val="00074D72"/>
    <w:rsid w:val="000A03B2"/>
    <w:rsid w:val="000A7D98"/>
    <w:rsid w:val="000D34BE"/>
    <w:rsid w:val="000E36F1"/>
    <w:rsid w:val="000E3A73"/>
    <w:rsid w:val="000E414A"/>
    <w:rsid w:val="0013121F"/>
    <w:rsid w:val="00134DE4"/>
    <w:rsid w:val="00150E59"/>
    <w:rsid w:val="00184AD6"/>
    <w:rsid w:val="001A2FDE"/>
    <w:rsid w:val="001B65C1"/>
    <w:rsid w:val="001C5D16"/>
    <w:rsid w:val="001C684B"/>
    <w:rsid w:val="001D53FC"/>
    <w:rsid w:val="001F2EC7"/>
    <w:rsid w:val="001F6323"/>
    <w:rsid w:val="002065DB"/>
    <w:rsid w:val="0021085D"/>
    <w:rsid w:val="00220657"/>
    <w:rsid w:val="002447EF"/>
    <w:rsid w:val="00251550"/>
    <w:rsid w:val="0027221A"/>
    <w:rsid w:val="00275B61"/>
    <w:rsid w:val="002D1F12"/>
    <w:rsid w:val="003009B7"/>
    <w:rsid w:val="0030469C"/>
    <w:rsid w:val="003322F1"/>
    <w:rsid w:val="003723D4"/>
    <w:rsid w:val="003A18FE"/>
    <w:rsid w:val="003A7D1C"/>
    <w:rsid w:val="0042232B"/>
    <w:rsid w:val="004326E7"/>
    <w:rsid w:val="00444F2B"/>
    <w:rsid w:val="0046164A"/>
    <w:rsid w:val="00462DCD"/>
    <w:rsid w:val="004D1162"/>
    <w:rsid w:val="004E4DD6"/>
    <w:rsid w:val="004F5E36"/>
    <w:rsid w:val="005119A5"/>
    <w:rsid w:val="005278B7"/>
    <w:rsid w:val="00531E53"/>
    <w:rsid w:val="005346C8"/>
    <w:rsid w:val="0056682D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2F39"/>
    <w:rsid w:val="0064184D"/>
    <w:rsid w:val="00660E3E"/>
    <w:rsid w:val="00662E74"/>
    <w:rsid w:val="00684528"/>
    <w:rsid w:val="006A58D2"/>
    <w:rsid w:val="006C5579"/>
    <w:rsid w:val="006E2CE3"/>
    <w:rsid w:val="00704BDF"/>
    <w:rsid w:val="0072213F"/>
    <w:rsid w:val="00736B13"/>
    <w:rsid w:val="007447F3"/>
    <w:rsid w:val="00761747"/>
    <w:rsid w:val="007661C8"/>
    <w:rsid w:val="007D52CD"/>
    <w:rsid w:val="00813288"/>
    <w:rsid w:val="008168FC"/>
    <w:rsid w:val="008479A2"/>
    <w:rsid w:val="008613E7"/>
    <w:rsid w:val="0087637F"/>
    <w:rsid w:val="008A1512"/>
    <w:rsid w:val="008C7BBB"/>
    <w:rsid w:val="008D0BEB"/>
    <w:rsid w:val="008E566E"/>
    <w:rsid w:val="00900970"/>
    <w:rsid w:val="00901EB6"/>
    <w:rsid w:val="00937E0F"/>
    <w:rsid w:val="009450CE"/>
    <w:rsid w:val="0095164B"/>
    <w:rsid w:val="00996483"/>
    <w:rsid w:val="009E788A"/>
    <w:rsid w:val="00A0000E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B0020"/>
    <w:rsid w:val="00BC30C9"/>
    <w:rsid w:val="00BE3E58"/>
    <w:rsid w:val="00C01616"/>
    <w:rsid w:val="00C0162B"/>
    <w:rsid w:val="00C345B1"/>
    <w:rsid w:val="00C40142"/>
    <w:rsid w:val="00C57182"/>
    <w:rsid w:val="00C57BBD"/>
    <w:rsid w:val="00C655FD"/>
    <w:rsid w:val="00C867B1"/>
    <w:rsid w:val="00C94434"/>
    <w:rsid w:val="00CA1C95"/>
    <w:rsid w:val="00CA5A9C"/>
    <w:rsid w:val="00CD5FE2"/>
    <w:rsid w:val="00D02B4C"/>
    <w:rsid w:val="00D74FF7"/>
    <w:rsid w:val="00D82B04"/>
    <w:rsid w:val="00D84576"/>
    <w:rsid w:val="00DB2439"/>
    <w:rsid w:val="00DB5B65"/>
    <w:rsid w:val="00DE0019"/>
    <w:rsid w:val="00DE264A"/>
    <w:rsid w:val="00E041E7"/>
    <w:rsid w:val="00E23CA1"/>
    <w:rsid w:val="00E409A8"/>
    <w:rsid w:val="00E479D8"/>
    <w:rsid w:val="00E6385C"/>
    <w:rsid w:val="00E64B4C"/>
    <w:rsid w:val="00E7209D"/>
    <w:rsid w:val="00EA50E1"/>
    <w:rsid w:val="00EE0131"/>
    <w:rsid w:val="00EF16DF"/>
    <w:rsid w:val="00F07519"/>
    <w:rsid w:val="00F30C64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DB2439"/>
    <w:pPr>
      <w:tabs>
        <w:tab w:val="clear" w:pos="7100"/>
      </w:tabs>
      <w:spacing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val="de-DE"/>
    </w:rPr>
  </w:style>
  <w:style w:type="character" w:styleId="PlaceholderText">
    <w:name w:val="Placeholder Text"/>
    <w:basedOn w:val="DefaultParagraphFont"/>
    <w:uiPriority w:val="99"/>
    <w:semiHidden/>
    <w:locked/>
    <w:rsid w:val="0056682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E3F3E-4EE5-4671-911F-660BB3F22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3</Pages>
  <Words>3261</Words>
  <Characters>1860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Aivars</cp:lastModifiedBy>
  <cp:revision>15</cp:revision>
  <cp:lastPrinted>2019-01-15T12:29:00Z</cp:lastPrinted>
  <dcterms:created xsi:type="dcterms:W3CDTF">2019-01-09T09:39:00Z</dcterms:created>
  <dcterms:modified xsi:type="dcterms:W3CDTF">2019-06-06T12:38:00Z</dcterms:modified>
</cp:coreProperties>
</file>