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70F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5C8A520" w14:textId="77777777" w:rsidR="0076303E" w:rsidRDefault="0076303E" w:rsidP="0076303E">
      <w:r>
        <w:rPr>
          <w:b/>
          <w:bCs/>
        </w:rPr>
        <w:t xml:space="preserve">Systems Metabolic Engineering </w:t>
      </w:r>
      <w:proofErr w:type="gramStart"/>
      <w:r>
        <w:rPr>
          <w:b/>
          <w:bCs/>
        </w:rPr>
        <w:t>for the P</w:t>
      </w:r>
      <w:r w:rsidRPr="00F62322">
        <w:rPr>
          <w:b/>
          <w:bCs/>
        </w:rPr>
        <w:t>roduction of</w:t>
      </w:r>
      <w:proofErr w:type="gramEnd"/>
      <w:r w:rsidRPr="00F62322">
        <w:rPr>
          <w:b/>
          <w:bCs/>
        </w:rPr>
        <w:t xml:space="preserve"> Aromatics in </w:t>
      </w:r>
      <w:r>
        <w:rPr>
          <w:b/>
          <w:bCs/>
        </w:rPr>
        <w:t>Yeast</w:t>
      </w:r>
    </w:p>
    <w:p w14:paraId="4D738694" w14:textId="77777777" w:rsidR="0076303E" w:rsidRPr="00A20078" w:rsidRDefault="0076303E" w:rsidP="0076303E">
      <w:pPr>
        <w:pStyle w:val="Nessunaspaziatura"/>
        <w:rPr>
          <w:rFonts w:ascii="Times New Roman" w:hAnsi="Times New Roman" w:cs="Times New Roman"/>
          <w:sz w:val="24"/>
          <w:szCs w:val="24"/>
          <w:lang w:val="de-DE"/>
        </w:rPr>
      </w:pPr>
      <w:r w:rsidRPr="00A20078">
        <w:rPr>
          <w:rFonts w:ascii="Times New Roman" w:hAnsi="Times New Roman" w:cs="Times New Roman"/>
          <w:sz w:val="24"/>
          <w:szCs w:val="24"/>
          <w:lang w:val="de-DE"/>
        </w:rPr>
        <w:t>Nils JH Averesch</w:t>
      </w:r>
      <w:r w:rsidRPr="00A20078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,3</w:t>
      </w:r>
      <w:r w:rsidRPr="00F65429">
        <w:rPr>
          <w:rFonts w:ascii="Times New Roman" w:hAnsi="Times New Roman" w:cs="Times New Roman"/>
          <w:sz w:val="24"/>
          <w:szCs w:val="24"/>
          <w:lang w:val="de-DE"/>
        </w:rPr>
        <w:t xml:space="preserve"> and </w:t>
      </w:r>
      <w:r w:rsidRPr="00A20078">
        <w:rPr>
          <w:rFonts w:ascii="Times New Roman" w:hAnsi="Times New Roman" w:cs="Times New Roman"/>
          <w:sz w:val="24"/>
          <w:szCs w:val="24"/>
          <w:lang w:val="de-DE"/>
        </w:rPr>
        <w:t>Jens O Krömer</w:t>
      </w:r>
      <w:r w:rsidRPr="00F65429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1,</w:t>
      </w:r>
      <w:r w:rsidRPr="00A20078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</w:p>
    <w:p w14:paraId="63FEC051" w14:textId="77777777" w:rsidR="0076303E" w:rsidRPr="00D67EAE" w:rsidRDefault="0076303E" w:rsidP="0076303E">
      <w:pPr>
        <w:pStyle w:val="Nessunaspaziatura"/>
        <w:rPr>
          <w:rFonts w:ascii="Times New Roman" w:hAnsi="Times New Roman" w:cs="Times New Roman"/>
          <w:sz w:val="24"/>
          <w:szCs w:val="24"/>
          <w:lang w:val="en-US"/>
        </w:rPr>
      </w:pPr>
      <w:r w:rsidRPr="00D67E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67EAE">
        <w:rPr>
          <w:rFonts w:ascii="Times New Roman" w:hAnsi="Times New Roman" w:cs="Times New Roman"/>
          <w:sz w:val="24"/>
          <w:szCs w:val="24"/>
          <w:lang w:val="en-US"/>
        </w:rPr>
        <w:t xml:space="preserve"> The University of Queensland, Brisbane, QLD 4072, Australia</w:t>
      </w:r>
    </w:p>
    <w:p w14:paraId="3F24DA7D" w14:textId="77777777" w:rsidR="0076303E" w:rsidRDefault="0076303E" w:rsidP="0076303E">
      <w:pPr>
        <w:pStyle w:val="Nessunaspaziatura"/>
        <w:rPr>
          <w:rFonts w:ascii="Times New Roman" w:hAnsi="Times New Roman" w:cs="Times New Roman"/>
          <w:sz w:val="24"/>
          <w:szCs w:val="24"/>
          <w:lang w:val="en-US"/>
        </w:rPr>
      </w:pPr>
      <w:r w:rsidRPr="00D67E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Department</w:t>
      </w:r>
      <w:r w:rsidRPr="00D67EAE">
        <w:rPr>
          <w:rFonts w:ascii="Times New Roman" w:hAnsi="Times New Roman" w:cs="Times New Roman"/>
          <w:sz w:val="24"/>
          <w:szCs w:val="24"/>
          <w:lang w:val="en-US"/>
        </w:rPr>
        <w:t xml:space="preserve"> Solar Materials, Helmholtz Centre of Environmental Research - UFZ, Leipzig, Germany</w:t>
      </w:r>
    </w:p>
    <w:p w14:paraId="03DEB8F1" w14:textId="77777777" w:rsidR="0076303E" w:rsidRPr="00D67EAE" w:rsidRDefault="0076303E" w:rsidP="0076303E">
      <w:pPr>
        <w:pStyle w:val="Nessunaspaziatura"/>
        <w:rPr>
          <w:rFonts w:ascii="Times New Roman" w:hAnsi="Times New Roman" w:cs="Times New Roman"/>
          <w:sz w:val="24"/>
          <w:szCs w:val="24"/>
          <w:lang w:val="en-US"/>
        </w:rPr>
      </w:pPr>
      <w:r w:rsidRPr="00D67E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D67EAE">
        <w:rPr>
          <w:rFonts w:ascii="Times New Roman" w:hAnsi="Times New Roman" w:cs="Times New Roman"/>
          <w:sz w:val="24"/>
          <w:szCs w:val="24"/>
          <w:lang w:val="en-US"/>
        </w:rPr>
        <w:t xml:space="preserve"> NASA, NASA Ames Research Center, Moffett Field, CA, USA</w:t>
      </w:r>
    </w:p>
    <w:p w14:paraId="1269ACA0" w14:textId="77777777" w:rsidR="0076303E" w:rsidRPr="00D67EAE" w:rsidRDefault="0076303E" w:rsidP="0076303E">
      <w:pPr>
        <w:pStyle w:val="Nessunaspaziatura"/>
        <w:rPr>
          <w:rFonts w:ascii="Times New Roman" w:hAnsi="Times New Roman" w:cs="Times New Roman"/>
          <w:sz w:val="24"/>
          <w:szCs w:val="24"/>
          <w:lang w:val="en-US"/>
        </w:rPr>
      </w:pPr>
    </w:p>
    <w:p w14:paraId="7B103D01" w14:textId="77777777" w:rsidR="0076303E" w:rsidRDefault="0076303E" w:rsidP="0076303E"/>
    <w:p w14:paraId="3901491F" w14:textId="77777777" w:rsidR="0076303E" w:rsidRPr="001140CE" w:rsidRDefault="0076303E" w:rsidP="0076303E">
      <w:pPr>
        <w:rPr>
          <w:i/>
        </w:rPr>
      </w:pPr>
      <w:r w:rsidRPr="000D1FB9">
        <w:t xml:space="preserve">Aromatics are amongst the most important bulk feedstocks for the chemical </w:t>
      </w:r>
      <w:proofErr w:type="gramStart"/>
      <w:r w:rsidRPr="000D1FB9">
        <w:t>industry,</w:t>
      </w:r>
      <w:proofErr w:type="gramEnd"/>
      <w:r w:rsidRPr="000D1FB9">
        <w:t xml:space="preserve"> however, no viable bioprocess exists today and production is still dependent on </w:t>
      </w:r>
      <w:proofErr w:type="spellStart"/>
      <w:r w:rsidRPr="000D1FB9">
        <w:t>petro</w:t>
      </w:r>
      <w:proofErr w:type="spellEnd"/>
      <w:r>
        <w:t>-</w:t>
      </w:r>
      <w:r w:rsidRPr="000D1FB9">
        <w:t>chemistry.</w:t>
      </w:r>
      <w:r>
        <w:t xml:space="preserve"> In order to develop </w:t>
      </w:r>
      <w:r w:rsidRPr="000D1FB9">
        <w:t>p-hydroxybenzoic acid (PHBA) and p-amino benzoic acid (PABA)</w:t>
      </w:r>
      <w:r>
        <w:t xml:space="preserve"> production in </w:t>
      </w:r>
      <w:r w:rsidRPr="000D1FB9">
        <w:rPr>
          <w:i/>
          <w:iCs/>
        </w:rPr>
        <w:t>Saccharomyces cerevisiae</w:t>
      </w:r>
      <w:r>
        <w:t xml:space="preserve"> we employed </w:t>
      </w:r>
      <w:r w:rsidRPr="006068BE">
        <w:rPr>
          <w:i/>
        </w:rPr>
        <w:t>in</w:t>
      </w:r>
      <w:r>
        <w:rPr>
          <w:i/>
        </w:rPr>
        <w:t>-</w:t>
      </w:r>
      <w:r w:rsidRPr="006068BE">
        <w:rPr>
          <w:i/>
        </w:rPr>
        <w:t>silico</w:t>
      </w:r>
      <w:r>
        <w:t xml:space="preserve"> analysis for the prediction of suitable targets for strain improvement of the shikimate pathway [1]. A key reaction in metabolism was the knockout of pyruvate kinase, which is known to be non-viable</w:t>
      </w:r>
      <w:r w:rsidRPr="00F85CEA">
        <w:t xml:space="preserve"> </w:t>
      </w:r>
      <w:r>
        <w:t xml:space="preserve">on glucose. In addition, the knockout of competing pathways led to very poor growth and auxotrophic strains. </w:t>
      </w:r>
      <w:r w:rsidRPr="000E6097">
        <w:t>To address th</w:t>
      </w:r>
      <w:r>
        <w:t xml:space="preserve">ese </w:t>
      </w:r>
      <w:proofErr w:type="gramStart"/>
      <w:r w:rsidRPr="000E6097">
        <w:t>problem</w:t>
      </w:r>
      <w:r>
        <w:t>s</w:t>
      </w:r>
      <w:proofErr w:type="gramEnd"/>
      <w:r w:rsidRPr="000E6097">
        <w:t xml:space="preserve"> we have engineered dynamic regulation using a synthetic quorum sensing circuit in </w:t>
      </w:r>
      <w:r w:rsidRPr="000E6097">
        <w:rPr>
          <w:i/>
        </w:rPr>
        <w:t>Saccharomyces cerevisiae</w:t>
      </w:r>
      <w:r>
        <w:rPr>
          <w:i/>
        </w:rPr>
        <w:t xml:space="preserve"> </w:t>
      </w:r>
      <w:r w:rsidRPr="00E471DD">
        <w:t>[2]</w:t>
      </w:r>
      <w:r w:rsidRPr="000E6097">
        <w:t xml:space="preserve">. The circuit activates gene expression at a high population </w:t>
      </w:r>
      <w:proofErr w:type="gramStart"/>
      <w:r w:rsidRPr="000E6097">
        <w:t>density, and</w:t>
      </w:r>
      <w:proofErr w:type="gramEnd"/>
      <w:r w:rsidRPr="000E6097">
        <w:t xml:space="preserve"> is linked with an RNA interference (RNAi) module to enable targeted gene silencing. </w:t>
      </w:r>
      <w:r>
        <w:t>T</w:t>
      </w:r>
      <w:r w:rsidRPr="000E6097">
        <w:t>he circuit was used to control flux through the shikimate</w:t>
      </w:r>
      <w:r>
        <w:t xml:space="preserve"> pathway </w:t>
      </w:r>
      <w:proofErr w:type="gramStart"/>
      <w:r>
        <w:t>for the production of</w:t>
      </w:r>
      <w:proofErr w:type="gramEnd"/>
      <w:r>
        <w:t xml:space="preserve"> PHBA.</w:t>
      </w:r>
      <w:r w:rsidRPr="000E6097">
        <w:t xml:space="preserve"> </w:t>
      </w:r>
      <w:r>
        <w:t>Following this, strain and media optimization lead to production in the g/L range [3,4]. This is a starting point for future process development.</w:t>
      </w:r>
    </w:p>
    <w:p w14:paraId="015F0A8C" w14:textId="77777777" w:rsidR="0076303E" w:rsidRPr="00E471DD" w:rsidRDefault="0076303E" w:rsidP="0076303E">
      <w:pPr>
        <w:pStyle w:val="Paragrafoelenco"/>
        <w:numPr>
          <w:ilvl w:val="0"/>
          <w:numId w:val="18"/>
        </w:numPr>
        <w:spacing w:line="240" w:lineRule="auto"/>
        <w:jc w:val="both"/>
        <w:rPr>
          <w:sz w:val="22"/>
        </w:rPr>
      </w:pPr>
      <w:proofErr w:type="spellStart"/>
      <w:r w:rsidRPr="00E471DD">
        <w:rPr>
          <w:sz w:val="22"/>
        </w:rPr>
        <w:t>Averesch</w:t>
      </w:r>
      <w:proofErr w:type="spellEnd"/>
      <w:r w:rsidRPr="00E471DD">
        <w:rPr>
          <w:sz w:val="22"/>
        </w:rPr>
        <w:t xml:space="preserve">, N.J. and </w:t>
      </w:r>
      <w:proofErr w:type="spellStart"/>
      <w:r w:rsidRPr="00E471DD">
        <w:rPr>
          <w:sz w:val="22"/>
        </w:rPr>
        <w:t>Krömer</w:t>
      </w:r>
      <w:proofErr w:type="spellEnd"/>
      <w:r w:rsidRPr="00E471DD">
        <w:rPr>
          <w:sz w:val="22"/>
        </w:rPr>
        <w:t xml:space="preserve">, J.O. Tailoring strain construction strategies for </w:t>
      </w:r>
      <w:proofErr w:type="spellStart"/>
      <w:r w:rsidRPr="00E471DD">
        <w:rPr>
          <w:sz w:val="22"/>
        </w:rPr>
        <w:t>muconic</w:t>
      </w:r>
      <w:proofErr w:type="spellEnd"/>
      <w:r w:rsidRPr="00E471DD">
        <w:rPr>
          <w:sz w:val="22"/>
        </w:rPr>
        <w:t xml:space="preserve"> acid production in </w:t>
      </w:r>
      <w:r w:rsidRPr="00E471DD">
        <w:rPr>
          <w:i/>
          <w:sz w:val="22"/>
        </w:rPr>
        <w:t>S. cerevisiae</w:t>
      </w:r>
      <w:r w:rsidRPr="00E471DD">
        <w:rPr>
          <w:sz w:val="22"/>
        </w:rPr>
        <w:t xml:space="preserve"> and </w:t>
      </w:r>
      <w:r w:rsidRPr="00E471DD">
        <w:rPr>
          <w:i/>
          <w:sz w:val="22"/>
        </w:rPr>
        <w:t>E. coli</w:t>
      </w:r>
      <w:r w:rsidRPr="00E471DD">
        <w:rPr>
          <w:sz w:val="22"/>
        </w:rPr>
        <w:t xml:space="preserve">. </w:t>
      </w:r>
      <w:proofErr w:type="spellStart"/>
      <w:r w:rsidRPr="00E471DD">
        <w:rPr>
          <w:sz w:val="22"/>
        </w:rPr>
        <w:t>Metab</w:t>
      </w:r>
      <w:proofErr w:type="spellEnd"/>
      <w:r w:rsidRPr="00E471DD">
        <w:rPr>
          <w:sz w:val="22"/>
        </w:rPr>
        <w:t xml:space="preserve"> </w:t>
      </w:r>
      <w:proofErr w:type="spellStart"/>
      <w:r w:rsidRPr="00E471DD">
        <w:rPr>
          <w:sz w:val="22"/>
        </w:rPr>
        <w:t>Eng</w:t>
      </w:r>
      <w:proofErr w:type="spellEnd"/>
      <w:r w:rsidRPr="00E471DD">
        <w:rPr>
          <w:sz w:val="22"/>
        </w:rPr>
        <w:t xml:space="preserve"> Comm 2014, 1, 19-28.</w:t>
      </w:r>
    </w:p>
    <w:p w14:paraId="36245FFF" w14:textId="77777777" w:rsidR="0076303E" w:rsidRPr="00E471DD" w:rsidRDefault="0076303E" w:rsidP="0076303E">
      <w:pPr>
        <w:pStyle w:val="Paragrafoelenco"/>
        <w:numPr>
          <w:ilvl w:val="0"/>
          <w:numId w:val="18"/>
        </w:numPr>
        <w:spacing w:line="240" w:lineRule="auto"/>
        <w:jc w:val="both"/>
        <w:rPr>
          <w:sz w:val="22"/>
        </w:rPr>
      </w:pPr>
      <w:r w:rsidRPr="00E471DD">
        <w:rPr>
          <w:sz w:val="22"/>
        </w:rPr>
        <w:t xml:space="preserve">Williams, T.C.; </w:t>
      </w:r>
      <w:proofErr w:type="spellStart"/>
      <w:r w:rsidRPr="00E471DD">
        <w:rPr>
          <w:sz w:val="22"/>
        </w:rPr>
        <w:t>Averesch</w:t>
      </w:r>
      <w:proofErr w:type="spellEnd"/>
      <w:r w:rsidRPr="00E471DD">
        <w:rPr>
          <w:sz w:val="22"/>
        </w:rPr>
        <w:t xml:space="preserve">, N.J.; Winter, G.; Plan, M.R.; Vickers, C.E.; Nielsen, L.K.; </w:t>
      </w:r>
      <w:proofErr w:type="spellStart"/>
      <w:r w:rsidRPr="00E471DD">
        <w:rPr>
          <w:sz w:val="22"/>
        </w:rPr>
        <w:t>Krömer</w:t>
      </w:r>
      <w:proofErr w:type="spellEnd"/>
      <w:r w:rsidRPr="00E471DD">
        <w:rPr>
          <w:sz w:val="22"/>
        </w:rPr>
        <w:t xml:space="preserve">, J.O. Quorum-sensing linked RNA interference for dynamic metabolic pathway control in </w:t>
      </w:r>
      <w:r w:rsidRPr="00E471DD">
        <w:rPr>
          <w:i/>
          <w:sz w:val="22"/>
        </w:rPr>
        <w:t>Saccharomyces cerevisiae</w:t>
      </w:r>
      <w:r w:rsidRPr="00E471DD">
        <w:rPr>
          <w:sz w:val="22"/>
        </w:rPr>
        <w:t xml:space="preserve">. </w:t>
      </w:r>
      <w:proofErr w:type="spellStart"/>
      <w:r w:rsidRPr="00E471DD">
        <w:rPr>
          <w:sz w:val="22"/>
        </w:rPr>
        <w:t>Metab</w:t>
      </w:r>
      <w:proofErr w:type="spellEnd"/>
      <w:r w:rsidRPr="00E471DD">
        <w:rPr>
          <w:sz w:val="22"/>
        </w:rPr>
        <w:t xml:space="preserve"> Eng. 2015, 29, 124-134.</w:t>
      </w:r>
    </w:p>
    <w:p w14:paraId="2C8389E3" w14:textId="77777777" w:rsidR="0076303E" w:rsidRPr="00E471DD" w:rsidRDefault="0076303E" w:rsidP="0076303E">
      <w:pPr>
        <w:pStyle w:val="Paragrafoelenco"/>
        <w:numPr>
          <w:ilvl w:val="0"/>
          <w:numId w:val="18"/>
        </w:numPr>
        <w:spacing w:line="240" w:lineRule="auto"/>
        <w:jc w:val="both"/>
        <w:rPr>
          <w:sz w:val="22"/>
        </w:rPr>
      </w:pPr>
      <w:proofErr w:type="spellStart"/>
      <w:r w:rsidRPr="00E471DD">
        <w:rPr>
          <w:rFonts w:eastAsia="Times New Roman"/>
          <w:sz w:val="22"/>
          <w:lang w:val="en-GB"/>
        </w:rPr>
        <w:t>Averesch</w:t>
      </w:r>
      <w:proofErr w:type="spellEnd"/>
      <w:r w:rsidRPr="00E471DD">
        <w:rPr>
          <w:rFonts w:eastAsia="Times New Roman"/>
          <w:sz w:val="22"/>
          <w:lang w:val="en-GB"/>
        </w:rPr>
        <w:t xml:space="preserve">, N.J.H., </w:t>
      </w:r>
      <w:r w:rsidRPr="00E471DD">
        <w:rPr>
          <w:sz w:val="22"/>
          <w:lang w:val="en-GB"/>
        </w:rPr>
        <w:t>Winter, G.</w:t>
      </w:r>
      <w:r w:rsidRPr="00E471DD">
        <w:rPr>
          <w:rFonts w:eastAsia="Times New Roman"/>
          <w:sz w:val="22"/>
          <w:lang w:val="en-GB"/>
        </w:rPr>
        <w:t xml:space="preserve">, </w:t>
      </w:r>
      <w:proofErr w:type="spellStart"/>
      <w:r w:rsidRPr="00E471DD">
        <w:rPr>
          <w:sz w:val="22"/>
          <w:lang w:val="en-GB"/>
        </w:rPr>
        <w:t>Krömer</w:t>
      </w:r>
      <w:proofErr w:type="spellEnd"/>
      <w:r w:rsidRPr="00E471DD">
        <w:rPr>
          <w:sz w:val="22"/>
          <w:lang w:val="en-GB"/>
        </w:rPr>
        <w:t xml:space="preserve">, J.O. (2016) Production of para-aminobenzoic acid from different carbon sources in engineered </w:t>
      </w:r>
      <w:r w:rsidRPr="00E471DD">
        <w:rPr>
          <w:i/>
          <w:sz w:val="22"/>
          <w:lang w:val="en-GB"/>
        </w:rPr>
        <w:t>Saccharomyces cerevisiae.</w:t>
      </w:r>
      <w:r w:rsidRPr="00E471DD">
        <w:rPr>
          <w:sz w:val="22"/>
          <w:lang w:val="en-GB"/>
        </w:rPr>
        <w:t xml:space="preserve"> </w:t>
      </w:r>
      <w:proofErr w:type="spellStart"/>
      <w:r w:rsidRPr="00E471DD">
        <w:rPr>
          <w:sz w:val="22"/>
          <w:lang w:val="en-GB"/>
        </w:rPr>
        <w:t>Microb</w:t>
      </w:r>
      <w:proofErr w:type="spellEnd"/>
      <w:r w:rsidRPr="00E471DD">
        <w:rPr>
          <w:sz w:val="22"/>
          <w:lang w:val="en-GB"/>
        </w:rPr>
        <w:t xml:space="preserve"> Cell Fact. 15 (1), 89.</w:t>
      </w:r>
    </w:p>
    <w:p w14:paraId="4D4D9D02" w14:textId="77777777" w:rsidR="0076303E" w:rsidRPr="00E471DD" w:rsidRDefault="0076303E" w:rsidP="0076303E">
      <w:pPr>
        <w:pStyle w:val="Paragrafoelenco"/>
        <w:numPr>
          <w:ilvl w:val="0"/>
          <w:numId w:val="18"/>
        </w:numPr>
        <w:spacing w:after="120" w:line="240" w:lineRule="auto"/>
        <w:rPr>
          <w:sz w:val="22"/>
          <w:lang w:val="en-GB"/>
        </w:rPr>
      </w:pPr>
      <w:proofErr w:type="spellStart"/>
      <w:r w:rsidRPr="00E471DD">
        <w:rPr>
          <w:rFonts w:eastAsia="Times New Roman"/>
          <w:sz w:val="22"/>
          <w:lang w:val="en-GB"/>
        </w:rPr>
        <w:t>Averesch</w:t>
      </w:r>
      <w:proofErr w:type="spellEnd"/>
      <w:r w:rsidRPr="00E471DD">
        <w:rPr>
          <w:rFonts w:eastAsia="Times New Roman"/>
          <w:sz w:val="22"/>
          <w:lang w:val="en-GB"/>
        </w:rPr>
        <w:t xml:space="preserve">, N.J.H., Prima, A., </w:t>
      </w:r>
      <w:proofErr w:type="spellStart"/>
      <w:r w:rsidRPr="00E471DD">
        <w:rPr>
          <w:sz w:val="22"/>
          <w:lang w:val="en-GB"/>
        </w:rPr>
        <w:t>Krömer</w:t>
      </w:r>
      <w:proofErr w:type="spellEnd"/>
      <w:r w:rsidRPr="00E471DD">
        <w:rPr>
          <w:sz w:val="22"/>
          <w:lang w:val="en-GB"/>
        </w:rPr>
        <w:t xml:space="preserve">, J.O. (2017) Enhanced production of </w:t>
      </w:r>
      <w:proofErr w:type="spellStart"/>
      <w:r w:rsidRPr="00E471DD">
        <w:rPr>
          <w:sz w:val="22"/>
          <w:lang w:val="en-GB"/>
        </w:rPr>
        <w:t>pHBA</w:t>
      </w:r>
      <w:proofErr w:type="spellEnd"/>
      <w:r w:rsidRPr="00E471DD">
        <w:rPr>
          <w:sz w:val="22"/>
          <w:lang w:val="en-GB"/>
        </w:rPr>
        <w:t xml:space="preserve"> by genetically engineered </w:t>
      </w:r>
      <w:r w:rsidRPr="00E471DD">
        <w:rPr>
          <w:i/>
          <w:sz w:val="22"/>
          <w:lang w:val="en-GB"/>
        </w:rPr>
        <w:t xml:space="preserve">Saccharomyces cerevisiae. </w:t>
      </w:r>
      <w:r w:rsidRPr="00E471DD">
        <w:rPr>
          <w:sz w:val="22"/>
          <w:lang w:val="en-GB"/>
        </w:rPr>
        <w:tab/>
      </w:r>
      <w:proofErr w:type="spellStart"/>
      <w:r w:rsidRPr="00E471DD">
        <w:rPr>
          <w:sz w:val="22"/>
          <w:lang w:val="en-GB"/>
        </w:rPr>
        <w:t>Bioproc</w:t>
      </w:r>
      <w:proofErr w:type="spellEnd"/>
      <w:r w:rsidRPr="00E471DD">
        <w:rPr>
          <w:sz w:val="22"/>
          <w:lang w:val="en-GB"/>
        </w:rPr>
        <w:t xml:space="preserve"> </w:t>
      </w:r>
      <w:proofErr w:type="spellStart"/>
      <w:r w:rsidRPr="00E471DD">
        <w:rPr>
          <w:sz w:val="22"/>
          <w:lang w:val="en-GB"/>
        </w:rPr>
        <w:t>Biosyst</w:t>
      </w:r>
      <w:proofErr w:type="spellEnd"/>
      <w:r w:rsidRPr="00E471DD">
        <w:rPr>
          <w:sz w:val="22"/>
          <w:lang w:val="en-GB"/>
        </w:rPr>
        <w:t xml:space="preserve"> </w:t>
      </w:r>
      <w:proofErr w:type="spellStart"/>
      <w:r w:rsidRPr="00E471DD">
        <w:rPr>
          <w:sz w:val="22"/>
          <w:lang w:val="en-GB"/>
        </w:rPr>
        <w:t>Eng</w:t>
      </w:r>
      <w:proofErr w:type="spellEnd"/>
      <w:r w:rsidRPr="00E471DD">
        <w:rPr>
          <w:sz w:val="22"/>
          <w:lang w:val="en-GB"/>
        </w:rPr>
        <w:t xml:space="preserve"> </w:t>
      </w:r>
      <w:r w:rsidRPr="00E471DD">
        <w:rPr>
          <w:bCs/>
          <w:color w:val="333333"/>
          <w:sz w:val="22"/>
          <w:shd w:val="clear" w:color="auto" w:fill="FFFFFF"/>
          <w:lang w:val="en-GB"/>
        </w:rPr>
        <w:t>40</w:t>
      </w:r>
      <w:r w:rsidRPr="00E471DD">
        <w:rPr>
          <w:color w:val="333333"/>
          <w:sz w:val="22"/>
          <w:shd w:val="clear" w:color="auto" w:fill="FFFFFF"/>
          <w:lang w:val="en-GB"/>
        </w:rPr>
        <w:t> (8), 1283 - 1289</w:t>
      </w:r>
      <w:r w:rsidRPr="00E471DD">
        <w:rPr>
          <w:sz w:val="22"/>
          <w:lang w:val="en-GB"/>
        </w:rPr>
        <w:t>.</w:t>
      </w:r>
    </w:p>
    <w:p w14:paraId="313C72BB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p w14:paraId="770A3983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E4D3EAA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469E523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D884056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F190E2A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F4142E4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5AFF26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9F24D0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F80EA3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FA62B8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4DFC070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8058" w14:textId="77777777" w:rsidR="009E69CD" w:rsidRDefault="009E69CD" w:rsidP="004F5E36">
      <w:r>
        <w:separator/>
      </w:r>
    </w:p>
  </w:endnote>
  <w:endnote w:type="continuationSeparator" w:id="0">
    <w:p w14:paraId="49940FEB" w14:textId="77777777" w:rsidR="009E69CD" w:rsidRDefault="009E69C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E757" w14:textId="77777777" w:rsidR="009E69CD" w:rsidRDefault="009E69CD" w:rsidP="004F5E36">
      <w:r>
        <w:separator/>
      </w:r>
    </w:p>
  </w:footnote>
  <w:footnote w:type="continuationSeparator" w:id="0">
    <w:p w14:paraId="0CFEB3B9" w14:textId="77777777" w:rsidR="009E69CD" w:rsidRDefault="009E69C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90CC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CA161E" wp14:editId="2DBF71B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47A33C7" wp14:editId="7F2118E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9DE8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C55E4A" wp14:editId="35BF06D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3EF88CBF" w14:textId="77777777" w:rsidR="00704BDF" w:rsidRDefault="00704BDF">
    <w:pPr>
      <w:pStyle w:val="Intestazione"/>
    </w:pPr>
  </w:p>
  <w:p w14:paraId="603C4F74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6244B" wp14:editId="5B5B484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CB0162"/>
    <w:multiLevelType w:val="hybridMultilevel"/>
    <w:tmpl w:val="9534698A"/>
    <w:lvl w:ilvl="0" w:tplc="7DDE30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303E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69CD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AD06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76303E"/>
    <w:pPr>
      <w:tabs>
        <w:tab w:val="clear" w:pos="7100"/>
      </w:tabs>
      <w:spacing w:after="200" w:line="480" w:lineRule="auto"/>
      <w:ind w:left="720"/>
      <w:contextualSpacing/>
      <w:jc w:val="left"/>
    </w:pPr>
    <w:rPr>
      <w:rFonts w:ascii="Times New Roman" w:eastAsiaTheme="minorHAnsi" w:hAnsi="Times New Roman"/>
      <w:sz w:val="24"/>
      <w:szCs w:val="22"/>
      <w:lang w:val="en-AU"/>
    </w:rPr>
  </w:style>
  <w:style w:type="paragraph" w:styleId="Nessunaspaziatura">
    <w:name w:val="No Spacing"/>
    <w:uiPriority w:val="1"/>
    <w:qFormat/>
    <w:locked/>
    <w:rsid w:val="0076303E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43A8-0881-4A06-A1AF-0D56E6DA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2</cp:revision>
  <cp:lastPrinted>2015-05-12T18:31:00Z</cp:lastPrinted>
  <dcterms:created xsi:type="dcterms:W3CDTF">2019-08-23T11:07:00Z</dcterms:created>
  <dcterms:modified xsi:type="dcterms:W3CDTF">2019-08-23T11:07:00Z</dcterms:modified>
</cp:coreProperties>
</file>