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38934" w14:textId="77777777"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6A836981" w14:textId="77777777" w:rsidR="00704BDF" w:rsidRPr="00267763" w:rsidRDefault="00267763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 w:rsidRPr="00267763"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 xml:space="preserve">Experimental and numerical analyses by DEM of the range of a </w:t>
      </w:r>
      <w:r w:rsidR="00C75DCD">
        <w:rPr>
          <w:rFonts w:asciiTheme="minorHAnsi" w:eastAsia="MS PGothic" w:hAnsiTheme="minorHAnsi"/>
          <w:b/>
          <w:bCs/>
          <w:sz w:val="28"/>
          <w:szCs w:val="28"/>
          <w:lang w:val="en-US"/>
        </w:rPr>
        <w:t>probe</w:t>
      </w:r>
      <w:r w:rsidRPr="0026776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in a granular medium</w:t>
      </w:r>
    </w:p>
    <w:p w14:paraId="4E735CFE" w14:textId="10F40624" w:rsidR="00DE0019" w:rsidRPr="000F732F" w:rsidRDefault="00C52BF6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0F732F">
        <w:rPr>
          <w:rFonts w:asciiTheme="minorHAnsi" w:eastAsia="SimSun" w:hAnsiTheme="minorHAnsi" w:cstheme="minorHAnsi"/>
          <w:color w:val="000000"/>
          <w:sz w:val="24"/>
          <w:szCs w:val="24"/>
          <w:u w:val="single"/>
          <w:lang w:val="en-US" w:eastAsia="zh-CN"/>
        </w:rPr>
        <w:t>Julien Lehuen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1,2*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, Jean-Yves Delenne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0F732F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Abdelkrim</w:t>
      </w:r>
      <w:proofErr w:type="spellEnd"/>
      <w:r w:rsidRPr="000F732F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 xml:space="preserve"> Sadoudi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, Denis Cassan</w:t>
      </w:r>
      <w:r w:rsidRPr="000F732F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Pr="000F73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0F73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Agnès</w:t>
      </w:r>
      <w:proofErr w:type="spellEnd"/>
      <w:r w:rsidRPr="000F73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Duri</w:t>
      </w:r>
      <w:r w:rsidRPr="000F732F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Pr="000F732F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and Thierry Ruiz</w:t>
      </w:r>
      <w:r w:rsidRPr="000F732F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2</w:t>
      </w:r>
    </w:p>
    <w:p w14:paraId="3AC36207" w14:textId="77777777" w:rsidR="00704BDF" w:rsidRPr="002E123B" w:rsidRDefault="00C52BF6" w:rsidP="00C52BF6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fr-FR"/>
        </w:rPr>
      </w:pPr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1 UMR IATE 1208 CIRAD/INRA/Montpellier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SupAgro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/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Universite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́ Montpellier – 2 Place Pierre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Viala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, 34060 Montpellier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cedex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5, France</w:t>
      </w:r>
      <w:proofErr w:type="gram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. ;</w:t>
      </w:r>
      <w:proofErr w:type="gram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2 UMR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QualiSud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95, CIRAD/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Université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Montpellier – 15 avenue Charles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Flahault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, 34093, Montpellier </w:t>
      </w:r>
      <w:proofErr w:type="spellStart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cedex</w:t>
      </w:r>
      <w:proofErr w:type="spellEnd"/>
      <w:r w:rsidRPr="002E123B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5, France</w:t>
      </w:r>
      <w:bookmarkStart w:id="0" w:name="_GoBack"/>
      <w:bookmarkEnd w:id="0"/>
    </w:p>
    <w:p w14:paraId="749473A4" w14:textId="77777777"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19582C" w:rsidRPr="0019582C">
        <w:rPr>
          <w:rFonts w:asciiTheme="minorHAnsi" w:eastAsia="MS PGothic" w:hAnsiTheme="minorHAnsi"/>
          <w:bCs/>
          <w:i/>
          <w:iCs/>
          <w:sz w:val="20"/>
          <w:lang w:val="en-US"/>
        </w:rPr>
        <w:t>julien.lehuen@supagro.fr</w:t>
      </w:r>
    </w:p>
    <w:p w14:paraId="7E255741" w14:textId="77777777"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79916267" w14:textId="74891B4C" w:rsidR="00704BDF" w:rsidRPr="00EC66CC" w:rsidRDefault="00267763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267763">
        <w:rPr>
          <w:rFonts w:asciiTheme="minorHAnsi" w:hAnsiTheme="minorHAnsi"/>
        </w:rPr>
        <w:t>There is vertical stratification within a granular medium located in a reactor</w:t>
      </w:r>
      <w:r w:rsidR="009E60B9">
        <w:rPr>
          <w:rFonts w:asciiTheme="minorHAnsi" w:hAnsiTheme="minorHAnsi"/>
        </w:rPr>
        <w:t>.</w:t>
      </w:r>
    </w:p>
    <w:p w14:paraId="59790B1E" w14:textId="4AE9392E" w:rsidR="005E2A96" w:rsidRPr="00EC66CC" w:rsidRDefault="005E2A96" w:rsidP="005E2A96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F12D3B">
        <w:rPr>
          <w:rFonts w:asciiTheme="minorHAnsi" w:hAnsiTheme="minorHAnsi"/>
        </w:rPr>
        <w:t>he range of force imposed by the blade is all the lower when the speed is high</w:t>
      </w:r>
      <w:r w:rsidR="009E60B9">
        <w:rPr>
          <w:rFonts w:asciiTheme="minorHAnsi" w:hAnsiTheme="minorHAnsi"/>
        </w:rPr>
        <w:t>.</w:t>
      </w:r>
    </w:p>
    <w:p w14:paraId="13AC67ED" w14:textId="70437C3D" w:rsidR="00704BDF" w:rsidRPr="00EC66CC" w:rsidRDefault="00FC059E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DEM simulations </w:t>
      </w:r>
      <w:r w:rsidR="008B7CED">
        <w:rPr>
          <w:rFonts w:asciiTheme="minorHAnsi" w:hAnsiTheme="minorHAnsi"/>
        </w:rPr>
        <w:t xml:space="preserve">give the </w:t>
      </w:r>
      <w:r w:rsidR="00A615FB">
        <w:rPr>
          <w:rFonts w:asciiTheme="minorHAnsi" w:hAnsiTheme="minorHAnsi"/>
        </w:rPr>
        <w:t xml:space="preserve">structural rearrangement which occurs during </w:t>
      </w:r>
      <w:r w:rsidR="00D95C71">
        <w:rPr>
          <w:rFonts w:asciiTheme="minorHAnsi" w:hAnsiTheme="minorHAnsi"/>
        </w:rPr>
        <w:t>trials</w:t>
      </w:r>
      <w:r w:rsidR="009E60B9">
        <w:rPr>
          <w:rFonts w:asciiTheme="minorHAnsi" w:hAnsiTheme="minorHAnsi"/>
        </w:rPr>
        <w:t>.</w:t>
      </w:r>
    </w:p>
    <w:p w14:paraId="581BA365" w14:textId="68022AE4" w:rsidR="00704BDF" w:rsidRPr="00EC66CC" w:rsidRDefault="00A615FB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Spatiotemporal correlations of particle motions observed by PIV </w:t>
      </w:r>
      <w:r w:rsidR="00D95C71">
        <w:rPr>
          <w:rFonts w:asciiTheme="minorHAnsi" w:hAnsiTheme="minorHAnsi"/>
        </w:rPr>
        <w:t>could be explained</w:t>
      </w:r>
      <w:r>
        <w:rPr>
          <w:rFonts w:asciiTheme="minorHAnsi" w:hAnsiTheme="minorHAnsi"/>
        </w:rPr>
        <w:t xml:space="preserve"> by DEM</w:t>
      </w:r>
      <w:r w:rsidR="009E60B9">
        <w:rPr>
          <w:rFonts w:asciiTheme="minorHAnsi" w:hAnsiTheme="minorHAnsi"/>
        </w:rPr>
        <w:t>.</w:t>
      </w:r>
    </w:p>
    <w:p w14:paraId="375851A7" w14:textId="77777777" w:rsidR="00704BDF" w:rsidRPr="00524986" w:rsidRDefault="00704BDF" w:rsidP="00704BDF">
      <w:pPr>
        <w:snapToGrid w:val="0"/>
        <w:spacing w:after="120"/>
        <w:jc w:val="center"/>
        <w:rPr>
          <w:rFonts w:asciiTheme="minorHAnsi" w:eastAsia="SimSun" w:hAnsiTheme="minorHAnsi" w:cstheme="minorHAnsi"/>
          <w:bCs/>
          <w:i/>
          <w:iCs/>
          <w:color w:val="0000FF"/>
          <w:sz w:val="10"/>
          <w:szCs w:val="10"/>
          <w:lang w:val="en-US" w:eastAsia="zh-CN"/>
        </w:rPr>
      </w:pPr>
    </w:p>
    <w:p w14:paraId="52414617" w14:textId="77777777"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2D2AB2B4" w14:textId="36345B0C" w:rsidR="001616C8" w:rsidRDefault="00637480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study of stress transmission and </w:t>
      </w:r>
      <w:r w:rsidR="00077E5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motion 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typologies in a powder bed under low shear condition constitutes a challenging issue to achieve a monitoring of </w:t>
      </w:r>
      <w:r w:rsidR="00F878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processes which involve particle mobility </w:t>
      </w:r>
      <w:r w:rsid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like </w:t>
      </w:r>
      <w:r w:rsidR="00F87872">
        <w:rPr>
          <w:rFonts w:asciiTheme="minorHAnsi" w:eastAsia="MS PGothic" w:hAnsiTheme="minorHAnsi"/>
          <w:color w:val="000000"/>
          <w:sz w:val="22"/>
          <w:szCs w:val="22"/>
          <w:lang w:val="en-US"/>
        </w:rPr>
        <w:t>kneading</w:t>
      </w:r>
      <w:r w:rsid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or</w:t>
      </w:r>
      <w:r w:rsidR="00F878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agglomeration </w:t>
      </w:r>
      <w:r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process</w:t>
      </w:r>
      <w:r w:rsidR="00AD2202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[</w:t>
      </w:r>
      <w:r w:rsidR="000C662C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1</w:t>
      </w:r>
      <w:r w:rsidR="00AD2202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]</w:t>
      </w:r>
      <w:r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.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This work </w:t>
      </w:r>
      <w:r w:rsidR="00A334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deals with the </w:t>
      </w:r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>ability of a probe to ensure the particle mobilities in a granular bed disposed in the tank of a reactor.</w:t>
      </w:r>
      <w:r w:rsid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 original experiment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is</w:t>
      </w:r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developed (</w:t>
      </w:r>
      <w:proofErr w:type="spellStart"/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proofErr w:type="spellEnd"/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>) to allow</w:t>
      </w:r>
      <w:r w:rsidR="00CD6FE8"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visualization of the </w:t>
      </w:r>
      <w:r w:rsidR="000C662C"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>behavior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</w:t>
      </w:r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particles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the </w:t>
      </w:r>
      <w:r w:rsidR="006738F4"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>neighborhood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an intruder (</w:t>
      </w:r>
      <w:r w:rsidRPr="00E87BF8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i.e.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horizontal flat blade</w:t>
      </w:r>
      <w:r w:rsidR="009E60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design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>) in ascendant vertical motion</w:t>
      </w:r>
      <w:r w:rsidR="00CD6F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and (ii) to measure the drag force </w:t>
      </w:r>
      <w:r w:rsidR="005C1B85" w:rsidRP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applied to </w:t>
      </w:r>
      <w:r w:rsidR="00F86BA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</w:t>
      </w:r>
      <w:r w:rsidR="00F86BA4" w:rsidRP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C1B85" w:rsidRP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>intruder during its extraction from an ensiled granular medi</w:t>
      </w:r>
      <w:r w:rsid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>um</w:t>
      </w:r>
      <w:r w:rsidRPr="00637480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5C1B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B55CB"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order to identify the force propagation in a granular ensiled medium, experiments and Discrete Element Method (DEM) simulations </w:t>
      </w:r>
      <w:r w:rsidR="009E1A63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[</w:t>
      </w:r>
      <w:r w:rsid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2</w:t>
      </w:r>
      <w:r w:rsidR="009E1A63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]</w:t>
      </w:r>
      <w:r w:rsid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</w:t>
      </w:r>
      <w:r w:rsidR="001B55CB"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are compared to investigate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</w:t>
      </w:r>
      <w:r w:rsidR="001B55CB"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86B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propagation of the </w:t>
      </w:r>
      <w:r w:rsidR="001B55CB"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force imposed by the blade at different dimensionless speeds.</w:t>
      </w:r>
    </w:p>
    <w:p w14:paraId="5A166EC4" w14:textId="77777777" w:rsidR="00704BDF" w:rsidRPr="008D0BEB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29A44B11" w14:textId="1195BC9F" w:rsidR="0021526F" w:rsidRDefault="00787672" w:rsidP="0078767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327C8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Experimental device. 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granular medium </w:t>
      </w:r>
      <w:r w:rsidR="007B1D16">
        <w:rPr>
          <w:rFonts w:asciiTheme="minorHAnsi" w:eastAsia="MS PGothic" w:hAnsiTheme="minorHAnsi"/>
          <w:color w:val="000000"/>
          <w:sz w:val="22"/>
          <w:szCs w:val="22"/>
          <w:lang w:val="en-US"/>
        </w:rPr>
        <w:t>is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population of glass beads of 1</w:t>
      </w:r>
      <w:r w:rsidR="00110781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>2 mm diameter with a small span value. The experimental set-up</w:t>
      </w:r>
      <w:r w:rsidR="009E1A6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consists of an open glass cell container (51x100x160 mm) made of transparent glass walls. </w:t>
      </w:r>
      <w:r w:rsidR="00381A91"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filling is provided by a funnel and the flow rate is modulated by the output diameter. 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flat and rectangular steel probe is especially designed to fit into the glass container. </w:t>
      </w:r>
      <w:r w:rsidR="00A334FC">
        <w:rPr>
          <w:rFonts w:asciiTheme="minorHAnsi" w:eastAsia="MS PGothic" w:hAnsiTheme="minorHAnsi"/>
          <w:color w:val="000000"/>
          <w:sz w:val="22"/>
          <w:szCs w:val="22"/>
          <w:lang w:val="en-US"/>
        </w:rPr>
        <w:t>It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screwed on a rod that is linked to a load cell of a texture </w:t>
      </w:r>
      <w:r w:rsidR="00607FAA"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>analyzer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(TA.XT2, Table Micro System), which is used as a force sensor.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probe is then removed from the granular packing. The drag force is measured and the velocity field is analyzed by PIV</w:t>
      </w:r>
      <w:r w:rsidR="00381A91"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analysis.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81A91" w:rsidRP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visualization of the 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 mobilities</w:t>
      </w:r>
      <w:r w:rsidR="00381A91" w:rsidRP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>during the</w:t>
      </w:r>
      <w:r w:rsidR="00381A91" w:rsidRP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ascendant vertical motion 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probe </w:t>
      </w:r>
      <w:r w:rsidR="00381A91" w:rsidRP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carried out using a high-speed camera 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then, analyzed by </w:t>
      </w:r>
      <w:r w:rsidR="00381A91" w:rsidRP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 Image Velocimetry (PIV)</w:t>
      </w:r>
      <w:r w:rsidR="00381A91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1EE09A4D" w14:textId="2735A1AC" w:rsidR="0034729B" w:rsidRPr="0034729B" w:rsidRDefault="00787672" w:rsidP="0078767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327C8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Numerical simulation</w:t>
      </w:r>
      <w:r w:rsidRPr="0078767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order to reproduce the experimental conditions, a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code using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both 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DEM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E87BF8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coarse-graining method 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developed to calcu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late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force network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stress fields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>and the solid fraction of</w:t>
      </w:r>
      <w:r w:rsidR="00E87BF8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F1068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</w:t>
      </w:r>
      <w:r w:rsidR="00E87BF8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granular medium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It allows us to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explore all the contacts </w:t>
      </w:r>
      <w:r w:rsidR="00FF10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network </w:t>
      </w:r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>between the particles by the calculus of (</w:t>
      </w:r>
      <w:proofErr w:type="spellStart"/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proofErr w:type="spellEnd"/>
      <w:r w:rsidR="0034729B" w:rsidRPr="0034729B">
        <w:rPr>
          <w:rFonts w:asciiTheme="minorHAnsi" w:eastAsia="MS PGothic" w:hAnsiTheme="minorHAnsi"/>
          <w:color w:val="000000"/>
          <w:sz w:val="22"/>
          <w:szCs w:val="22"/>
          <w:lang w:val="en-US"/>
        </w:rPr>
        <w:t>) normal and tangential forces, (ii) moment, (iii) mobility of each particle.</w:t>
      </w:r>
    </w:p>
    <w:p w14:paraId="298C4E9F" w14:textId="77777777"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06B0EAA7" w14:textId="520C85CE" w:rsidR="00E94B90" w:rsidRPr="00AD2202" w:rsidRDefault="00CE471F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Force measurements and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PIV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technique allow to identify different types of particle motions (compaction, loading and rupture of the chain forces, lateral collapsing, avalanches, etc.) as well as the mechanical 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>state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granular bed. </w:t>
      </w:r>
      <w:r w:rsid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These behaviors are </w:t>
      </w:r>
      <w:r w:rsid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confirmed by DEM simulations which indicate the evolution of the compactness and the </w:t>
      </w:r>
      <w:r w:rsidR="00AD2202" w:rsidRP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>lifetime of intergranular contacts</w:t>
      </w:r>
      <w:r w:rsid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>Fluctuations of stress are identified and depend on the dimensionless blade speed</w:t>
      </w:r>
      <w:r w:rsidR="00657A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657A23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[</w:t>
      </w:r>
      <w:r w:rsidR="00657A2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3</w:t>
      </w:r>
      <w:r w:rsidR="00657A23" w:rsidRPr="009E1A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]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This result</w:t>
      </w:r>
      <w:r w:rsidR="00E87BF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can be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explained by successive loading and rupture cycles of horizontal force chains taking place above the blade, leading to fluctuations of the vertical stress. The analysis of </w:t>
      </w:r>
      <w:r w:rsid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21526F" w:rsidRP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patiotemporal correlations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of</w:t>
      </w:r>
      <w:r w:rsid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velocity fields reveals the existence of a dihedral-shape assembly of grains which constitutes a permanent disturbance zone above the blade during its vertical rise whatever the blade speed</w:t>
      </w:r>
      <w:r w:rsid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The range of the blade could be defined by a characteristic length links to the </w:t>
      </w:r>
      <w:r w:rsidR="00AB7B3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development of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mobility </w:t>
      </w:r>
      <w:r w:rsidR="0021526F">
        <w:rPr>
          <w:rFonts w:asciiTheme="minorHAnsi" w:eastAsia="MS PGothic" w:hAnsiTheme="minorHAnsi"/>
          <w:color w:val="000000"/>
          <w:sz w:val="22"/>
          <w:szCs w:val="22"/>
          <w:lang w:val="en-US"/>
        </w:rPr>
        <w:t>gradients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1B55CB">
        <w:rPr>
          <w:rFonts w:asciiTheme="minorHAnsi" w:eastAsia="MS PGothic" w:hAnsiTheme="minorHAnsi"/>
          <w:color w:val="000000"/>
          <w:sz w:val="22"/>
          <w:szCs w:val="22"/>
          <w:lang w:val="en-US"/>
        </w:rPr>
        <w:t>A</w:t>
      </w:r>
      <w:r w:rsidRPr="00CE47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specific study of the velocity gradient generated above the blade is carried out for the different blade speeds.</w:t>
      </w:r>
    </w:p>
    <w:p w14:paraId="4C26C7AF" w14:textId="77777777" w:rsidR="00704BDF" w:rsidRPr="00DE0019" w:rsidRDefault="00E94B90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</w:rPr>
      </w:pPr>
      <w:r w:rsidRPr="00E94B90">
        <w:rPr>
          <w:rFonts w:asciiTheme="minorHAnsi" w:eastAsia="MS PGothic" w:hAnsiTheme="minorHAnsi"/>
          <w:noProof/>
          <w:color w:val="000000"/>
          <w:lang w:val="fr-FR" w:eastAsia="fr-FR"/>
        </w:rPr>
        <w:drawing>
          <wp:inline distT="0" distB="0" distL="0" distR="0" wp14:anchorId="0CE58C90" wp14:editId="5D4E2BF4">
            <wp:extent cx="5579745" cy="1711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5533" w14:textId="7384F794" w:rsidR="00704BDF" w:rsidRPr="00DE0019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AD2202">
        <w:rPr>
          <w:rFonts w:asciiTheme="minorHAnsi" w:eastAsia="MS PGothic" w:hAnsiTheme="minorHAnsi"/>
          <w:color w:val="000000"/>
          <w:szCs w:val="18"/>
          <w:lang w:val="en-US"/>
        </w:rPr>
        <w:t xml:space="preserve">From reactors (a) to the experimental device (b) to identify particle mobilities by PIV (c) </w:t>
      </w:r>
      <w:r w:rsidR="00255BB9">
        <w:rPr>
          <w:rFonts w:asciiTheme="minorHAnsi" w:eastAsia="MS PGothic" w:hAnsiTheme="minorHAnsi"/>
          <w:color w:val="000000"/>
          <w:szCs w:val="18"/>
          <w:lang w:val="en-US"/>
        </w:rPr>
        <w:t>and</w:t>
      </w:r>
      <w:r w:rsidR="00AD2202">
        <w:rPr>
          <w:rFonts w:asciiTheme="minorHAnsi" w:eastAsia="MS PGothic" w:hAnsiTheme="minorHAnsi"/>
          <w:color w:val="000000"/>
          <w:szCs w:val="18"/>
          <w:lang w:val="en-US"/>
        </w:rPr>
        <w:t xml:space="preserve"> DEM simulations </w:t>
      </w:r>
      <w:r w:rsidR="00255BB9">
        <w:rPr>
          <w:rFonts w:asciiTheme="minorHAnsi" w:eastAsia="MS PGothic" w:hAnsiTheme="minorHAnsi"/>
          <w:color w:val="000000"/>
          <w:szCs w:val="18"/>
          <w:lang w:val="en-US"/>
        </w:rPr>
        <w:t xml:space="preserve">(d) </w:t>
      </w:r>
      <w:r w:rsidR="00AD2202">
        <w:rPr>
          <w:rFonts w:asciiTheme="minorHAnsi" w:eastAsia="MS PGothic" w:hAnsiTheme="minorHAnsi"/>
          <w:color w:val="000000"/>
          <w:szCs w:val="18"/>
          <w:lang w:val="en-US"/>
        </w:rPr>
        <w:t xml:space="preserve">focused around the blade and </w:t>
      </w:r>
      <w:r w:rsidR="00255BB9">
        <w:rPr>
          <w:rFonts w:asciiTheme="minorHAnsi" w:eastAsia="MS PGothic" w:hAnsiTheme="minorHAnsi"/>
          <w:color w:val="000000"/>
          <w:szCs w:val="18"/>
          <w:lang w:val="en-US"/>
        </w:rPr>
        <w:t>the</w:t>
      </w:r>
      <w:r w:rsidR="00AD2202">
        <w:rPr>
          <w:rFonts w:asciiTheme="minorHAnsi" w:eastAsia="MS PGothic" w:hAnsiTheme="minorHAnsi"/>
          <w:color w:val="000000"/>
          <w:szCs w:val="18"/>
          <w:lang w:val="en-US"/>
        </w:rPr>
        <w:t xml:space="preserve"> active and passive zone</w:t>
      </w:r>
      <w:r w:rsidR="00255BB9">
        <w:rPr>
          <w:rFonts w:asciiTheme="minorHAnsi" w:eastAsia="MS PGothic" w:hAnsiTheme="minorHAnsi"/>
          <w:color w:val="000000"/>
          <w:szCs w:val="18"/>
          <w:lang w:val="en-US"/>
        </w:rPr>
        <w:t>s</w:t>
      </w:r>
      <w:r w:rsidR="00AD2202">
        <w:rPr>
          <w:rFonts w:asciiTheme="minorHAnsi" w:eastAsia="MS PGothic" w:hAnsiTheme="minorHAnsi"/>
          <w:color w:val="000000"/>
          <w:szCs w:val="18"/>
          <w:lang w:val="en-US"/>
        </w:rPr>
        <w:t xml:space="preserve"> of mobilities in the granular medium (e).</w:t>
      </w:r>
    </w:p>
    <w:p w14:paraId="281C4A17" w14:textId="77777777"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60530F8C" w14:textId="650AA974" w:rsidR="00704BDF" w:rsidRPr="008D0BEB" w:rsidRDefault="00AD2202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Experimental observations coupled with DEM simulation allow to access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to</w:t>
      </w:r>
      <w:r w:rsidRP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B4D5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phenomenon at the reactor and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B4D56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 scale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4B4D56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</w:t>
      </w:r>
      <w:r w:rsidRP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analysis</w:t>
      </w:r>
      <w:r w:rsid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</w:t>
      </w:r>
      <w:r w:rsidRPr="00AD2202">
        <w:rPr>
          <w:rFonts w:asciiTheme="minorHAnsi" w:eastAsia="MS PGothic" w:hAnsiTheme="minorHAnsi"/>
          <w:color w:val="000000"/>
          <w:sz w:val="22"/>
          <w:szCs w:val="22"/>
          <w:lang w:val="en-US"/>
        </w:rPr>
        <w:t>local force network and the microstructure of the granular medium</w:t>
      </w:r>
      <w:r w:rsidR="004B4D5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>allows to define characteristic length and tim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These parameters could be then used to optimize 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process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control 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that involves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particle 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>mobilit</w:t>
      </w:r>
      <w:r w:rsidR="00DB6601">
        <w:rPr>
          <w:rFonts w:asciiTheme="minorHAnsi" w:eastAsia="MS PGothic" w:hAnsiTheme="minorHAnsi"/>
          <w:color w:val="000000"/>
          <w:sz w:val="22"/>
          <w:szCs w:val="22"/>
          <w:lang w:val="en-US"/>
        </w:rPr>
        <w:t>ies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induced 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>by a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A088A" w:rsidRPr="00CA088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mechanical </w:t>
      </w:r>
      <w:r w:rsidR="00255BB9">
        <w:rPr>
          <w:rFonts w:asciiTheme="minorHAnsi" w:eastAsia="MS PGothic" w:hAnsiTheme="minorHAnsi"/>
          <w:color w:val="000000"/>
          <w:sz w:val="22"/>
          <w:szCs w:val="22"/>
          <w:lang w:val="en-US"/>
        </w:rPr>
        <w:t>input</w:t>
      </w:r>
      <w:r w:rsidR="00DB6601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6D885ABA" w14:textId="77777777" w:rsidR="00704BDF" w:rsidRPr="008D0BEB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</w:p>
    <w:p w14:paraId="230D8EDA" w14:textId="5CFE2267" w:rsidR="000C662C" w:rsidRPr="000C662C" w:rsidRDefault="00690382" w:rsidP="000C662C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0C662C">
        <w:rPr>
          <w:rFonts w:asciiTheme="minorHAnsi" w:hAnsiTheme="minorHAnsi"/>
          <w:color w:val="000000"/>
        </w:rPr>
        <w:t>S.L.</w:t>
      </w:r>
      <w:r>
        <w:rPr>
          <w:rFonts w:asciiTheme="minorHAnsi" w:hAnsiTheme="minorHAnsi"/>
          <w:color w:val="000000"/>
        </w:rPr>
        <w:t xml:space="preserve"> </w:t>
      </w:r>
      <w:r w:rsidR="000C662C" w:rsidRPr="000C662C">
        <w:rPr>
          <w:rFonts w:asciiTheme="minorHAnsi" w:hAnsiTheme="minorHAnsi"/>
          <w:color w:val="000000"/>
        </w:rPr>
        <w:t xml:space="preserve">Conway, </w:t>
      </w:r>
      <w:r w:rsidR="007C291A" w:rsidRPr="000C662C">
        <w:rPr>
          <w:rFonts w:asciiTheme="minorHAnsi" w:hAnsiTheme="minorHAnsi"/>
          <w:color w:val="000000"/>
        </w:rPr>
        <w:t>A.</w:t>
      </w:r>
      <w:r w:rsidR="000F732F">
        <w:rPr>
          <w:rFonts w:asciiTheme="minorHAnsi" w:hAnsiTheme="minorHAnsi"/>
          <w:color w:val="000000"/>
        </w:rPr>
        <w:t xml:space="preserve"> </w:t>
      </w:r>
      <w:proofErr w:type="spellStart"/>
      <w:r w:rsidR="000C662C" w:rsidRPr="000C662C">
        <w:rPr>
          <w:rFonts w:asciiTheme="minorHAnsi" w:hAnsiTheme="minorHAnsi"/>
          <w:color w:val="000000"/>
        </w:rPr>
        <w:t>Lekhal</w:t>
      </w:r>
      <w:proofErr w:type="spellEnd"/>
      <w:r w:rsidR="000C662C" w:rsidRPr="000C662C">
        <w:rPr>
          <w:rFonts w:asciiTheme="minorHAnsi" w:hAnsiTheme="minorHAnsi"/>
          <w:color w:val="000000"/>
        </w:rPr>
        <w:t xml:space="preserve">, </w:t>
      </w:r>
      <w:r w:rsidR="007C291A" w:rsidRPr="000C662C">
        <w:rPr>
          <w:rFonts w:asciiTheme="minorHAnsi" w:hAnsiTheme="minorHAnsi"/>
          <w:color w:val="000000"/>
        </w:rPr>
        <w:t xml:space="preserve">J.G. </w:t>
      </w:r>
      <w:proofErr w:type="spellStart"/>
      <w:r w:rsidR="000C662C" w:rsidRPr="000C662C">
        <w:rPr>
          <w:rFonts w:asciiTheme="minorHAnsi" w:hAnsiTheme="minorHAnsi"/>
          <w:color w:val="000000"/>
        </w:rPr>
        <w:t>Khinast</w:t>
      </w:r>
      <w:proofErr w:type="spellEnd"/>
      <w:r w:rsidR="007C291A">
        <w:rPr>
          <w:rFonts w:asciiTheme="minorHAnsi" w:hAnsiTheme="minorHAnsi"/>
          <w:color w:val="000000"/>
        </w:rPr>
        <w:t xml:space="preserve">, </w:t>
      </w:r>
      <w:r w:rsidR="007C291A" w:rsidRPr="000C662C">
        <w:rPr>
          <w:rFonts w:asciiTheme="minorHAnsi" w:hAnsiTheme="minorHAnsi"/>
          <w:color w:val="000000"/>
        </w:rPr>
        <w:t>B.J.</w:t>
      </w:r>
      <w:r w:rsidR="000F732F">
        <w:rPr>
          <w:rFonts w:asciiTheme="minorHAnsi" w:hAnsiTheme="minorHAnsi"/>
          <w:color w:val="000000"/>
        </w:rPr>
        <w:t xml:space="preserve"> </w:t>
      </w:r>
      <w:r w:rsidR="000C662C" w:rsidRPr="000C662C">
        <w:rPr>
          <w:rFonts w:asciiTheme="minorHAnsi" w:hAnsiTheme="minorHAnsi"/>
          <w:color w:val="000000"/>
        </w:rPr>
        <w:t>Glasser, Granular flow and segregation in a four-bladed mixer, Chemical Engineering Science 60</w:t>
      </w:r>
      <w:r w:rsidR="007C291A">
        <w:rPr>
          <w:rFonts w:asciiTheme="minorHAnsi" w:hAnsiTheme="minorHAnsi"/>
          <w:color w:val="000000"/>
        </w:rPr>
        <w:t xml:space="preserve"> </w:t>
      </w:r>
      <w:r w:rsidR="007C291A" w:rsidRPr="000C662C">
        <w:rPr>
          <w:rFonts w:asciiTheme="minorHAnsi" w:hAnsiTheme="minorHAnsi"/>
          <w:color w:val="000000"/>
        </w:rPr>
        <w:t>(2005)</w:t>
      </w:r>
      <w:r w:rsidR="000C662C" w:rsidRPr="000C662C">
        <w:rPr>
          <w:rFonts w:asciiTheme="minorHAnsi" w:hAnsiTheme="minorHAnsi"/>
          <w:color w:val="000000"/>
        </w:rPr>
        <w:t xml:space="preserve"> 7091-7107</w:t>
      </w:r>
      <w:r w:rsidR="007C291A">
        <w:rPr>
          <w:rFonts w:asciiTheme="minorHAnsi" w:hAnsiTheme="minorHAnsi"/>
          <w:color w:val="000000"/>
        </w:rPr>
        <w:t>.</w:t>
      </w:r>
    </w:p>
    <w:p w14:paraId="5A2E0FA5" w14:textId="5EA5136D" w:rsidR="000C662C" w:rsidRPr="000C662C" w:rsidRDefault="00AA301E" w:rsidP="000C662C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AA301E">
        <w:rPr>
          <w:rFonts w:asciiTheme="minorHAnsi" w:hAnsiTheme="minorHAnsi"/>
          <w:color w:val="000000"/>
        </w:rPr>
        <w:t xml:space="preserve">G.R. </w:t>
      </w:r>
      <w:proofErr w:type="spellStart"/>
      <w:r w:rsidRPr="00AA301E">
        <w:rPr>
          <w:rFonts w:asciiTheme="minorHAnsi" w:hAnsiTheme="minorHAnsi"/>
          <w:color w:val="000000"/>
        </w:rPr>
        <w:t>Chandratilleke</w:t>
      </w:r>
      <w:proofErr w:type="spellEnd"/>
      <w:r w:rsidRPr="00AA301E">
        <w:rPr>
          <w:rFonts w:asciiTheme="minorHAnsi" w:hAnsiTheme="minorHAnsi"/>
          <w:color w:val="000000"/>
        </w:rPr>
        <w:t>, K.J. Dong, Y.S. Shen</w:t>
      </w:r>
      <w:r>
        <w:rPr>
          <w:rFonts w:asciiTheme="minorHAnsi" w:hAnsiTheme="minorHAnsi"/>
          <w:color w:val="000000"/>
        </w:rPr>
        <w:t xml:space="preserve">, </w:t>
      </w:r>
      <w:r w:rsidR="00600D62" w:rsidRPr="00600D62">
        <w:rPr>
          <w:rFonts w:asciiTheme="minorHAnsi" w:hAnsiTheme="minorHAnsi"/>
          <w:color w:val="000000"/>
        </w:rPr>
        <w:t>DEM study of the effect of blade-support spokes on mixing performance in a ribbon mixer</w:t>
      </w:r>
      <w:r w:rsidR="00250AD7">
        <w:rPr>
          <w:rFonts w:asciiTheme="minorHAnsi" w:hAnsiTheme="minorHAnsi"/>
          <w:color w:val="000000"/>
        </w:rPr>
        <w:t xml:space="preserve">, </w:t>
      </w:r>
      <w:r w:rsidR="00250AD7" w:rsidRPr="00250AD7">
        <w:rPr>
          <w:rFonts w:asciiTheme="minorHAnsi" w:hAnsiTheme="minorHAnsi"/>
          <w:color w:val="000000"/>
        </w:rPr>
        <w:t>Powder Technology 326</w:t>
      </w:r>
      <w:r w:rsidR="007C291A">
        <w:rPr>
          <w:rFonts w:asciiTheme="minorHAnsi" w:hAnsiTheme="minorHAnsi"/>
          <w:color w:val="000000"/>
        </w:rPr>
        <w:t xml:space="preserve"> </w:t>
      </w:r>
      <w:r w:rsidR="007C291A" w:rsidRPr="00250AD7">
        <w:rPr>
          <w:rFonts w:asciiTheme="minorHAnsi" w:hAnsiTheme="minorHAnsi"/>
          <w:color w:val="000000"/>
        </w:rPr>
        <w:t>(2018)</w:t>
      </w:r>
      <w:r w:rsidR="00250AD7">
        <w:rPr>
          <w:rFonts w:asciiTheme="minorHAnsi" w:hAnsiTheme="minorHAnsi"/>
          <w:color w:val="000000"/>
        </w:rPr>
        <w:t xml:space="preserve"> </w:t>
      </w:r>
      <w:r w:rsidR="00250AD7" w:rsidRPr="00250AD7">
        <w:rPr>
          <w:rFonts w:asciiTheme="minorHAnsi" w:hAnsiTheme="minorHAnsi"/>
          <w:color w:val="000000"/>
        </w:rPr>
        <w:t>123–136</w:t>
      </w:r>
      <w:r w:rsidR="007C291A">
        <w:rPr>
          <w:rFonts w:asciiTheme="minorHAnsi" w:hAnsiTheme="minorHAnsi"/>
          <w:color w:val="000000"/>
        </w:rPr>
        <w:t>.</w:t>
      </w:r>
    </w:p>
    <w:p w14:paraId="341B0D9A" w14:textId="77777777" w:rsidR="00704BDF" w:rsidRDefault="000C662C" w:rsidP="00977E26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0C662C">
        <w:rPr>
          <w:rFonts w:asciiTheme="minorHAnsi" w:hAnsiTheme="minorHAnsi"/>
          <w:color w:val="000000"/>
        </w:rPr>
        <w:t>Y</w:t>
      </w:r>
      <w:r w:rsidR="007C291A">
        <w:rPr>
          <w:rFonts w:asciiTheme="minorHAnsi" w:hAnsiTheme="minorHAnsi"/>
          <w:color w:val="000000"/>
        </w:rPr>
        <w:t>.</w:t>
      </w:r>
      <w:r w:rsidRPr="000C662C">
        <w:rPr>
          <w:rFonts w:asciiTheme="minorHAnsi" w:hAnsiTheme="minorHAnsi"/>
          <w:color w:val="000000"/>
        </w:rPr>
        <w:t xml:space="preserve"> Ding, </w:t>
      </w:r>
      <w:r w:rsidR="007C291A">
        <w:rPr>
          <w:rFonts w:asciiTheme="minorHAnsi" w:hAnsiTheme="minorHAnsi"/>
          <w:color w:val="000000"/>
        </w:rPr>
        <w:t>N.</w:t>
      </w:r>
      <w:r w:rsidRPr="000C662C">
        <w:rPr>
          <w:rFonts w:asciiTheme="minorHAnsi" w:hAnsiTheme="minorHAnsi"/>
          <w:color w:val="000000"/>
        </w:rPr>
        <w:t xml:space="preserve"> </w:t>
      </w:r>
      <w:proofErr w:type="spellStart"/>
      <w:r w:rsidRPr="000C662C">
        <w:rPr>
          <w:rFonts w:asciiTheme="minorHAnsi" w:hAnsiTheme="minorHAnsi"/>
          <w:color w:val="000000"/>
        </w:rPr>
        <w:t>Gravish</w:t>
      </w:r>
      <w:proofErr w:type="spellEnd"/>
      <w:r w:rsidRPr="000C662C">
        <w:rPr>
          <w:rFonts w:asciiTheme="minorHAnsi" w:hAnsiTheme="minorHAnsi"/>
          <w:color w:val="000000"/>
        </w:rPr>
        <w:t>, D</w:t>
      </w:r>
      <w:r w:rsidR="007C291A">
        <w:rPr>
          <w:rFonts w:asciiTheme="minorHAnsi" w:hAnsiTheme="minorHAnsi"/>
          <w:color w:val="000000"/>
        </w:rPr>
        <w:t>.</w:t>
      </w:r>
      <w:r w:rsidRPr="000C662C">
        <w:rPr>
          <w:rFonts w:asciiTheme="minorHAnsi" w:hAnsiTheme="minorHAnsi"/>
          <w:color w:val="000000"/>
        </w:rPr>
        <w:t>I. Goldman, Drag Induced Lift in Granular Media, Physical Review Letters 106</w:t>
      </w:r>
      <w:r w:rsidR="007C291A">
        <w:rPr>
          <w:rFonts w:asciiTheme="minorHAnsi" w:hAnsiTheme="minorHAnsi"/>
          <w:color w:val="000000"/>
        </w:rPr>
        <w:t xml:space="preserve"> </w:t>
      </w:r>
      <w:r w:rsidR="007C291A" w:rsidRPr="000C662C">
        <w:rPr>
          <w:rFonts w:asciiTheme="minorHAnsi" w:hAnsiTheme="minorHAnsi"/>
          <w:color w:val="000000"/>
        </w:rPr>
        <w:t>(2011)</w:t>
      </w:r>
      <w:r w:rsidR="007C291A">
        <w:rPr>
          <w:rFonts w:asciiTheme="minorHAnsi" w:hAnsiTheme="minorHAnsi"/>
          <w:color w:val="000000"/>
        </w:rPr>
        <w:t xml:space="preserve"> </w:t>
      </w:r>
      <w:r w:rsidRPr="000C662C">
        <w:rPr>
          <w:rFonts w:asciiTheme="minorHAnsi" w:hAnsiTheme="minorHAnsi"/>
          <w:color w:val="000000"/>
        </w:rPr>
        <w:t>028001.</w:t>
      </w:r>
    </w:p>
    <w:sectPr w:rsid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86611" w14:textId="77777777" w:rsidR="00214B55" w:rsidRDefault="00214B55" w:rsidP="004F5E36">
      <w:r>
        <w:separator/>
      </w:r>
    </w:p>
  </w:endnote>
  <w:endnote w:type="continuationSeparator" w:id="0">
    <w:p w14:paraId="445AB356" w14:textId="77777777" w:rsidR="00214B55" w:rsidRDefault="00214B5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EFB2F" w14:textId="77777777" w:rsidR="00214B55" w:rsidRDefault="00214B55" w:rsidP="004F5E36">
      <w:r>
        <w:separator/>
      </w:r>
    </w:p>
  </w:footnote>
  <w:footnote w:type="continuationSeparator" w:id="0">
    <w:p w14:paraId="5D21A680" w14:textId="77777777" w:rsidR="00214B55" w:rsidRDefault="00214B55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9CE21" w14:textId="77777777" w:rsidR="004D1162" w:rsidRDefault="00594E9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054AAD" wp14:editId="1B0E906A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18C6E383" wp14:editId="2112EA7D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C3D21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6DBA8557" wp14:editId="279A42D5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3DC1EE4F" w14:textId="77777777" w:rsidR="00704BDF" w:rsidRDefault="00704BDF">
    <w:pPr>
      <w:pStyle w:val="En-tte"/>
    </w:pPr>
  </w:p>
  <w:p w14:paraId="53E025F0" w14:textId="77777777" w:rsidR="00704BDF" w:rsidRDefault="00704BD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02B254" wp14:editId="56802F42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au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3148D"/>
    <w:rsid w:val="00044364"/>
    <w:rsid w:val="00056A05"/>
    <w:rsid w:val="00062A9A"/>
    <w:rsid w:val="00077E57"/>
    <w:rsid w:val="00093235"/>
    <w:rsid w:val="000A03B2"/>
    <w:rsid w:val="000C662C"/>
    <w:rsid w:val="000D34BE"/>
    <w:rsid w:val="000E36F1"/>
    <w:rsid w:val="000E3A73"/>
    <w:rsid w:val="000E414A"/>
    <w:rsid w:val="000F732F"/>
    <w:rsid w:val="00110781"/>
    <w:rsid w:val="00122409"/>
    <w:rsid w:val="0013121F"/>
    <w:rsid w:val="00134DE4"/>
    <w:rsid w:val="00150E59"/>
    <w:rsid w:val="001616C8"/>
    <w:rsid w:val="00184AD6"/>
    <w:rsid w:val="0019582C"/>
    <w:rsid w:val="001A6E50"/>
    <w:rsid w:val="001A7CB1"/>
    <w:rsid w:val="001B55CB"/>
    <w:rsid w:val="001B65C1"/>
    <w:rsid w:val="001C684B"/>
    <w:rsid w:val="001D53FC"/>
    <w:rsid w:val="001F2EC7"/>
    <w:rsid w:val="002065DB"/>
    <w:rsid w:val="00214B55"/>
    <w:rsid w:val="0021526F"/>
    <w:rsid w:val="002447EF"/>
    <w:rsid w:val="00250AD7"/>
    <w:rsid w:val="00251550"/>
    <w:rsid w:val="00255BB9"/>
    <w:rsid w:val="00267763"/>
    <w:rsid w:val="0027221A"/>
    <w:rsid w:val="00274D78"/>
    <w:rsid w:val="00275B61"/>
    <w:rsid w:val="002A13E3"/>
    <w:rsid w:val="002B52E1"/>
    <w:rsid w:val="002D1F12"/>
    <w:rsid w:val="002E123B"/>
    <w:rsid w:val="003009B7"/>
    <w:rsid w:val="0030469C"/>
    <w:rsid w:val="00327C84"/>
    <w:rsid w:val="0034729B"/>
    <w:rsid w:val="00356AB0"/>
    <w:rsid w:val="003723D4"/>
    <w:rsid w:val="00381A91"/>
    <w:rsid w:val="003A7D1C"/>
    <w:rsid w:val="0046164A"/>
    <w:rsid w:val="00462DCD"/>
    <w:rsid w:val="004B4D56"/>
    <w:rsid w:val="004D1162"/>
    <w:rsid w:val="004E4DD6"/>
    <w:rsid w:val="004F5E36"/>
    <w:rsid w:val="005119A5"/>
    <w:rsid w:val="00524986"/>
    <w:rsid w:val="005278B7"/>
    <w:rsid w:val="005346C8"/>
    <w:rsid w:val="00594E9F"/>
    <w:rsid w:val="005B61E6"/>
    <w:rsid w:val="005C1B85"/>
    <w:rsid w:val="005C77E1"/>
    <w:rsid w:val="005D6A2F"/>
    <w:rsid w:val="005E1A82"/>
    <w:rsid w:val="005E2A96"/>
    <w:rsid w:val="005F0A28"/>
    <w:rsid w:val="005F0E5E"/>
    <w:rsid w:val="00600D62"/>
    <w:rsid w:val="006035A1"/>
    <w:rsid w:val="00607FAA"/>
    <w:rsid w:val="00620DEE"/>
    <w:rsid w:val="00625639"/>
    <w:rsid w:val="00637480"/>
    <w:rsid w:val="0064184D"/>
    <w:rsid w:val="00657A23"/>
    <w:rsid w:val="00660E3E"/>
    <w:rsid w:val="00662E74"/>
    <w:rsid w:val="006738F4"/>
    <w:rsid w:val="00690382"/>
    <w:rsid w:val="006A58D2"/>
    <w:rsid w:val="006C5579"/>
    <w:rsid w:val="00704BDF"/>
    <w:rsid w:val="00736B13"/>
    <w:rsid w:val="007447F3"/>
    <w:rsid w:val="00761A0D"/>
    <w:rsid w:val="007661C8"/>
    <w:rsid w:val="00787672"/>
    <w:rsid w:val="007B1D16"/>
    <w:rsid w:val="007C291A"/>
    <w:rsid w:val="007D52CD"/>
    <w:rsid w:val="00811240"/>
    <w:rsid w:val="00813288"/>
    <w:rsid w:val="008168FC"/>
    <w:rsid w:val="008479A2"/>
    <w:rsid w:val="0087637F"/>
    <w:rsid w:val="008A1512"/>
    <w:rsid w:val="008B7CED"/>
    <w:rsid w:val="008D05C1"/>
    <w:rsid w:val="008D0BEB"/>
    <w:rsid w:val="008D56BD"/>
    <w:rsid w:val="008E566E"/>
    <w:rsid w:val="00901EB6"/>
    <w:rsid w:val="009450CE"/>
    <w:rsid w:val="0095164B"/>
    <w:rsid w:val="00977E26"/>
    <w:rsid w:val="00996483"/>
    <w:rsid w:val="009D25DC"/>
    <w:rsid w:val="009E1A63"/>
    <w:rsid w:val="009E60B9"/>
    <w:rsid w:val="009E788A"/>
    <w:rsid w:val="009F1F86"/>
    <w:rsid w:val="00A1763D"/>
    <w:rsid w:val="00A17CEC"/>
    <w:rsid w:val="00A27EF0"/>
    <w:rsid w:val="00A334FC"/>
    <w:rsid w:val="00A35FD0"/>
    <w:rsid w:val="00A615FB"/>
    <w:rsid w:val="00A76EFC"/>
    <w:rsid w:val="00A9626B"/>
    <w:rsid w:val="00A97F29"/>
    <w:rsid w:val="00AA301E"/>
    <w:rsid w:val="00AB0964"/>
    <w:rsid w:val="00AB7B32"/>
    <w:rsid w:val="00AD2202"/>
    <w:rsid w:val="00AE377D"/>
    <w:rsid w:val="00B0587B"/>
    <w:rsid w:val="00B61DBF"/>
    <w:rsid w:val="00BC30C9"/>
    <w:rsid w:val="00BC6C0B"/>
    <w:rsid w:val="00BD148F"/>
    <w:rsid w:val="00BE3E58"/>
    <w:rsid w:val="00C01616"/>
    <w:rsid w:val="00C0162B"/>
    <w:rsid w:val="00C345B1"/>
    <w:rsid w:val="00C40142"/>
    <w:rsid w:val="00C52BF6"/>
    <w:rsid w:val="00C57182"/>
    <w:rsid w:val="00C655FD"/>
    <w:rsid w:val="00C75DCD"/>
    <w:rsid w:val="00C867B1"/>
    <w:rsid w:val="00C94434"/>
    <w:rsid w:val="00CA088A"/>
    <w:rsid w:val="00CA1C95"/>
    <w:rsid w:val="00CA5A9C"/>
    <w:rsid w:val="00CD5FE2"/>
    <w:rsid w:val="00CD6FE8"/>
    <w:rsid w:val="00CE471F"/>
    <w:rsid w:val="00D02B4C"/>
    <w:rsid w:val="00D242A8"/>
    <w:rsid w:val="00D334E5"/>
    <w:rsid w:val="00D413D9"/>
    <w:rsid w:val="00D84576"/>
    <w:rsid w:val="00D95C71"/>
    <w:rsid w:val="00DB6601"/>
    <w:rsid w:val="00DE0019"/>
    <w:rsid w:val="00DE264A"/>
    <w:rsid w:val="00E041E7"/>
    <w:rsid w:val="00E043D3"/>
    <w:rsid w:val="00E23CA1"/>
    <w:rsid w:val="00E409A8"/>
    <w:rsid w:val="00E7209D"/>
    <w:rsid w:val="00E87BF8"/>
    <w:rsid w:val="00E94B90"/>
    <w:rsid w:val="00EA50E1"/>
    <w:rsid w:val="00EE0131"/>
    <w:rsid w:val="00F12D3B"/>
    <w:rsid w:val="00F30C64"/>
    <w:rsid w:val="00F86BA4"/>
    <w:rsid w:val="00F87872"/>
    <w:rsid w:val="00FB730C"/>
    <w:rsid w:val="00FC059E"/>
    <w:rsid w:val="00FC2695"/>
    <w:rsid w:val="00FC3E03"/>
    <w:rsid w:val="00FE6A2D"/>
    <w:rsid w:val="00FF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80D4D1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re1">
    <w:name w:val="heading 1"/>
    <w:basedOn w:val="CETHeading1"/>
    <w:next w:val="Normal"/>
    <w:link w:val="Titre1C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ausimple1">
    <w:name w:val="Table Simple 1"/>
    <w:basedOn w:val="Tableau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3148D"/>
  </w:style>
  <w:style w:type="paragraph" w:styleId="Corpsdetexte2">
    <w:name w:val="Body Text 2"/>
    <w:basedOn w:val="Normal"/>
    <w:link w:val="Corpsdetexte2Car"/>
    <w:uiPriority w:val="99"/>
    <w:semiHidden/>
    <w:unhideWhenUsed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</w:style>
  <w:style w:type="paragraph" w:styleId="Corpsdetexte3">
    <w:name w:val="Body Text 3"/>
    <w:basedOn w:val="Normal"/>
    <w:link w:val="Corpsdetex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</w:style>
  <w:style w:type="paragraph" w:styleId="Date">
    <w:name w:val="Date"/>
    <w:basedOn w:val="Normal"/>
    <w:next w:val="Normal"/>
    <w:link w:val="DateCar"/>
    <w:uiPriority w:val="99"/>
    <w:semiHidden/>
    <w:unhideWhenUsed/>
    <w:locked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</w:style>
  <w:style w:type="paragraph" w:styleId="Lgende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</w:style>
  <w:style w:type="paragraph" w:styleId="Signaturelectronique">
    <w:name w:val="E-mail Signature"/>
    <w:basedOn w:val="Normal"/>
    <w:link w:val="SignaturelectroniqueCar"/>
    <w:uiPriority w:val="99"/>
    <w:semiHidden/>
    <w:unhideWhenUsed/>
    <w:locked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locked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</w:style>
  <w:style w:type="paragraph" w:styleId="Formuledepolitesse">
    <w:name w:val="Closing"/>
    <w:basedOn w:val="Normal"/>
    <w:link w:val="Formuledepolitess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desrfrencesjuridiqu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locked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314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edemacro">
    <w:name w:val="macro"/>
    <w:link w:val="TextedemacroC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Policepardfau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lledutableau">
    <w:name w:val="Table Grid"/>
    <w:basedOn w:val="TableauNormal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EEABF-7379-A347-882A-1B8139D9E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814</Words>
  <Characters>4481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Microsoft Office User</cp:lastModifiedBy>
  <cp:revision>2</cp:revision>
  <cp:lastPrinted>2015-05-12T18:31:00Z</cp:lastPrinted>
  <dcterms:created xsi:type="dcterms:W3CDTF">2019-06-12T08:07:00Z</dcterms:created>
  <dcterms:modified xsi:type="dcterms:W3CDTF">2019-06-12T08:07:00Z</dcterms:modified>
</cp:coreProperties>
</file>