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9E7BB5" w:rsidRPr="009E7BB5" w:rsidRDefault="009E7BB5"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Maximum bubble size in aqueous solutions of </w:t>
      </w:r>
      <w:r w:rsidR="007906E7">
        <w:rPr>
          <w:rFonts w:asciiTheme="minorHAnsi" w:eastAsia="MS PGothic" w:hAnsiTheme="minorHAnsi"/>
          <w:b/>
          <w:bCs/>
          <w:sz w:val="28"/>
          <w:szCs w:val="28"/>
          <w:lang w:val="en-US"/>
        </w:rPr>
        <w:t xml:space="preserve">methyl isobutyl </w:t>
      </w:r>
      <w:proofErr w:type="spellStart"/>
      <w:r w:rsidR="007906E7">
        <w:rPr>
          <w:rFonts w:asciiTheme="minorHAnsi" w:eastAsia="MS PGothic" w:hAnsiTheme="minorHAnsi"/>
          <w:b/>
          <w:bCs/>
          <w:sz w:val="28"/>
          <w:szCs w:val="28"/>
          <w:lang w:val="en-US"/>
        </w:rPr>
        <w:t>carbinol</w:t>
      </w:r>
      <w:proofErr w:type="spellEnd"/>
      <w:r w:rsidR="007906E7">
        <w:rPr>
          <w:rFonts w:asciiTheme="minorHAnsi" w:eastAsia="MS PGothic" w:hAnsiTheme="minorHAnsi"/>
          <w:b/>
          <w:bCs/>
          <w:sz w:val="28"/>
          <w:szCs w:val="28"/>
          <w:lang w:val="en-US"/>
        </w:rPr>
        <w:t xml:space="preserve"> and </w:t>
      </w:r>
      <w:proofErr w:type="spellStart"/>
      <w:r w:rsidR="007906E7">
        <w:rPr>
          <w:rFonts w:asciiTheme="minorHAnsi" w:eastAsia="MS PGothic" w:hAnsiTheme="minorHAnsi"/>
          <w:b/>
          <w:bCs/>
          <w:sz w:val="28"/>
          <w:szCs w:val="28"/>
          <w:lang w:val="en-US"/>
        </w:rPr>
        <w:t>NaCl</w:t>
      </w:r>
      <w:proofErr w:type="spellEnd"/>
    </w:p>
    <w:p w:rsidR="00DE0019" w:rsidRPr="00F62453" w:rsidRDefault="0066215B" w:rsidP="00704BDF">
      <w:pPr>
        <w:snapToGrid w:val="0"/>
        <w:spacing w:after="120"/>
        <w:jc w:val="center"/>
        <w:rPr>
          <w:rFonts w:eastAsia="SimSun"/>
          <w:color w:val="000000"/>
          <w:lang w:val="es-ES" w:eastAsia="zh-CN"/>
        </w:rPr>
      </w:pPr>
      <w:r>
        <w:rPr>
          <w:rFonts w:asciiTheme="minorHAnsi" w:eastAsia="SimSun" w:hAnsiTheme="minorHAnsi"/>
          <w:color w:val="000000"/>
          <w:sz w:val="24"/>
          <w:szCs w:val="24"/>
          <w:u w:val="single"/>
          <w:lang w:val="es-ES" w:eastAsia="zh-CN"/>
        </w:rPr>
        <w:t>Jorge Saavedra</w:t>
      </w:r>
      <w:r w:rsidR="00704BDF" w:rsidRPr="00F62453">
        <w:rPr>
          <w:rFonts w:asciiTheme="minorHAnsi" w:eastAsia="SimSun" w:hAnsiTheme="minorHAnsi"/>
          <w:color w:val="000000"/>
          <w:sz w:val="24"/>
          <w:szCs w:val="24"/>
          <w:u w:val="single"/>
          <w:vertAlign w:val="superscript"/>
          <w:lang w:val="es-ES" w:eastAsia="zh-CN"/>
        </w:rPr>
        <w:t>1</w:t>
      </w:r>
      <w:r w:rsidR="00F62453">
        <w:rPr>
          <w:rFonts w:asciiTheme="minorHAnsi" w:eastAsia="SimSun" w:hAnsiTheme="minorHAnsi"/>
          <w:color w:val="000000"/>
          <w:sz w:val="24"/>
          <w:szCs w:val="24"/>
          <w:u w:val="single"/>
          <w:vertAlign w:val="superscript"/>
          <w:lang w:val="es-ES" w:eastAsia="zh-CN"/>
        </w:rPr>
        <w:t>*</w:t>
      </w:r>
      <w:r w:rsidR="00736B13" w:rsidRPr="00F62453">
        <w:rPr>
          <w:rFonts w:asciiTheme="minorHAnsi" w:eastAsia="SimSun" w:hAnsiTheme="minorHAnsi"/>
          <w:color w:val="000000"/>
          <w:sz w:val="24"/>
          <w:szCs w:val="24"/>
          <w:lang w:val="es-ES" w:eastAsia="zh-CN"/>
        </w:rPr>
        <w:t xml:space="preserve">, </w:t>
      </w:r>
      <w:r>
        <w:rPr>
          <w:rFonts w:asciiTheme="minorHAnsi" w:eastAsia="SimSun" w:hAnsiTheme="minorHAnsi"/>
          <w:color w:val="000000"/>
          <w:sz w:val="24"/>
          <w:szCs w:val="24"/>
          <w:lang w:val="es-ES" w:eastAsia="zh-CN"/>
        </w:rPr>
        <w:t>Renato Quezada</w:t>
      </w:r>
      <w:r w:rsidRPr="00F62453">
        <w:rPr>
          <w:rFonts w:asciiTheme="minorHAnsi" w:eastAsia="SimSun" w:hAnsiTheme="minorHAnsi"/>
          <w:color w:val="000000"/>
          <w:sz w:val="24"/>
          <w:szCs w:val="24"/>
          <w:vertAlign w:val="superscript"/>
          <w:lang w:val="es-ES" w:eastAsia="zh-CN"/>
        </w:rPr>
        <w:t xml:space="preserve"> </w:t>
      </w:r>
      <w:r w:rsidR="00166507">
        <w:rPr>
          <w:rFonts w:asciiTheme="minorHAnsi" w:eastAsia="SimSun" w:hAnsiTheme="minorHAnsi"/>
          <w:color w:val="000000"/>
          <w:sz w:val="24"/>
          <w:szCs w:val="24"/>
          <w:vertAlign w:val="superscript"/>
          <w:lang w:val="es-ES" w:eastAsia="zh-CN"/>
        </w:rPr>
        <w:t>2</w:t>
      </w:r>
      <w:r w:rsidR="00F62453" w:rsidRPr="00F62453">
        <w:rPr>
          <w:rFonts w:asciiTheme="minorHAnsi" w:eastAsia="SimSun" w:hAnsiTheme="minorHAnsi"/>
          <w:color w:val="000000"/>
          <w:sz w:val="24"/>
          <w:szCs w:val="24"/>
          <w:lang w:val="es-ES" w:eastAsia="zh-CN"/>
        </w:rPr>
        <w:t xml:space="preserve">, </w:t>
      </w:r>
      <w:r>
        <w:rPr>
          <w:rFonts w:asciiTheme="minorHAnsi" w:eastAsia="SimSun" w:hAnsiTheme="minorHAnsi"/>
          <w:color w:val="000000"/>
          <w:sz w:val="24"/>
          <w:szCs w:val="24"/>
          <w:lang w:val="es-ES" w:eastAsia="zh-CN"/>
        </w:rPr>
        <w:t>Pedro Toledo</w:t>
      </w:r>
      <w:r w:rsidR="00166507">
        <w:rPr>
          <w:rFonts w:asciiTheme="minorHAnsi" w:eastAsia="SimSun" w:hAnsiTheme="minorHAnsi" w:cstheme="minorHAnsi"/>
          <w:color w:val="000000"/>
          <w:sz w:val="24"/>
          <w:szCs w:val="24"/>
          <w:vertAlign w:val="superscript"/>
          <w:lang w:val="es-ES" w:eastAsia="zh-CN"/>
        </w:rPr>
        <w:t>2</w:t>
      </w:r>
    </w:p>
    <w:p w:rsidR="00166507" w:rsidRDefault="00166507" w:rsidP="00166507">
      <w:pPr>
        <w:snapToGrid w:val="0"/>
        <w:spacing w:after="120"/>
        <w:jc w:val="center"/>
        <w:rPr>
          <w:rFonts w:asciiTheme="minorHAnsi" w:eastAsia="MS PGothic" w:hAnsiTheme="minorHAnsi" w:cstheme="minorHAnsi"/>
          <w:i/>
          <w:iCs/>
          <w:color w:val="000000"/>
          <w:sz w:val="20"/>
          <w:lang w:val="es-ES"/>
        </w:rPr>
      </w:pPr>
      <w:r w:rsidRPr="00166507">
        <w:rPr>
          <w:rFonts w:asciiTheme="minorHAnsi" w:eastAsia="MS PGothic" w:hAnsiTheme="minorHAnsi" w:cstheme="minorHAnsi"/>
          <w:i/>
          <w:iCs/>
          <w:color w:val="000000"/>
          <w:sz w:val="20"/>
          <w:lang w:val="es-ES"/>
        </w:rPr>
        <w:t>1</w:t>
      </w:r>
      <w:r w:rsidR="00704BDF" w:rsidRPr="00166507">
        <w:rPr>
          <w:rFonts w:asciiTheme="minorHAnsi" w:eastAsia="MS PGothic" w:hAnsiTheme="minorHAnsi" w:cstheme="minorHAnsi"/>
          <w:i/>
          <w:iCs/>
          <w:color w:val="000000"/>
          <w:sz w:val="20"/>
          <w:lang w:val="es-ES"/>
        </w:rPr>
        <w:t xml:space="preserve"> </w:t>
      </w:r>
      <w:r w:rsidR="00F62453" w:rsidRPr="00166507">
        <w:rPr>
          <w:rFonts w:asciiTheme="minorHAnsi" w:eastAsia="MS PGothic" w:hAnsiTheme="minorHAnsi" w:cstheme="minorHAnsi"/>
          <w:i/>
          <w:iCs/>
          <w:color w:val="000000"/>
          <w:sz w:val="20"/>
          <w:lang w:val="es-ES"/>
        </w:rPr>
        <w:t>Departamento de Ingeniería en Maderas,</w:t>
      </w:r>
      <w:r>
        <w:rPr>
          <w:rFonts w:asciiTheme="minorHAnsi" w:eastAsia="MS PGothic" w:hAnsiTheme="minorHAnsi" w:cstheme="minorHAnsi"/>
          <w:i/>
          <w:iCs/>
          <w:color w:val="000000"/>
          <w:sz w:val="20"/>
          <w:lang w:val="es-ES"/>
        </w:rPr>
        <w:t xml:space="preserve"> </w:t>
      </w:r>
      <w:r w:rsidRPr="00166507">
        <w:rPr>
          <w:rFonts w:asciiTheme="minorHAnsi" w:eastAsia="MS PGothic" w:hAnsiTheme="minorHAnsi" w:cstheme="minorHAnsi"/>
          <w:i/>
          <w:iCs/>
          <w:color w:val="000000"/>
          <w:sz w:val="20"/>
          <w:lang w:val="es-ES"/>
        </w:rPr>
        <w:t>Universidad</w:t>
      </w:r>
      <w:r>
        <w:rPr>
          <w:rFonts w:asciiTheme="minorHAnsi" w:eastAsia="MS PGothic" w:hAnsiTheme="minorHAnsi" w:cstheme="minorHAnsi"/>
          <w:i/>
          <w:iCs/>
          <w:color w:val="000000"/>
          <w:sz w:val="20"/>
          <w:lang w:val="es-ES"/>
        </w:rPr>
        <w:t xml:space="preserve"> del </w:t>
      </w:r>
      <w:proofErr w:type="spellStart"/>
      <w:r>
        <w:rPr>
          <w:rFonts w:asciiTheme="minorHAnsi" w:eastAsia="MS PGothic" w:hAnsiTheme="minorHAnsi" w:cstheme="minorHAnsi"/>
          <w:i/>
          <w:iCs/>
          <w:color w:val="000000"/>
          <w:sz w:val="20"/>
          <w:lang w:val="es-ES"/>
        </w:rPr>
        <w:t>Bío-Bío</w:t>
      </w:r>
      <w:proofErr w:type="spellEnd"/>
      <w:r>
        <w:rPr>
          <w:rFonts w:asciiTheme="minorHAnsi" w:eastAsia="MS PGothic" w:hAnsiTheme="minorHAnsi" w:cstheme="minorHAnsi"/>
          <w:i/>
          <w:iCs/>
          <w:color w:val="000000"/>
          <w:sz w:val="20"/>
          <w:lang w:val="es-ES"/>
        </w:rPr>
        <w:t>, Concepción, Chile</w:t>
      </w:r>
      <w:r>
        <w:rPr>
          <w:rFonts w:asciiTheme="minorHAnsi" w:eastAsia="MS PGothic" w:hAnsiTheme="minorHAnsi" w:cstheme="minorHAnsi"/>
          <w:i/>
          <w:iCs/>
          <w:color w:val="000000"/>
          <w:sz w:val="20"/>
          <w:lang w:val="es-ES"/>
        </w:rPr>
        <w:br/>
      </w:r>
      <w:r w:rsidRPr="00166507">
        <w:rPr>
          <w:rFonts w:asciiTheme="minorHAnsi" w:eastAsia="MS PGothic" w:hAnsiTheme="minorHAnsi" w:cstheme="minorHAnsi"/>
          <w:i/>
          <w:iCs/>
          <w:color w:val="000000"/>
          <w:sz w:val="20"/>
          <w:lang w:val="es-ES"/>
        </w:rPr>
        <w:t xml:space="preserve">2 </w:t>
      </w:r>
      <w:r>
        <w:rPr>
          <w:rFonts w:asciiTheme="minorHAnsi" w:eastAsia="MS PGothic" w:hAnsiTheme="minorHAnsi" w:cstheme="minorHAnsi"/>
          <w:i/>
          <w:iCs/>
          <w:color w:val="000000"/>
          <w:sz w:val="20"/>
          <w:lang w:val="es-ES"/>
        </w:rPr>
        <w:t xml:space="preserve">Departamento de Ingeniería Química, Universidad de Concepción, Concepción, </w:t>
      </w:r>
      <w:proofErr w:type="spellStart"/>
      <w:r>
        <w:rPr>
          <w:rFonts w:asciiTheme="minorHAnsi" w:eastAsia="MS PGothic" w:hAnsiTheme="minorHAnsi" w:cstheme="minorHAnsi"/>
          <w:i/>
          <w:iCs/>
          <w:color w:val="000000"/>
          <w:sz w:val="20"/>
          <w:lang w:val="es-ES"/>
        </w:rPr>
        <w:t>Chile</w:t>
      </w:r>
      <w:proofErr w:type="spellEnd"/>
    </w:p>
    <w:p w:rsidR="00704BDF" w:rsidRPr="002847A6" w:rsidRDefault="00704BDF" w:rsidP="00704BDF">
      <w:pPr>
        <w:snapToGrid w:val="0"/>
        <w:jc w:val="center"/>
        <w:rPr>
          <w:rFonts w:asciiTheme="minorHAnsi" w:eastAsia="MS PGothic" w:hAnsiTheme="minorHAnsi" w:cstheme="minorHAnsi"/>
          <w:bCs/>
          <w:i/>
          <w:iCs/>
          <w:sz w:val="20"/>
          <w:lang w:val="en-US"/>
        </w:rPr>
      </w:pPr>
      <w:r w:rsidRPr="002847A6">
        <w:rPr>
          <w:rFonts w:asciiTheme="minorHAnsi" w:eastAsia="MS PGothic" w:hAnsiTheme="minorHAnsi" w:cstheme="minorHAnsi"/>
          <w:bCs/>
          <w:i/>
          <w:iCs/>
          <w:color w:val="000000"/>
          <w:sz w:val="20"/>
          <w:lang w:val="en-US"/>
        </w:rPr>
        <w:t>*Corresponding author</w:t>
      </w:r>
      <w:r w:rsidRPr="002847A6">
        <w:rPr>
          <w:rFonts w:asciiTheme="minorHAnsi" w:eastAsia="MS PGothic" w:hAnsiTheme="minorHAnsi" w:cstheme="minorHAnsi"/>
          <w:bCs/>
          <w:i/>
          <w:iCs/>
          <w:sz w:val="20"/>
          <w:lang w:val="en-US" w:eastAsia="ko-KR"/>
        </w:rPr>
        <w:t>:</w:t>
      </w:r>
      <w:r w:rsidRPr="002847A6">
        <w:rPr>
          <w:rFonts w:asciiTheme="minorHAnsi" w:eastAsia="MS PGothic" w:hAnsiTheme="minorHAnsi" w:cstheme="minorHAnsi"/>
          <w:bCs/>
          <w:i/>
          <w:iCs/>
          <w:sz w:val="20"/>
          <w:lang w:val="en-US"/>
        </w:rPr>
        <w:t xml:space="preserve"> </w:t>
      </w:r>
      <w:r w:rsidR="00776D3B" w:rsidRPr="002847A6">
        <w:rPr>
          <w:rFonts w:asciiTheme="minorHAnsi" w:eastAsia="MS PGothic" w:hAnsiTheme="minorHAnsi" w:cstheme="minorHAnsi"/>
          <w:bCs/>
          <w:i/>
          <w:iCs/>
          <w:sz w:val="20"/>
          <w:lang w:val="en-US"/>
        </w:rPr>
        <w:t>jsaavedra</w:t>
      </w:r>
      <w:r w:rsidRPr="002847A6">
        <w:rPr>
          <w:rFonts w:asciiTheme="minorHAnsi" w:eastAsia="MS PGothic" w:hAnsiTheme="minorHAnsi" w:cstheme="minorHAnsi"/>
          <w:bCs/>
          <w:i/>
          <w:iCs/>
          <w:sz w:val="20"/>
          <w:lang w:val="en-US"/>
        </w:rPr>
        <w:t>@</w:t>
      </w:r>
      <w:r w:rsidR="00F62453" w:rsidRPr="002847A6">
        <w:rPr>
          <w:rFonts w:asciiTheme="minorHAnsi" w:eastAsia="MS PGothic" w:hAnsiTheme="minorHAnsi" w:cstheme="minorHAnsi"/>
          <w:bCs/>
          <w:i/>
          <w:iCs/>
          <w:sz w:val="20"/>
          <w:lang w:val="en-US"/>
        </w:rPr>
        <w:t>ubiobio.cl</w:t>
      </w:r>
    </w:p>
    <w:p w:rsidR="00704BDF" w:rsidRPr="00166507" w:rsidRDefault="00704BDF" w:rsidP="00704BDF">
      <w:pPr>
        <w:pStyle w:val="AbstractHeading"/>
        <w:tabs>
          <w:tab w:val="left" w:pos="3547"/>
          <w:tab w:val="center" w:pos="4694"/>
        </w:tabs>
        <w:spacing w:before="240" w:after="0"/>
        <w:ind w:firstLine="357"/>
        <w:rPr>
          <w:rFonts w:asciiTheme="minorHAnsi" w:hAnsiTheme="minorHAnsi"/>
          <w:b/>
          <w:lang w:val="es-CL"/>
        </w:rPr>
      </w:pPr>
      <w:proofErr w:type="spellStart"/>
      <w:r w:rsidRPr="00166507">
        <w:rPr>
          <w:rFonts w:asciiTheme="minorHAnsi" w:hAnsiTheme="minorHAnsi"/>
          <w:b/>
          <w:lang w:val="es-CL"/>
        </w:rPr>
        <w:t>Highlights</w:t>
      </w:r>
      <w:proofErr w:type="spellEnd"/>
    </w:p>
    <w:p w:rsidR="005A6ACA" w:rsidRPr="006077E8" w:rsidRDefault="002847A6" w:rsidP="007E3528">
      <w:pPr>
        <w:pStyle w:val="AbstractBody"/>
        <w:numPr>
          <w:ilvl w:val="0"/>
          <w:numId w:val="16"/>
        </w:numPr>
        <w:rPr>
          <w:rFonts w:asciiTheme="minorHAnsi" w:hAnsiTheme="minorHAnsi"/>
        </w:rPr>
      </w:pPr>
      <w:r w:rsidRPr="002847A6">
        <w:rPr>
          <w:rFonts w:asciiTheme="minorHAnsi" w:hAnsiTheme="minorHAnsi"/>
        </w:rPr>
        <w:t>Scarcity of f</w:t>
      </w:r>
      <w:r>
        <w:rPr>
          <w:rFonts w:asciiTheme="minorHAnsi" w:hAnsiTheme="minorHAnsi"/>
        </w:rPr>
        <w:t>resh water requires to find new sources</w:t>
      </w:r>
      <w:r w:rsidR="006077E8" w:rsidRPr="006077E8">
        <w:rPr>
          <w:rFonts w:asciiTheme="minorHAnsi" w:hAnsiTheme="minorHAnsi"/>
        </w:rPr>
        <w:t xml:space="preserve">. </w:t>
      </w:r>
    </w:p>
    <w:p w:rsidR="005A6ACA" w:rsidRPr="006077E8" w:rsidRDefault="002847A6" w:rsidP="007E3528">
      <w:pPr>
        <w:pStyle w:val="AbstractBody"/>
        <w:numPr>
          <w:ilvl w:val="0"/>
          <w:numId w:val="16"/>
        </w:numPr>
        <w:rPr>
          <w:rFonts w:asciiTheme="minorHAnsi" w:hAnsiTheme="minorHAnsi"/>
        </w:rPr>
      </w:pPr>
      <w:r>
        <w:rPr>
          <w:rFonts w:asciiTheme="minorHAnsi" w:hAnsiTheme="minorHAnsi"/>
        </w:rPr>
        <w:t>Electrolytes affects the behavior of frothers in floatation process.</w:t>
      </w:r>
    </w:p>
    <w:p w:rsidR="00704BDF" w:rsidRPr="002847A6" w:rsidRDefault="002847A6" w:rsidP="002847A6">
      <w:pPr>
        <w:pStyle w:val="AbstractBody"/>
        <w:numPr>
          <w:ilvl w:val="0"/>
          <w:numId w:val="16"/>
        </w:numPr>
        <w:rPr>
          <w:rFonts w:asciiTheme="minorHAnsi" w:hAnsiTheme="minorHAnsi"/>
        </w:rPr>
      </w:pPr>
      <w:r>
        <w:rPr>
          <w:rFonts w:asciiTheme="minorHAnsi" w:hAnsiTheme="minorHAnsi"/>
        </w:rPr>
        <w:t>New explanation for the bubble size generation.</w:t>
      </w:r>
      <w:r w:rsidR="005A5EF9" w:rsidRPr="002847A6">
        <w:rPr>
          <w:rFonts w:asciiTheme="minorHAnsi" w:hAnsiTheme="minorHAnsi"/>
        </w:rPr>
        <w:t xml:space="preserve">  </w:t>
      </w:r>
    </w:p>
    <w:p w:rsidR="00704BDF" w:rsidRPr="005A5EF9" w:rsidRDefault="00704BDF" w:rsidP="00704BDF">
      <w:pPr>
        <w:snapToGrid w:val="0"/>
        <w:spacing w:after="120"/>
        <w:jc w:val="center"/>
        <w:rPr>
          <w:rFonts w:eastAsia="SimSun"/>
          <w:bCs/>
          <w:i/>
          <w:iCs/>
          <w:color w:val="0000FF"/>
          <w:sz w:val="20"/>
          <w:lang w:val="en-US" w:eastAsia="zh-CN"/>
        </w:rPr>
      </w:pPr>
    </w:p>
    <w:p w:rsidR="00704BDF" w:rsidRPr="009E7BB5" w:rsidRDefault="00704BDF" w:rsidP="00704BDF">
      <w:pPr>
        <w:snapToGrid w:val="0"/>
        <w:spacing w:line="300" w:lineRule="auto"/>
        <w:rPr>
          <w:rFonts w:asciiTheme="minorHAnsi" w:eastAsia="MS PGothic" w:hAnsiTheme="minorHAnsi"/>
          <w:b/>
          <w:bCs/>
          <w:color w:val="000000"/>
          <w:sz w:val="22"/>
          <w:szCs w:val="22"/>
          <w:lang w:val="en-US" w:eastAsia="ko-KR"/>
        </w:rPr>
      </w:pPr>
      <w:r w:rsidRPr="009E7BB5">
        <w:rPr>
          <w:rFonts w:asciiTheme="minorHAnsi" w:eastAsia="MS PGothic" w:hAnsiTheme="minorHAnsi"/>
          <w:b/>
          <w:bCs/>
          <w:color w:val="000000"/>
          <w:sz w:val="22"/>
          <w:szCs w:val="22"/>
          <w:lang w:val="en-US"/>
        </w:rPr>
        <w:t>1. Introduction</w:t>
      </w:r>
    </w:p>
    <w:p w:rsidR="00892D26" w:rsidRDefault="00B53A20"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Due to water scarcity </w:t>
      </w:r>
      <w:r w:rsidR="0099158E">
        <w:rPr>
          <w:rFonts w:asciiTheme="minorHAnsi" w:eastAsia="MS PGothic" w:hAnsiTheme="minorHAnsi"/>
          <w:color w:val="000000"/>
          <w:sz w:val="22"/>
          <w:szCs w:val="22"/>
          <w:lang w:val="en-US"/>
        </w:rPr>
        <w:t>mining copper industries in the north of Chile as in many other countries are using n</w:t>
      </w:r>
      <w:r w:rsidR="00B509B9">
        <w:rPr>
          <w:rFonts w:asciiTheme="minorHAnsi" w:eastAsia="MS PGothic" w:hAnsiTheme="minorHAnsi"/>
          <w:color w:val="000000"/>
          <w:sz w:val="22"/>
          <w:szCs w:val="22"/>
          <w:lang w:val="en-US"/>
        </w:rPr>
        <w:t>ew sources of water like ground</w:t>
      </w:r>
      <w:r w:rsidR="0099158E">
        <w:rPr>
          <w:rFonts w:asciiTheme="minorHAnsi" w:eastAsia="MS PGothic" w:hAnsiTheme="minorHAnsi"/>
          <w:color w:val="000000"/>
          <w:sz w:val="22"/>
          <w:szCs w:val="22"/>
          <w:lang w:val="en-US"/>
        </w:rPr>
        <w:t xml:space="preserve">water, recirculating water and seawater. </w:t>
      </w:r>
      <w:r w:rsidR="006010DE">
        <w:rPr>
          <w:rFonts w:asciiTheme="minorHAnsi" w:eastAsia="MS PGothic" w:hAnsiTheme="minorHAnsi"/>
          <w:color w:val="000000"/>
          <w:sz w:val="22"/>
          <w:szCs w:val="22"/>
          <w:lang w:val="en-US"/>
        </w:rPr>
        <w:t>These sources of water ha</w:t>
      </w:r>
      <w:r w:rsidR="001E023A">
        <w:rPr>
          <w:rFonts w:asciiTheme="minorHAnsi" w:eastAsia="MS PGothic" w:hAnsiTheme="minorHAnsi"/>
          <w:color w:val="000000"/>
          <w:sz w:val="22"/>
          <w:szCs w:val="22"/>
          <w:lang w:val="en-US"/>
        </w:rPr>
        <w:t>ve</w:t>
      </w:r>
      <w:r w:rsidR="006010DE">
        <w:rPr>
          <w:rFonts w:asciiTheme="minorHAnsi" w:eastAsia="MS PGothic" w:hAnsiTheme="minorHAnsi"/>
          <w:color w:val="000000"/>
          <w:sz w:val="22"/>
          <w:szCs w:val="22"/>
          <w:lang w:val="en-US"/>
        </w:rPr>
        <w:t xml:space="preserve"> salt electrolytes which </w:t>
      </w:r>
      <w:r w:rsidR="0099158E">
        <w:rPr>
          <w:rFonts w:asciiTheme="minorHAnsi" w:eastAsia="MS PGothic" w:hAnsiTheme="minorHAnsi"/>
          <w:color w:val="000000"/>
          <w:sz w:val="22"/>
          <w:szCs w:val="22"/>
          <w:lang w:val="en-US"/>
        </w:rPr>
        <w:t>ha</w:t>
      </w:r>
      <w:r w:rsidR="006010DE">
        <w:rPr>
          <w:rFonts w:asciiTheme="minorHAnsi" w:eastAsia="MS PGothic" w:hAnsiTheme="minorHAnsi"/>
          <w:color w:val="000000"/>
          <w:sz w:val="22"/>
          <w:szCs w:val="22"/>
          <w:lang w:val="en-US"/>
        </w:rPr>
        <w:t>ve</w:t>
      </w:r>
      <w:r w:rsidR="0099158E">
        <w:rPr>
          <w:rFonts w:asciiTheme="minorHAnsi" w:eastAsia="MS PGothic" w:hAnsiTheme="minorHAnsi"/>
          <w:color w:val="000000"/>
          <w:sz w:val="22"/>
          <w:szCs w:val="22"/>
          <w:lang w:val="en-US"/>
        </w:rPr>
        <w:t xml:space="preserve"> unknown effects on reagents as frothers and collectors in the floatation process</w:t>
      </w:r>
      <w:r w:rsidR="006010DE">
        <w:rPr>
          <w:rFonts w:asciiTheme="minorHAnsi" w:eastAsia="MS PGothic" w:hAnsiTheme="minorHAnsi"/>
          <w:color w:val="000000"/>
          <w:sz w:val="22"/>
          <w:szCs w:val="22"/>
          <w:lang w:val="en-US"/>
        </w:rPr>
        <w:t>,</w:t>
      </w:r>
      <w:r w:rsidR="0099158E">
        <w:rPr>
          <w:rFonts w:asciiTheme="minorHAnsi" w:eastAsia="MS PGothic" w:hAnsiTheme="minorHAnsi"/>
          <w:color w:val="000000"/>
          <w:sz w:val="22"/>
          <w:szCs w:val="22"/>
          <w:lang w:val="en-US"/>
        </w:rPr>
        <w:t xml:space="preserve"> </w:t>
      </w:r>
      <w:r w:rsidR="006010DE">
        <w:rPr>
          <w:rFonts w:asciiTheme="minorHAnsi" w:eastAsia="MS PGothic" w:hAnsiTheme="minorHAnsi"/>
          <w:color w:val="000000"/>
          <w:sz w:val="22"/>
          <w:szCs w:val="22"/>
          <w:lang w:val="en-US"/>
        </w:rPr>
        <w:t>where the</w:t>
      </w:r>
      <w:r w:rsidR="0099158E">
        <w:rPr>
          <w:rFonts w:asciiTheme="minorHAnsi" w:eastAsia="MS PGothic" w:hAnsiTheme="minorHAnsi"/>
          <w:color w:val="000000"/>
          <w:sz w:val="22"/>
          <w:szCs w:val="22"/>
          <w:lang w:val="en-US"/>
        </w:rPr>
        <w:t xml:space="preserve"> valuable mineral </w:t>
      </w:r>
      <w:r w:rsidR="006010DE">
        <w:rPr>
          <w:rFonts w:asciiTheme="minorHAnsi" w:eastAsia="MS PGothic" w:hAnsiTheme="minorHAnsi"/>
          <w:color w:val="000000"/>
          <w:sz w:val="22"/>
          <w:szCs w:val="22"/>
          <w:lang w:val="en-US"/>
        </w:rPr>
        <w:t xml:space="preserve">is separated </w:t>
      </w:r>
      <w:r w:rsidR="0099158E">
        <w:rPr>
          <w:rFonts w:asciiTheme="minorHAnsi" w:eastAsia="MS PGothic" w:hAnsiTheme="minorHAnsi"/>
          <w:color w:val="000000"/>
          <w:sz w:val="22"/>
          <w:szCs w:val="22"/>
          <w:lang w:val="en-US"/>
        </w:rPr>
        <w:t>from the gangue.</w:t>
      </w:r>
      <w:r w:rsidR="006010DE">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In</w:t>
      </w:r>
      <w:r w:rsidR="00B509B9">
        <w:rPr>
          <w:rFonts w:asciiTheme="minorHAnsi" w:eastAsia="MS PGothic" w:hAnsiTheme="minorHAnsi"/>
          <w:color w:val="000000"/>
          <w:sz w:val="22"/>
          <w:szCs w:val="22"/>
          <w:lang w:val="en-US"/>
        </w:rPr>
        <w:t xml:space="preserve"> the</w:t>
      </w:r>
      <w:r>
        <w:rPr>
          <w:rFonts w:asciiTheme="minorHAnsi" w:eastAsia="MS PGothic" w:hAnsiTheme="minorHAnsi"/>
          <w:color w:val="000000"/>
          <w:sz w:val="22"/>
          <w:szCs w:val="22"/>
          <w:lang w:val="en-US"/>
        </w:rPr>
        <w:t xml:space="preserve"> flo</w:t>
      </w:r>
      <w:r w:rsidR="00B509B9">
        <w:rPr>
          <w:rFonts w:asciiTheme="minorHAnsi" w:eastAsia="MS PGothic" w:hAnsiTheme="minorHAnsi"/>
          <w:color w:val="000000"/>
          <w:sz w:val="22"/>
          <w:szCs w:val="22"/>
          <w:lang w:val="en-US"/>
        </w:rPr>
        <w:t>a</w:t>
      </w:r>
      <w:r>
        <w:rPr>
          <w:rFonts w:asciiTheme="minorHAnsi" w:eastAsia="MS PGothic" w:hAnsiTheme="minorHAnsi"/>
          <w:color w:val="000000"/>
          <w:sz w:val="22"/>
          <w:szCs w:val="22"/>
          <w:lang w:val="en-US"/>
        </w:rPr>
        <w:t>tation process, frothers avoid bubble coalescence and provide foam stability.</w:t>
      </w:r>
      <w:r w:rsidR="006010DE">
        <w:rPr>
          <w:rFonts w:asciiTheme="minorHAnsi" w:eastAsia="MS PGothic" w:hAnsiTheme="minorHAnsi"/>
          <w:color w:val="000000"/>
          <w:sz w:val="22"/>
          <w:szCs w:val="22"/>
          <w:lang w:val="en-US"/>
        </w:rPr>
        <w:t xml:space="preserve"> It is known that salt electrolytes like </w:t>
      </w:r>
      <w:proofErr w:type="spellStart"/>
      <w:r w:rsidR="006010DE">
        <w:rPr>
          <w:rFonts w:asciiTheme="minorHAnsi" w:eastAsia="MS PGothic" w:hAnsiTheme="minorHAnsi"/>
          <w:color w:val="000000"/>
          <w:sz w:val="22"/>
          <w:szCs w:val="22"/>
          <w:lang w:val="en-US"/>
        </w:rPr>
        <w:t>NaCl</w:t>
      </w:r>
      <w:proofErr w:type="spellEnd"/>
      <w:r w:rsidR="006010DE">
        <w:rPr>
          <w:rFonts w:asciiTheme="minorHAnsi" w:eastAsia="MS PGothic" w:hAnsiTheme="minorHAnsi"/>
          <w:color w:val="000000"/>
          <w:sz w:val="22"/>
          <w:szCs w:val="22"/>
          <w:lang w:val="en-US"/>
        </w:rPr>
        <w:t xml:space="preserve"> </w:t>
      </w:r>
      <w:r w:rsidR="009850C7">
        <w:rPr>
          <w:rFonts w:asciiTheme="minorHAnsi" w:eastAsia="MS PGothic" w:hAnsiTheme="minorHAnsi"/>
          <w:color w:val="000000"/>
          <w:sz w:val="22"/>
          <w:szCs w:val="22"/>
          <w:lang w:val="en-US"/>
        </w:rPr>
        <w:t>modify</w:t>
      </w:r>
      <w:r w:rsidR="00B509B9">
        <w:rPr>
          <w:rFonts w:asciiTheme="minorHAnsi" w:eastAsia="MS PGothic" w:hAnsiTheme="minorHAnsi"/>
          <w:color w:val="000000"/>
          <w:sz w:val="22"/>
          <w:szCs w:val="22"/>
          <w:lang w:val="en-US"/>
        </w:rPr>
        <w:t xml:space="preserve"> properties of the </w:t>
      </w:r>
      <w:r w:rsidR="004B315E">
        <w:rPr>
          <w:rFonts w:asciiTheme="minorHAnsi" w:eastAsia="MS PGothic" w:hAnsiTheme="minorHAnsi"/>
          <w:color w:val="000000"/>
          <w:sz w:val="22"/>
          <w:szCs w:val="22"/>
          <w:lang w:val="en-US"/>
        </w:rPr>
        <w:t xml:space="preserve">air-liquid </w:t>
      </w:r>
      <w:r w:rsidR="00B509B9">
        <w:rPr>
          <w:rFonts w:asciiTheme="minorHAnsi" w:eastAsia="MS PGothic" w:hAnsiTheme="minorHAnsi"/>
          <w:color w:val="000000"/>
          <w:sz w:val="22"/>
          <w:szCs w:val="22"/>
          <w:lang w:val="en-US"/>
        </w:rPr>
        <w:t>interface</w:t>
      </w:r>
      <w:r w:rsidR="009850C7">
        <w:rPr>
          <w:rFonts w:asciiTheme="minorHAnsi" w:eastAsia="MS PGothic" w:hAnsiTheme="minorHAnsi"/>
          <w:color w:val="000000"/>
          <w:sz w:val="22"/>
          <w:szCs w:val="22"/>
          <w:lang w:val="en-US"/>
        </w:rPr>
        <w:t xml:space="preserve"> </w:t>
      </w:r>
      <w:r w:rsidR="007E29A6">
        <w:rPr>
          <w:rFonts w:asciiTheme="minorHAnsi" w:eastAsia="MS PGothic" w:hAnsiTheme="minorHAnsi"/>
          <w:color w:val="000000"/>
          <w:sz w:val="22"/>
          <w:szCs w:val="22"/>
          <w:lang w:val="en-US"/>
        </w:rPr>
        <w:t xml:space="preserve">of aqueous solution with frothers like methyl isobutyl </w:t>
      </w:r>
      <w:proofErr w:type="spellStart"/>
      <w:r w:rsidR="004B315E">
        <w:rPr>
          <w:rFonts w:asciiTheme="minorHAnsi" w:eastAsia="MS PGothic" w:hAnsiTheme="minorHAnsi"/>
          <w:color w:val="000000"/>
          <w:sz w:val="22"/>
          <w:szCs w:val="22"/>
          <w:lang w:val="en-US"/>
        </w:rPr>
        <w:t>carbi</w:t>
      </w:r>
      <w:r w:rsidR="007E29A6">
        <w:rPr>
          <w:rFonts w:asciiTheme="minorHAnsi" w:eastAsia="MS PGothic" w:hAnsiTheme="minorHAnsi"/>
          <w:color w:val="000000"/>
          <w:sz w:val="22"/>
          <w:szCs w:val="22"/>
          <w:lang w:val="en-US"/>
        </w:rPr>
        <w:t>nol</w:t>
      </w:r>
      <w:proofErr w:type="spellEnd"/>
      <w:r w:rsidR="007E29A6">
        <w:rPr>
          <w:rFonts w:asciiTheme="minorHAnsi" w:eastAsia="MS PGothic" w:hAnsiTheme="minorHAnsi"/>
          <w:color w:val="000000"/>
          <w:sz w:val="22"/>
          <w:szCs w:val="22"/>
          <w:lang w:val="en-US"/>
        </w:rPr>
        <w:t>, one of the most frequently used frothers in floatation</w:t>
      </w:r>
      <w:r w:rsidR="006E661D">
        <w:rPr>
          <w:rFonts w:asciiTheme="minorHAnsi" w:eastAsia="MS PGothic" w:hAnsiTheme="minorHAnsi"/>
          <w:color w:val="000000"/>
          <w:sz w:val="22"/>
          <w:szCs w:val="22"/>
          <w:lang w:val="en-US"/>
        </w:rPr>
        <w:t xml:space="preserve"> </w:t>
      </w:r>
      <w:r w:rsidR="006E661D" w:rsidRPr="006E661D">
        <w:rPr>
          <w:rFonts w:asciiTheme="minorHAnsi" w:eastAsia="MS PGothic" w:hAnsiTheme="minorHAnsi"/>
          <w:color w:val="000000"/>
          <w:sz w:val="22"/>
          <w:szCs w:val="22"/>
          <w:vertAlign w:val="superscript"/>
          <w:lang w:val="en-US"/>
        </w:rPr>
        <w:t>[1]</w:t>
      </w:r>
      <w:r w:rsidR="004B315E">
        <w:rPr>
          <w:rFonts w:asciiTheme="minorHAnsi" w:eastAsia="MS PGothic" w:hAnsiTheme="minorHAnsi"/>
          <w:color w:val="000000"/>
          <w:sz w:val="22"/>
          <w:szCs w:val="22"/>
          <w:lang w:val="en-US"/>
        </w:rPr>
        <w:t>. Bubble size is reduced</w:t>
      </w:r>
      <w:r w:rsidR="001E023A">
        <w:rPr>
          <w:rFonts w:asciiTheme="minorHAnsi" w:eastAsia="MS PGothic" w:hAnsiTheme="minorHAnsi"/>
          <w:color w:val="000000"/>
          <w:sz w:val="22"/>
          <w:szCs w:val="22"/>
          <w:lang w:val="en-US"/>
        </w:rPr>
        <w:t xml:space="preserve"> as frother and salt concentration increases</w:t>
      </w:r>
      <w:r w:rsidR="006E661D">
        <w:rPr>
          <w:rFonts w:asciiTheme="minorHAnsi" w:eastAsia="MS PGothic" w:hAnsiTheme="minorHAnsi"/>
          <w:color w:val="000000"/>
          <w:sz w:val="22"/>
          <w:szCs w:val="22"/>
          <w:lang w:val="en-US"/>
        </w:rPr>
        <w:t xml:space="preserve"> </w:t>
      </w:r>
      <w:r w:rsidR="006E661D" w:rsidRPr="006E661D">
        <w:rPr>
          <w:rFonts w:asciiTheme="minorHAnsi" w:eastAsia="MS PGothic" w:hAnsiTheme="minorHAnsi"/>
          <w:color w:val="000000"/>
          <w:sz w:val="22"/>
          <w:szCs w:val="22"/>
          <w:vertAlign w:val="superscript"/>
          <w:lang w:val="en-US"/>
        </w:rPr>
        <w:t>[2]</w:t>
      </w:r>
      <w:r w:rsidR="001E023A">
        <w:rPr>
          <w:rFonts w:asciiTheme="minorHAnsi" w:eastAsia="MS PGothic" w:hAnsiTheme="minorHAnsi"/>
          <w:color w:val="000000"/>
          <w:sz w:val="22"/>
          <w:szCs w:val="22"/>
          <w:lang w:val="en-US"/>
        </w:rPr>
        <w:t>. According to a conventional explanation this phenomenon can be explained due to the reduction of bubble coalescence</w:t>
      </w:r>
      <w:r w:rsidR="006E661D">
        <w:rPr>
          <w:rFonts w:asciiTheme="minorHAnsi" w:eastAsia="MS PGothic" w:hAnsiTheme="minorHAnsi"/>
          <w:color w:val="000000"/>
          <w:sz w:val="22"/>
          <w:szCs w:val="22"/>
          <w:lang w:val="en-US"/>
        </w:rPr>
        <w:t xml:space="preserve"> </w:t>
      </w:r>
      <w:r w:rsidR="006E661D" w:rsidRPr="006E661D">
        <w:rPr>
          <w:rFonts w:asciiTheme="minorHAnsi" w:eastAsia="MS PGothic" w:hAnsiTheme="minorHAnsi"/>
          <w:color w:val="000000"/>
          <w:sz w:val="22"/>
          <w:szCs w:val="22"/>
          <w:vertAlign w:val="superscript"/>
          <w:lang w:val="en-US"/>
        </w:rPr>
        <w:t>[</w:t>
      </w:r>
      <w:r w:rsidR="006E661D">
        <w:rPr>
          <w:rFonts w:asciiTheme="minorHAnsi" w:eastAsia="MS PGothic" w:hAnsiTheme="minorHAnsi"/>
          <w:color w:val="000000"/>
          <w:sz w:val="22"/>
          <w:szCs w:val="22"/>
          <w:vertAlign w:val="superscript"/>
          <w:lang w:val="en-US"/>
        </w:rPr>
        <w:t>3</w:t>
      </w:r>
      <w:proofErr w:type="gramStart"/>
      <w:r w:rsidR="006E661D">
        <w:rPr>
          <w:rFonts w:asciiTheme="minorHAnsi" w:eastAsia="MS PGothic" w:hAnsiTheme="minorHAnsi"/>
          <w:color w:val="000000"/>
          <w:sz w:val="22"/>
          <w:szCs w:val="22"/>
          <w:vertAlign w:val="superscript"/>
          <w:lang w:val="en-US"/>
        </w:rPr>
        <w:t>,4</w:t>
      </w:r>
      <w:bookmarkStart w:id="0" w:name="_GoBack"/>
      <w:bookmarkEnd w:id="0"/>
      <w:proofErr w:type="gramEnd"/>
      <w:r w:rsidR="006E661D" w:rsidRPr="006E661D">
        <w:rPr>
          <w:rFonts w:asciiTheme="minorHAnsi" w:eastAsia="MS PGothic" w:hAnsiTheme="minorHAnsi"/>
          <w:color w:val="000000"/>
          <w:sz w:val="22"/>
          <w:szCs w:val="22"/>
          <w:vertAlign w:val="superscript"/>
          <w:lang w:val="en-US"/>
        </w:rPr>
        <w:t>]</w:t>
      </w:r>
      <w:r w:rsidR="001E023A">
        <w:rPr>
          <w:rFonts w:asciiTheme="minorHAnsi" w:eastAsia="MS PGothic" w:hAnsiTheme="minorHAnsi"/>
          <w:color w:val="000000"/>
          <w:sz w:val="22"/>
          <w:szCs w:val="22"/>
          <w:lang w:val="en-US"/>
        </w:rPr>
        <w:t>. Here we present a new way to understand this behavior</w:t>
      </w:r>
      <w:r w:rsidR="00776D3B">
        <w:rPr>
          <w:rFonts w:asciiTheme="minorHAnsi" w:eastAsia="MS PGothic" w:hAnsiTheme="minorHAnsi"/>
          <w:color w:val="000000"/>
          <w:sz w:val="22"/>
          <w:szCs w:val="22"/>
          <w:lang w:val="en-US"/>
        </w:rPr>
        <w:t xml:space="preserve"> evaluating the maximum stable bubble size and their relationship with su</w:t>
      </w:r>
      <w:r w:rsidR="004D3532">
        <w:rPr>
          <w:rFonts w:asciiTheme="minorHAnsi" w:eastAsia="MS PGothic" w:hAnsiTheme="minorHAnsi"/>
          <w:color w:val="000000"/>
          <w:sz w:val="22"/>
          <w:szCs w:val="22"/>
          <w:lang w:val="en-US"/>
        </w:rPr>
        <w:t>rface tension and wettability.</w:t>
      </w:r>
    </w:p>
    <w:p w:rsidR="00057384" w:rsidRPr="00057384" w:rsidRDefault="00057384" w:rsidP="00057384">
      <w:pPr>
        <w:snapToGrid w:val="0"/>
        <w:spacing w:after="120"/>
        <w:rPr>
          <w:rFonts w:asciiTheme="minorHAnsi" w:eastAsia="MS PGothic" w:hAnsiTheme="minorHAnsi"/>
          <w:color w:val="000000"/>
          <w:sz w:val="22"/>
          <w:szCs w:val="22"/>
          <w:lang w:val="es-CL"/>
        </w:rPr>
      </w:pPr>
      <w:r w:rsidRPr="00057384">
        <w:rPr>
          <w:rFonts w:asciiTheme="minorHAnsi" w:eastAsia="MS PGothic" w:hAnsiTheme="minorHAnsi"/>
          <w:b/>
          <w:bCs/>
          <w:color w:val="000000"/>
          <w:sz w:val="22"/>
          <w:szCs w:val="22"/>
          <w:lang w:val="es-CL"/>
        </w:rPr>
        <w:t xml:space="preserve">2. </w:t>
      </w:r>
      <w:proofErr w:type="spellStart"/>
      <w:r w:rsidRPr="00057384">
        <w:rPr>
          <w:rFonts w:asciiTheme="minorHAnsi" w:eastAsia="MS PGothic" w:hAnsiTheme="minorHAnsi"/>
          <w:b/>
          <w:bCs/>
          <w:color w:val="000000"/>
          <w:sz w:val="22"/>
          <w:szCs w:val="22"/>
          <w:lang w:val="es-CL"/>
        </w:rPr>
        <w:t>Methods</w:t>
      </w:r>
      <w:proofErr w:type="spellEnd"/>
    </w:p>
    <w:p w:rsidR="00057384" w:rsidRPr="007906E7" w:rsidRDefault="00733272" w:rsidP="0005738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Aqueous s</w:t>
      </w:r>
      <w:r w:rsidR="00FF7F2A">
        <w:rPr>
          <w:rFonts w:asciiTheme="minorHAnsi" w:eastAsia="MS PGothic" w:hAnsiTheme="minorHAnsi"/>
          <w:color w:val="000000"/>
          <w:sz w:val="22"/>
          <w:szCs w:val="22"/>
          <w:lang w:val="en-US"/>
        </w:rPr>
        <w:t xml:space="preserve">olutions </w:t>
      </w:r>
      <w:r w:rsidR="00250521">
        <w:rPr>
          <w:rFonts w:asciiTheme="minorHAnsi" w:eastAsia="MS PGothic" w:hAnsiTheme="minorHAnsi"/>
          <w:color w:val="000000"/>
          <w:sz w:val="22"/>
          <w:szCs w:val="22"/>
          <w:lang w:val="en-US"/>
        </w:rPr>
        <w:t xml:space="preserve">were prepared with </w:t>
      </w:r>
      <w:r w:rsidR="00FF7F2A">
        <w:rPr>
          <w:rFonts w:asciiTheme="minorHAnsi" w:eastAsia="MS PGothic" w:hAnsiTheme="minorHAnsi"/>
          <w:color w:val="000000"/>
          <w:sz w:val="22"/>
          <w:szCs w:val="22"/>
          <w:lang w:val="en-US"/>
        </w:rPr>
        <w:t>distilled water</w:t>
      </w:r>
      <w:r w:rsidR="00250521">
        <w:rPr>
          <w:rFonts w:asciiTheme="minorHAnsi" w:eastAsia="MS PGothic" w:hAnsiTheme="minorHAnsi"/>
          <w:color w:val="000000"/>
          <w:sz w:val="22"/>
          <w:szCs w:val="22"/>
          <w:lang w:val="en-US"/>
        </w:rPr>
        <w:t xml:space="preserve"> and different concentrations of </w:t>
      </w:r>
      <w:r w:rsidR="00FF7F2A">
        <w:rPr>
          <w:rFonts w:asciiTheme="minorHAnsi" w:eastAsia="MS PGothic" w:hAnsiTheme="minorHAnsi"/>
          <w:color w:val="000000"/>
          <w:sz w:val="22"/>
          <w:szCs w:val="22"/>
          <w:lang w:val="en-US"/>
        </w:rPr>
        <w:t>m</w:t>
      </w:r>
      <w:r w:rsidR="00FF7F2A" w:rsidRPr="00FF7F2A">
        <w:rPr>
          <w:rFonts w:asciiTheme="minorHAnsi" w:eastAsia="MS PGothic" w:hAnsiTheme="minorHAnsi"/>
          <w:color w:val="000000"/>
          <w:sz w:val="22"/>
          <w:szCs w:val="22"/>
          <w:lang w:val="en-US"/>
        </w:rPr>
        <w:t xml:space="preserve">ethyl isobutyl </w:t>
      </w:r>
      <w:proofErr w:type="spellStart"/>
      <w:r w:rsidR="00FF7F2A" w:rsidRPr="00FF7F2A">
        <w:rPr>
          <w:rFonts w:asciiTheme="minorHAnsi" w:eastAsia="MS PGothic" w:hAnsiTheme="minorHAnsi"/>
          <w:color w:val="000000"/>
          <w:sz w:val="22"/>
          <w:szCs w:val="22"/>
          <w:lang w:val="en-US"/>
        </w:rPr>
        <w:t>carbinol</w:t>
      </w:r>
      <w:proofErr w:type="spellEnd"/>
      <w:r w:rsidR="00FF7F2A" w:rsidRPr="00FF7F2A">
        <w:rPr>
          <w:rFonts w:asciiTheme="minorHAnsi" w:eastAsia="MS PGothic" w:hAnsiTheme="minorHAnsi"/>
          <w:color w:val="000000"/>
          <w:sz w:val="22"/>
          <w:szCs w:val="22"/>
          <w:lang w:val="en-US"/>
        </w:rPr>
        <w:t xml:space="preserve"> (MIBC)</w:t>
      </w:r>
      <w:r w:rsidR="00FF7F2A">
        <w:rPr>
          <w:rFonts w:asciiTheme="minorHAnsi" w:eastAsia="MS PGothic" w:hAnsiTheme="minorHAnsi"/>
          <w:color w:val="000000"/>
          <w:sz w:val="22"/>
          <w:szCs w:val="22"/>
          <w:lang w:val="en-US"/>
        </w:rPr>
        <w:t xml:space="preserve"> as a frother and </w:t>
      </w:r>
      <w:proofErr w:type="spellStart"/>
      <w:r w:rsidR="00FF7F2A">
        <w:rPr>
          <w:rFonts w:asciiTheme="minorHAnsi" w:eastAsia="MS PGothic" w:hAnsiTheme="minorHAnsi"/>
          <w:color w:val="000000"/>
          <w:sz w:val="22"/>
          <w:szCs w:val="22"/>
          <w:lang w:val="en-US"/>
        </w:rPr>
        <w:t>NaCl</w:t>
      </w:r>
      <w:proofErr w:type="spellEnd"/>
      <w:r w:rsidR="00C42AE7">
        <w:rPr>
          <w:rFonts w:asciiTheme="minorHAnsi" w:eastAsia="MS PGothic" w:hAnsiTheme="minorHAnsi"/>
          <w:color w:val="000000"/>
          <w:sz w:val="22"/>
          <w:szCs w:val="22"/>
          <w:lang w:val="en-US"/>
        </w:rPr>
        <w:t>.</w:t>
      </w:r>
      <w:r w:rsidR="00405858">
        <w:rPr>
          <w:rFonts w:asciiTheme="minorHAnsi" w:eastAsia="MS PGothic" w:hAnsiTheme="minorHAnsi"/>
          <w:color w:val="000000"/>
          <w:sz w:val="22"/>
          <w:szCs w:val="22"/>
          <w:lang w:val="en-US"/>
        </w:rPr>
        <w:t xml:space="preserve"> The maximum stable bubble size was determined in an optical </w:t>
      </w:r>
      <w:proofErr w:type="spellStart"/>
      <w:r w:rsidR="00405858">
        <w:rPr>
          <w:rFonts w:asciiTheme="minorHAnsi" w:eastAsia="MS PGothic" w:hAnsiTheme="minorHAnsi"/>
          <w:color w:val="000000"/>
          <w:sz w:val="22"/>
          <w:szCs w:val="22"/>
          <w:lang w:val="en-US"/>
        </w:rPr>
        <w:t>tensiometer</w:t>
      </w:r>
      <w:proofErr w:type="spellEnd"/>
      <w:r w:rsidR="00405858">
        <w:rPr>
          <w:rFonts w:asciiTheme="minorHAnsi" w:eastAsia="MS PGothic" w:hAnsiTheme="minorHAnsi"/>
          <w:color w:val="000000"/>
          <w:sz w:val="22"/>
          <w:szCs w:val="22"/>
          <w:lang w:val="en-US"/>
        </w:rPr>
        <w:t xml:space="preserve"> Theta from Attention</w:t>
      </w:r>
      <w:r w:rsidR="00250521">
        <w:rPr>
          <w:rFonts w:asciiTheme="minorHAnsi" w:eastAsia="MS PGothic" w:hAnsiTheme="minorHAnsi"/>
          <w:color w:val="000000"/>
          <w:sz w:val="22"/>
          <w:szCs w:val="22"/>
          <w:lang w:val="en-US"/>
        </w:rPr>
        <w:t xml:space="preserve">. Bubbles were generated </w:t>
      </w:r>
      <w:r w:rsidR="00AA5133">
        <w:rPr>
          <w:rFonts w:asciiTheme="minorHAnsi" w:eastAsia="MS PGothic" w:hAnsiTheme="minorHAnsi"/>
          <w:color w:val="000000"/>
          <w:sz w:val="22"/>
          <w:szCs w:val="22"/>
          <w:lang w:val="en-US"/>
        </w:rPr>
        <w:t>passing small amount</w:t>
      </w:r>
      <w:r w:rsidR="006E2027">
        <w:rPr>
          <w:rFonts w:asciiTheme="minorHAnsi" w:eastAsia="MS PGothic" w:hAnsiTheme="minorHAnsi"/>
          <w:color w:val="000000"/>
          <w:sz w:val="22"/>
          <w:szCs w:val="22"/>
          <w:lang w:val="en-US"/>
        </w:rPr>
        <w:t>s</w:t>
      </w:r>
      <w:r w:rsidR="00AA5133">
        <w:rPr>
          <w:rFonts w:asciiTheme="minorHAnsi" w:eastAsia="MS PGothic" w:hAnsiTheme="minorHAnsi"/>
          <w:color w:val="000000"/>
          <w:sz w:val="22"/>
          <w:szCs w:val="22"/>
          <w:lang w:val="en-US"/>
        </w:rPr>
        <w:t xml:space="preserve"> of air in a </w:t>
      </w:r>
      <w:r w:rsidR="00405858">
        <w:rPr>
          <w:rFonts w:asciiTheme="minorHAnsi" w:eastAsia="MS PGothic" w:hAnsiTheme="minorHAnsi"/>
          <w:color w:val="000000"/>
          <w:sz w:val="22"/>
          <w:szCs w:val="22"/>
          <w:lang w:val="en-US"/>
        </w:rPr>
        <w:t xml:space="preserve">hooked </w:t>
      </w:r>
      <w:r w:rsidR="00250521">
        <w:rPr>
          <w:rFonts w:asciiTheme="minorHAnsi" w:eastAsia="MS PGothic" w:hAnsiTheme="minorHAnsi"/>
          <w:color w:val="000000"/>
          <w:sz w:val="22"/>
          <w:szCs w:val="22"/>
          <w:lang w:val="en-US"/>
        </w:rPr>
        <w:t>needle</w:t>
      </w:r>
      <w:r w:rsidR="00405858">
        <w:rPr>
          <w:rFonts w:asciiTheme="minorHAnsi" w:eastAsia="MS PGothic" w:hAnsiTheme="minorHAnsi"/>
          <w:color w:val="000000"/>
          <w:sz w:val="22"/>
          <w:szCs w:val="22"/>
          <w:lang w:val="en-US"/>
        </w:rPr>
        <w:t xml:space="preserve"> </w:t>
      </w:r>
      <w:r w:rsidR="006E2027">
        <w:rPr>
          <w:rFonts w:asciiTheme="minorHAnsi" w:eastAsia="MS PGothic" w:hAnsiTheme="minorHAnsi"/>
          <w:color w:val="000000"/>
          <w:sz w:val="22"/>
          <w:szCs w:val="22"/>
          <w:lang w:val="en-US"/>
        </w:rPr>
        <w:t xml:space="preserve">with a blunt needle point </w:t>
      </w:r>
      <w:r w:rsidR="00250521">
        <w:rPr>
          <w:rFonts w:asciiTheme="minorHAnsi" w:eastAsia="MS PGothic" w:hAnsiTheme="minorHAnsi"/>
          <w:color w:val="000000"/>
          <w:sz w:val="22"/>
          <w:szCs w:val="22"/>
          <w:lang w:val="en-US"/>
        </w:rPr>
        <w:t>submerged</w:t>
      </w:r>
      <w:r w:rsidR="00405858">
        <w:rPr>
          <w:rFonts w:asciiTheme="minorHAnsi" w:eastAsia="MS PGothic" w:hAnsiTheme="minorHAnsi"/>
          <w:color w:val="000000"/>
          <w:sz w:val="22"/>
          <w:szCs w:val="22"/>
          <w:lang w:val="en-US"/>
        </w:rPr>
        <w:t xml:space="preserve"> in a transparent </w:t>
      </w:r>
      <w:r w:rsidR="00250521">
        <w:rPr>
          <w:rFonts w:asciiTheme="minorHAnsi" w:eastAsia="MS PGothic" w:hAnsiTheme="minorHAnsi"/>
          <w:color w:val="000000"/>
          <w:sz w:val="22"/>
          <w:szCs w:val="22"/>
          <w:lang w:val="en-US"/>
        </w:rPr>
        <w:t xml:space="preserve">glass </w:t>
      </w:r>
      <w:r w:rsidR="00405858">
        <w:rPr>
          <w:rFonts w:asciiTheme="minorHAnsi" w:eastAsia="MS PGothic" w:hAnsiTheme="minorHAnsi"/>
          <w:color w:val="000000"/>
          <w:sz w:val="22"/>
          <w:szCs w:val="22"/>
          <w:lang w:val="en-US"/>
        </w:rPr>
        <w:t xml:space="preserve">vessel containing the aqueous </w:t>
      </w:r>
      <w:r w:rsidR="00250521">
        <w:rPr>
          <w:rFonts w:asciiTheme="minorHAnsi" w:eastAsia="MS PGothic" w:hAnsiTheme="minorHAnsi"/>
          <w:color w:val="000000"/>
          <w:sz w:val="22"/>
          <w:szCs w:val="22"/>
          <w:lang w:val="en-US"/>
        </w:rPr>
        <w:t xml:space="preserve">solution. </w:t>
      </w:r>
      <w:r w:rsidR="00AA5133">
        <w:rPr>
          <w:rFonts w:asciiTheme="minorHAnsi" w:eastAsia="MS PGothic" w:hAnsiTheme="minorHAnsi"/>
          <w:color w:val="000000"/>
          <w:sz w:val="22"/>
          <w:szCs w:val="22"/>
          <w:lang w:val="en-US"/>
        </w:rPr>
        <w:t>Bubble volumes and their surface tensions were obtaine</w:t>
      </w:r>
      <w:r>
        <w:rPr>
          <w:rFonts w:asciiTheme="minorHAnsi" w:eastAsia="MS PGothic" w:hAnsiTheme="minorHAnsi"/>
          <w:color w:val="000000"/>
          <w:sz w:val="22"/>
          <w:szCs w:val="22"/>
          <w:lang w:val="en-US"/>
        </w:rPr>
        <w:t>d by fitting the edges of the bubble to the Young-Laplace equation.</w:t>
      </w:r>
    </w:p>
    <w:p w:rsidR="00057384" w:rsidRPr="00057384" w:rsidRDefault="00057384" w:rsidP="00057384">
      <w:pPr>
        <w:snapToGrid w:val="0"/>
        <w:spacing w:before="240" w:line="300" w:lineRule="auto"/>
        <w:rPr>
          <w:rFonts w:asciiTheme="minorHAnsi" w:eastAsia="MS PGothic" w:hAnsiTheme="minorHAnsi"/>
          <w:color w:val="000000"/>
          <w:sz w:val="22"/>
          <w:szCs w:val="22"/>
          <w:lang w:val="es-CL"/>
        </w:rPr>
      </w:pPr>
      <w:r w:rsidRPr="00057384">
        <w:rPr>
          <w:rFonts w:asciiTheme="minorHAnsi" w:eastAsia="MS PGothic" w:hAnsiTheme="minorHAnsi"/>
          <w:b/>
          <w:bCs/>
          <w:color w:val="000000"/>
          <w:sz w:val="22"/>
          <w:szCs w:val="22"/>
          <w:lang w:val="es-CL"/>
        </w:rPr>
        <w:t xml:space="preserve">3. </w:t>
      </w:r>
      <w:proofErr w:type="spellStart"/>
      <w:r w:rsidRPr="00057384">
        <w:rPr>
          <w:rFonts w:asciiTheme="minorHAnsi" w:eastAsia="MS PGothic" w:hAnsiTheme="minorHAnsi"/>
          <w:b/>
          <w:bCs/>
          <w:color w:val="000000"/>
          <w:sz w:val="22"/>
          <w:szCs w:val="22"/>
          <w:lang w:val="es-CL"/>
        </w:rPr>
        <w:t>Results</w:t>
      </w:r>
      <w:proofErr w:type="spellEnd"/>
      <w:r w:rsidRPr="00057384">
        <w:rPr>
          <w:rFonts w:asciiTheme="minorHAnsi" w:eastAsia="MS PGothic" w:hAnsiTheme="minorHAnsi"/>
          <w:b/>
          <w:bCs/>
          <w:color w:val="000000"/>
          <w:sz w:val="22"/>
          <w:szCs w:val="22"/>
          <w:lang w:val="es-CL"/>
        </w:rPr>
        <w:t xml:space="preserve"> and </w:t>
      </w:r>
      <w:proofErr w:type="spellStart"/>
      <w:r w:rsidRPr="00057384">
        <w:rPr>
          <w:rFonts w:asciiTheme="minorHAnsi" w:eastAsia="MS PGothic" w:hAnsiTheme="minorHAnsi"/>
          <w:b/>
          <w:bCs/>
          <w:color w:val="000000"/>
          <w:sz w:val="22"/>
          <w:szCs w:val="22"/>
          <w:lang w:val="es-CL"/>
        </w:rPr>
        <w:t>discussion</w:t>
      </w:r>
      <w:proofErr w:type="spellEnd"/>
    </w:p>
    <w:p w:rsidR="00166507" w:rsidRDefault="00AF5BCF" w:rsidP="0005738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Figure 1</w:t>
      </w:r>
      <w:r w:rsidR="006E2027">
        <w:rPr>
          <w:rFonts w:asciiTheme="minorHAnsi" w:eastAsia="MS PGothic" w:hAnsiTheme="minorHAnsi"/>
          <w:color w:val="000000"/>
          <w:sz w:val="22"/>
          <w:szCs w:val="22"/>
          <w:lang w:val="en-US"/>
        </w:rPr>
        <w:t>a</w:t>
      </w:r>
      <w:r>
        <w:rPr>
          <w:rFonts w:asciiTheme="minorHAnsi" w:eastAsia="MS PGothic" w:hAnsiTheme="minorHAnsi"/>
          <w:color w:val="000000"/>
          <w:sz w:val="22"/>
          <w:szCs w:val="22"/>
          <w:lang w:val="en-US"/>
        </w:rPr>
        <w:t xml:space="preserve"> shows the</w:t>
      </w:r>
      <w:r w:rsidR="000E1100">
        <w:rPr>
          <w:rFonts w:asciiTheme="minorHAnsi" w:eastAsia="MS PGothic" w:hAnsiTheme="minorHAnsi"/>
          <w:color w:val="000000"/>
          <w:sz w:val="22"/>
          <w:szCs w:val="22"/>
          <w:lang w:val="en-US"/>
        </w:rPr>
        <w:t xml:space="preserve"> maximum stable bubble size for different concentrations of MIBC, for pure water and a solution of </w:t>
      </w:r>
      <w:proofErr w:type="spellStart"/>
      <w:r w:rsidR="000E1100">
        <w:rPr>
          <w:rFonts w:asciiTheme="minorHAnsi" w:eastAsia="MS PGothic" w:hAnsiTheme="minorHAnsi"/>
          <w:color w:val="000000"/>
          <w:sz w:val="22"/>
          <w:szCs w:val="22"/>
          <w:lang w:val="en-US"/>
        </w:rPr>
        <w:t>NaCl</w:t>
      </w:r>
      <w:proofErr w:type="spellEnd"/>
      <w:r w:rsidR="000E1100">
        <w:rPr>
          <w:rFonts w:asciiTheme="minorHAnsi" w:eastAsia="MS PGothic" w:hAnsiTheme="minorHAnsi"/>
          <w:color w:val="000000"/>
          <w:sz w:val="22"/>
          <w:szCs w:val="22"/>
          <w:lang w:val="en-US"/>
        </w:rPr>
        <w:t xml:space="preserve"> 2M</w:t>
      </w:r>
      <w:r w:rsidR="0098686B">
        <w:rPr>
          <w:rFonts w:asciiTheme="minorHAnsi" w:eastAsia="MS PGothic" w:hAnsiTheme="minorHAnsi"/>
          <w:color w:val="000000"/>
          <w:sz w:val="22"/>
          <w:szCs w:val="22"/>
          <w:lang w:val="en-US"/>
        </w:rPr>
        <w:t>,</w:t>
      </w:r>
      <w:r w:rsidR="000E1100">
        <w:rPr>
          <w:rFonts w:asciiTheme="minorHAnsi" w:eastAsia="MS PGothic" w:hAnsiTheme="minorHAnsi"/>
          <w:color w:val="000000"/>
          <w:sz w:val="22"/>
          <w:szCs w:val="22"/>
          <w:lang w:val="en-US"/>
        </w:rPr>
        <w:t xml:space="preserve"> for an instant measurement and for a measurement realized after two hours of exposure of the solution to the needle pore. Bubble size decreases with increasing MIBC concentration and with the presence of salt. Figure 1a also shows that measurements</w:t>
      </w:r>
      <w:r w:rsidR="0098686B">
        <w:rPr>
          <w:rFonts w:asciiTheme="minorHAnsi" w:eastAsia="MS PGothic" w:hAnsiTheme="minorHAnsi"/>
          <w:color w:val="000000"/>
          <w:sz w:val="22"/>
          <w:szCs w:val="22"/>
          <w:lang w:val="en-US"/>
        </w:rPr>
        <w:t xml:space="preserve"> for the condition of two hours of exposure</w:t>
      </w:r>
      <w:r w:rsidR="000E1100">
        <w:rPr>
          <w:rFonts w:asciiTheme="minorHAnsi" w:eastAsia="MS PGothic" w:hAnsiTheme="minorHAnsi"/>
          <w:color w:val="000000"/>
          <w:sz w:val="22"/>
          <w:szCs w:val="22"/>
          <w:lang w:val="en-US"/>
        </w:rPr>
        <w:t xml:space="preserve"> have a significant reduction of the maximum stable bubble size.</w:t>
      </w:r>
      <w:r w:rsidR="0098686B">
        <w:rPr>
          <w:rFonts w:asciiTheme="minorHAnsi" w:eastAsia="MS PGothic" w:hAnsiTheme="minorHAnsi"/>
          <w:color w:val="000000"/>
          <w:sz w:val="22"/>
          <w:szCs w:val="22"/>
          <w:lang w:val="en-US"/>
        </w:rPr>
        <w:t xml:space="preserve"> </w:t>
      </w:r>
    </w:p>
    <w:p w:rsidR="00166507" w:rsidRDefault="00166507" w:rsidP="00057384">
      <w:pPr>
        <w:snapToGrid w:val="0"/>
        <w:spacing w:after="120"/>
        <w:rPr>
          <w:rFonts w:asciiTheme="minorHAnsi" w:eastAsia="MS PGothic" w:hAnsiTheme="minorHAnsi"/>
          <w:color w:val="000000"/>
          <w:sz w:val="22"/>
          <w:szCs w:val="2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AA214A" w:rsidRPr="00AA214A" w:rsidTr="00AA214A">
        <w:tc>
          <w:tcPr>
            <w:tcW w:w="4388" w:type="dxa"/>
          </w:tcPr>
          <w:p w:rsidR="002847A6" w:rsidRPr="00AA214A" w:rsidRDefault="00AA214A" w:rsidP="00166507">
            <w:pPr>
              <w:snapToGrid w:val="0"/>
              <w:spacing w:after="120"/>
              <w:jc w:val="center"/>
              <w:rPr>
                <w:rFonts w:asciiTheme="minorHAnsi" w:eastAsia="MS PGothic" w:hAnsiTheme="minorHAnsi" w:cstheme="minorHAnsi"/>
                <w:color w:val="000000"/>
                <w:szCs w:val="18"/>
                <w:lang w:val="en-US"/>
              </w:rPr>
            </w:pPr>
            <w:r w:rsidRPr="00AA214A">
              <w:rPr>
                <w:rFonts w:asciiTheme="minorHAnsi" w:eastAsia="MS PGothic" w:hAnsiTheme="minorHAnsi" w:cstheme="minorHAnsi"/>
                <w:noProof/>
                <w:color w:val="000000"/>
                <w:szCs w:val="18"/>
                <w:lang w:val="es-CL" w:eastAsia="es-CL"/>
              </w:rPr>
              <w:drawing>
                <wp:inline distT="0" distB="0" distL="0" distR="0">
                  <wp:extent cx="2500157" cy="2160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0157" cy="2160000"/>
                          </a:xfrm>
                          <a:prstGeom prst="rect">
                            <a:avLst/>
                          </a:prstGeom>
                          <a:noFill/>
                          <a:ln>
                            <a:noFill/>
                          </a:ln>
                        </pic:spPr>
                      </pic:pic>
                    </a:graphicData>
                  </a:graphic>
                </wp:inline>
              </w:drawing>
            </w:r>
          </w:p>
          <w:p w:rsidR="00AA214A" w:rsidRPr="00AA214A" w:rsidRDefault="00AA214A" w:rsidP="00166507">
            <w:pPr>
              <w:snapToGrid w:val="0"/>
              <w:spacing w:after="120"/>
              <w:jc w:val="center"/>
              <w:rPr>
                <w:rFonts w:asciiTheme="minorHAnsi" w:eastAsia="MS PGothic" w:hAnsiTheme="minorHAnsi" w:cstheme="minorHAnsi"/>
                <w:color w:val="000000"/>
                <w:szCs w:val="18"/>
                <w:lang w:val="en-US"/>
              </w:rPr>
            </w:pPr>
            <w:r w:rsidRPr="00AA214A">
              <w:rPr>
                <w:rFonts w:asciiTheme="minorHAnsi" w:eastAsia="MS PGothic" w:hAnsiTheme="minorHAnsi" w:cstheme="minorHAnsi"/>
                <w:color w:val="000000"/>
                <w:szCs w:val="18"/>
                <w:lang w:val="en-US"/>
              </w:rPr>
              <w:t>(a)</w:t>
            </w:r>
          </w:p>
        </w:tc>
        <w:tc>
          <w:tcPr>
            <w:tcW w:w="4389" w:type="dxa"/>
          </w:tcPr>
          <w:p w:rsidR="002847A6" w:rsidRPr="00AA214A" w:rsidRDefault="00AA214A" w:rsidP="00166507">
            <w:pPr>
              <w:snapToGrid w:val="0"/>
              <w:spacing w:after="120"/>
              <w:jc w:val="center"/>
              <w:rPr>
                <w:rFonts w:asciiTheme="minorHAnsi" w:eastAsia="MS PGothic" w:hAnsiTheme="minorHAnsi" w:cstheme="minorHAnsi"/>
                <w:color w:val="000000"/>
                <w:szCs w:val="18"/>
                <w:lang w:val="en-US"/>
              </w:rPr>
            </w:pPr>
            <w:r w:rsidRPr="00AA214A">
              <w:rPr>
                <w:rFonts w:asciiTheme="minorHAnsi" w:eastAsia="MS PGothic" w:hAnsiTheme="minorHAnsi" w:cstheme="minorHAnsi"/>
                <w:noProof/>
                <w:color w:val="000000"/>
                <w:szCs w:val="18"/>
                <w:lang w:val="es-CL" w:eastAsia="es-CL"/>
              </w:rPr>
              <w:drawing>
                <wp:inline distT="0" distB="0" distL="0" distR="0">
                  <wp:extent cx="2602205" cy="2160000"/>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2205" cy="2160000"/>
                          </a:xfrm>
                          <a:prstGeom prst="rect">
                            <a:avLst/>
                          </a:prstGeom>
                          <a:noFill/>
                          <a:ln>
                            <a:noFill/>
                          </a:ln>
                        </pic:spPr>
                      </pic:pic>
                    </a:graphicData>
                  </a:graphic>
                </wp:inline>
              </w:drawing>
            </w:r>
          </w:p>
          <w:p w:rsidR="00AA214A" w:rsidRPr="00AA214A" w:rsidRDefault="00AA214A" w:rsidP="00166507">
            <w:pPr>
              <w:snapToGrid w:val="0"/>
              <w:spacing w:after="120"/>
              <w:jc w:val="center"/>
              <w:rPr>
                <w:rFonts w:asciiTheme="minorHAnsi" w:eastAsia="MS PGothic" w:hAnsiTheme="minorHAnsi" w:cstheme="minorHAnsi"/>
                <w:color w:val="000000"/>
                <w:szCs w:val="18"/>
                <w:lang w:val="en-US"/>
              </w:rPr>
            </w:pPr>
            <w:r w:rsidRPr="00AA214A">
              <w:rPr>
                <w:rFonts w:asciiTheme="minorHAnsi" w:eastAsia="MS PGothic" w:hAnsiTheme="minorHAnsi" w:cstheme="minorHAnsi"/>
                <w:color w:val="000000"/>
                <w:szCs w:val="18"/>
                <w:lang w:val="en-US"/>
              </w:rPr>
              <w:t>(b)</w:t>
            </w:r>
          </w:p>
        </w:tc>
      </w:tr>
    </w:tbl>
    <w:p w:rsidR="00166507" w:rsidRDefault="00166507" w:rsidP="00166507">
      <w:pPr>
        <w:snapToGrid w:val="0"/>
        <w:spacing w:after="120"/>
        <w:jc w:val="center"/>
        <w:rPr>
          <w:rFonts w:asciiTheme="minorHAnsi" w:hAnsiTheme="minorHAnsi"/>
          <w:lang w:val="en-US"/>
        </w:rPr>
      </w:pPr>
      <w:r w:rsidRPr="009E7BB5">
        <w:rPr>
          <w:rFonts w:asciiTheme="minorHAnsi" w:eastAsia="MS PGothic" w:hAnsiTheme="minorHAnsi"/>
          <w:b/>
          <w:color w:val="000000"/>
          <w:szCs w:val="18"/>
          <w:lang w:val="en-US"/>
        </w:rPr>
        <w:t>Figure 1</w:t>
      </w:r>
      <w:r w:rsidRPr="009E7BB5">
        <w:rPr>
          <w:rFonts w:asciiTheme="minorHAnsi" w:eastAsia="MS PGothic" w:hAnsiTheme="minorHAnsi"/>
          <w:b/>
          <w:color w:val="000000"/>
          <w:szCs w:val="18"/>
          <w:lang w:val="en-US" w:eastAsia="ko-KR"/>
        </w:rPr>
        <w:t>.</w:t>
      </w:r>
      <w:r w:rsidRPr="009E7BB5">
        <w:rPr>
          <w:rFonts w:asciiTheme="minorHAnsi" w:eastAsia="MS PGothic" w:hAnsiTheme="minorHAnsi"/>
          <w:color w:val="000000"/>
          <w:szCs w:val="18"/>
          <w:lang w:val="en-US"/>
        </w:rPr>
        <w:t xml:space="preserve"> </w:t>
      </w:r>
      <w:r w:rsidRPr="009E7BB5">
        <w:rPr>
          <w:rFonts w:asciiTheme="minorHAnsi" w:hAnsiTheme="minorHAnsi"/>
          <w:lang w:val="en-US"/>
        </w:rPr>
        <w:t xml:space="preserve"> </w:t>
      </w:r>
      <w:r w:rsidR="00AA214A">
        <w:rPr>
          <w:rFonts w:asciiTheme="minorHAnsi" w:hAnsiTheme="minorHAnsi"/>
          <w:lang w:val="en-US"/>
        </w:rPr>
        <w:t xml:space="preserve">(a) Maximum stable bubble volume and (b) surface tension at different MIBC concentration for pure water and </w:t>
      </w:r>
      <w:proofErr w:type="spellStart"/>
      <w:r w:rsidR="00AA214A">
        <w:rPr>
          <w:rFonts w:asciiTheme="minorHAnsi" w:hAnsiTheme="minorHAnsi"/>
          <w:lang w:val="en-US"/>
        </w:rPr>
        <w:t>NaCl</w:t>
      </w:r>
      <w:proofErr w:type="spellEnd"/>
      <w:r w:rsidR="00AA214A">
        <w:rPr>
          <w:rFonts w:asciiTheme="minorHAnsi" w:hAnsiTheme="minorHAnsi"/>
          <w:lang w:val="en-US"/>
        </w:rPr>
        <w:t xml:space="preserve"> 2M. </w:t>
      </w:r>
      <w:proofErr w:type="spellStart"/>
      <w:r w:rsidR="00AA214A">
        <w:rPr>
          <w:rFonts w:asciiTheme="minorHAnsi" w:hAnsiTheme="minorHAnsi"/>
          <w:lang w:val="en-US"/>
        </w:rPr>
        <w:t>NaCl</w:t>
      </w:r>
      <w:proofErr w:type="spellEnd"/>
      <w:r w:rsidR="00AA214A">
        <w:rPr>
          <w:rFonts w:asciiTheme="minorHAnsi" w:hAnsiTheme="minorHAnsi"/>
          <w:lang w:val="en-US"/>
        </w:rPr>
        <w:t xml:space="preserve"> 2M (2h) means the solution was in contact with the needle for 2 hours.</w:t>
      </w:r>
    </w:p>
    <w:p w:rsidR="009944A5" w:rsidRPr="00166507" w:rsidRDefault="0098686B" w:rsidP="0016650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These results reveals that the generation of bubbles is influenced by surface tension of the solution and the time the solution is in contact with the pore substrate</w:t>
      </w:r>
      <w:r w:rsidR="00AA214A">
        <w:rPr>
          <w:rFonts w:asciiTheme="minorHAnsi" w:eastAsia="MS PGothic" w:hAnsiTheme="minorHAnsi"/>
          <w:color w:val="000000"/>
          <w:sz w:val="22"/>
          <w:szCs w:val="22"/>
          <w:lang w:val="en-US"/>
        </w:rPr>
        <w:t xml:space="preserve"> or the needle</w:t>
      </w:r>
      <w:r>
        <w:rPr>
          <w:rFonts w:asciiTheme="minorHAnsi" w:eastAsia="MS PGothic" w:hAnsiTheme="minorHAnsi"/>
          <w:color w:val="000000"/>
          <w:sz w:val="22"/>
          <w:szCs w:val="22"/>
          <w:lang w:val="en-US"/>
        </w:rPr>
        <w:t xml:space="preserve">, which in turn is a manifestation of </w:t>
      </w:r>
      <w:r w:rsidR="00D21125">
        <w:rPr>
          <w:rFonts w:asciiTheme="minorHAnsi" w:eastAsia="MS PGothic" w:hAnsiTheme="minorHAnsi"/>
          <w:color w:val="000000"/>
          <w:sz w:val="22"/>
          <w:szCs w:val="22"/>
          <w:lang w:val="en-US"/>
        </w:rPr>
        <w:t xml:space="preserve">change in </w:t>
      </w:r>
      <w:r>
        <w:rPr>
          <w:rFonts w:asciiTheme="minorHAnsi" w:eastAsia="MS PGothic" w:hAnsiTheme="minorHAnsi"/>
          <w:color w:val="000000"/>
          <w:sz w:val="22"/>
          <w:szCs w:val="22"/>
          <w:lang w:val="en-US"/>
        </w:rPr>
        <w:t xml:space="preserve">the wettability of the liquid over the substrate. A long exposure of the liquid over the </w:t>
      </w:r>
      <w:r w:rsidR="00D21125">
        <w:rPr>
          <w:rFonts w:asciiTheme="minorHAnsi" w:eastAsia="MS PGothic" w:hAnsiTheme="minorHAnsi"/>
          <w:color w:val="000000"/>
          <w:sz w:val="22"/>
          <w:szCs w:val="22"/>
          <w:lang w:val="en-US"/>
        </w:rPr>
        <w:t xml:space="preserve">needle </w:t>
      </w:r>
      <w:r>
        <w:rPr>
          <w:rFonts w:asciiTheme="minorHAnsi" w:eastAsia="MS PGothic" w:hAnsiTheme="minorHAnsi"/>
          <w:color w:val="000000"/>
          <w:sz w:val="22"/>
          <w:szCs w:val="22"/>
          <w:lang w:val="en-US"/>
        </w:rPr>
        <w:t>pore</w:t>
      </w:r>
      <w:r w:rsidR="00D21125">
        <w:rPr>
          <w:rFonts w:asciiTheme="minorHAnsi" w:eastAsia="MS PGothic" w:hAnsiTheme="minorHAnsi"/>
          <w:color w:val="000000"/>
          <w:sz w:val="22"/>
          <w:szCs w:val="22"/>
          <w:lang w:val="en-US"/>
        </w:rPr>
        <w:t xml:space="preserve"> increases its wettability</w:t>
      </w:r>
      <w:r w:rsidR="00E233FD">
        <w:rPr>
          <w:rFonts w:asciiTheme="minorHAnsi" w:eastAsia="MS PGothic" w:hAnsiTheme="minorHAnsi"/>
          <w:color w:val="000000"/>
          <w:sz w:val="22"/>
          <w:szCs w:val="22"/>
          <w:lang w:val="en-US"/>
        </w:rPr>
        <w:t xml:space="preserve">. A detailed view of the </w:t>
      </w:r>
      <w:r w:rsidR="005B5A36">
        <w:rPr>
          <w:rFonts w:asciiTheme="minorHAnsi" w:eastAsia="MS PGothic" w:hAnsiTheme="minorHAnsi"/>
          <w:color w:val="000000"/>
          <w:sz w:val="22"/>
          <w:szCs w:val="22"/>
          <w:lang w:val="en-US"/>
        </w:rPr>
        <w:t>analyzed</w:t>
      </w:r>
      <w:r w:rsidR="00E233FD">
        <w:rPr>
          <w:rFonts w:asciiTheme="minorHAnsi" w:eastAsia="MS PGothic" w:hAnsiTheme="minorHAnsi"/>
          <w:color w:val="000000"/>
          <w:sz w:val="22"/>
          <w:szCs w:val="22"/>
          <w:lang w:val="en-US"/>
        </w:rPr>
        <w:t xml:space="preserve"> </w:t>
      </w:r>
      <w:r w:rsidR="005B5A36">
        <w:rPr>
          <w:rFonts w:asciiTheme="minorHAnsi" w:eastAsia="MS PGothic" w:hAnsiTheme="minorHAnsi"/>
          <w:color w:val="000000"/>
          <w:sz w:val="22"/>
          <w:szCs w:val="22"/>
          <w:lang w:val="en-US"/>
        </w:rPr>
        <w:t xml:space="preserve">images </w:t>
      </w:r>
      <w:r w:rsidR="005B5A36">
        <w:rPr>
          <w:rFonts w:asciiTheme="minorHAnsi" w:eastAsia="MS PGothic" w:hAnsiTheme="minorHAnsi"/>
          <w:color w:val="000000"/>
          <w:sz w:val="22"/>
          <w:szCs w:val="22"/>
          <w:lang w:val="en-US"/>
        </w:rPr>
        <w:t>reveals that in the case of the instant measurement the base of the bubble fits with the outer area of the needle pore, and that in the measurements with two hours of exposure the base of the bub</w:t>
      </w:r>
      <w:r w:rsidR="00166507">
        <w:rPr>
          <w:rFonts w:asciiTheme="minorHAnsi" w:eastAsia="MS PGothic" w:hAnsiTheme="minorHAnsi"/>
          <w:color w:val="000000"/>
          <w:sz w:val="22"/>
          <w:szCs w:val="22"/>
          <w:lang w:val="en-US"/>
        </w:rPr>
        <w:t>ble has a reduced area. Figure 1b</w:t>
      </w:r>
      <w:r w:rsidR="005B5A36">
        <w:rPr>
          <w:rFonts w:asciiTheme="minorHAnsi" w:eastAsia="MS PGothic" w:hAnsiTheme="minorHAnsi"/>
          <w:color w:val="000000"/>
          <w:sz w:val="22"/>
          <w:szCs w:val="22"/>
          <w:lang w:val="en-US"/>
        </w:rPr>
        <w:t xml:space="preserve"> shows the surface tension for the same solutions revealing that the results of </w:t>
      </w:r>
      <w:proofErr w:type="spellStart"/>
      <w:r w:rsidR="005B5A36">
        <w:rPr>
          <w:rFonts w:asciiTheme="minorHAnsi" w:eastAsia="MS PGothic" w:hAnsiTheme="minorHAnsi"/>
          <w:color w:val="000000"/>
          <w:sz w:val="22"/>
          <w:szCs w:val="22"/>
          <w:lang w:val="en-US"/>
        </w:rPr>
        <w:t>NaCl</w:t>
      </w:r>
      <w:proofErr w:type="spellEnd"/>
      <w:r w:rsidR="005B5A36">
        <w:rPr>
          <w:rFonts w:asciiTheme="minorHAnsi" w:eastAsia="MS PGothic" w:hAnsiTheme="minorHAnsi"/>
          <w:color w:val="000000"/>
          <w:sz w:val="22"/>
          <w:szCs w:val="22"/>
          <w:lang w:val="en-US"/>
        </w:rPr>
        <w:t xml:space="preserve"> 2M are not affected by the bubble size, as expected.</w:t>
      </w:r>
    </w:p>
    <w:p w:rsidR="00057384" w:rsidRPr="009E7BB5" w:rsidRDefault="00057384" w:rsidP="00057384">
      <w:pPr>
        <w:snapToGrid w:val="0"/>
        <w:spacing w:before="240" w:line="300" w:lineRule="auto"/>
        <w:rPr>
          <w:rFonts w:asciiTheme="minorHAnsi" w:eastAsia="MS PGothic" w:hAnsiTheme="minorHAnsi"/>
          <w:color w:val="000000"/>
          <w:sz w:val="22"/>
          <w:szCs w:val="22"/>
          <w:lang w:val="en-US" w:eastAsia="ko-KR"/>
        </w:rPr>
      </w:pPr>
      <w:r w:rsidRPr="009E7BB5">
        <w:rPr>
          <w:rFonts w:asciiTheme="minorHAnsi" w:eastAsia="MS PGothic" w:hAnsiTheme="minorHAnsi"/>
          <w:b/>
          <w:bCs/>
          <w:color w:val="000000"/>
          <w:sz w:val="22"/>
          <w:szCs w:val="22"/>
          <w:lang w:val="en-US"/>
        </w:rPr>
        <w:t>4. Conclusion</w:t>
      </w:r>
      <w:r w:rsidRPr="009E7BB5">
        <w:rPr>
          <w:rFonts w:asciiTheme="minorHAnsi" w:eastAsia="MS PGothic" w:hAnsiTheme="minorHAnsi"/>
          <w:b/>
          <w:bCs/>
          <w:color w:val="000000"/>
          <w:sz w:val="22"/>
          <w:szCs w:val="22"/>
          <w:lang w:val="en-US" w:eastAsia="ko-KR"/>
        </w:rPr>
        <w:t>s</w:t>
      </w:r>
    </w:p>
    <w:p w:rsidR="00057384" w:rsidRDefault="00D15046" w:rsidP="0005738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salt electrolyte </w:t>
      </w:r>
      <w:proofErr w:type="spellStart"/>
      <w:r>
        <w:rPr>
          <w:rFonts w:asciiTheme="minorHAnsi" w:eastAsia="MS PGothic" w:hAnsiTheme="minorHAnsi"/>
          <w:color w:val="000000"/>
          <w:sz w:val="22"/>
          <w:szCs w:val="22"/>
          <w:lang w:val="en-US"/>
        </w:rPr>
        <w:t>NaCl</w:t>
      </w:r>
      <w:proofErr w:type="spellEnd"/>
      <w:r>
        <w:rPr>
          <w:rFonts w:asciiTheme="minorHAnsi" w:eastAsia="MS PGothic" w:hAnsiTheme="minorHAnsi"/>
          <w:color w:val="000000"/>
          <w:sz w:val="22"/>
          <w:szCs w:val="22"/>
          <w:lang w:val="en-US"/>
        </w:rPr>
        <w:t xml:space="preserve"> has a significant impact on the decreasing </w:t>
      </w:r>
      <w:r>
        <w:rPr>
          <w:rFonts w:asciiTheme="minorHAnsi" w:eastAsia="MS PGothic" w:hAnsiTheme="minorHAnsi"/>
          <w:color w:val="000000"/>
          <w:sz w:val="22"/>
          <w:szCs w:val="22"/>
          <w:lang w:val="en-US"/>
        </w:rPr>
        <w:t xml:space="preserve">of the maximum stable bubble size. </w:t>
      </w:r>
      <w:r w:rsidR="0028439C">
        <w:rPr>
          <w:rFonts w:asciiTheme="minorHAnsi" w:eastAsia="MS PGothic" w:hAnsiTheme="minorHAnsi"/>
          <w:color w:val="000000"/>
          <w:sz w:val="22"/>
          <w:szCs w:val="22"/>
          <w:lang w:val="en-US"/>
        </w:rPr>
        <w:t>These results reveals that t</w:t>
      </w:r>
      <w:r w:rsidR="004D3532">
        <w:rPr>
          <w:rFonts w:asciiTheme="minorHAnsi" w:eastAsia="MS PGothic" w:hAnsiTheme="minorHAnsi"/>
          <w:color w:val="000000"/>
          <w:sz w:val="22"/>
          <w:szCs w:val="22"/>
          <w:lang w:val="en-US"/>
        </w:rPr>
        <w:t>he effect of the MIBC</w:t>
      </w:r>
      <w:r>
        <w:rPr>
          <w:rFonts w:asciiTheme="minorHAnsi" w:eastAsia="MS PGothic" w:hAnsiTheme="minorHAnsi"/>
          <w:color w:val="000000"/>
          <w:sz w:val="22"/>
          <w:szCs w:val="22"/>
          <w:lang w:val="en-US"/>
        </w:rPr>
        <w:t xml:space="preserve"> and </w:t>
      </w:r>
      <w:proofErr w:type="spellStart"/>
      <w:r>
        <w:rPr>
          <w:rFonts w:asciiTheme="minorHAnsi" w:eastAsia="MS PGothic" w:hAnsiTheme="minorHAnsi"/>
          <w:color w:val="000000"/>
          <w:sz w:val="22"/>
          <w:szCs w:val="22"/>
          <w:lang w:val="en-US"/>
        </w:rPr>
        <w:t>NaCl</w:t>
      </w:r>
      <w:proofErr w:type="spellEnd"/>
      <w:r w:rsidR="004D3532">
        <w:rPr>
          <w:rFonts w:asciiTheme="minorHAnsi" w:eastAsia="MS PGothic" w:hAnsiTheme="minorHAnsi"/>
          <w:color w:val="000000"/>
          <w:sz w:val="22"/>
          <w:szCs w:val="22"/>
          <w:lang w:val="en-US"/>
        </w:rPr>
        <w:t xml:space="preserve"> in the decreasing of the</w:t>
      </w:r>
      <w:r w:rsidR="0028439C">
        <w:rPr>
          <w:rFonts w:asciiTheme="minorHAnsi" w:eastAsia="MS PGothic" w:hAnsiTheme="minorHAnsi"/>
          <w:color w:val="000000"/>
          <w:sz w:val="22"/>
          <w:szCs w:val="22"/>
          <w:lang w:val="en-US"/>
        </w:rPr>
        <w:t xml:space="preserve"> bubble size is</w:t>
      </w:r>
      <w:r w:rsidR="00B509B9">
        <w:rPr>
          <w:rFonts w:asciiTheme="minorHAnsi" w:eastAsia="MS PGothic" w:hAnsiTheme="minorHAnsi"/>
          <w:color w:val="000000"/>
          <w:sz w:val="22"/>
          <w:szCs w:val="22"/>
          <w:lang w:val="en-US"/>
        </w:rPr>
        <w:t xml:space="preserve"> not only related to</w:t>
      </w:r>
      <w:r w:rsidR="004D3532">
        <w:rPr>
          <w:rFonts w:asciiTheme="minorHAnsi" w:eastAsia="MS PGothic" w:hAnsiTheme="minorHAnsi"/>
          <w:color w:val="000000"/>
          <w:sz w:val="22"/>
          <w:szCs w:val="22"/>
          <w:lang w:val="en-US"/>
        </w:rPr>
        <w:t xml:space="preserve"> the reduction of the coalescence of bubbles,</w:t>
      </w:r>
      <w:r w:rsidR="0028439C">
        <w:rPr>
          <w:rFonts w:asciiTheme="minorHAnsi" w:eastAsia="MS PGothic" w:hAnsiTheme="minorHAnsi"/>
          <w:color w:val="000000"/>
          <w:sz w:val="22"/>
          <w:szCs w:val="22"/>
          <w:lang w:val="en-US"/>
        </w:rPr>
        <w:t xml:space="preserve"> it</w:t>
      </w:r>
      <w:r w:rsidR="004D3532">
        <w:rPr>
          <w:rFonts w:asciiTheme="minorHAnsi" w:eastAsia="MS PGothic" w:hAnsiTheme="minorHAnsi"/>
          <w:color w:val="000000"/>
          <w:sz w:val="22"/>
          <w:szCs w:val="22"/>
          <w:lang w:val="en-US"/>
        </w:rPr>
        <w:t xml:space="preserve"> is</w:t>
      </w:r>
      <w:r w:rsidR="0028439C">
        <w:rPr>
          <w:rFonts w:asciiTheme="minorHAnsi" w:eastAsia="MS PGothic" w:hAnsiTheme="minorHAnsi"/>
          <w:color w:val="000000"/>
          <w:sz w:val="22"/>
          <w:szCs w:val="22"/>
          <w:lang w:val="en-US"/>
        </w:rPr>
        <w:t xml:space="preserve"> also related </w:t>
      </w:r>
      <w:r w:rsidR="00B509B9">
        <w:rPr>
          <w:rFonts w:asciiTheme="minorHAnsi" w:eastAsia="MS PGothic" w:hAnsiTheme="minorHAnsi"/>
          <w:color w:val="000000"/>
          <w:sz w:val="22"/>
          <w:szCs w:val="22"/>
          <w:lang w:val="en-US"/>
        </w:rPr>
        <w:t>to</w:t>
      </w:r>
      <w:r w:rsidR="0028439C">
        <w:rPr>
          <w:rFonts w:asciiTheme="minorHAnsi" w:eastAsia="MS PGothic" w:hAnsiTheme="minorHAnsi"/>
          <w:color w:val="000000"/>
          <w:sz w:val="22"/>
          <w:szCs w:val="22"/>
          <w:lang w:val="en-US"/>
        </w:rPr>
        <w:t xml:space="preserve"> </w:t>
      </w:r>
      <w:r w:rsidR="004D3532">
        <w:rPr>
          <w:rFonts w:asciiTheme="minorHAnsi" w:eastAsia="MS PGothic" w:hAnsiTheme="minorHAnsi"/>
          <w:color w:val="000000"/>
          <w:sz w:val="22"/>
          <w:szCs w:val="22"/>
          <w:lang w:val="en-US"/>
        </w:rPr>
        <w:t>the generation of the bubble</w:t>
      </w:r>
      <w:r w:rsidR="0028439C">
        <w:rPr>
          <w:rFonts w:asciiTheme="minorHAnsi" w:eastAsia="MS PGothic" w:hAnsiTheme="minorHAnsi"/>
          <w:color w:val="000000"/>
          <w:sz w:val="22"/>
          <w:szCs w:val="22"/>
          <w:lang w:val="en-US"/>
        </w:rPr>
        <w:t>;</w:t>
      </w:r>
      <w:r w:rsidR="004D3532">
        <w:rPr>
          <w:rFonts w:asciiTheme="minorHAnsi" w:eastAsia="MS PGothic" w:hAnsiTheme="minorHAnsi"/>
          <w:color w:val="000000"/>
          <w:sz w:val="22"/>
          <w:szCs w:val="22"/>
          <w:lang w:val="en-US"/>
        </w:rPr>
        <w:t xml:space="preserve"> where surface tension, wettability of the solution over the poro</w:t>
      </w:r>
      <w:r w:rsidR="0028439C">
        <w:rPr>
          <w:rFonts w:asciiTheme="minorHAnsi" w:eastAsia="MS PGothic" w:hAnsiTheme="minorHAnsi"/>
          <w:color w:val="000000"/>
          <w:sz w:val="22"/>
          <w:szCs w:val="22"/>
          <w:lang w:val="en-US"/>
        </w:rPr>
        <w:t>us and</w:t>
      </w:r>
      <w:r w:rsidR="004D3532">
        <w:rPr>
          <w:rFonts w:asciiTheme="minorHAnsi" w:eastAsia="MS PGothic" w:hAnsiTheme="minorHAnsi"/>
          <w:color w:val="000000"/>
          <w:sz w:val="22"/>
          <w:szCs w:val="22"/>
          <w:lang w:val="en-US"/>
        </w:rPr>
        <w:t xml:space="preserve"> the size of the porous </w:t>
      </w:r>
      <w:r w:rsidR="0028439C">
        <w:rPr>
          <w:rFonts w:asciiTheme="minorHAnsi" w:eastAsia="MS PGothic" w:hAnsiTheme="minorHAnsi"/>
          <w:color w:val="000000"/>
          <w:sz w:val="22"/>
          <w:szCs w:val="22"/>
          <w:lang w:val="en-US"/>
        </w:rPr>
        <w:t>determine</w:t>
      </w:r>
      <w:r w:rsidR="004D3532">
        <w:rPr>
          <w:rFonts w:asciiTheme="minorHAnsi" w:eastAsia="MS PGothic" w:hAnsiTheme="minorHAnsi"/>
          <w:color w:val="000000"/>
          <w:sz w:val="22"/>
          <w:szCs w:val="22"/>
          <w:lang w:val="en-US"/>
        </w:rPr>
        <w:t xml:space="preserve"> the size of the bubbles. </w:t>
      </w:r>
      <w:r w:rsidR="0028439C">
        <w:rPr>
          <w:rFonts w:asciiTheme="minorHAnsi" w:eastAsia="MS PGothic" w:hAnsiTheme="minorHAnsi"/>
          <w:color w:val="000000"/>
          <w:sz w:val="22"/>
          <w:szCs w:val="22"/>
          <w:lang w:val="en-US"/>
        </w:rPr>
        <w:t>In particular, the effect of the frother and the electrolytes over the wettability of the aqueous solutions over the different solids</w:t>
      </w:r>
      <w:r w:rsidR="00B509B9">
        <w:rPr>
          <w:rFonts w:asciiTheme="minorHAnsi" w:eastAsia="MS PGothic" w:hAnsiTheme="minorHAnsi"/>
          <w:color w:val="000000"/>
          <w:sz w:val="22"/>
          <w:szCs w:val="22"/>
          <w:lang w:val="en-US"/>
        </w:rPr>
        <w:t xml:space="preserve"> involved in a flotation cell</w:t>
      </w:r>
      <w:r w:rsidR="0028439C">
        <w:rPr>
          <w:rFonts w:asciiTheme="minorHAnsi" w:eastAsia="MS PGothic" w:hAnsiTheme="minorHAnsi"/>
          <w:color w:val="000000"/>
          <w:sz w:val="22"/>
          <w:szCs w:val="22"/>
          <w:lang w:val="en-US"/>
        </w:rPr>
        <w:t xml:space="preserve"> </w:t>
      </w:r>
      <w:r w:rsidR="00B509B9">
        <w:rPr>
          <w:rFonts w:asciiTheme="minorHAnsi" w:eastAsia="MS PGothic" w:hAnsiTheme="minorHAnsi"/>
          <w:color w:val="000000"/>
          <w:sz w:val="22"/>
          <w:szCs w:val="22"/>
          <w:lang w:val="en-US"/>
        </w:rPr>
        <w:t>can lead to an unexpected performance of the process.</w:t>
      </w:r>
    </w:p>
    <w:p w:rsidR="00057384" w:rsidRPr="008D0BEB" w:rsidRDefault="00057384" w:rsidP="00057384">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6E661D" w:rsidRPr="006E661D" w:rsidRDefault="006E661D" w:rsidP="00057384">
      <w:pPr>
        <w:pStyle w:val="FirstParagraph"/>
        <w:numPr>
          <w:ilvl w:val="0"/>
          <w:numId w:val="17"/>
        </w:numPr>
        <w:tabs>
          <w:tab w:val="left" w:pos="426"/>
        </w:tabs>
        <w:spacing w:line="240" w:lineRule="auto"/>
        <w:ind w:left="426" w:hanging="426"/>
        <w:rPr>
          <w:rFonts w:asciiTheme="minorHAnsi" w:hAnsiTheme="minorHAnsi" w:cstheme="minorHAnsi"/>
          <w:color w:val="000000"/>
        </w:rPr>
      </w:pPr>
      <w:r w:rsidRPr="006E661D">
        <w:rPr>
          <w:rFonts w:asciiTheme="minorHAnsi" w:hAnsiTheme="minorHAnsi" w:cstheme="minorHAnsi"/>
          <w:color w:val="222222"/>
          <w:shd w:val="clear" w:color="auto" w:fill="FFFFFF"/>
        </w:rPr>
        <w:t xml:space="preserve">Castro, S., Miranda, C., Toledo, P., &amp; </w:t>
      </w:r>
      <w:proofErr w:type="spellStart"/>
      <w:r w:rsidRPr="006E661D">
        <w:rPr>
          <w:rFonts w:asciiTheme="minorHAnsi" w:hAnsiTheme="minorHAnsi" w:cstheme="minorHAnsi"/>
          <w:color w:val="222222"/>
          <w:shd w:val="clear" w:color="auto" w:fill="FFFFFF"/>
        </w:rPr>
        <w:t>Laskowski</w:t>
      </w:r>
      <w:proofErr w:type="spellEnd"/>
      <w:r w:rsidRPr="006E661D">
        <w:rPr>
          <w:rFonts w:asciiTheme="minorHAnsi" w:hAnsiTheme="minorHAnsi" w:cstheme="minorHAnsi"/>
          <w:color w:val="222222"/>
          <w:shd w:val="clear" w:color="auto" w:fill="FFFFFF"/>
        </w:rPr>
        <w:t>, J. S. (2013)</w:t>
      </w:r>
      <w:r w:rsidRPr="006E661D">
        <w:rPr>
          <w:rFonts w:asciiTheme="minorHAnsi" w:hAnsiTheme="minorHAnsi" w:cstheme="minorHAnsi"/>
          <w:color w:val="222222"/>
          <w:shd w:val="clear" w:color="auto" w:fill="FFFFFF"/>
        </w:rPr>
        <w:t>. </w:t>
      </w:r>
      <w:r w:rsidRPr="006E661D">
        <w:rPr>
          <w:rFonts w:asciiTheme="minorHAnsi" w:hAnsiTheme="minorHAnsi" w:cstheme="minorHAnsi"/>
          <w:i/>
          <w:iCs/>
          <w:color w:val="222222"/>
          <w:shd w:val="clear" w:color="auto" w:fill="FFFFFF"/>
        </w:rPr>
        <w:t>International Journal of Mineral Processing</w:t>
      </w:r>
      <w:r w:rsidRPr="006E661D">
        <w:rPr>
          <w:rFonts w:asciiTheme="minorHAnsi" w:hAnsiTheme="minorHAnsi" w:cstheme="minorHAnsi"/>
          <w:color w:val="222222"/>
          <w:shd w:val="clear" w:color="auto" w:fill="FFFFFF"/>
        </w:rPr>
        <w:t>, </w:t>
      </w:r>
      <w:r w:rsidRPr="006E661D">
        <w:rPr>
          <w:rFonts w:asciiTheme="minorHAnsi" w:hAnsiTheme="minorHAnsi" w:cstheme="minorHAnsi"/>
          <w:i/>
          <w:iCs/>
          <w:color w:val="222222"/>
          <w:shd w:val="clear" w:color="auto" w:fill="FFFFFF"/>
        </w:rPr>
        <w:t>124</w:t>
      </w:r>
      <w:r w:rsidRPr="006E661D">
        <w:rPr>
          <w:rFonts w:asciiTheme="minorHAnsi" w:hAnsiTheme="minorHAnsi" w:cstheme="minorHAnsi"/>
          <w:color w:val="222222"/>
          <w:shd w:val="clear" w:color="auto" w:fill="FFFFFF"/>
        </w:rPr>
        <w:t>, 8-14.</w:t>
      </w:r>
    </w:p>
    <w:p w:rsidR="006E661D" w:rsidRPr="006E661D" w:rsidRDefault="006E661D" w:rsidP="00057384">
      <w:pPr>
        <w:pStyle w:val="FirstParagraph"/>
        <w:numPr>
          <w:ilvl w:val="0"/>
          <w:numId w:val="17"/>
        </w:numPr>
        <w:tabs>
          <w:tab w:val="left" w:pos="426"/>
        </w:tabs>
        <w:spacing w:line="240" w:lineRule="auto"/>
        <w:ind w:left="426" w:hanging="426"/>
        <w:rPr>
          <w:rFonts w:asciiTheme="minorHAnsi" w:hAnsiTheme="minorHAnsi" w:cstheme="minorHAnsi"/>
          <w:color w:val="000000"/>
        </w:rPr>
      </w:pPr>
      <w:r w:rsidRPr="006E661D">
        <w:rPr>
          <w:rFonts w:asciiTheme="minorHAnsi" w:hAnsiTheme="minorHAnsi" w:cstheme="minorHAnsi"/>
          <w:color w:val="222222"/>
          <w:shd w:val="clear" w:color="auto" w:fill="FFFFFF"/>
        </w:rPr>
        <w:t>Wang, L. (2015). </w:t>
      </w:r>
      <w:r w:rsidRPr="006E661D">
        <w:rPr>
          <w:rFonts w:asciiTheme="minorHAnsi" w:hAnsiTheme="minorHAnsi" w:cstheme="minorHAnsi"/>
          <w:i/>
          <w:iCs/>
          <w:color w:val="222222"/>
          <w:shd w:val="clear" w:color="auto" w:fill="FFFFFF"/>
        </w:rPr>
        <w:t>International Journal of Mineral Processing</w:t>
      </w:r>
      <w:r w:rsidRPr="006E661D">
        <w:rPr>
          <w:rFonts w:asciiTheme="minorHAnsi" w:hAnsiTheme="minorHAnsi" w:cstheme="minorHAnsi"/>
          <w:color w:val="222222"/>
          <w:shd w:val="clear" w:color="auto" w:fill="FFFFFF"/>
        </w:rPr>
        <w:t>, </w:t>
      </w:r>
      <w:r w:rsidRPr="006E661D">
        <w:rPr>
          <w:rFonts w:asciiTheme="minorHAnsi" w:hAnsiTheme="minorHAnsi" w:cstheme="minorHAnsi"/>
          <w:i/>
          <w:iCs/>
          <w:color w:val="222222"/>
          <w:shd w:val="clear" w:color="auto" w:fill="FFFFFF"/>
        </w:rPr>
        <w:t>134</w:t>
      </w:r>
      <w:r w:rsidRPr="006E661D">
        <w:rPr>
          <w:rFonts w:asciiTheme="minorHAnsi" w:hAnsiTheme="minorHAnsi" w:cstheme="minorHAnsi"/>
          <w:color w:val="222222"/>
          <w:shd w:val="clear" w:color="auto" w:fill="FFFFFF"/>
        </w:rPr>
        <w:t>, 41-49.</w:t>
      </w:r>
    </w:p>
    <w:p w:rsidR="006E661D" w:rsidRPr="006E661D" w:rsidRDefault="006E661D" w:rsidP="00057384">
      <w:pPr>
        <w:pStyle w:val="FirstParagraph"/>
        <w:numPr>
          <w:ilvl w:val="0"/>
          <w:numId w:val="17"/>
        </w:numPr>
        <w:tabs>
          <w:tab w:val="left" w:pos="426"/>
        </w:tabs>
        <w:spacing w:line="240" w:lineRule="auto"/>
        <w:ind w:left="426" w:hanging="426"/>
        <w:rPr>
          <w:rFonts w:asciiTheme="minorHAnsi" w:hAnsiTheme="minorHAnsi" w:cstheme="minorHAnsi"/>
          <w:color w:val="000000"/>
        </w:rPr>
      </w:pPr>
      <w:proofErr w:type="spellStart"/>
      <w:r w:rsidRPr="006E661D">
        <w:rPr>
          <w:rFonts w:asciiTheme="minorHAnsi" w:hAnsiTheme="minorHAnsi" w:cstheme="minorHAnsi"/>
          <w:color w:val="222222"/>
          <w:shd w:val="clear" w:color="auto" w:fill="FFFFFF"/>
        </w:rPr>
        <w:t>Bournival</w:t>
      </w:r>
      <w:proofErr w:type="spellEnd"/>
      <w:r w:rsidRPr="006E661D">
        <w:rPr>
          <w:rFonts w:asciiTheme="minorHAnsi" w:hAnsiTheme="minorHAnsi" w:cstheme="minorHAnsi"/>
          <w:color w:val="222222"/>
          <w:shd w:val="clear" w:color="auto" w:fill="FFFFFF"/>
        </w:rPr>
        <w:t>, G., e Souza, L. D. O., A</w:t>
      </w:r>
      <w:r w:rsidRPr="006E661D">
        <w:rPr>
          <w:rFonts w:asciiTheme="minorHAnsi" w:hAnsiTheme="minorHAnsi" w:cstheme="minorHAnsi"/>
          <w:color w:val="222222"/>
          <w:shd w:val="clear" w:color="auto" w:fill="FFFFFF"/>
        </w:rPr>
        <w:t xml:space="preserve">ta, S., &amp; </w:t>
      </w:r>
      <w:proofErr w:type="spellStart"/>
      <w:r w:rsidRPr="006E661D">
        <w:rPr>
          <w:rFonts w:asciiTheme="minorHAnsi" w:hAnsiTheme="minorHAnsi" w:cstheme="minorHAnsi"/>
          <w:color w:val="222222"/>
          <w:shd w:val="clear" w:color="auto" w:fill="FFFFFF"/>
        </w:rPr>
        <w:t>Wanless</w:t>
      </w:r>
      <w:proofErr w:type="spellEnd"/>
      <w:r w:rsidRPr="006E661D">
        <w:rPr>
          <w:rFonts w:asciiTheme="minorHAnsi" w:hAnsiTheme="minorHAnsi" w:cstheme="minorHAnsi"/>
          <w:color w:val="222222"/>
          <w:shd w:val="clear" w:color="auto" w:fill="FFFFFF"/>
        </w:rPr>
        <w:t>, E. J. (2015)</w:t>
      </w:r>
      <w:r w:rsidRPr="006E661D">
        <w:rPr>
          <w:rFonts w:asciiTheme="minorHAnsi" w:hAnsiTheme="minorHAnsi" w:cstheme="minorHAnsi"/>
          <w:color w:val="222222"/>
          <w:shd w:val="clear" w:color="auto" w:fill="FFFFFF"/>
        </w:rPr>
        <w:t>. </w:t>
      </w:r>
      <w:r w:rsidRPr="006E661D">
        <w:rPr>
          <w:rFonts w:asciiTheme="minorHAnsi" w:hAnsiTheme="minorHAnsi" w:cstheme="minorHAnsi"/>
          <w:i/>
          <w:iCs/>
          <w:color w:val="222222"/>
          <w:shd w:val="clear" w:color="auto" w:fill="FFFFFF"/>
        </w:rPr>
        <w:t>Chemical Engineering Science</w:t>
      </w:r>
      <w:r w:rsidRPr="006E661D">
        <w:rPr>
          <w:rFonts w:asciiTheme="minorHAnsi" w:hAnsiTheme="minorHAnsi" w:cstheme="minorHAnsi"/>
          <w:color w:val="222222"/>
          <w:shd w:val="clear" w:color="auto" w:fill="FFFFFF"/>
        </w:rPr>
        <w:t>, </w:t>
      </w:r>
      <w:r w:rsidRPr="006E661D">
        <w:rPr>
          <w:rFonts w:asciiTheme="minorHAnsi" w:hAnsiTheme="minorHAnsi" w:cstheme="minorHAnsi"/>
          <w:i/>
          <w:iCs/>
          <w:color w:val="222222"/>
          <w:shd w:val="clear" w:color="auto" w:fill="FFFFFF"/>
        </w:rPr>
        <w:t>131</w:t>
      </w:r>
      <w:r w:rsidRPr="006E661D">
        <w:rPr>
          <w:rFonts w:asciiTheme="minorHAnsi" w:hAnsiTheme="minorHAnsi" w:cstheme="minorHAnsi"/>
          <w:color w:val="222222"/>
          <w:shd w:val="clear" w:color="auto" w:fill="FFFFFF"/>
        </w:rPr>
        <w:t>, 1-11.</w:t>
      </w:r>
    </w:p>
    <w:p w:rsidR="006E661D" w:rsidRPr="006E661D" w:rsidRDefault="006E661D" w:rsidP="00057384">
      <w:pPr>
        <w:pStyle w:val="FirstParagraph"/>
        <w:numPr>
          <w:ilvl w:val="0"/>
          <w:numId w:val="17"/>
        </w:numPr>
        <w:tabs>
          <w:tab w:val="left" w:pos="426"/>
        </w:tabs>
        <w:spacing w:line="240" w:lineRule="auto"/>
        <w:ind w:left="426" w:hanging="426"/>
        <w:rPr>
          <w:rFonts w:asciiTheme="minorHAnsi" w:hAnsiTheme="minorHAnsi" w:cstheme="minorHAnsi"/>
          <w:color w:val="000000"/>
        </w:rPr>
      </w:pPr>
      <w:proofErr w:type="spellStart"/>
      <w:r>
        <w:rPr>
          <w:rFonts w:asciiTheme="minorHAnsi" w:hAnsiTheme="minorHAnsi" w:cstheme="minorHAnsi"/>
          <w:color w:val="222222"/>
          <w:shd w:val="clear" w:color="auto" w:fill="FFFFFF"/>
        </w:rPr>
        <w:t>Samanta</w:t>
      </w:r>
      <w:proofErr w:type="spellEnd"/>
      <w:r>
        <w:rPr>
          <w:rFonts w:asciiTheme="minorHAnsi" w:hAnsiTheme="minorHAnsi" w:cstheme="minorHAnsi"/>
          <w:color w:val="222222"/>
          <w:shd w:val="clear" w:color="auto" w:fill="FFFFFF"/>
        </w:rPr>
        <w:t>, S., &amp; Ghosh, P. (2011)</w:t>
      </w:r>
      <w:r w:rsidRPr="006E661D">
        <w:rPr>
          <w:rFonts w:asciiTheme="minorHAnsi" w:hAnsiTheme="minorHAnsi" w:cstheme="minorHAnsi"/>
          <w:color w:val="222222"/>
          <w:shd w:val="clear" w:color="auto" w:fill="FFFFFF"/>
        </w:rPr>
        <w:t>. </w:t>
      </w:r>
      <w:r w:rsidRPr="006E661D">
        <w:rPr>
          <w:rFonts w:asciiTheme="minorHAnsi" w:hAnsiTheme="minorHAnsi" w:cstheme="minorHAnsi"/>
          <w:i/>
          <w:iCs/>
          <w:color w:val="222222"/>
          <w:shd w:val="clear" w:color="auto" w:fill="FFFFFF"/>
        </w:rPr>
        <w:t>Chemical engineering science</w:t>
      </w:r>
      <w:r w:rsidRPr="006E661D">
        <w:rPr>
          <w:rFonts w:asciiTheme="minorHAnsi" w:hAnsiTheme="minorHAnsi" w:cstheme="minorHAnsi"/>
          <w:color w:val="222222"/>
          <w:shd w:val="clear" w:color="auto" w:fill="FFFFFF"/>
        </w:rPr>
        <w:t>, </w:t>
      </w:r>
      <w:r w:rsidRPr="006E661D">
        <w:rPr>
          <w:rFonts w:asciiTheme="minorHAnsi" w:hAnsiTheme="minorHAnsi" w:cstheme="minorHAnsi"/>
          <w:i/>
          <w:iCs/>
          <w:color w:val="222222"/>
          <w:shd w:val="clear" w:color="auto" w:fill="FFFFFF"/>
        </w:rPr>
        <w:t>66</w:t>
      </w:r>
      <w:r w:rsidRPr="006E661D">
        <w:rPr>
          <w:rFonts w:asciiTheme="minorHAnsi" w:hAnsiTheme="minorHAnsi" w:cstheme="minorHAnsi"/>
          <w:color w:val="222222"/>
          <w:shd w:val="clear" w:color="auto" w:fill="FFFFFF"/>
        </w:rPr>
        <w:t>(20), 4824-4837.</w:t>
      </w:r>
    </w:p>
    <w:p w:rsidR="006E661D" w:rsidRPr="006E661D" w:rsidRDefault="006E661D" w:rsidP="006E661D">
      <w:pPr>
        <w:pStyle w:val="FirstParagraph"/>
        <w:tabs>
          <w:tab w:val="left" w:pos="426"/>
        </w:tabs>
        <w:spacing w:line="240" w:lineRule="auto"/>
        <w:rPr>
          <w:rFonts w:asciiTheme="minorHAnsi" w:hAnsiTheme="minorHAnsi" w:cstheme="minorHAnsi"/>
          <w:color w:val="000000"/>
        </w:rPr>
      </w:pPr>
    </w:p>
    <w:p w:rsidR="00057384" w:rsidRPr="006E661D" w:rsidRDefault="00057384" w:rsidP="00C867B1">
      <w:pPr>
        <w:snapToGrid w:val="0"/>
        <w:spacing w:after="120"/>
        <w:rPr>
          <w:rFonts w:asciiTheme="minorHAnsi" w:eastAsia="MS PGothic" w:hAnsiTheme="minorHAnsi" w:cstheme="minorHAnsi"/>
          <w:color w:val="000000"/>
          <w:sz w:val="22"/>
          <w:szCs w:val="22"/>
          <w:lang w:val="en-US"/>
        </w:rPr>
      </w:pPr>
    </w:p>
    <w:sectPr w:rsidR="00057384" w:rsidRPr="006E661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0A9" w:rsidRDefault="007510A9" w:rsidP="004F5E36">
      <w:r>
        <w:separator/>
      </w:r>
    </w:p>
  </w:endnote>
  <w:endnote w:type="continuationSeparator" w:id="0">
    <w:p w:rsidR="007510A9" w:rsidRDefault="007510A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0A9" w:rsidRDefault="007510A9" w:rsidP="004F5E36">
      <w:r>
        <w:separator/>
      </w:r>
    </w:p>
  </w:footnote>
  <w:footnote w:type="continuationSeparator" w:id="0">
    <w:p w:rsidR="007510A9" w:rsidRDefault="007510A9"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4A" w:rsidRDefault="0050264A">
    <w:pPr>
      <w:pStyle w:val="Encabezado"/>
    </w:pPr>
    <w:r>
      <w:rPr>
        <w:noProof/>
        <w:lang w:val="es-CL" w:eastAsia="es-CL"/>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es-CL" w:eastAsia="es-CL"/>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4A" w:rsidRPr="00DE0019" w:rsidRDefault="0050264A" w:rsidP="00704BDF">
    <w:pPr>
      <w:ind w:left="-426" w:right="-285"/>
      <w:jc w:val="center"/>
      <w:rPr>
        <w:rFonts w:asciiTheme="minorHAnsi" w:hAnsiTheme="minorHAnsi"/>
        <w:b/>
        <w:i/>
        <w:color w:val="002060"/>
        <w:sz w:val="24"/>
        <w:szCs w:val="24"/>
        <w:lang w:val="en-US"/>
      </w:rPr>
    </w:pPr>
    <w:r>
      <w:rPr>
        <w:noProof/>
        <w:lang w:val="es-CL" w:eastAsia="es-CL"/>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50264A" w:rsidRDefault="0050264A">
    <w:pPr>
      <w:pStyle w:val="Encabezado"/>
    </w:pPr>
  </w:p>
  <w:p w:rsidR="0050264A" w:rsidRDefault="0050264A">
    <w:pPr>
      <w:pStyle w:val="Encabezado"/>
    </w:pPr>
    <w:r>
      <w:rPr>
        <w:noProof/>
        <w:lang w:val="es-CL" w:eastAsia="es-CL"/>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57384"/>
    <w:rsid w:val="00062A9A"/>
    <w:rsid w:val="000A03B2"/>
    <w:rsid w:val="000B5549"/>
    <w:rsid w:val="000C7849"/>
    <w:rsid w:val="000D34BE"/>
    <w:rsid w:val="000E1100"/>
    <w:rsid w:val="000E36F1"/>
    <w:rsid w:val="000E3A73"/>
    <w:rsid w:val="000E414A"/>
    <w:rsid w:val="00105B10"/>
    <w:rsid w:val="00115FF8"/>
    <w:rsid w:val="0013121F"/>
    <w:rsid w:val="00134DE4"/>
    <w:rsid w:val="00150E59"/>
    <w:rsid w:val="00166507"/>
    <w:rsid w:val="00184AD6"/>
    <w:rsid w:val="001953E2"/>
    <w:rsid w:val="0019659A"/>
    <w:rsid w:val="001B27AE"/>
    <w:rsid w:val="001B65C1"/>
    <w:rsid w:val="001C684B"/>
    <w:rsid w:val="001D53FC"/>
    <w:rsid w:val="001D617C"/>
    <w:rsid w:val="001E023A"/>
    <w:rsid w:val="001F2EC7"/>
    <w:rsid w:val="002015E8"/>
    <w:rsid w:val="002065DB"/>
    <w:rsid w:val="002447EF"/>
    <w:rsid w:val="00250521"/>
    <w:rsid w:val="00251550"/>
    <w:rsid w:val="0027221A"/>
    <w:rsid w:val="00275B61"/>
    <w:rsid w:val="0028439C"/>
    <w:rsid w:val="002847A6"/>
    <w:rsid w:val="00295402"/>
    <w:rsid w:val="00295DE6"/>
    <w:rsid w:val="002D1F12"/>
    <w:rsid w:val="003009B7"/>
    <w:rsid w:val="0030469C"/>
    <w:rsid w:val="0034583B"/>
    <w:rsid w:val="003723D4"/>
    <w:rsid w:val="0039489C"/>
    <w:rsid w:val="003A7D1C"/>
    <w:rsid w:val="003B04FC"/>
    <w:rsid w:val="00404850"/>
    <w:rsid w:val="00405858"/>
    <w:rsid w:val="0046164A"/>
    <w:rsid w:val="00462DCD"/>
    <w:rsid w:val="00493BE1"/>
    <w:rsid w:val="004B315E"/>
    <w:rsid w:val="004D1162"/>
    <w:rsid w:val="004D3532"/>
    <w:rsid w:val="004E474F"/>
    <w:rsid w:val="004E4DD6"/>
    <w:rsid w:val="004F5E36"/>
    <w:rsid w:val="0050264A"/>
    <w:rsid w:val="005119A5"/>
    <w:rsid w:val="005278B7"/>
    <w:rsid w:val="005346C8"/>
    <w:rsid w:val="00541372"/>
    <w:rsid w:val="00594E9F"/>
    <w:rsid w:val="005A5EF9"/>
    <w:rsid w:val="005A6ACA"/>
    <w:rsid w:val="005B5A36"/>
    <w:rsid w:val="005B61E6"/>
    <w:rsid w:val="005C77E1"/>
    <w:rsid w:val="005D6A2F"/>
    <w:rsid w:val="005E1A82"/>
    <w:rsid w:val="005E2BD3"/>
    <w:rsid w:val="005F0A28"/>
    <w:rsid w:val="005F0E5E"/>
    <w:rsid w:val="006010DE"/>
    <w:rsid w:val="006077E8"/>
    <w:rsid w:val="00620DEE"/>
    <w:rsid w:val="00625639"/>
    <w:rsid w:val="0064184D"/>
    <w:rsid w:val="00660E3E"/>
    <w:rsid w:val="0066215B"/>
    <w:rsid w:val="00662E74"/>
    <w:rsid w:val="006640D2"/>
    <w:rsid w:val="00667338"/>
    <w:rsid w:val="00691311"/>
    <w:rsid w:val="006A58D2"/>
    <w:rsid w:val="006C5579"/>
    <w:rsid w:val="006C76A6"/>
    <w:rsid w:val="006E2027"/>
    <w:rsid w:val="006E661D"/>
    <w:rsid w:val="00704BDF"/>
    <w:rsid w:val="00733272"/>
    <w:rsid w:val="00736B13"/>
    <w:rsid w:val="007412DB"/>
    <w:rsid w:val="007447F3"/>
    <w:rsid w:val="007510A9"/>
    <w:rsid w:val="00756B09"/>
    <w:rsid w:val="007661C8"/>
    <w:rsid w:val="00776D3B"/>
    <w:rsid w:val="00784B2D"/>
    <w:rsid w:val="007906E7"/>
    <w:rsid w:val="007D52CD"/>
    <w:rsid w:val="007E29A6"/>
    <w:rsid w:val="007E3528"/>
    <w:rsid w:val="007F0B69"/>
    <w:rsid w:val="00813288"/>
    <w:rsid w:val="008168FC"/>
    <w:rsid w:val="008479A2"/>
    <w:rsid w:val="0087637F"/>
    <w:rsid w:val="00892D26"/>
    <w:rsid w:val="008A1512"/>
    <w:rsid w:val="008B5B02"/>
    <w:rsid w:val="008B77D9"/>
    <w:rsid w:val="008C03A3"/>
    <w:rsid w:val="008D0BEB"/>
    <w:rsid w:val="008E566E"/>
    <w:rsid w:val="008F4EEE"/>
    <w:rsid w:val="00901EB6"/>
    <w:rsid w:val="009450CE"/>
    <w:rsid w:val="0095164B"/>
    <w:rsid w:val="009850C7"/>
    <w:rsid w:val="0098686B"/>
    <w:rsid w:val="0099158E"/>
    <w:rsid w:val="009944A5"/>
    <w:rsid w:val="00996483"/>
    <w:rsid w:val="009B4D54"/>
    <w:rsid w:val="009E788A"/>
    <w:rsid w:val="009E7BB5"/>
    <w:rsid w:val="00A0313D"/>
    <w:rsid w:val="00A1763D"/>
    <w:rsid w:val="00A17CEC"/>
    <w:rsid w:val="00A27EF0"/>
    <w:rsid w:val="00A60A04"/>
    <w:rsid w:val="00A76EFC"/>
    <w:rsid w:val="00A9626B"/>
    <w:rsid w:val="00A97F29"/>
    <w:rsid w:val="00AA214A"/>
    <w:rsid w:val="00AA5133"/>
    <w:rsid w:val="00AB0964"/>
    <w:rsid w:val="00AE377D"/>
    <w:rsid w:val="00AF5BCF"/>
    <w:rsid w:val="00B06C8A"/>
    <w:rsid w:val="00B509B9"/>
    <w:rsid w:val="00B53A20"/>
    <w:rsid w:val="00B61DBF"/>
    <w:rsid w:val="00B700C5"/>
    <w:rsid w:val="00BC30C9"/>
    <w:rsid w:val="00BE3E58"/>
    <w:rsid w:val="00C01616"/>
    <w:rsid w:val="00C0162B"/>
    <w:rsid w:val="00C21F10"/>
    <w:rsid w:val="00C345B1"/>
    <w:rsid w:val="00C40142"/>
    <w:rsid w:val="00C42AE7"/>
    <w:rsid w:val="00C456A5"/>
    <w:rsid w:val="00C57182"/>
    <w:rsid w:val="00C655FD"/>
    <w:rsid w:val="00C867B1"/>
    <w:rsid w:val="00C94434"/>
    <w:rsid w:val="00CA1C95"/>
    <w:rsid w:val="00CA5509"/>
    <w:rsid w:val="00CA5A9C"/>
    <w:rsid w:val="00CD5FE2"/>
    <w:rsid w:val="00CF252C"/>
    <w:rsid w:val="00D02B4C"/>
    <w:rsid w:val="00D15046"/>
    <w:rsid w:val="00D21125"/>
    <w:rsid w:val="00D44AD3"/>
    <w:rsid w:val="00D84576"/>
    <w:rsid w:val="00D937EF"/>
    <w:rsid w:val="00DD0284"/>
    <w:rsid w:val="00DE0019"/>
    <w:rsid w:val="00DE264A"/>
    <w:rsid w:val="00DE64A2"/>
    <w:rsid w:val="00E041E7"/>
    <w:rsid w:val="00E233FD"/>
    <w:rsid w:val="00E23CA1"/>
    <w:rsid w:val="00E35678"/>
    <w:rsid w:val="00E409A8"/>
    <w:rsid w:val="00E57FE1"/>
    <w:rsid w:val="00E7209D"/>
    <w:rsid w:val="00EA50E1"/>
    <w:rsid w:val="00EE0131"/>
    <w:rsid w:val="00F30C64"/>
    <w:rsid w:val="00F62453"/>
    <w:rsid w:val="00F707D1"/>
    <w:rsid w:val="00FA3157"/>
    <w:rsid w:val="00FB724B"/>
    <w:rsid w:val="00FB730C"/>
    <w:rsid w:val="00FC2695"/>
    <w:rsid w:val="00FC3E03"/>
    <w:rsid w:val="00FE6A2D"/>
    <w:rsid w:val="00FF7F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Cuerpo">
    <w:name w:val="Cuerpo"/>
    <w:rsid w:val="00D44AD3"/>
    <w:pPr>
      <w:pBdr>
        <w:top w:val="nil"/>
        <w:left w:val="nil"/>
        <w:bottom w:val="nil"/>
        <w:right w:val="nil"/>
        <w:between w:val="nil"/>
        <w:bar w:val="nil"/>
      </w:pBdr>
      <w:spacing w:after="120"/>
      <w:jc w:val="both"/>
    </w:pPr>
    <w:rPr>
      <w:rFonts w:ascii="Calibri" w:eastAsia="Calibri" w:hAnsi="Calibri" w:cs="Calibri"/>
      <w:color w:val="000000"/>
      <w:u w:color="000000"/>
      <w:bdr w:val="nil"/>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E828-A746-466A-A7A4-45C98229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3959</Characters>
  <Application>Microsoft Office Word</Application>
  <DocSecurity>0</DocSecurity>
  <Lines>32</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Jorge Saavedra</cp:lastModifiedBy>
  <cp:revision>2</cp:revision>
  <cp:lastPrinted>2015-05-12T18:31:00Z</cp:lastPrinted>
  <dcterms:created xsi:type="dcterms:W3CDTF">2019-03-01T01:09:00Z</dcterms:created>
  <dcterms:modified xsi:type="dcterms:W3CDTF">2019-03-01T01:09:00Z</dcterms:modified>
</cp:coreProperties>
</file>