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58817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312A3DC" w14:textId="72F059CA" w:rsidR="00704BDF" w:rsidRPr="00DE0019" w:rsidRDefault="001135A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1135AE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Evaluation of </w:t>
      </w:r>
      <w:r w:rsidR="00972CDA">
        <w:rPr>
          <w:rFonts w:asciiTheme="minorHAnsi" w:eastAsia="MS PGothic" w:hAnsiTheme="minorHAnsi"/>
          <w:b/>
          <w:bCs/>
          <w:sz w:val="28"/>
          <w:szCs w:val="28"/>
          <w:lang w:val="en-US"/>
        </w:rPr>
        <w:t>extraction of fermentable sugar</w:t>
      </w:r>
      <w:r w:rsidR="003E76A9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="00972CD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from </w:t>
      </w:r>
      <w:r w:rsidRPr="001135AE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banana </w:t>
      </w:r>
      <w:r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>peels</w:t>
      </w:r>
      <w:r w:rsidRPr="001135AE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 </w:t>
      </w:r>
      <w:r w:rsidRPr="001135AE">
        <w:rPr>
          <w:rFonts w:asciiTheme="minorHAnsi" w:hAnsiTheme="minorHAnsi" w:cstheme="minorHAnsi"/>
          <w:b/>
          <w:sz w:val="28"/>
          <w:szCs w:val="28"/>
        </w:rPr>
        <w:t>(</w:t>
      </w:r>
      <w:r w:rsidRPr="001135AE">
        <w:rPr>
          <w:rFonts w:asciiTheme="minorHAnsi" w:hAnsiTheme="minorHAnsi" w:cstheme="minorHAnsi"/>
          <w:b/>
          <w:i/>
          <w:sz w:val="28"/>
          <w:szCs w:val="28"/>
        </w:rPr>
        <w:t xml:space="preserve">Musa </w:t>
      </w:r>
      <w:proofErr w:type="spellStart"/>
      <w:proofErr w:type="gramStart"/>
      <w:r w:rsidRPr="001135AE">
        <w:rPr>
          <w:rFonts w:asciiTheme="minorHAnsi" w:hAnsiTheme="minorHAnsi" w:cstheme="minorHAnsi"/>
          <w:b/>
          <w:i/>
          <w:sz w:val="28"/>
          <w:szCs w:val="28"/>
        </w:rPr>
        <w:t>cavendish</w:t>
      </w:r>
      <w:proofErr w:type="spellEnd"/>
      <w:proofErr w:type="gramEnd"/>
      <w:r w:rsidRPr="001135AE">
        <w:rPr>
          <w:rFonts w:asciiTheme="minorHAnsi" w:hAnsiTheme="minorHAnsi" w:cstheme="minorHAnsi"/>
          <w:b/>
          <w:sz w:val="28"/>
          <w:szCs w:val="28"/>
        </w:rPr>
        <w:t>)</w:t>
      </w:r>
    </w:p>
    <w:p w14:paraId="0D251008" w14:textId="7D229A53" w:rsidR="00DE0019" w:rsidRPr="001135AE" w:rsidRDefault="00FF1151" w:rsidP="00704BDF">
      <w:pPr>
        <w:snapToGrid w:val="0"/>
        <w:spacing w:after="120"/>
        <w:jc w:val="center"/>
        <w:rPr>
          <w:rFonts w:eastAsia="SimSun"/>
          <w:color w:val="000000"/>
          <w:lang w:val="es-MX" w:eastAsia="zh-CN"/>
        </w:rPr>
      </w:pPr>
      <w:r w:rsidRPr="001135AE">
        <w:rPr>
          <w:rFonts w:asciiTheme="minorHAnsi" w:eastAsia="SimSun" w:hAnsiTheme="minorHAnsi"/>
          <w:color w:val="000000"/>
          <w:sz w:val="24"/>
          <w:szCs w:val="24"/>
          <w:u w:val="single"/>
          <w:lang w:val="es-MX" w:eastAsia="zh-CN"/>
        </w:rPr>
        <w:t>María</w:t>
      </w:r>
      <w:r w:rsidR="001135AE" w:rsidRPr="001135AE">
        <w:rPr>
          <w:rFonts w:asciiTheme="minorHAnsi" w:eastAsia="SimSun" w:hAnsiTheme="minorHAnsi"/>
          <w:color w:val="000000"/>
          <w:sz w:val="24"/>
          <w:szCs w:val="24"/>
          <w:u w:val="single"/>
          <w:lang w:val="es-MX" w:eastAsia="zh-CN"/>
        </w:rPr>
        <w:t xml:space="preserve"> Lara Triana</w:t>
      </w:r>
      <w:r w:rsidR="00704BDF" w:rsidRPr="001135A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MX" w:eastAsia="zh-CN"/>
        </w:rPr>
        <w:t>1</w:t>
      </w:r>
      <w:r w:rsidR="00736B13" w:rsidRPr="001135AE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 xml:space="preserve">, </w:t>
      </w:r>
      <w:r w:rsidR="006819F2" w:rsidRPr="00FF1151">
        <w:rPr>
          <w:rFonts w:asciiTheme="minorHAnsi" w:eastAsia="SimSun" w:hAnsiTheme="minorHAnsi"/>
          <w:color w:val="000000"/>
          <w:sz w:val="24"/>
          <w:szCs w:val="24"/>
          <w:u w:val="single"/>
          <w:lang w:val="es-MX" w:eastAsia="zh-CN"/>
        </w:rPr>
        <w:t>Edna Méndez Mondragón</w:t>
      </w:r>
      <w:r w:rsidR="006819F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MX" w:eastAsia="zh-CN"/>
        </w:rPr>
        <w:t>1</w:t>
      </w:r>
      <w:r w:rsidR="001135AE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,</w:t>
      </w:r>
      <w:r w:rsidR="006819F2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 xml:space="preserve"> Dionisio Malagón-Romero</w:t>
      </w:r>
      <w:r w:rsidR="006819F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MX" w:eastAsia="zh-CN"/>
        </w:rPr>
        <w:t>2*</w:t>
      </w:r>
      <w:r w:rsidR="006819F2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, Mauricio Bernal</w:t>
      </w:r>
      <w:r w:rsidR="00872C09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 xml:space="preserve"> Morales</w:t>
      </w:r>
      <w:r w:rsidR="006819F2" w:rsidRPr="006819F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MX" w:eastAsia="zh-CN"/>
        </w:rPr>
        <w:t>3</w:t>
      </w:r>
      <w:r w:rsidR="00872C09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, Dolly Montoya Castaño</w:t>
      </w:r>
      <w:r w:rsidR="00872C09" w:rsidRPr="006819F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MX" w:eastAsia="zh-CN"/>
        </w:rPr>
        <w:t>3</w:t>
      </w:r>
      <w:r w:rsidR="00DE0019" w:rsidRPr="001135AE">
        <w:rPr>
          <w:rFonts w:eastAsia="SimSun"/>
          <w:color w:val="000000"/>
          <w:lang w:val="es-MX" w:eastAsia="zh-CN"/>
        </w:rPr>
        <w:t xml:space="preserve"> </w:t>
      </w:r>
    </w:p>
    <w:p w14:paraId="61E4C5F7" w14:textId="2394BCBA" w:rsidR="00704BDF" w:rsidRPr="006819F2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CO"/>
        </w:rPr>
      </w:pPr>
      <w:r w:rsidRPr="006819F2">
        <w:rPr>
          <w:rFonts w:eastAsia="MS PGothic"/>
          <w:i/>
          <w:iCs/>
          <w:color w:val="000000"/>
          <w:sz w:val="20"/>
          <w:lang w:val="es-CO"/>
        </w:rPr>
        <w:t>1</w:t>
      </w:r>
      <w:r w:rsidRPr="006819F2">
        <w:rPr>
          <w:rFonts w:asciiTheme="minorHAnsi" w:eastAsia="MS PGothic" w:hAnsiTheme="minorHAnsi"/>
          <w:i/>
          <w:iCs/>
          <w:color w:val="000000"/>
          <w:sz w:val="20"/>
          <w:lang w:val="es-CO"/>
        </w:rPr>
        <w:t xml:space="preserve"> </w:t>
      </w:r>
      <w:r w:rsidR="006819F2" w:rsidRPr="006819F2">
        <w:rPr>
          <w:rFonts w:asciiTheme="minorHAnsi" w:eastAsia="MS PGothic" w:hAnsiTheme="minorHAnsi"/>
          <w:i/>
          <w:iCs/>
          <w:color w:val="000000"/>
          <w:sz w:val="20"/>
          <w:lang w:val="es-CO"/>
        </w:rPr>
        <w:t xml:space="preserve">Semillero </w:t>
      </w:r>
      <w:r w:rsidR="00437251">
        <w:rPr>
          <w:rFonts w:asciiTheme="minorHAnsi" w:eastAsia="MS PGothic" w:hAnsiTheme="minorHAnsi"/>
          <w:i/>
          <w:iCs/>
          <w:color w:val="000000"/>
          <w:sz w:val="20"/>
          <w:lang w:val="es-CO"/>
        </w:rPr>
        <w:t>Procesos Industriales</w:t>
      </w:r>
      <w:r w:rsidR="006819F2" w:rsidRPr="006819F2">
        <w:rPr>
          <w:rFonts w:asciiTheme="minorHAnsi" w:eastAsia="MS PGothic" w:hAnsiTheme="minorHAnsi"/>
          <w:i/>
          <w:iCs/>
          <w:color w:val="000000"/>
          <w:sz w:val="20"/>
          <w:lang w:val="es-CO"/>
        </w:rPr>
        <w:t xml:space="preserve">, Universidad </w:t>
      </w:r>
      <w:r w:rsidR="00437251">
        <w:rPr>
          <w:rFonts w:asciiTheme="minorHAnsi" w:eastAsia="MS PGothic" w:hAnsiTheme="minorHAnsi"/>
          <w:i/>
          <w:iCs/>
          <w:color w:val="000000"/>
          <w:sz w:val="20"/>
          <w:lang w:val="es-CO"/>
        </w:rPr>
        <w:t>ECCI</w:t>
      </w:r>
      <w:r w:rsidRPr="006819F2">
        <w:rPr>
          <w:rFonts w:asciiTheme="minorHAnsi" w:eastAsia="MS PGothic" w:hAnsiTheme="minorHAnsi"/>
          <w:i/>
          <w:iCs/>
          <w:color w:val="000000"/>
          <w:sz w:val="20"/>
          <w:lang w:val="es-CO"/>
        </w:rPr>
        <w:t xml:space="preserve">; 2 </w:t>
      </w:r>
      <w:r w:rsidR="006819F2">
        <w:rPr>
          <w:rFonts w:asciiTheme="minorHAnsi" w:eastAsia="MS PGothic" w:hAnsiTheme="minorHAnsi"/>
          <w:i/>
          <w:iCs/>
          <w:color w:val="000000"/>
          <w:sz w:val="20"/>
          <w:lang w:val="es-CO"/>
        </w:rPr>
        <w:t>Universidad Santo Tomás-Universidad ECCI; 3</w:t>
      </w:r>
      <w:r w:rsidR="00872C09">
        <w:rPr>
          <w:rFonts w:asciiTheme="minorHAnsi" w:eastAsia="MS PGothic" w:hAnsiTheme="minorHAnsi"/>
          <w:i/>
          <w:iCs/>
          <w:color w:val="000000"/>
          <w:sz w:val="20"/>
          <w:lang w:val="es-CO"/>
        </w:rPr>
        <w:t xml:space="preserve"> Instituto de Biotecnología,</w:t>
      </w:r>
      <w:r w:rsidR="006819F2">
        <w:rPr>
          <w:rFonts w:asciiTheme="minorHAnsi" w:eastAsia="MS PGothic" w:hAnsiTheme="minorHAnsi"/>
          <w:i/>
          <w:iCs/>
          <w:color w:val="000000"/>
          <w:sz w:val="20"/>
          <w:lang w:val="es-CO"/>
        </w:rPr>
        <w:t xml:space="preserve"> Universidad Nacional de Colombia</w:t>
      </w:r>
    </w:p>
    <w:p w14:paraId="208B8460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6819F2">
        <w:rPr>
          <w:rFonts w:asciiTheme="minorHAnsi" w:eastAsia="MS PGothic" w:hAnsiTheme="minorHAnsi"/>
          <w:bCs/>
          <w:i/>
          <w:iCs/>
          <w:sz w:val="20"/>
          <w:lang w:val="en-US"/>
        </w:rPr>
        <w:t>dionisiomalagon@usantotomas.edu.co</w:t>
      </w:r>
    </w:p>
    <w:p w14:paraId="23622314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  <w:bookmarkStart w:id="0" w:name="_GoBack"/>
      <w:bookmarkEnd w:id="0"/>
    </w:p>
    <w:p w14:paraId="06E885B2" w14:textId="77777777" w:rsidR="00704BDF" w:rsidRPr="00EC66CC" w:rsidRDefault="00842A0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banana peel is a waste rich in fermentable sugar. </w:t>
      </w:r>
    </w:p>
    <w:p w14:paraId="215D9F75" w14:textId="77777777" w:rsidR="00704BDF" w:rsidRPr="00EC66CC" w:rsidRDefault="00842A0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best sugar extraction is with water.</w:t>
      </w:r>
    </w:p>
    <w:p w14:paraId="1FBB2246" w14:textId="77777777" w:rsidR="00704BDF" w:rsidRDefault="00842A0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The extraction is not the best method to use all banana peel.</w:t>
      </w:r>
    </w:p>
    <w:p w14:paraId="691E97F1" w14:textId="77777777" w:rsidR="00EA2419" w:rsidRPr="00EC66CC" w:rsidRDefault="00EA2419" w:rsidP="00EA2419">
      <w:pPr>
        <w:pStyle w:val="AbstractBody"/>
        <w:ind w:left="1440"/>
        <w:rPr>
          <w:rFonts w:asciiTheme="minorHAnsi" w:hAnsiTheme="minorHAnsi"/>
        </w:rPr>
      </w:pPr>
    </w:p>
    <w:p w14:paraId="55B7E17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13E038E" w14:textId="43257950" w:rsidR="00507E38" w:rsidRDefault="004152E4" w:rsidP="00FF115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15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 to the hi</w:t>
      </w:r>
      <w:r w:rsidR="007F2538">
        <w:rPr>
          <w:rFonts w:asciiTheme="minorHAnsi" w:eastAsia="MS PGothic" w:hAnsiTheme="minorHAnsi"/>
          <w:color w:val="000000"/>
          <w:sz w:val="22"/>
          <w:szCs w:val="22"/>
          <w:lang w:val="en-US"/>
        </w:rPr>
        <w:t>gh volumes of banana production</w:t>
      </w:r>
      <w:r w:rsidRPr="00415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Colombia, large amounts of waste have been generated (97.8 million boxes by the end of 2017, which represents approximately 29.3 million waste</w:t>
      </w:r>
      <w:r w:rsidR="007F25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generated) </w:t>
      </w:r>
      <w:r w:rsidR="005D505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5D5052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author":[{"dropping-particle":"","family":"Jaramillo","given":"Gladys","non-dropping-particle":"","parse-names":false,"suffix":""},{"dropping-particle":"","family":"Zapata","given":"Liliana","non-dropping-particle":"","parse-names":false,"suffix":""}],"id":"ITEM-1","issued":{"date-parts":[["2008"]]},"number-of-pages":"19","publisher":"Universidad de Antioquia","title":"Aprovechamineto de los residuos sólidos orgánicos en Colombia","type":"thesis"},"uris":["http://www.mendeley.com/documents/?uuid=ac15f882-9b0d-40a6-b914-735ae67d0cc6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5D505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5D5052" w:rsidRPr="005D505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[1]</w:t>
      </w:r>
      <w:r w:rsidR="005D505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A4687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048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A4687E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banana peel is a valuable source of bioactive compounds according to researchers</w:t>
      </w:r>
      <w:r w:rsidR="00C137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C137F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{"citationItems":[{"id":"ITEM-1","itemData":{"DOI":"10.1088/1757-899X/136/1/012055","author":[{"dropping-particle":"","family":"Baharudin","given":"F","non-dropping-particle":"","parse-names":false,"suffix":""},{"dropping-particle":"","family":"Tadza","given":"M Y Mohd","non-dropping-particle":"","parse-names":false,"suffix":""},{"dropping-particle":"","family":"Mohd","given":"S N","non-dropping-particle":"","parse-names":false,"suffix":""},{"dropping-particle":"","family":"Fatmawati","given":"A","non-dropping-particle":"","parse-names":false,"suffix":""},{"dropping-particle":"","family":"Gunawan","given":"K Y","non-dropping-particle":"","parse-names":false,"suffix":""},{"dropping-particle":"","family":"Widowati","given":"E","non-dropping-particle":"","parse-names":false,"suffix":""},{"dropping-particle":"","family":"Utami","given":"R","non-dropping-particle":"","parse-names":false,"suffix":""}],"id":"ITEM-1","issued":{"date-parts":[["0"]]},"title":"The Utilization of Banana Peel in the Fermentation Liquid in Food Waste Composting The Utilization of Banana Peel in the Fermentation Liquid in Food Waste Composting","type":"article-journal"},"uris":["http://www.mendeley.com/documents/?uuid=73b0051a-f3b8-4d6e-a02c-dc70133c30ed"]}],"mendeley":{"formattedCitation":"[2]","plainTextFormattedCitation":"[2]","previouslyFormattedCitation":"[2]"},"properties":{"noteIndex":0},"schema":"https://github.com/citation-style-language/schema/raw/master/csl-citation.json"}</w:instrText>
      </w:r>
      <w:r w:rsidR="00C137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C137FB" w:rsidRPr="00C137F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[2]</w:t>
      </w:r>
      <w:r w:rsidR="00C137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A468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constituting 30%-40% of a banana fruit</w:t>
      </w:r>
      <w:r w:rsidR="00C137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C137F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{"citationItems":[{"id":"ITEM-1","itemData":{"author":[{"dropping-particle":"","family":"Pathak","given":"Pranav D","non-dropping-particle":"","parse-names":false,"suffix":""},{"dropping-particle":"","family":"Mandavgane","given":"Sachin A","non-dropping-particle":"","parse-names":false,"suffix":""},{"dropping-particle":"","family":"Kulkarni","given":"Bhaskar D","non-dropping-particle":"","parse-names":false,"suffix":""}],"id":"ITEM-1","issue":"3","issued":{"date-parts":[["2017"]]},"title":"Fruit peel waste : characterization and its potential uses","type":"article-journal","volume":"113"},"uris":["http://www.mendeley.com/documents/?uuid=6c3614c0-e5fa-41a7-addd-8637fe5dbc92"]}],"mendeley":{"formattedCitation":"[3]","plainTextFormattedCitation":"[3]","previouslyFormattedCitation":"[3]"},"properties":{"noteIndex":0},"schema":"https://github.com/citation-style-language/schema/raw/master/csl-citation.json"}</w:instrText>
      </w:r>
      <w:r w:rsidR="00C137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C137FB" w:rsidRPr="00C137F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[3]</w:t>
      </w:r>
      <w:r w:rsidR="00C137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FF6AD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thus</w:t>
      </w:r>
      <w:r w:rsidR="00456B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7263A">
        <w:rPr>
          <w:rFonts w:asciiTheme="minorHAnsi" w:eastAsia="MS PGothic" w:hAnsiTheme="minorHAnsi"/>
          <w:color w:val="000000"/>
          <w:sz w:val="22"/>
          <w:szCs w:val="22"/>
          <w:lang w:val="en-US"/>
        </w:rPr>
        <w:t>it</w:t>
      </w:r>
      <w:r w:rsidRPr="00415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necessary to develop new altern</w:t>
      </w:r>
      <w:r w:rsidR="00A4687E">
        <w:rPr>
          <w:rFonts w:asciiTheme="minorHAnsi" w:eastAsia="MS PGothic" w:hAnsiTheme="minorHAnsi"/>
          <w:color w:val="000000"/>
          <w:sz w:val="22"/>
          <w:szCs w:val="22"/>
          <w:lang w:val="en-US"/>
        </w:rPr>
        <w:t>atives to convert</w:t>
      </w:r>
      <w:r w:rsidR="00334F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waste generated into value</w:t>
      </w:r>
      <w:r w:rsidR="00BB37CA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334F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added products. </w:t>
      </w:r>
      <w:r w:rsidR="00507E38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 to the high amount of soluble sugars</w:t>
      </w:r>
      <w:r w:rsidR="002D24B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</w:t>
      </w:r>
      <w:r w:rsidR="00507E38">
        <w:rPr>
          <w:rFonts w:asciiTheme="minorHAnsi" w:eastAsia="MS PGothic" w:hAnsiTheme="minorHAnsi"/>
          <w:color w:val="000000"/>
          <w:sz w:val="22"/>
          <w:szCs w:val="22"/>
          <w:lang w:val="en-US"/>
        </w:rPr>
        <w:t>ec</w:t>
      </w:r>
      <w:r w:rsidR="00334F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ent </w:t>
      </w:r>
      <w:r w:rsidR="002D24B4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researches</w:t>
      </w:r>
      <w:r w:rsidR="00334F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have been show</w:t>
      </w:r>
      <w:r w:rsidR="003E76A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334F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</w:t>
      </w:r>
      <w:r w:rsidR="00A16118">
        <w:rPr>
          <w:rFonts w:asciiTheme="minorHAnsi" w:eastAsia="MS PGothic" w:hAnsiTheme="minorHAnsi"/>
          <w:color w:val="000000"/>
          <w:sz w:val="22"/>
          <w:szCs w:val="22"/>
          <w:lang w:val="en-US"/>
        </w:rPr>
        <w:t>banana peel</w:t>
      </w:r>
      <w:r w:rsidR="00334F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used as substrate to produce animal feed,</w:t>
      </w:r>
      <w:r w:rsidR="006726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organic acids,</w:t>
      </w:r>
      <w:r w:rsidR="00334F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37FB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 fertilizer</w:t>
      </w:r>
      <w:r w:rsidR="00334F6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industrial enzymes,</w:t>
      </w:r>
      <w:r w:rsidR="006726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medicinal uses</w:t>
      </w:r>
      <w:r w:rsidR="00334F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energies clean by biological processes</w:t>
      </w:r>
      <w:r w:rsidR="00C137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61566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{"citationItems":[{"id":"ITEM-1","itemData":{"DOI":"10.1515/revce-2015-0063","author":[{"dropping-particle":"","family":"Pathak","given":"Pranav D","non-dropping-particle":"","parse-names":false,"suffix":""},{"dropping-particle":"","family":"Mandavgane","given":"Sachin A","non-dropping-particle":"","parse-names":false,"suffix":""},{"dropping-particle":"","family":"Kulkarni","given":"Bhaskar D","non-dropping-particle":"","parse-names":false,"suffix":""}],"id":"ITEM-1","issue":"6","issued":{"date-parts":[["2016"]]},"page":"651-666","title":"Valorization of banana peel : a biorefinery approach","type":"article-journal","volume":"32"},"uris":["http://www.mendeley.com/documents/?uuid=89ca4184-b343-4637-95fa-e1c33dc687a7"]}],"mendeley":{"formattedCitation":"[4]","plainTextFormattedCitation":"[4]","previouslyFormattedCitation":"[4]"},"properties":{"noteIndex":0},"schema":"https://github.com/citation-style-language/schema/raw/master/csl-citation.json"}</w:instrText>
      </w:r>
      <w:r w:rsidR="00C137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C137FB" w:rsidRPr="00C137F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[4]</w:t>
      </w:r>
      <w:r w:rsidR="00C137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6726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56BA4" w:rsidRPr="00415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 th</w:t>
      </w:r>
      <w:r w:rsidR="00727E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development of this project, </w:t>
      </w:r>
      <w:r w:rsidR="00D55F6B">
        <w:rPr>
          <w:rFonts w:asciiTheme="minorHAnsi" w:eastAsia="MS PGothic" w:hAnsiTheme="minorHAnsi"/>
          <w:color w:val="000000"/>
          <w:sz w:val="22"/>
          <w:szCs w:val="22"/>
          <w:lang w:val="en-US"/>
        </w:rPr>
        <w:t>it</w:t>
      </w:r>
      <w:r w:rsidR="001A67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desired to use this</w:t>
      </w:r>
      <w:r w:rsidR="00C137FB" w:rsidRPr="00415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waste</w:t>
      </w:r>
      <w:r w:rsidR="00456BA4" w:rsidRPr="00415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="006726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extraction of fermentable </w:t>
      </w:r>
      <w:r w:rsidR="001A6798">
        <w:rPr>
          <w:rFonts w:asciiTheme="minorHAnsi" w:eastAsia="MS PGothic" w:hAnsiTheme="minorHAnsi"/>
          <w:color w:val="000000"/>
          <w:sz w:val="22"/>
          <w:szCs w:val="22"/>
          <w:lang w:val="en-US"/>
        </w:rPr>
        <w:t>sugars which can be a useful</w:t>
      </w:r>
      <w:r w:rsidR="002D24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source of sugar</w:t>
      </w:r>
      <w:r w:rsidR="001A679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D24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5B61B569" w14:textId="17CE419C" w:rsidR="00E02523" w:rsidRDefault="00704BDF" w:rsidP="00FF115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E79704F" w14:textId="18D128DB" w:rsidR="00FF1151" w:rsidRPr="00FF1151" w:rsidRDefault="00A16118" w:rsidP="00FF115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Banana Peel</w:t>
      </w:r>
      <w:r w:rsidR="00594D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washed, dried, </w:t>
      </w:r>
      <w:r w:rsidR="00D10AFB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ground, sieved, and then was</w:t>
      </w:r>
      <w:r w:rsidR="00D10AFB">
        <w:rPr>
          <w:rFonts w:asciiTheme="minorHAnsi" w:eastAsia="MS PGothic" w:hAnsiTheme="minorHAnsi"/>
          <w:color w:val="000000"/>
          <w:sz w:val="22"/>
          <w:szCs w:val="22"/>
        </w:rPr>
        <w:t xml:space="preserve"> subjected to a </w:t>
      </w:r>
      <w:proofErr w:type="spellStart"/>
      <w:r w:rsidR="00D10AFB">
        <w:rPr>
          <w:rFonts w:asciiTheme="minorHAnsi" w:eastAsia="MS PGothic" w:hAnsiTheme="minorHAnsi"/>
          <w:color w:val="000000"/>
          <w:sz w:val="22"/>
          <w:szCs w:val="22"/>
        </w:rPr>
        <w:t>granulometric</w:t>
      </w:r>
      <w:proofErr w:type="spellEnd"/>
      <w:r w:rsidR="00D10AFB">
        <w:rPr>
          <w:rFonts w:asciiTheme="minorHAnsi" w:eastAsia="MS PGothic" w:hAnsiTheme="minorHAnsi"/>
          <w:color w:val="000000"/>
          <w:sz w:val="22"/>
          <w:szCs w:val="22"/>
        </w:rPr>
        <w:t xml:space="preserve"> analysis</w:t>
      </w:r>
      <w:r w:rsidR="00594DA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B38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was </w:t>
      </w:r>
      <w:r w:rsidR="00AB3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collected about 20 kg of waste in different plantations near</w:t>
      </w:r>
      <w:r w:rsidR="00BB37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B3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Bogotá</w:t>
      </w:r>
      <w:r w:rsidR="001A67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(Colombia)</w:t>
      </w:r>
      <w:r w:rsidR="00AB3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 Waste collected was characterized for determining humidity content</w:t>
      </w:r>
      <w:r w:rsidR="003044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dry matter</w:t>
      </w:r>
      <w:r w:rsidR="00AB38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</w:t>
      </w:r>
      <w:r w:rsidR="00AC6F2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AB38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procedure d</w:t>
      </w:r>
      <w:r w:rsidR="00594DAF">
        <w:rPr>
          <w:rFonts w:asciiTheme="minorHAnsi" w:eastAsia="MS PGothic" w:hAnsiTheme="minorHAnsi"/>
          <w:color w:val="000000"/>
          <w:sz w:val="22"/>
          <w:szCs w:val="22"/>
          <w:lang w:val="en-US"/>
        </w:rPr>
        <w:t>esc</w:t>
      </w:r>
      <w:r w:rsidR="005D5052">
        <w:rPr>
          <w:rFonts w:asciiTheme="minorHAnsi" w:eastAsia="MS PGothic" w:hAnsiTheme="minorHAnsi"/>
          <w:color w:val="000000"/>
          <w:sz w:val="22"/>
          <w:szCs w:val="22"/>
          <w:lang w:val="en-US"/>
        </w:rPr>
        <w:t>ribed</w:t>
      </w:r>
      <w:r w:rsidR="00AB38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literature consulted</w:t>
      </w:r>
      <w:r w:rsidR="005D505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61566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ISBN":"2910810216","ISSN":"0003-9926","author":[{"dropping-particle":"","family":"Dadzie","given":"B.K.","non-dropping-particle":"","parse-names":false,"suffix":""},{"dropping-particle":"","family":"Orchard","given":"E","non-dropping-particle":"","parse-names":false,"suffix":""}],"container-title":"International Network for the improvement of Banana and plantain","id":"ITEM-1","issued":{"date-parts":[["1997"]]},"page":"1-75","title":"Evaluación rutinaria postcosecha de híbridos de bananos y plátanos : criterios y métodos","type":"article"},"uris":["http://www.mendeley.com/documents/?uuid=01a14339-5fb8-489c-a491-c8b6d408c3f9"]}],"mendeley":{"formattedCitation":"[5]","plainTextFormattedCitation":"[5]","previouslyFormattedCitation":"[5]"},"properties":{"noteIndex":0},"schema":"https://github.com/citation-style-language/schema/raw/master/csl-citation.json"}</w:instrText>
      </w:r>
      <w:r w:rsidR="005D505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C137FB" w:rsidRPr="00C137F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[5]</w:t>
      </w:r>
      <w:r w:rsidR="005D505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AB38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B3892" w:rsidRPr="000A23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C6F25" w:rsidRPr="000A2366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morphology an</w:t>
      </w:r>
      <w:r w:rsidR="00D10AFB" w:rsidRPr="000A2366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AC6F25" w:rsidRPr="000A23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AB3892" w:rsidRPr="000A23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content of </w:t>
      </w:r>
      <w:r w:rsidR="00594DAF" w:rsidRPr="000A2366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carbon, nitrogen</w:t>
      </w:r>
      <w:r w:rsidR="00BB37CA" w:rsidRPr="000A236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94DAF" w:rsidRPr="000A23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oxygen </w:t>
      </w:r>
      <w:r w:rsidR="00AB3892" w:rsidRPr="000A2366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BB37CA" w:rsidRPr="000A2366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="00AB3892" w:rsidRPr="000A23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determined from </w:t>
      </w:r>
      <w:r w:rsidR="00594DAF" w:rsidRPr="000A23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scanning electron microscopy </w:t>
      </w:r>
      <w:r w:rsidR="004A735B" w:rsidRP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energy dispersive X-ray spectrometry </w:t>
      </w:r>
      <w:r w:rsidR="00594DAF" w:rsidRP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>(SEM</w:t>
      </w:r>
      <w:r w:rsidR="004A735B" w:rsidRP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>-EDS</w:t>
      </w:r>
      <w:r w:rsidR="00594DAF" w:rsidRP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AB3892" w:rsidRP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samples of </w:t>
      </w:r>
      <w:r w:rsidR="00BB37CA" w:rsidRP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B3892" w:rsidRP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>banana peel</w:t>
      </w:r>
      <w:r w:rsidR="001A6798" w:rsidRP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obtain an</w:t>
      </w:r>
      <w:r w:rsidR="00723B69" w:rsidRP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approximate data.</w:t>
      </w:r>
      <w:r w:rsidR="00723B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94DAF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Finally, the extractions of sugar in the pretreated material was carried out by the alkaline hydrolysis, acid hydrolysis and with water</w:t>
      </w:r>
      <w:r w:rsidR="003E76A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94D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evaluating the temperature and concentration parameters </w:t>
      </w:r>
      <w:r w:rsidR="00AB38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594DAF">
        <w:rPr>
          <w:rFonts w:asciiTheme="minorHAnsi" w:eastAsia="MS PGothic" w:hAnsiTheme="minorHAnsi"/>
          <w:color w:val="000000"/>
          <w:sz w:val="22"/>
          <w:szCs w:val="22"/>
          <w:lang w:val="en-US"/>
        </w:rPr>
        <w:t>a reflux system</w:t>
      </w:r>
      <w:r w:rsidR="00AB3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763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design of experiment </w:t>
      </w:r>
      <w:r w:rsidR="001851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done for the alkaline hydrolysis </w:t>
      </w:r>
      <w:r w:rsidR="001A6798">
        <w:rPr>
          <w:rFonts w:asciiTheme="minorHAnsi" w:eastAsia="MS PGothic" w:hAnsiTheme="minorHAnsi"/>
          <w:color w:val="000000"/>
          <w:sz w:val="22"/>
          <w:szCs w:val="22"/>
        </w:rPr>
        <w:t xml:space="preserve">with </w:t>
      </w:r>
      <w:proofErr w:type="spellStart"/>
      <w:r w:rsidR="001A6798">
        <w:rPr>
          <w:rFonts w:asciiTheme="minorHAnsi" w:eastAsia="MS PGothic" w:hAnsiTheme="minorHAnsi"/>
          <w:color w:val="000000"/>
          <w:sz w:val="22"/>
          <w:szCs w:val="22"/>
        </w:rPr>
        <w:t>NaOH</w:t>
      </w:r>
      <w:proofErr w:type="spellEnd"/>
      <w:r w:rsidR="00185186">
        <w:rPr>
          <w:rFonts w:asciiTheme="minorHAnsi" w:eastAsia="MS PGothic" w:hAnsiTheme="minorHAnsi"/>
          <w:color w:val="000000"/>
          <w:sz w:val="22"/>
          <w:szCs w:val="22"/>
        </w:rPr>
        <w:t xml:space="preserve"> where</w:t>
      </w:r>
      <w:r w:rsidR="0092787F">
        <w:rPr>
          <w:rFonts w:asciiTheme="minorHAnsi" w:eastAsia="MS PGothic" w:hAnsiTheme="minorHAnsi"/>
          <w:color w:val="000000"/>
          <w:sz w:val="22"/>
          <w:szCs w:val="22"/>
        </w:rPr>
        <w:t xml:space="preserve"> two temperatures (40</w:t>
      </w:r>
      <w:r w:rsidR="0092787F">
        <w:rPr>
          <w:rFonts w:asciiTheme="minorHAnsi" w:eastAsia="MS PGothic" w:hAnsiTheme="minorHAnsi" w:cstheme="minorHAnsi"/>
          <w:color w:val="000000"/>
          <w:sz w:val="22"/>
          <w:szCs w:val="22"/>
        </w:rPr>
        <w:t>°</w:t>
      </w:r>
      <w:r w:rsidR="0092787F">
        <w:rPr>
          <w:rFonts w:asciiTheme="minorHAnsi" w:eastAsia="MS PGothic" w:hAnsiTheme="minorHAnsi"/>
          <w:color w:val="000000"/>
          <w:sz w:val="22"/>
          <w:szCs w:val="22"/>
        </w:rPr>
        <w:t>C and 70</w:t>
      </w:r>
      <w:r w:rsidR="0092787F">
        <w:rPr>
          <w:rFonts w:asciiTheme="minorHAnsi" w:eastAsia="MS PGothic" w:hAnsiTheme="minorHAnsi" w:cstheme="minorHAnsi"/>
          <w:color w:val="000000"/>
          <w:sz w:val="22"/>
          <w:szCs w:val="22"/>
        </w:rPr>
        <w:t>°</w:t>
      </w:r>
      <w:r w:rsidR="0092787F">
        <w:rPr>
          <w:rFonts w:asciiTheme="minorHAnsi" w:eastAsia="MS PGothic" w:hAnsiTheme="minorHAnsi"/>
          <w:color w:val="000000"/>
          <w:sz w:val="22"/>
          <w:szCs w:val="22"/>
        </w:rPr>
        <w:t>C) and two concentrations of the base (1% and 2%) were evaluated</w:t>
      </w:r>
      <w:r w:rsidR="003E76A9">
        <w:rPr>
          <w:rFonts w:asciiTheme="minorHAnsi" w:eastAsia="MS PGothic" w:hAnsiTheme="minorHAnsi"/>
          <w:color w:val="000000"/>
          <w:sz w:val="22"/>
          <w:szCs w:val="22"/>
        </w:rPr>
        <w:t>. Th</w:t>
      </w:r>
      <w:r w:rsidR="0092787F">
        <w:rPr>
          <w:rFonts w:asciiTheme="minorHAnsi" w:eastAsia="MS PGothic" w:hAnsiTheme="minorHAnsi"/>
          <w:color w:val="000000"/>
          <w:sz w:val="22"/>
          <w:szCs w:val="22"/>
        </w:rPr>
        <w:t>e extraction</w:t>
      </w:r>
      <w:r w:rsidR="003E76A9">
        <w:rPr>
          <w:rFonts w:asciiTheme="minorHAnsi" w:eastAsia="MS PGothic" w:hAnsiTheme="minorHAnsi"/>
          <w:color w:val="000000"/>
          <w:sz w:val="22"/>
          <w:szCs w:val="22"/>
        </w:rPr>
        <w:t xml:space="preserve"> with water</w:t>
      </w:r>
      <w:r w:rsidR="0092787F">
        <w:rPr>
          <w:rFonts w:asciiTheme="minorHAnsi" w:eastAsia="MS PGothic" w:hAnsiTheme="minorHAnsi"/>
          <w:color w:val="000000"/>
          <w:sz w:val="22"/>
          <w:szCs w:val="22"/>
        </w:rPr>
        <w:t xml:space="preserve"> was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done </w:t>
      </w:r>
      <w:r w:rsidR="0092787F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the same temperatures</w:t>
      </w:r>
      <w:r w:rsidR="006317B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finally, t</w:t>
      </w:r>
      <w:r w:rsidR="00185186">
        <w:rPr>
          <w:rFonts w:asciiTheme="minorHAnsi" w:eastAsia="MS PGothic" w:hAnsiTheme="minorHAnsi"/>
          <w:color w:val="000000"/>
          <w:sz w:val="22"/>
          <w:szCs w:val="22"/>
        </w:rPr>
        <w:t>he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extraction with</w:t>
      </w:r>
      <w:r w:rsidR="0018518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851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acid hydrolysis was carried out with </w:t>
      </w:r>
      <w:proofErr w:type="spellStart"/>
      <w:r w:rsidR="001A6798">
        <w:rPr>
          <w:rFonts w:asciiTheme="minorHAnsi" w:eastAsia="MS PGothic" w:hAnsiTheme="minorHAnsi"/>
          <w:color w:val="000000"/>
          <w:sz w:val="22"/>
          <w:szCs w:val="22"/>
          <w:lang w:val="en-US"/>
        </w:rPr>
        <w:t>HCl</w:t>
      </w:r>
      <w:proofErr w:type="spellEnd"/>
      <w:r w:rsidR="001851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a concentration of 0,29M </w:t>
      </w:r>
      <w:r w:rsidR="0092787F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40</w:t>
      </w:r>
      <w:r w:rsidR="0092787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°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C. </w:t>
      </w:r>
      <w:r w:rsidR="00AB3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594DAF">
        <w:rPr>
          <w:rFonts w:asciiTheme="minorHAnsi" w:eastAsia="MS PGothic" w:hAnsiTheme="minorHAnsi"/>
          <w:color w:val="000000"/>
          <w:sz w:val="22"/>
          <w:szCs w:val="22"/>
          <w:lang w:val="en-US"/>
        </w:rPr>
        <w:t>dditionally</w:t>
      </w:r>
      <w:r w:rsidR="00BB37C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94D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all samples </w:t>
      </w:r>
      <w:r w:rsidR="00976A4F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594D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exposed during 90 minutes in duplicate to evaluate the kinetics of the process taken samples every 30 minutes</w:t>
      </w:r>
      <w:r w:rsidR="003E76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Samples </w:t>
      </w:r>
      <w:r w:rsidR="00594DAF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centrifuged, the sugar extracted was determined by DNS according to the guide protocol</w:t>
      </w:r>
      <w:r w:rsidR="001A7FC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61566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{"citationItems":[{"id":"ITEM-1","itemData":{"DOI":"10.1021/ac60147a030","ISBN":"8005457685","ISSN":"0003-2700","PMID":"25246403","author":[{"dropping-particle":"","family":"Miller","given":"Gail L.","non-dropping-particle":"","parse-names":false,"suffix":""}],"container-title":"Analytical chemestry","id":"ITEM-1","issue":"3","issued":{"date-parts":[["1959"]]},"page":"426-428","title":"Use of Dinitrosalicylic acid reagent for determination of reducing sugar","type":"article-magazine","volume":"31"},"uris":["http://www.mendeley.com/documents/?uuid=71053dbb-14b8-4201-acb4-d48aaad922f2"]}],"mendeley":{"formattedCitation":"[6]","plainTextFormattedCitation":"[6]","previouslyFormattedCitation":"[6]"},"properties":{"noteIndex":0},"schema":"https://github.com/citation-style-language/schema/raw/master/csl-citation.json"}</w:instrText>
      </w:r>
      <w:r w:rsidR="001A7FC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C137FB" w:rsidRPr="00C137F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[6]</w:t>
      </w:r>
      <w:r w:rsidR="001A7FC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594DA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3D66782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7F4EBB22" w14:textId="06E3AC79" w:rsidR="001D4554" w:rsidRDefault="003E76A9" w:rsidP="001D455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average particle size was </w:t>
      </w:r>
      <w:r w:rsidR="00A018FD">
        <w:rPr>
          <w:rFonts w:asciiTheme="minorHAnsi" w:eastAsia="MS PGothic" w:hAnsiTheme="minorHAnsi"/>
          <w:color w:val="000000"/>
          <w:sz w:val="22"/>
          <w:szCs w:val="22"/>
        </w:rPr>
        <w:t>0</w:t>
      </w:r>
      <w:r w:rsidR="00CC65F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A018FD">
        <w:rPr>
          <w:rFonts w:asciiTheme="minorHAnsi" w:eastAsia="MS PGothic" w:hAnsiTheme="minorHAnsi"/>
          <w:color w:val="000000"/>
          <w:sz w:val="22"/>
          <w:szCs w:val="22"/>
        </w:rPr>
        <w:t>9727 mm</w:t>
      </w:r>
      <w:r w:rsidR="008A7CE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A7CE4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± </w:t>
      </w:r>
      <w:r w:rsidR="00105466">
        <w:rPr>
          <w:rFonts w:asciiTheme="minorHAnsi" w:eastAsia="MS PGothic" w:hAnsiTheme="minorHAnsi"/>
          <w:color w:val="000000"/>
          <w:sz w:val="22"/>
          <w:szCs w:val="22"/>
        </w:rPr>
        <w:t>0.115</w:t>
      </w:r>
      <w:r w:rsidR="00872C09">
        <w:rPr>
          <w:rFonts w:asciiTheme="minorHAnsi" w:eastAsia="MS PGothic" w:hAnsiTheme="minorHAnsi"/>
          <w:color w:val="000000"/>
          <w:sz w:val="22"/>
          <w:szCs w:val="22"/>
        </w:rPr>
        <w:t xml:space="preserve"> for the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Banana peel.</w:t>
      </w:r>
      <w:r w:rsidR="004844F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72C0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banana peel</w:t>
      </w:r>
      <w:r w:rsidR="004844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have a high percentage of </w:t>
      </w:r>
      <w:r w:rsidR="002D24B4">
        <w:rPr>
          <w:rFonts w:asciiTheme="minorHAnsi" w:eastAsia="MS PGothic" w:hAnsiTheme="minorHAnsi"/>
          <w:color w:val="000000"/>
          <w:sz w:val="22"/>
          <w:szCs w:val="22"/>
          <w:lang w:val="en-US"/>
        </w:rPr>
        <w:t>moisture</w:t>
      </w:r>
      <w:r w:rsidR="004844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608E2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484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86</w:t>
      </w:r>
      <w:r w:rsidR="00CC65F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9519B">
        <w:rPr>
          <w:rFonts w:asciiTheme="minorHAnsi" w:eastAsia="MS PGothic" w:hAnsiTheme="minorHAnsi"/>
          <w:color w:val="000000"/>
          <w:sz w:val="22"/>
          <w:szCs w:val="22"/>
          <w:lang w:val="en-US"/>
        </w:rPr>
        <w:t>84</w:t>
      </w:r>
      <w:r w:rsidR="008A7C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% </w:t>
      </w:r>
      <w:r w:rsidR="0039519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±</w:t>
      </w:r>
      <w:r w:rsidR="008A7CE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39519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1.56</w:t>
      </w:r>
      <w:r w:rsidR="007608E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). This value is similar to reported by </w:t>
      </w:r>
      <w:proofErr w:type="spellStart"/>
      <w:r w:rsidR="00EB7535" w:rsidRPr="008A7CE4">
        <w:rPr>
          <w:rFonts w:asciiTheme="minorHAnsi" w:eastAsia="MS PGothic" w:hAnsiTheme="minorHAnsi"/>
          <w:color w:val="000000"/>
          <w:sz w:val="22"/>
          <w:szCs w:val="22"/>
          <w:lang w:val="en-US"/>
        </w:rPr>
        <w:t>Dormond</w:t>
      </w:r>
      <w:proofErr w:type="spellEnd"/>
      <w:r w:rsidR="00464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33EBE" w:rsidRPr="008A7CE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 w:rsidR="0061566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{"citationItems":[{"id":"ITEM-1","itemData":{"author":[{"dropping-particle":"","family":"Rica","given":"Universidad De Costa","non-dropping-particle":"","parse-names":false,"suffix":""},{"dropping-particle":"","family":"Dormond","given":"H","non-dropping-particle":"","parse-names":false,"suffix":""},{"dropping-particle":"","family":"Rojas","given":"B","non-dropping-particle":"","parse-names":false,"suffix":""},{"dropping-particle":"","family":"Boschini","given":"F","non-dropping-particle":"","parse-names":false,"suffix":""},{"dropping-particle":"","family":"Mora","given":"L","non-dropping-particle":"","parse-names":false,"suffix":""},{"dropping-particle":"","family":"Sibaja","given":"R","non-dropping-particle":"","parse-names":false,"suffix":""},{"dropping-particle":"","family":"Rica","given":"Universidad De Costa","non-dropping-particle":"","parse-names":false,"suffix":""}],"id":"ITEM-1","issued":{"date-parts":[["2011"]]},"page":"21","title":"Evaluación preliminar de la cáscara de banano maduro como material de ensilaje, en combinación con pasto King Grass ( Pennistetum purpureum. (Nota técnica)","type":"article-journal"},"uris":["http://www.mendeley.com/documents/?uuid=17482eff-fbdd-4d7f-8af6-5bab8cfdd6ec"]}],"mendeley":{"formattedCitation":"[7]","plainTextFormattedCitation":"[7]","previouslyFormattedCitation":"[7]"},"properties":{"noteIndex":0},"schema":"https://github.com/citation-style-language/schema/raw/master/csl-citation.json"}</w:instrText>
      </w:r>
      <w:r w:rsidR="00033EBE" w:rsidRPr="008A7CE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C137FB" w:rsidRPr="00C137F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[7]</w:t>
      </w:r>
      <w:r w:rsidR="00033EBE" w:rsidRPr="008A7CE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4844FC" w:rsidRPr="00093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nitrogen present in the peel is about 9</w:t>
      </w:r>
      <w:r w:rsid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844FC" w:rsidRPr="00093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26-9</w:t>
      </w:r>
      <w:r w:rsid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844FC" w:rsidRPr="00093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36%, the oxygen is about </w:t>
      </w:r>
      <w:r w:rsidR="004E4DBA" w:rsidRPr="00093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64</w:t>
      </w:r>
      <w:r w:rsid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E4DBA" w:rsidRPr="00093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78-69</w:t>
      </w:r>
      <w:r w:rsid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E4DBA" w:rsidRPr="00093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54% and the car</w:t>
      </w:r>
      <w:r w:rsidR="003F7E92" w:rsidRPr="00093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bon is approximately 6</w:t>
      </w:r>
      <w:r w:rsid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F7E92" w:rsidRPr="00093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89-6</w:t>
      </w:r>
      <w:r w:rsidR="0029760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F7E92" w:rsidRPr="00093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99%.</w:t>
      </w:r>
      <w:r w:rsidR="003F7E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1089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pictur</w:t>
      </w:r>
      <w:r w:rsidR="00110898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</w:t>
      </w:r>
      <w:r w:rsidR="000D4031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1.d)</w:t>
      </w:r>
      <w:r w:rsidR="00110898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15853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shows </w:t>
      </w:r>
      <w:r w:rsidR="00AB59AA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morphology of </w:t>
      </w:r>
      <w:r w:rsidR="00B15853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different particles that appear with a</w:t>
      </w:r>
      <w:r w:rsidR="007608E2">
        <w:rPr>
          <w:rFonts w:asciiTheme="minorHAnsi" w:eastAsia="MS PGothic" w:hAnsiTheme="minorHAnsi"/>
          <w:color w:val="000000"/>
          <w:sz w:val="22"/>
          <w:szCs w:val="22"/>
          <w:lang w:val="en-US"/>
        </w:rPr>
        <w:t>n irregular size</w:t>
      </w:r>
      <w:r w:rsidR="00AB59AA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D4031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alkaline hydrolysis the best results were </w:t>
      </w:r>
      <w:r w:rsidR="000D4031" w:rsidRPr="008F1D36">
        <w:rPr>
          <w:rFonts w:asciiTheme="minorHAnsi" w:eastAsia="MS PGothic" w:hAnsiTheme="minorHAnsi"/>
          <w:color w:val="000000"/>
          <w:sz w:val="22"/>
          <w:szCs w:val="22"/>
        </w:rPr>
        <w:t xml:space="preserve">obtained at a concentration of 1% </w:t>
      </w:r>
      <w:r w:rsidR="007608E2">
        <w:rPr>
          <w:rFonts w:asciiTheme="minorHAnsi" w:eastAsia="MS PGothic" w:hAnsiTheme="minorHAnsi"/>
          <w:color w:val="000000"/>
          <w:sz w:val="22"/>
          <w:szCs w:val="22"/>
        </w:rPr>
        <w:t xml:space="preserve">and </w:t>
      </w:r>
      <w:r w:rsidR="00BB37CA">
        <w:rPr>
          <w:rFonts w:asciiTheme="minorHAnsi" w:eastAsia="MS PGothic" w:hAnsiTheme="minorHAnsi"/>
          <w:color w:val="000000"/>
          <w:sz w:val="22"/>
          <w:szCs w:val="22"/>
        </w:rPr>
        <w:t xml:space="preserve">a </w:t>
      </w:r>
      <w:r w:rsidR="007608E2">
        <w:rPr>
          <w:rFonts w:asciiTheme="minorHAnsi" w:eastAsia="MS PGothic" w:hAnsiTheme="minorHAnsi"/>
          <w:color w:val="000000"/>
          <w:sz w:val="22"/>
          <w:szCs w:val="22"/>
        </w:rPr>
        <w:t xml:space="preserve">temperature of 40 </w:t>
      </w:r>
      <w:r w:rsidR="007608E2">
        <w:rPr>
          <w:rFonts w:asciiTheme="minorHAnsi" w:eastAsia="MS PGothic" w:hAnsiTheme="minorHAnsi"/>
          <w:color w:val="000000"/>
          <w:sz w:val="22"/>
          <w:szCs w:val="22"/>
        </w:rPr>
        <w:sym w:font="Symbol" w:char="F0B0"/>
      </w:r>
      <w:r w:rsidR="007608E2">
        <w:rPr>
          <w:rFonts w:asciiTheme="minorHAnsi" w:eastAsia="MS PGothic" w:hAnsiTheme="minorHAnsi"/>
          <w:color w:val="000000"/>
          <w:sz w:val="22"/>
          <w:szCs w:val="22"/>
        </w:rPr>
        <w:t xml:space="preserve">C </w:t>
      </w:r>
      <w:r w:rsidR="000D4031" w:rsidRPr="008F1D36">
        <w:rPr>
          <w:rFonts w:asciiTheme="minorHAnsi" w:eastAsia="MS PGothic" w:hAnsiTheme="minorHAnsi"/>
          <w:color w:val="000000"/>
          <w:sz w:val="22"/>
          <w:szCs w:val="22"/>
        </w:rPr>
        <w:t xml:space="preserve">as shown in </w:t>
      </w:r>
      <w:r w:rsidR="00BB37CA">
        <w:rPr>
          <w:rFonts w:asciiTheme="minorHAnsi" w:eastAsia="MS PGothic" w:hAnsiTheme="minorHAnsi"/>
          <w:color w:val="000000"/>
          <w:sz w:val="22"/>
          <w:szCs w:val="22"/>
        </w:rPr>
        <w:t>F</w:t>
      </w:r>
      <w:r w:rsidR="000D4031" w:rsidRPr="008F1D36">
        <w:rPr>
          <w:rFonts w:asciiTheme="minorHAnsi" w:eastAsia="MS PGothic" w:hAnsiTheme="minorHAnsi"/>
          <w:color w:val="000000"/>
          <w:sz w:val="22"/>
          <w:szCs w:val="22"/>
        </w:rPr>
        <w:t xml:space="preserve">igure 1.a). The </w:t>
      </w:r>
      <w:r w:rsidR="000D4031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acid hydrolysis</w:t>
      </w:r>
      <w:r w:rsidR="00BB37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shown</w:t>
      </w:r>
      <w:r w:rsidR="000D4031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BB37CA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0D4031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igure 1.b)</w:t>
      </w:r>
      <w:r w:rsidR="007608E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R</w:t>
      </w:r>
      <w:r w:rsidR="000D4031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esults obtained </w:t>
      </w:r>
      <w:r w:rsidR="00BB37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</w:t>
      </w:r>
      <w:r w:rsidR="000D4031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</w:t>
      </w:r>
      <w:r w:rsidR="00BB37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</w:t>
      </w:r>
      <w:r w:rsidR="000D4031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a better extraction compared to the alkaline extraction at 40 °C.</w:t>
      </w:r>
      <w:r w:rsidR="00BA0C2B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both hydrolysis shows a decrease in the sugar concentration over time </w:t>
      </w:r>
      <w:r w:rsidR="00BA0C2B" w:rsidRPr="008F1D36">
        <w:rPr>
          <w:rFonts w:asciiTheme="minorHAnsi" w:eastAsia="MS PGothic" w:hAnsiTheme="minorHAnsi"/>
          <w:color w:val="000000"/>
          <w:sz w:val="22"/>
          <w:szCs w:val="22"/>
        </w:rPr>
        <w:t>this could be due to the</w:t>
      </w:r>
      <w:r w:rsidR="00DE7E5D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denaturing of carbohydrates</w:t>
      </w:r>
      <w:r w:rsidR="00DE7E5D" w:rsidRPr="008F1D3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A0C2B" w:rsidRPr="008F1D36">
        <w:rPr>
          <w:rFonts w:asciiTheme="minorHAnsi" w:eastAsia="MS PGothic" w:hAnsiTheme="minorHAnsi"/>
          <w:color w:val="000000"/>
          <w:sz w:val="22"/>
          <w:szCs w:val="22"/>
        </w:rPr>
        <w:t xml:space="preserve">due to the high concentration. </w:t>
      </w:r>
      <w:r w:rsidR="00BA0C2B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Finally,</w:t>
      </w:r>
      <w:r w:rsidR="00BB37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extraction with water showed</w:t>
      </w:r>
      <w:r w:rsidR="00BA0C2B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best results in the </w:t>
      </w:r>
      <w:proofErr w:type="gramStart"/>
      <w:r w:rsidR="00BA0C2B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hole</w:t>
      </w:r>
      <w:proofErr w:type="gramEnd"/>
      <w:r w:rsidR="00BA0C2B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experiment, as it shows the figure 1.c)</w:t>
      </w:r>
      <w:r w:rsidR="00BB37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best condition was obtained at </w:t>
      </w:r>
      <w:r w:rsidR="00DE7E5D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70°C. </w:t>
      </w:r>
      <w:r w:rsidR="00B12C56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464099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070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extraction, it </w:t>
      </w:r>
      <w:r w:rsidR="007D6F62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2070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calculated that </w:t>
      </w:r>
      <w:r w:rsidR="0020704D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0.2 grams of sugar</w:t>
      </w:r>
      <w:r w:rsidR="003373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</w:t>
      </w:r>
      <w:r w:rsidR="002070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0704D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</w:t>
      </w:r>
      <w:r w:rsidR="002070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="00E052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each gram </w:t>
      </w:r>
      <w:r w:rsidR="00DE7E5D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E05267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processed </w:t>
      </w:r>
      <w:r w:rsidR="00DE7E5D" w:rsidRPr="008F1D36">
        <w:rPr>
          <w:rFonts w:asciiTheme="minorHAnsi" w:eastAsia="MS PGothic" w:hAnsiTheme="minorHAnsi"/>
          <w:color w:val="000000"/>
          <w:sz w:val="22"/>
          <w:szCs w:val="22"/>
          <w:lang w:val="en-US"/>
        </w:rPr>
        <w:t>banana peel</w:t>
      </w:r>
      <w:r w:rsidR="008048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4828" w:rsidRPr="007D6F6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61566B" w:rsidRPr="007D6F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total sugar</w:t>
      </w:r>
      <w:r w:rsidR="004A735B" w:rsidRPr="007D6F6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1566B" w:rsidRPr="007D6F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was 6</w:t>
      </w:r>
      <w:r w:rsidR="007D6F62" w:rsidRPr="007D6F6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1566B" w:rsidRPr="007D6F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1252 g/L which is </w:t>
      </w:r>
      <w:r w:rsidR="00804828" w:rsidRPr="007D6F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expected because is </w:t>
      </w:r>
      <w:r w:rsidR="0061566B" w:rsidRPr="007D6F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similar with reported by </w:t>
      </w:r>
      <w:proofErr w:type="spellStart"/>
      <w:r w:rsidR="0061566B" w:rsidRPr="007D6F62">
        <w:t>Kurtoğlu</w:t>
      </w:r>
      <w:proofErr w:type="spellEnd"/>
      <w:r w:rsidR="0061566B" w:rsidRPr="007D6F62">
        <w:t xml:space="preserve"> and </w:t>
      </w:r>
      <w:proofErr w:type="spellStart"/>
      <w:r w:rsidR="0061566B" w:rsidRPr="007D6F62">
        <w:t>Yildiz</w:t>
      </w:r>
      <w:proofErr w:type="spellEnd"/>
      <w:r w:rsidR="0061566B" w:rsidRPr="007D6F62">
        <w:fldChar w:fldCharType="begin" w:fldLock="1"/>
      </w:r>
      <w:r w:rsidR="0061566B" w:rsidRPr="007D6F62">
        <w:instrText>ADDIN CSL_CITATION {"citationItems":[{"id":"ITEM-1","itemData":{"author":[{"dropping-particle":"","family":"Lu","given":"Gülizar Kurto Ğ","non-dropping-particle":"","parse-names":false,"suffix":""},{"dropping-particle":"","family":"Yildiz","given":"Sibel","non-dropping-particle":"","parse-names":false,"suffix":""}],"id":"ITEM-1","issue":"4","issued":{"date-parts":[["2011"]]},"page":"877-882","title":"Extraction Of Fructo-Oligosaccaride Components From Banana Peels","type":"article-journal","volume":"24"},"uris":["http://www.mendeley.com/documents/?uuid=a34fe5b8-dd29-47e3-9747-ba004d0d4f80"]}],"mendeley":{"formattedCitation":"[8]","plainTextFormattedCitation":"[8]"},"properties":{"noteIndex":0},"schema":"https://github.com/citation-style-language/schema/raw/master/csl-citation.json"}</w:instrText>
      </w:r>
      <w:r w:rsidR="0061566B" w:rsidRPr="007D6F62">
        <w:fldChar w:fldCharType="separate"/>
      </w:r>
      <w:r w:rsidR="0061566B" w:rsidRPr="007D6F62">
        <w:rPr>
          <w:noProof/>
        </w:rPr>
        <w:t>[8]</w:t>
      </w:r>
      <w:r w:rsidR="0061566B" w:rsidRPr="007D6F62">
        <w:fldChar w:fldCharType="end"/>
      </w:r>
      <w:r w:rsidR="0061566B" w:rsidRPr="007D6F62">
        <w:t>.</w:t>
      </w:r>
      <w:r w:rsidR="001D4554" w:rsidRPr="007D6F62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</w:t>
      </w:r>
      <w:r w:rsidR="00794B55" w:rsidRPr="007D6F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Between the </w:t>
      </w:r>
      <w:proofErr w:type="gramStart"/>
      <w:r w:rsidR="007301CB" w:rsidRPr="007D6F62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extraction</w:t>
      </w:r>
      <w:proofErr w:type="gramEnd"/>
      <w:r w:rsidR="00794B55" w:rsidRPr="007D6F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protocols observed, there are no significant differences in fermentable sugars extracted because the approximation of the maximum value is 6 g / L for all of them. However, the high extraction of fermentable sugars begins at zero minutes with water.</w:t>
      </w:r>
    </w:p>
    <w:p w14:paraId="4140114E" w14:textId="69A11262" w:rsidR="009E3690" w:rsidRPr="008F1D36" w:rsidRDefault="008F1D36" w:rsidP="008F1D36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 w:val="22"/>
          <w:szCs w:val="22"/>
        </w:rPr>
      </w:pPr>
      <w:r w:rsidRPr="008F1D36">
        <w:rPr>
          <w:rFonts w:asciiTheme="minorHAnsi" w:eastAsia="MS PGothic" w:hAnsiTheme="minorHAnsi"/>
          <w:b/>
          <w:noProof/>
          <w:color w:val="000000"/>
          <w:szCs w:val="18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483455" wp14:editId="67016EBF">
                <wp:simplePos x="0" y="0"/>
                <wp:positionH relativeFrom="column">
                  <wp:posOffset>4822876</wp:posOffset>
                </wp:positionH>
                <wp:positionV relativeFrom="paragraph">
                  <wp:posOffset>2667</wp:posOffset>
                </wp:positionV>
                <wp:extent cx="621792" cy="1404620"/>
                <wp:effectExtent l="0" t="0" r="0" b="25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3B966" w14:textId="081ABE97" w:rsidR="008F1D36" w:rsidRPr="008F1D36" w:rsidRDefault="008F1D36">
                            <w:pPr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8F1D36">
                              <w:rPr>
                                <w:color w:val="FFFFFF" w:themeColor="background1"/>
                              </w:rPr>
                              <w:t>d) SEM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A4834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9.75pt;margin-top:.2pt;width:48.9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" filled="f" stroked="f">
                <v:textbox style="mso-fit-shape-to-text:t">
                  <w:txbxContent>
                    <w:p w14:paraId="7EB3B966" w14:textId="081ABE97" w:rsidR="008F1D36" w:rsidRPr="008F1D36" w:rsidRDefault="008F1D36">
                      <w:pPr>
                        <w:rPr>
                          <w:color w:val="FFFFFF" w:themeColor="background1"/>
                          <w:lang w:val="es-MX"/>
                        </w:rPr>
                      </w:pPr>
                      <w:r w:rsidRPr="008F1D36">
                        <w:rPr>
                          <w:color w:val="FFFFFF" w:themeColor="background1"/>
                        </w:rPr>
                        <w:t>d) SEM</w:t>
                      </w:r>
                    </w:p>
                  </w:txbxContent>
                </v:textbox>
              </v:shape>
            </w:pict>
          </mc:Fallback>
        </mc:AlternateContent>
      </w:r>
      <w:r w:rsidRPr="008F1D36"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45F6DC55" wp14:editId="669416D9">
            <wp:simplePos x="0" y="0"/>
            <wp:positionH relativeFrom="column">
              <wp:posOffset>4409602</wp:posOffset>
            </wp:positionH>
            <wp:positionV relativeFrom="paragraph">
              <wp:posOffset>4445</wp:posOffset>
            </wp:positionV>
            <wp:extent cx="1472400" cy="989330"/>
            <wp:effectExtent l="19050" t="19050" r="13970" b="20320"/>
            <wp:wrapNone/>
            <wp:docPr id="275" name="Imagen 275" descr="F:\phenom\polvo Bana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n 275" descr="F:\phenom\polvo Bana0001.jpg"/>
                    <pic:cNvPicPr preferRelativeResize="0"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02"/>
                    <a:stretch/>
                  </pic:blipFill>
                  <pic:spPr bwMode="auto">
                    <a:xfrm>
                      <a:off x="0" y="0"/>
                      <a:ext cx="1472400" cy="98933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4172" w:rsidRPr="008F1D36">
        <w:rPr>
          <w:rFonts w:asciiTheme="minorHAnsi" w:eastAsia="MS PGothic" w:hAnsiTheme="minorHAnsi"/>
          <w:noProof/>
          <w:color w:val="000000"/>
          <w:sz w:val="22"/>
          <w:szCs w:val="22"/>
          <w:lang w:val="es-CO" w:eastAsia="es-CO"/>
        </w:rPr>
        <w:drawing>
          <wp:inline distT="0" distB="0" distL="0" distR="0" wp14:anchorId="39C3FB66" wp14:editId="50703593">
            <wp:extent cx="1472034" cy="990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89" cy="1005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6B8D" w:rsidRPr="008F1D36">
        <w:rPr>
          <w:rFonts w:asciiTheme="minorHAnsi" w:eastAsia="MS PGothic" w:hAnsiTheme="minorHAnsi"/>
          <w:noProof/>
          <w:color w:val="000000"/>
          <w:sz w:val="22"/>
          <w:szCs w:val="22"/>
          <w:lang w:val="es-CO" w:eastAsia="es-CO"/>
        </w:rPr>
        <w:drawing>
          <wp:inline distT="0" distB="0" distL="0" distR="0" wp14:anchorId="70693DF5" wp14:editId="107AD498">
            <wp:extent cx="1472400" cy="990000"/>
            <wp:effectExtent l="0" t="0" r="0" b="635"/>
            <wp:docPr id="4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9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7819" w:rsidRPr="008F1D36">
        <w:rPr>
          <w:rFonts w:asciiTheme="minorHAnsi" w:eastAsia="MS PGothic" w:hAnsiTheme="minorHAnsi"/>
          <w:noProof/>
          <w:color w:val="000000"/>
          <w:szCs w:val="18"/>
          <w:lang w:val="es-CO" w:eastAsia="es-CO"/>
        </w:rPr>
        <w:drawing>
          <wp:inline distT="0" distB="0" distL="0" distR="0" wp14:anchorId="2EA628FA" wp14:editId="619105DE">
            <wp:extent cx="1472400" cy="990000"/>
            <wp:effectExtent l="0" t="0" r="0" b="635"/>
            <wp:docPr id="6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9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53997" w14:textId="3FFD0B23" w:rsidR="001A04F6" w:rsidRPr="008F1D36" w:rsidRDefault="00704BDF" w:rsidP="001A04F6">
      <w:pPr>
        <w:snapToGrid w:val="0"/>
        <w:spacing w:after="120"/>
        <w:jc w:val="center"/>
        <w:rPr>
          <w:rFonts w:asciiTheme="minorHAnsi" w:eastAsia="MS PGothic" w:hAnsiTheme="minorHAnsi"/>
          <w:noProof/>
          <w:color w:val="000000"/>
          <w:szCs w:val="18"/>
          <w:lang w:val="en-US" w:eastAsia="es-CO"/>
        </w:rPr>
      </w:pPr>
      <w:r w:rsidRPr="008F1D36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8F1D36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8F1D36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8F1D36">
        <w:rPr>
          <w:rFonts w:asciiTheme="minorHAnsi" w:hAnsiTheme="minorHAnsi"/>
          <w:lang w:val="en-US"/>
        </w:rPr>
        <w:t xml:space="preserve"> </w:t>
      </w:r>
      <w:r w:rsidR="00766C54" w:rsidRPr="008F1D36">
        <w:rPr>
          <w:rFonts w:asciiTheme="minorHAnsi" w:eastAsia="MS PGothic" w:hAnsiTheme="minorHAnsi"/>
          <w:color w:val="000000"/>
          <w:szCs w:val="18"/>
          <w:lang w:val="en-US"/>
        </w:rPr>
        <w:t>Kinetics of the different extractions</w:t>
      </w:r>
      <w:r w:rsidRPr="008F1D36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C47819" w:rsidRPr="008F1D36">
        <w:rPr>
          <w:rFonts w:asciiTheme="minorHAnsi" w:eastAsia="MS PGothic" w:hAnsiTheme="minorHAnsi"/>
          <w:noProof/>
          <w:color w:val="000000"/>
          <w:szCs w:val="18"/>
          <w:lang w:val="en-US" w:eastAsia="es-CO"/>
        </w:rPr>
        <w:t xml:space="preserve"> </w:t>
      </w:r>
    </w:p>
    <w:p w14:paraId="4B37CED8" w14:textId="6B34D5E5" w:rsidR="00704BDF" w:rsidRPr="00DE7E5D" w:rsidRDefault="00704BDF" w:rsidP="001A04F6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F1D3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F1D3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2D148B4" w14:textId="3A15A2A3" w:rsidR="0020704D" w:rsidRPr="00437251" w:rsidRDefault="00DE7E5D" w:rsidP="0020704D">
      <w:pPr>
        <w:snapToGrid w:val="0"/>
        <w:spacing w:after="120"/>
        <w:rPr>
          <w:rFonts w:asciiTheme="minorHAnsi" w:eastAsia="MS PGothic" w:hAnsiTheme="minorHAnsi"/>
          <w:color w:val="FF0000"/>
          <w:sz w:val="22"/>
          <w:szCs w:val="22"/>
          <w:lang w:val="en-US"/>
        </w:rPr>
      </w:pPr>
      <w:r w:rsidRPr="00DE7E5D">
        <w:rPr>
          <w:rFonts w:asciiTheme="minorHAnsi" w:eastAsia="MS PGothic" w:hAnsiTheme="minorHAnsi"/>
          <w:color w:val="000000"/>
          <w:sz w:val="22"/>
          <w:szCs w:val="22"/>
          <w:lang w:val="en-US"/>
        </w:rPr>
        <w:t>It</w:t>
      </w:r>
      <w:r w:rsidR="00BB37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</w:t>
      </w:r>
      <w:r w:rsidRPr="00DE7E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observed that the amount of soluble sugars is high</w:t>
      </w:r>
      <w:r w:rsidR="00437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er with water compared with alkaline and acid treatment. Additionally, in alkaline conditions and water assays a</w:t>
      </w:r>
      <w:r w:rsidR="007D6F62">
        <w:rPr>
          <w:rFonts w:asciiTheme="minorHAnsi" w:eastAsia="MS PGothic" w:hAnsiTheme="minorHAnsi"/>
          <w:color w:val="000000"/>
          <w:sz w:val="22"/>
          <w:szCs w:val="22"/>
          <w:lang w:val="en-US"/>
        </w:rPr>
        <w:t>t initial</w:t>
      </w:r>
      <w:r w:rsidR="004372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 </w:t>
      </w:r>
      <w:r w:rsidRPr="00DE7E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presents the </w:t>
      </w:r>
      <w:r w:rsidR="00437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higher extraction of fermentable sugars. These sugars could be used as substrate for fermentative process.</w:t>
      </w:r>
    </w:p>
    <w:p w14:paraId="23442F51" w14:textId="6E00E154" w:rsidR="00704BDF" w:rsidRPr="00110898" w:rsidRDefault="00ED0674" w:rsidP="0020704D">
      <w:pPr>
        <w:snapToGrid w:val="0"/>
        <w:spacing w:after="120"/>
        <w:rPr>
          <w:rFonts w:asciiTheme="minorHAnsi" w:eastAsia="SimSun" w:hAnsiTheme="minorHAnsi"/>
          <w:b/>
          <w:bCs/>
          <w:color w:val="000000"/>
          <w:sz w:val="20"/>
          <w:lang w:val="es-CO" w:eastAsia="zh-CN"/>
        </w:rPr>
      </w:pPr>
      <w:proofErr w:type="spellStart"/>
      <w:r w:rsidRPr="00110898">
        <w:rPr>
          <w:rFonts w:asciiTheme="minorHAnsi" w:eastAsia="MS PGothic" w:hAnsiTheme="minorHAnsi"/>
          <w:b/>
          <w:bCs/>
          <w:color w:val="000000"/>
          <w:sz w:val="20"/>
          <w:lang w:val="es-CO"/>
        </w:rPr>
        <w:t>References</w:t>
      </w:r>
      <w:proofErr w:type="spellEnd"/>
      <w:r w:rsidR="00123479" w:rsidRPr="00110898">
        <w:rPr>
          <w:rFonts w:asciiTheme="minorHAnsi" w:eastAsia="MS PGothic" w:hAnsiTheme="minorHAnsi"/>
          <w:b/>
          <w:bCs/>
          <w:color w:val="000000"/>
          <w:sz w:val="20"/>
          <w:lang w:val="es-CO"/>
        </w:rPr>
        <w:t xml:space="preserve"> </w:t>
      </w:r>
    </w:p>
    <w:p w14:paraId="42C6F687" w14:textId="6E7C077C" w:rsidR="0061566B" w:rsidRPr="00804828" w:rsidRDefault="00123479" w:rsidP="0061566B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 w:val="20"/>
          <w:szCs w:val="24"/>
          <w:lang w:val="es-CO"/>
        </w:rPr>
      </w:pPr>
      <w:r w:rsidRPr="00FC4531">
        <w:rPr>
          <w:rFonts w:asciiTheme="minorHAnsi" w:eastAsia="SimSun" w:hAnsiTheme="minorHAnsi"/>
          <w:sz w:val="20"/>
          <w:lang w:eastAsia="zh-CN"/>
        </w:rPr>
        <w:fldChar w:fldCharType="begin" w:fldLock="1"/>
      </w:r>
      <w:r w:rsidRPr="00FC4531">
        <w:rPr>
          <w:rFonts w:asciiTheme="minorHAnsi" w:eastAsia="SimSun" w:hAnsiTheme="minorHAnsi"/>
          <w:sz w:val="20"/>
          <w:lang w:val="es-CO" w:eastAsia="zh-CN"/>
        </w:rPr>
        <w:instrText xml:space="preserve">ADDIN Mendeley Bibliography CSL_BIBLIOGRAPHY </w:instrText>
      </w:r>
      <w:r w:rsidRPr="00FC4531">
        <w:rPr>
          <w:rFonts w:asciiTheme="minorHAnsi" w:eastAsia="SimSun" w:hAnsiTheme="minorHAnsi"/>
          <w:sz w:val="20"/>
          <w:lang w:eastAsia="zh-CN"/>
        </w:rPr>
        <w:fldChar w:fldCharType="separate"/>
      </w:r>
      <w:r w:rsidR="0061566B" w:rsidRPr="00804828">
        <w:rPr>
          <w:rFonts w:ascii="Calibri" w:hAnsi="Calibri" w:cs="Calibri"/>
          <w:noProof/>
          <w:sz w:val="20"/>
          <w:szCs w:val="24"/>
          <w:lang w:val="es-CO"/>
        </w:rPr>
        <w:t>[1]</w:t>
      </w:r>
      <w:r w:rsidR="0061566B" w:rsidRPr="00804828">
        <w:rPr>
          <w:rFonts w:ascii="Calibri" w:hAnsi="Calibri" w:cs="Calibri"/>
          <w:noProof/>
          <w:sz w:val="20"/>
          <w:szCs w:val="24"/>
          <w:lang w:val="es-CO"/>
        </w:rPr>
        <w:tab/>
        <w:t>G. Jaramillo and L. Zapata, “Aprovechamineto de los residuos sólidos orgánicos en Colombia,” Universidad de Antioquia, 2008.</w:t>
      </w:r>
    </w:p>
    <w:p w14:paraId="3BB8117F" w14:textId="458979E8" w:rsidR="0061566B" w:rsidRPr="0061566B" w:rsidRDefault="0061566B" w:rsidP="0061566B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 w:val="20"/>
          <w:szCs w:val="24"/>
        </w:rPr>
      </w:pPr>
      <w:r w:rsidRPr="0061566B">
        <w:rPr>
          <w:rFonts w:ascii="Calibri" w:hAnsi="Calibri" w:cs="Calibri"/>
          <w:noProof/>
          <w:sz w:val="20"/>
          <w:szCs w:val="24"/>
        </w:rPr>
        <w:t>[</w:t>
      </w:r>
      <w:r w:rsidR="00804828">
        <w:rPr>
          <w:rFonts w:ascii="Calibri" w:hAnsi="Calibri" w:cs="Calibri"/>
          <w:noProof/>
          <w:sz w:val="20"/>
          <w:szCs w:val="24"/>
        </w:rPr>
        <w:t>2</w:t>
      </w:r>
      <w:r w:rsidRPr="0061566B">
        <w:rPr>
          <w:rFonts w:ascii="Calibri" w:hAnsi="Calibri" w:cs="Calibri"/>
          <w:noProof/>
          <w:sz w:val="20"/>
          <w:szCs w:val="24"/>
        </w:rPr>
        <w:t>]</w:t>
      </w:r>
      <w:r w:rsidRPr="0061566B">
        <w:rPr>
          <w:rFonts w:ascii="Calibri" w:hAnsi="Calibri" w:cs="Calibri"/>
          <w:noProof/>
          <w:sz w:val="20"/>
          <w:szCs w:val="24"/>
        </w:rPr>
        <w:tab/>
        <w:t>P. D. Pathak, S. A. Mandavgane, and B. D. Kulkarni, “Fruit peel waste : characterization and its potential uses,” vol. 113, no. 3, 2017.</w:t>
      </w:r>
    </w:p>
    <w:p w14:paraId="1F841353" w14:textId="6340F0DF" w:rsidR="0061566B" w:rsidRPr="0061566B" w:rsidRDefault="00804828" w:rsidP="0061566B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 w:val="20"/>
          <w:szCs w:val="24"/>
        </w:rPr>
      </w:pPr>
      <w:r>
        <w:rPr>
          <w:rFonts w:ascii="Calibri" w:hAnsi="Calibri" w:cs="Calibri"/>
          <w:noProof/>
          <w:sz w:val="20"/>
          <w:szCs w:val="24"/>
        </w:rPr>
        <w:t>[3</w:t>
      </w:r>
      <w:r w:rsidR="0061566B" w:rsidRPr="0061566B">
        <w:rPr>
          <w:rFonts w:ascii="Calibri" w:hAnsi="Calibri" w:cs="Calibri"/>
          <w:noProof/>
          <w:sz w:val="20"/>
          <w:szCs w:val="24"/>
        </w:rPr>
        <w:t>]</w:t>
      </w:r>
      <w:r w:rsidR="0061566B" w:rsidRPr="0061566B">
        <w:rPr>
          <w:rFonts w:ascii="Calibri" w:hAnsi="Calibri" w:cs="Calibri"/>
          <w:noProof/>
          <w:sz w:val="20"/>
          <w:szCs w:val="24"/>
        </w:rPr>
        <w:tab/>
        <w:t>P. D. Pathak, S. A. Mandavgane, and B. D. Kulkarni, “Valorization of banana peel : a biorefinery approach,” vol. 32, no. 6, pp. 651–666, 2016.</w:t>
      </w:r>
    </w:p>
    <w:p w14:paraId="28E616FE" w14:textId="77777777" w:rsidR="0061566B" w:rsidRPr="00804828" w:rsidRDefault="0061566B" w:rsidP="0061566B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 w:val="20"/>
          <w:szCs w:val="24"/>
          <w:lang w:val="es-CO"/>
        </w:rPr>
      </w:pPr>
      <w:r w:rsidRPr="00804828">
        <w:rPr>
          <w:rFonts w:ascii="Calibri" w:hAnsi="Calibri" w:cs="Calibri"/>
          <w:noProof/>
          <w:sz w:val="20"/>
          <w:szCs w:val="24"/>
          <w:lang w:val="es-CO"/>
        </w:rPr>
        <w:t>[5]</w:t>
      </w:r>
      <w:r w:rsidRPr="00804828">
        <w:rPr>
          <w:rFonts w:ascii="Calibri" w:hAnsi="Calibri" w:cs="Calibri"/>
          <w:noProof/>
          <w:sz w:val="20"/>
          <w:szCs w:val="24"/>
          <w:lang w:val="es-CO"/>
        </w:rPr>
        <w:tab/>
        <w:t xml:space="preserve">B. K. Dadzie and E. Orchard, “Evaluación rutinaria postcosecha de híbridos de bananos y plátanos : criterios y métodos,” </w:t>
      </w:r>
      <w:r w:rsidRPr="00804828">
        <w:rPr>
          <w:rFonts w:ascii="Calibri" w:hAnsi="Calibri" w:cs="Calibri"/>
          <w:i/>
          <w:iCs/>
          <w:noProof/>
          <w:sz w:val="20"/>
          <w:szCs w:val="24"/>
          <w:lang w:val="es-CO"/>
        </w:rPr>
        <w:t>International Network for the improvement of Banana and plantain</w:t>
      </w:r>
      <w:r w:rsidRPr="00804828">
        <w:rPr>
          <w:rFonts w:ascii="Calibri" w:hAnsi="Calibri" w:cs="Calibri"/>
          <w:noProof/>
          <w:sz w:val="20"/>
          <w:szCs w:val="24"/>
          <w:lang w:val="es-CO"/>
        </w:rPr>
        <w:t>. pp. 1–75, 1997.</w:t>
      </w:r>
    </w:p>
    <w:p w14:paraId="1E0CDED3" w14:textId="07D07F2C" w:rsidR="0061566B" w:rsidRPr="0061566B" w:rsidRDefault="00804828" w:rsidP="0061566B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 w:val="20"/>
          <w:szCs w:val="24"/>
        </w:rPr>
      </w:pPr>
      <w:r>
        <w:rPr>
          <w:rFonts w:ascii="Calibri" w:hAnsi="Calibri" w:cs="Calibri"/>
          <w:noProof/>
          <w:sz w:val="20"/>
          <w:szCs w:val="24"/>
        </w:rPr>
        <w:t>[5</w:t>
      </w:r>
      <w:r w:rsidR="0061566B" w:rsidRPr="0061566B">
        <w:rPr>
          <w:rFonts w:ascii="Calibri" w:hAnsi="Calibri" w:cs="Calibri"/>
          <w:noProof/>
          <w:sz w:val="20"/>
          <w:szCs w:val="24"/>
        </w:rPr>
        <w:t>]</w:t>
      </w:r>
      <w:r w:rsidR="0061566B" w:rsidRPr="0061566B">
        <w:rPr>
          <w:rFonts w:ascii="Calibri" w:hAnsi="Calibri" w:cs="Calibri"/>
          <w:noProof/>
          <w:sz w:val="20"/>
          <w:szCs w:val="24"/>
        </w:rPr>
        <w:tab/>
        <w:t xml:space="preserve">G. L. Miller, “Use of Dinitrosalicylic acid reagent for determination of reducing sugar,” </w:t>
      </w:r>
      <w:r w:rsidR="0061566B" w:rsidRPr="0061566B">
        <w:rPr>
          <w:rFonts w:ascii="Calibri" w:hAnsi="Calibri" w:cs="Calibri"/>
          <w:i/>
          <w:iCs/>
          <w:noProof/>
          <w:sz w:val="20"/>
          <w:szCs w:val="24"/>
        </w:rPr>
        <w:t>Analytical chemestry</w:t>
      </w:r>
      <w:r w:rsidR="0061566B" w:rsidRPr="0061566B">
        <w:rPr>
          <w:rFonts w:ascii="Calibri" w:hAnsi="Calibri" w:cs="Calibri"/>
          <w:noProof/>
          <w:sz w:val="20"/>
          <w:szCs w:val="24"/>
        </w:rPr>
        <w:t>, vol. 31, no. 3, pp. 426–428, 1959.</w:t>
      </w:r>
    </w:p>
    <w:p w14:paraId="6ECD023E" w14:textId="4298C61A" w:rsidR="0061566B" w:rsidRPr="00804828" w:rsidRDefault="00804828" w:rsidP="0061566B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 w:val="20"/>
          <w:szCs w:val="24"/>
          <w:lang w:val="es-CO"/>
        </w:rPr>
      </w:pPr>
      <w:r>
        <w:rPr>
          <w:rFonts w:ascii="Calibri" w:hAnsi="Calibri" w:cs="Calibri"/>
          <w:noProof/>
          <w:sz w:val="20"/>
          <w:szCs w:val="24"/>
          <w:lang w:val="es-CO"/>
        </w:rPr>
        <w:t>[6</w:t>
      </w:r>
      <w:r w:rsidR="0061566B" w:rsidRPr="00804828">
        <w:rPr>
          <w:rFonts w:ascii="Calibri" w:hAnsi="Calibri" w:cs="Calibri"/>
          <w:noProof/>
          <w:sz w:val="20"/>
          <w:szCs w:val="24"/>
          <w:lang w:val="es-CO"/>
        </w:rPr>
        <w:t>]</w:t>
      </w:r>
      <w:r w:rsidR="0061566B" w:rsidRPr="00804828">
        <w:rPr>
          <w:rFonts w:ascii="Calibri" w:hAnsi="Calibri" w:cs="Calibri"/>
          <w:noProof/>
          <w:sz w:val="20"/>
          <w:szCs w:val="24"/>
          <w:lang w:val="es-CO"/>
        </w:rPr>
        <w:tab/>
        <w:t xml:space="preserve">U. D. C. Rica </w:t>
      </w:r>
      <w:r w:rsidR="0061566B" w:rsidRPr="00804828">
        <w:rPr>
          <w:rFonts w:ascii="Calibri" w:hAnsi="Calibri" w:cs="Calibri"/>
          <w:i/>
          <w:iCs/>
          <w:noProof/>
          <w:sz w:val="20"/>
          <w:szCs w:val="24"/>
          <w:lang w:val="es-CO"/>
        </w:rPr>
        <w:t>et al.</w:t>
      </w:r>
      <w:r w:rsidR="0061566B" w:rsidRPr="00804828">
        <w:rPr>
          <w:rFonts w:ascii="Calibri" w:hAnsi="Calibri" w:cs="Calibri"/>
          <w:noProof/>
          <w:sz w:val="20"/>
          <w:szCs w:val="24"/>
          <w:lang w:val="es-CO"/>
        </w:rPr>
        <w:t>, “Evaluación preliminar de la cáscara de banano maduro como material de ensilaje, en combinación con pasto King Grass ( Pennistetum purpureum. (Nota técnica),” p. 21, 2011.</w:t>
      </w:r>
    </w:p>
    <w:p w14:paraId="49DBEA33" w14:textId="2C954608" w:rsidR="0061566B" w:rsidRDefault="00804828" w:rsidP="0061566B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 w:val="20"/>
          <w:szCs w:val="24"/>
          <w:lang w:val="en-US"/>
        </w:rPr>
      </w:pPr>
      <w:r w:rsidRPr="00804828">
        <w:rPr>
          <w:rFonts w:ascii="Calibri" w:hAnsi="Calibri" w:cs="Calibri"/>
          <w:noProof/>
          <w:sz w:val="20"/>
          <w:szCs w:val="24"/>
          <w:lang w:val="en-US"/>
        </w:rPr>
        <w:t>[7</w:t>
      </w:r>
      <w:r w:rsidR="0061566B" w:rsidRPr="00804828">
        <w:rPr>
          <w:rFonts w:ascii="Calibri" w:hAnsi="Calibri" w:cs="Calibri"/>
          <w:noProof/>
          <w:sz w:val="20"/>
          <w:szCs w:val="24"/>
          <w:lang w:val="en-US"/>
        </w:rPr>
        <w:t>]</w:t>
      </w:r>
      <w:r w:rsidR="0061566B" w:rsidRPr="00804828">
        <w:rPr>
          <w:rFonts w:ascii="Calibri" w:hAnsi="Calibri" w:cs="Calibri"/>
          <w:noProof/>
          <w:sz w:val="20"/>
          <w:szCs w:val="24"/>
          <w:lang w:val="en-US"/>
        </w:rPr>
        <w:tab/>
        <w:t>G. K. Ğ. Lu and S. Yildiz, “Extraction Of Fructo-Oligosaccaride Components From Banana Peels,” vol. 24, no. 4, pp. 877–882, 2011.</w:t>
      </w:r>
    </w:p>
    <w:p w14:paraId="58EA90DB" w14:textId="4F11C763" w:rsidR="00704BDF" w:rsidRDefault="00123479" w:rsidP="007D6F62">
      <w:pPr>
        <w:widowControl w:val="0"/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0"/>
          <w:lang w:eastAsia="zh-CN"/>
        </w:rPr>
      </w:pPr>
      <w:r w:rsidRPr="00FC4531">
        <w:rPr>
          <w:rFonts w:asciiTheme="minorHAnsi" w:eastAsia="SimSun" w:hAnsiTheme="minorHAnsi"/>
          <w:sz w:val="20"/>
          <w:lang w:eastAsia="zh-CN"/>
        </w:rPr>
        <w:lastRenderedPageBreak/>
        <w:fldChar w:fldCharType="end"/>
      </w:r>
    </w:p>
    <w:sectPr w:rsid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38111" w14:textId="77777777" w:rsidR="009112D1" w:rsidRDefault="009112D1" w:rsidP="004F5E36">
      <w:r>
        <w:separator/>
      </w:r>
    </w:p>
  </w:endnote>
  <w:endnote w:type="continuationSeparator" w:id="0">
    <w:p w14:paraId="71608A41" w14:textId="77777777" w:rsidR="009112D1" w:rsidRDefault="009112D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E1DE7" w14:textId="77777777" w:rsidR="009112D1" w:rsidRDefault="009112D1" w:rsidP="004F5E36">
      <w:r>
        <w:separator/>
      </w:r>
    </w:p>
  </w:footnote>
  <w:footnote w:type="continuationSeparator" w:id="0">
    <w:p w14:paraId="7A9685F0" w14:textId="77777777" w:rsidR="009112D1" w:rsidRDefault="009112D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B6754" w14:textId="77777777" w:rsidR="0083403F" w:rsidRDefault="0083403F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F1BD47" wp14:editId="6EF7303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2A67F0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1C01D5F9" wp14:editId="0D7A6E3A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FE9CE" w14:textId="77777777" w:rsidR="0083403F" w:rsidRPr="00DE0019" w:rsidRDefault="0083403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CE36676" wp14:editId="2ADE89F8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18F98577" w14:textId="77777777" w:rsidR="0083403F" w:rsidRDefault="0083403F">
    <w:pPr>
      <w:pStyle w:val="Encabezado"/>
    </w:pPr>
  </w:p>
  <w:p w14:paraId="3781E300" w14:textId="77777777" w:rsidR="0083403F" w:rsidRDefault="0083403F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5FC569" wp14:editId="13253094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B0197BB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3BA3"/>
    <w:rsid w:val="00033EBE"/>
    <w:rsid w:val="000344B7"/>
    <w:rsid w:val="00062A9A"/>
    <w:rsid w:val="000936B2"/>
    <w:rsid w:val="000A03B2"/>
    <w:rsid w:val="000A2366"/>
    <w:rsid w:val="000D34BE"/>
    <w:rsid w:val="000D4031"/>
    <w:rsid w:val="000E36F1"/>
    <w:rsid w:val="000E3A73"/>
    <w:rsid w:val="000E414A"/>
    <w:rsid w:val="000F279C"/>
    <w:rsid w:val="000F53A9"/>
    <w:rsid w:val="00105466"/>
    <w:rsid w:val="00110898"/>
    <w:rsid w:val="001135AE"/>
    <w:rsid w:val="00123479"/>
    <w:rsid w:val="0013121F"/>
    <w:rsid w:val="00134DE4"/>
    <w:rsid w:val="001378FF"/>
    <w:rsid w:val="00144817"/>
    <w:rsid w:val="00150E59"/>
    <w:rsid w:val="00171E00"/>
    <w:rsid w:val="00172529"/>
    <w:rsid w:val="00184AD6"/>
    <w:rsid w:val="00185186"/>
    <w:rsid w:val="001A04F6"/>
    <w:rsid w:val="001A6798"/>
    <w:rsid w:val="001A7FC4"/>
    <w:rsid w:val="001B65C1"/>
    <w:rsid w:val="001C684B"/>
    <w:rsid w:val="001D36C1"/>
    <w:rsid w:val="001D4554"/>
    <w:rsid w:val="001D53FC"/>
    <w:rsid w:val="001F2EC7"/>
    <w:rsid w:val="001F6C55"/>
    <w:rsid w:val="002065DB"/>
    <w:rsid w:val="0020704D"/>
    <w:rsid w:val="002447EF"/>
    <w:rsid w:val="00251550"/>
    <w:rsid w:val="00262E7E"/>
    <w:rsid w:val="0027221A"/>
    <w:rsid w:val="00275B61"/>
    <w:rsid w:val="00297604"/>
    <w:rsid w:val="002C1D0F"/>
    <w:rsid w:val="002D1F12"/>
    <w:rsid w:val="002D24B4"/>
    <w:rsid w:val="003009B7"/>
    <w:rsid w:val="00304436"/>
    <w:rsid w:val="0030469C"/>
    <w:rsid w:val="00334F69"/>
    <w:rsid w:val="00337304"/>
    <w:rsid w:val="00367E35"/>
    <w:rsid w:val="003723D4"/>
    <w:rsid w:val="00384FAB"/>
    <w:rsid w:val="0039451E"/>
    <w:rsid w:val="0039519B"/>
    <w:rsid w:val="003A7D1C"/>
    <w:rsid w:val="003D2314"/>
    <w:rsid w:val="003E0582"/>
    <w:rsid w:val="003E539A"/>
    <w:rsid w:val="003E76A9"/>
    <w:rsid w:val="003F7E92"/>
    <w:rsid w:val="004152E4"/>
    <w:rsid w:val="00437251"/>
    <w:rsid w:val="00446106"/>
    <w:rsid w:val="00456BA4"/>
    <w:rsid w:val="0046164A"/>
    <w:rsid w:val="00462DCD"/>
    <w:rsid w:val="00464099"/>
    <w:rsid w:val="00476660"/>
    <w:rsid w:val="004844FC"/>
    <w:rsid w:val="004A735B"/>
    <w:rsid w:val="004D1162"/>
    <w:rsid w:val="004D4172"/>
    <w:rsid w:val="004D6141"/>
    <w:rsid w:val="004E4DBA"/>
    <w:rsid w:val="004E4DD6"/>
    <w:rsid w:val="004F0BF2"/>
    <w:rsid w:val="004F5E36"/>
    <w:rsid w:val="00507E38"/>
    <w:rsid w:val="005119A5"/>
    <w:rsid w:val="005278B7"/>
    <w:rsid w:val="005346C8"/>
    <w:rsid w:val="00573C7D"/>
    <w:rsid w:val="00576823"/>
    <w:rsid w:val="00594DAF"/>
    <w:rsid w:val="00594E9F"/>
    <w:rsid w:val="005A6EA7"/>
    <w:rsid w:val="005A7226"/>
    <w:rsid w:val="005B61E6"/>
    <w:rsid w:val="005C77E1"/>
    <w:rsid w:val="005D5052"/>
    <w:rsid w:val="005D6A2F"/>
    <w:rsid w:val="005E1A82"/>
    <w:rsid w:val="005F0A28"/>
    <w:rsid w:val="005F0E5E"/>
    <w:rsid w:val="0061566B"/>
    <w:rsid w:val="00620DEE"/>
    <w:rsid w:val="00625639"/>
    <w:rsid w:val="006317BF"/>
    <w:rsid w:val="00632B20"/>
    <w:rsid w:val="0064184D"/>
    <w:rsid w:val="00660E3E"/>
    <w:rsid w:val="00662E74"/>
    <w:rsid w:val="0067263A"/>
    <w:rsid w:val="0068122F"/>
    <w:rsid w:val="006819F2"/>
    <w:rsid w:val="006A58D2"/>
    <w:rsid w:val="006C5579"/>
    <w:rsid w:val="006C6B8D"/>
    <w:rsid w:val="006D72DC"/>
    <w:rsid w:val="006E5765"/>
    <w:rsid w:val="00704BDF"/>
    <w:rsid w:val="00723B69"/>
    <w:rsid w:val="00727E90"/>
    <w:rsid w:val="007301CB"/>
    <w:rsid w:val="00736B13"/>
    <w:rsid w:val="007447F3"/>
    <w:rsid w:val="007608E2"/>
    <w:rsid w:val="007661C8"/>
    <w:rsid w:val="00766C54"/>
    <w:rsid w:val="00786A32"/>
    <w:rsid w:val="00794B55"/>
    <w:rsid w:val="00796D0B"/>
    <w:rsid w:val="007B6269"/>
    <w:rsid w:val="007B7865"/>
    <w:rsid w:val="007D52CD"/>
    <w:rsid w:val="007D6F62"/>
    <w:rsid w:val="007F2538"/>
    <w:rsid w:val="00804828"/>
    <w:rsid w:val="00813288"/>
    <w:rsid w:val="008168FC"/>
    <w:rsid w:val="0083403F"/>
    <w:rsid w:val="00842A06"/>
    <w:rsid w:val="008479A2"/>
    <w:rsid w:val="00871452"/>
    <w:rsid w:val="00872C09"/>
    <w:rsid w:val="0087637F"/>
    <w:rsid w:val="008A1512"/>
    <w:rsid w:val="008A7CE4"/>
    <w:rsid w:val="008B2876"/>
    <w:rsid w:val="008C4A42"/>
    <w:rsid w:val="008D0BEB"/>
    <w:rsid w:val="008E566E"/>
    <w:rsid w:val="008F1D36"/>
    <w:rsid w:val="00901EB6"/>
    <w:rsid w:val="009112D1"/>
    <w:rsid w:val="0092787F"/>
    <w:rsid w:val="009450CE"/>
    <w:rsid w:val="0095164B"/>
    <w:rsid w:val="00972CDA"/>
    <w:rsid w:val="00976A4F"/>
    <w:rsid w:val="0099451C"/>
    <w:rsid w:val="00996483"/>
    <w:rsid w:val="009E3690"/>
    <w:rsid w:val="009E788A"/>
    <w:rsid w:val="00A018FD"/>
    <w:rsid w:val="00A16118"/>
    <w:rsid w:val="00A1763D"/>
    <w:rsid w:val="00A17CEC"/>
    <w:rsid w:val="00A27EF0"/>
    <w:rsid w:val="00A3284B"/>
    <w:rsid w:val="00A4687E"/>
    <w:rsid w:val="00A47E09"/>
    <w:rsid w:val="00A76EFC"/>
    <w:rsid w:val="00A9626B"/>
    <w:rsid w:val="00A97F29"/>
    <w:rsid w:val="00AA4F3A"/>
    <w:rsid w:val="00AB0964"/>
    <w:rsid w:val="00AB3892"/>
    <w:rsid w:val="00AB59AA"/>
    <w:rsid w:val="00AC6F25"/>
    <w:rsid w:val="00AE377D"/>
    <w:rsid w:val="00AE441C"/>
    <w:rsid w:val="00AF0AF9"/>
    <w:rsid w:val="00B12C56"/>
    <w:rsid w:val="00B15177"/>
    <w:rsid w:val="00B15853"/>
    <w:rsid w:val="00B3577E"/>
    <w:rsid w:val="00B61DBF"/>
    <w:rsid w:val="00B76370"/>
    <w:rsid w:val="00BA0C2B"/>
    <w:rsid w:val="00BB37CA"/>
    <w:rsid w:val="00BC30C9"/>
    <w:rsid w:val="00BD497A"/>
    <w:rsid w:val="00BE3E58"/>
    <w:rsid w:val="00BF7EAA"/>
    <w:rsid w:val="00C01616"/>
    <w:rsid w:val="00C0162B"/>
    <w:rsid w:val="00C137FB"/>
    <w:rsid w:val="00C345B1"/>
    <w:rsid w:val="00C40142"/>
    <w:rsid w:val="00C45E3C"/>
    <w:rsid w:val="00C47819"/>
    <w:rsid w:val="00C57182"/>
    <w:rsid w:val="00C655FD"/>
    <w:rsid w:val="00C867B1"/>
    <w:rsid w:val="00C94434"/>
    <w:rsid w:val="00CA1C95"/>
    <w:rsid w:val="00CA5A9C"/>
    <w:rsid w:val="00CC55F7"/>
    <w:rsid w:val="00CC65FB"/>
    <w:rsid w:val="00CD5FE2"/>
    <w:rsid w:val="00CF4563"/>
    <w:rsid w:val="00D02B4C"/>
    <w:rsid w:val="00D055BE"/>
    <w:rsid w:val="00D10AFB"/>
    <w:rsid w:val="00D54AEB"/>
    <w:rsid w:val="00D55F6B"/>
    <w:rsid w:val="00D84576"/>
    <w:rsid w:val="00DA14CE"/>
    <w:rsid w:val="00DE0019"/>
    <w:rsid w:val="00DE264A"/>
    <w:rsid w:val="00DE7E5D"/>
    <w:rsid w:val="00E02523"/>
    <w:rsid w:val="00E041E7"/>
    <w:rsid w:val="00E05267"/>
    <w:rsid w:val="00E1774D"/>
    <w:rsid w:val="00E23CA1"/>
    <w:rsid w:val="00E409A8"/>
    <w:rsid w:val="00E60F41"/>
    <w:rsid w:val="00E6648E"/>
    <w:rsid w:val="00E7209D"/>
    <w:rsid w:val="00EA2419"/>
    <w:rsid w:val="00EA50E1"/>
    <w:rsid w:val="00EB7535"/>
    <w:rsid w:val="00ED0674"/>
    <w:rsid w:val="00EE0131"/>
    <w:rsid w:val="00EE196D"/>
    <w:rsid w:val="00EF1581"/>
    <w:rsid w:val="00F30C64"/>
    <w:rsid w:val="00F32710"/>
    <w:rsid w:val="00F32B01"/>
    <w:rsid w:val="00F4767D"/>
    <w:rsid w:val="00F5648A"/>
    <w:rsid w:val="00FA5697"/>
    <w:rsid w:val="00FB730C"/>
    <w:rsid w:val="00FB7B0D"/>
    <w:rsid w:val="00FC2695"/>
    <w:rsid w:val="00FC3E03"/>
    <w:rsid w:val="00FC4531"/>
    <w:rsid w:val="00FE6A2D"/>
    <w:rsid w:val="00FF1151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126BC"/>
  <w15:docId w15:val="{FAB2114A-887B-4DE6-BE8B-0DDE60D4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AB3892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locked/>
    <w:rsid w:val="006156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4687-7618-41E3-AF01-B1A60B9F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2190</Words>
  <Characters>12047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DELL</cp:lastModifiedBy>
  <cp:revision>2</cp:revision>
  <cp:lastPrinted>2015-05-12T18:31:00Z</cp:lastPrinted>
  <dcterms:created xsi:type="dcterms:W3CDTF">2019-06-16T00:46:00Z</dcterms:created>
  <dcterms:modified xsi:type="dcterms:W3CDTF">2019-06-16T00:46:00Z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Citation Style_1">
    <vt:lpwstr>http://www.zotero.org/styles/ieee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dda55535-c2ff-320c-99a1-172a3e9c6f0f</vt:lpwstr>
  </property>
</Properties>
</file>