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7638D" w14:textId="77777777" w:rsidR="000A03B2" w:rsidRPr="002B260C" w:rsidRDefault="000A03B2" w:rsidP="00704BDF">
      <w:pPr>
        <w:pStyle w:val="CETAuthors"/>
        <w:tabs>
          <w:tab w:val="clear" w:pos="7100"/>
          <w:tab w:val="right" w:pos="9070"/>
        </w:tabs>
        <w:rPr>
          <w:noProof w:val="0"/>
        </w:rPr>
        <w:sectPr w:rsidR="000A03B2" w:rsidRPr="002B260C"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14:paraId="5F969A5B" w14:textId="225C39EB" w:rsidR="00A84E02" w:rsidRDefault="00A84E02" w:rsidP="00A84E02">
      <w:pPr>
        <w:jc w:val="center"/>
        <w:rPr>
          <w:rFonts w:cs="Arial"/>
          <w:b/>
          <w:bCs/>
          <w:sz w:val="28"/>
          <w:szCs w:val="28"/>
          <w:lang w:val="en-US"/>
        </w:rPr>
      </w:pPr>
      <w:r w:rsidRPr="00A84E02">
        <w:rPr>
          <w:rFonts w:cs="Arial"/>
          <w:b/>
          <w:bCs/>
          <w:sz w:val="28"/>
          <w:szCs w:val="28"/>
          <w:lang w:val="en-US"/>
        </w:rPr>
        <w:t xml:space="preserve">Plastic Waste </w:t>
      </w:r>
      <w:r w:rsidR="00034D19">
        <w:rPr>
          <w:rFonts w:cs="Arial"/>
          <w:b/>
          <w:bCs/>
          <w:sz w:val="28"/>
          <w:szCs w:val="28"/>
          <w:lang w:val="en-US"/>
        </w:rPr>
        <w:t xml:space="preserve">Catalytic </w:t>
      </w:r>
      <w:r w:rsidRPr="00A84E02">
        <w:rPr>
          <w:rFonts w:cs="Arial"/>
          <w:b/>
          <w:bCs/>
          <w:sz w:val="28"/>
          <w:szCs w:val="28"/>
          <w:lang w:val="en-US"/>
        </w:rPr>
        <w:t xml:space="preserve">Pyrolysis in a </w:t>
      </w:r>
      <w:r w:rsidR="00F43CF2">
        <w:rPr>
          <w:rFonts w:cs="Arial"/>
          <w:b/>
          <w:bCs/>
          <w:sz w:val="28"/>
          <w:szCs w:val="28"/>
          <w:lang w:val="en-US"/>
        </w:rPr>
        <w:t xml:space="preserve">Reactive </w:t>
      </w:r>
      <w:r w:rsidRPr="00A84E02">
        <w:rPr>
          <w:rFonts w:cs="Arial"/>
          <w:b/>
          <w:bCs/>
          <w:sz w:val="28"/>
          <w:szCs w:val="28"/>
          <w:lang w:val="en-US"/>
        </w:rPr>
        <w:t xml:space="preserve">Semi-Batch </w:t>
      </w:r>
      <w:r w:rsidR="00F43CF2">
        <w:rPr>
          <w:rFonts w:cs="Arial"/>
          <w:b/>
          <w:bCs/>
          <w:sz w:val="28"/>
          <w:szCs w:val="28"/>
          <w:lang w:val="en-US"/>
        </w:rPr>
        <w:t>Distillation</w:t>
      </w:r>
    </w:p>
    <w:p w14:paraId="58A1CC6E" w14:textId="77777777" w:rsidR="00A84E02" w:rsidRPr="00A84E02" w:rsidRDefault="00A84E02" w:rsidP="00A84E02">
      <w:pPr>
        <w:jc w:val="center"/>
        <w:rPr>
          <w:rFonts w:cs="Arial"/>
          <w:b/>
          <w:bCs/>
          <w:lang w:val="en-US"/>
        </w:rPr>
      </w:pPr>
    </w:p>
    <w:p w14:paraId="3D9B5FBB" w14:textId="5EC20BB0" w:rsidR="00DE0019" w:rsidRPr="00A84E02" w:rsidRDefault="00A84E02" w:rsidP="00704BDF">
      <w:pPr>
        <w:snapToGrid w:val="0"/>
        <w:spacing w:after="120"/>
        <w:jc w:val="center"/>
        <w:rPr>
          <w:rFonts w:eastAsia="SimSun"/>
          <w:color w:val="000000"/>
          <w:lang w:val="pt-PT" w:eastAsia="zh-CN"/>
        </w:rPr>
      </w:pPr>
      <w:r w:rsidRPr="00A84E02">
        <w:rPr>
          <w:rFonts w:asciiTheme="minorHAnsi" w:eastAsia="SimSun" w:hAnsiTheme="minorHAnsi"/>
          <w:color w:val="000000"/>
          <w:sz w:val="24"/>
          <w:szCs w:val="24"/>
          <w:lang w:val="pt-PT" w:eastAsia="zh-CN"/>
        </w:rPr>
        <w:t>Everton Santos</w:t>
      </w:r>
      <w:r w:rsidRPr="00A84E02">
        <w:rPr>
          <w:rFonts w:asciiTheme="minorHAnsi" w:eastAsia="SimSun" w:hAnsiTheme="minorHAnsi"/>
          <w:color w:val="000000"/>
          <w:sz w:val="24"/>
          <w:szCs w:val="24"/>
          <w:vertAlign w:val="superscript"/>
          <w:lang w:val="pt-PT" w:eastAsia="zh-CN"/>
        </w:rPr>
        <w:t>1</w:t>
      </w:r>
      <w:r w:rsidR="00736B13" w:rsidRPr="00A84E02">
        <w:rPr>
          <w:rFonts w:asciiTheme="minorHAnsi" w:eastAsia="SimSun" w:hAnsiTheme="minorHAnsi"/>
          <w:color w:val="000000"/>
          <w:sz w:val="24"/>
          <w:szCs w:val="24"/>
          <w:lang w:val="pt-PT" w:eastAsia="zh-CN"/>
        </w:rPr>
        <w:t xml:space="preserve">, </w:t>
      </w:r>
      <w:r w:rsidRPr="00A84E02">
        <w:rPr>
          <w:rFonts w:asciiTheme="minorHAnsi" w:eastAsia="SimSun" w:hAnsiTheme="minorHAnsi"/>
          <w:color w:val="000000"/>
          <w:sz w:val="24"/>
          <w:szCs w:val="24"/>
          <w:u w:val="single"/>
          <w:lang w:val="pt-PT" w:eastAsia="zh-CN"/>
        </w:rPr>
        <w:t>Bruna Rijo</w:t>
      </w:r>
      <w:r w:rsidRPr="00A84E02">
        <w:rPr>
          <w:rFonts w:asciiTheme="minorHAnsi" w:eastAsia="SimSun" w:hAnsiTheme="minorHAnsi"/>
          <w:color w:val="000000"/>
          <w:sz w:val="24"/>
          <w:szCs w:val="24"/>
          <w:u w:val="single"/>
          <w:vertAlign w:val="superscript"/>
          <w:lang w:val="pt-PT" w:eastAsia="zh-CN"/>
        </w:rPr>
        <w:t>1</w:t>
      </w:r>
      <w:r w:rsidR="00770B87" w:rsidRPr="00A84E02">
        <w:rPr>
          <w:rFonts w:asciiTheme="minorHAnsi" w:eastAsia="SimSun" w:hAnsiTheme="minorHAnsi" w:cstheme="minorHAnsi"/>
          <w:color w:val="000000"/>
          <w:sz w:val="24"/>
          <w:szCs w:val="24"/>
          <w:lang w:val="pt-PT" w:eastAsia="zh-CN"/>
        </w:rPr>
        <w:t xml:space="preserve">, </w:t>
      </w:r>
      <w:r w:rsidR="00AA6D33" w:rsidRPr="00A84E02">
        <w:rPr>
          <w:rFonts w:asciiTheme="minorHAnsi" w:eastAsia="SimSun" w:hAnsiTheme="minorHAnsi" w:cstheme="minorHAnsi"/>
          <w:color w:val="000000"/>
          <w:sz w:val="24"/>
          <w:szCs w:val="24"/>
          <w:lang w:val="pt-PT" w:eastAsia="zh-CN"/>
        </w:rPr>
        <w:t>Maria Amélia Lemos</w:t>
      </w:r>
      <w:r w:rsidR="00AA6D33" w:rsidRPr="00A84E02">
        <w:rPr>
          <w:rFonts w:asciiTheme="minorHAnsi" w:eastAsia="SimSun" w:hAnsiTheme="minorHAnsi"/>
          <w:color w:val="000000"/>
          <w:sz w:val="24"/>
          <w:szCs w:val="24"/>
          <w:vertAlign w:val="superscript"/>
          <w:lang w:val="pt-PT" w:eastAsia="zh-CN"/>
        </w:rPr>
        <w:t>1</w:t>
      </w:r>
      <w:r w:rsidR="001544FB" w:rsidRPr="00A84E02">
        <w:rPr>
          <w:rFonts w:asciiTheme="minorHAnsi" w:eastAsia="SimSun" w:hAnsiTheme="minorHAnsi" w:cstheme="minorHAnsi"/>
          <w:color w:val="000000"/>
          <w:sz w:val="24"/>
          <w:szCs w:val="24"/>
          <w:vertAlign w:val="superscript"/>
          <w:lang w:val="pt-PT" w:eastAsia="zh-CN"/>
        </w:rPr>
        <w:t>*</w:t>
      </w:r>
      <w:r w:rsidR="00AA6D33" w:rsidRPr="00A84E02">
        <w:rPr>
          <w:rFonts w:asciiTheme="minorHAnsi" w:eastAsia="SimSun" w:hAnsiTheme="minorHAnsi"/>
          <w:color w:val="000000"/>
          <w:sz w:val="24"/>
          <w:szCs w:val="24"/>
          <w:lang w:val="pt-PT" w:eastAsia="zh-CN"/>
        </w:rPr>
        <w:t xml:space="preserve">, </w:t>
      </w:r>
      <w:r w:rsidR="00770B87" w:rsidRPr="00A84E02">
        <w:rPr>
          <w:rFonts w:asciiTheme="minorHAnsi" w:eastAsia="SimSun" w:hAnsiTheme="minorHAnsi" w:cstheme="minorHAnsi"/>
          <w:color w:val="000000"/>
          <w:sz w:val="24"/>
          <w:szCs w:val="24"/>
          <w:lang w:val="pt-PT" w:eastAsia="zh-CN"/>
        </w:rPr>
        <w:t>Francisco Lemos</w:t>
      </w:r>
      <w:r w:rsidR="00770B87" w:rsidRPr="00A84E02">
        <w:rPr>
          <w:rFonts w:asciiTheme="minorHAnsi" w:eastAsia="SimSun" w:hAnsiTheme="minorHAnsi" w:cstheme="minorHAnsi"/>
          <w:color w:val="000000"/>
          <w:sz w:val="24"/>
          <w:szCs w:val="24"/>
          <w:vertAlign w:val="superscript"/>
          <w:lang w:val="pt-PT" w:eastAsia="zh-CN"/>
        </w:rPr>
        <w:t>1</w:t>
      </w:r>
      <w:r w:rsidR="00DE0019" w:rsidRPr="00A84E02">
        <w:rPr>
          <w:rFonts w:eastAsia="SimSun"/>
          <w:color w:val="000000"/>
          <w:lang w:val="pt-PT" w:eastAsia="zh-CN"/>
        </w:rPr>
        <w:t xml:space="preserve"> </w:t>
      </w:r>
    </w:p>
    <w:p w14:paraId="0CB460E7" w14:textId="77777777" w:rsidR="00770B87" w:rsidRPr="00A84E02" w:rsidRDefault="00770B87" w:rsidP="009516BA">
      <w:pPr>
        <w:snapToGrid w:val="0"/>
        <w:spacing w:after="120" w:line="240" w:lineRule="auto"/>
        <w:jc w:val="center"/>
        <w:rPr>
          <w:rFonts w:asciiTheme="minorHAnsi" w:eastAsia="MS PGothic" w:hAnsiTheme="minorHAnsi" w:cstheme="minorHAnsi"/>
          <w:i/>
          <w:iCs/>
          <w:color w:val="000000"/>
          <w:sz w:val="20"/>
          <w:lang w:val="pt-PT"/>
        </w:rPr>
      </w:pPr>
      <w:r w:rsidRPr="00A84E02">
        <w:rPr>
          <w:rFonts w:asciiTheme="minorHAnsi" w:eastAsia="MS PGothic" w:hAnsiTheme="minorHAnsi" w:cstheme="minorHAnsi"/>
          <w:i/>
          <w:iCs/>
          <w:color w:val="000000"/>
          <w:sz w:val="20"/>
          <w:lang w:val="pt-PT"/>
        </w:rPr>
        <w:t xml:space="preserve">1 CERENA, Dep. Eng. Química, Instituto Superior Técnico, Universidade de Lisboa, 1049-001, </w:t>
      </w:r>
      <w:proofErr w:type="spellStart"/>
      <w:r w:rsidRPr="00A84E02">
        <w:rPr>
          <w:rFonts w:asciiTheme="minorHAnsi" w:eastAsia="MS PGothic" w:hAnsiTheme="minorHAnsi" w:cstheme="minorHAnsi"/>
          <w:i/>
          <w:iCs/>
          <w:color w:val="000000"/>
          <w:sz w:val="20"/>
          <w:lang w:val="pt-PT"/>
        </w:rPr>
        <w:t>Lisbon</w:t>
      </w:r>
      <w:proofErr w:type="spellEnd"/>
      <w:r w:rsidRPr="00A84E02">
        <w:rPr>
          <w:rFonts w:asciiTheme="minorHAnsi" w:eastAsia="MS PGothic" w:hAnsiTheme="minorHAnsi" w:cstheme="minorHAnsi"/>
          <w:i/>
          <w:iCs/>
          <w:color w:val="000000"/>
          <w:sz w:val="20"/>
          <w:lang w:val="pt-PT"/>
        </w:rPr>
        <w:t>, Portugal</w:t>
      </w:r>
    </w:p>
    <w:p w14:paraId="231BC3E9" w14:textId="14CE2AC2" w:rsidR="00A84E02" w:rsidRPr="006E1396" w:rsidRDefault="00A84E02" w:rsidP="00A84E02">
      <w:pPr>
        <w:spacing w:line="240" w:lineRule="auto"/>
        <w:jc w:val="center"/>
        <w:rPr>
          <w:i/>
          <w:lang w:val="pt-BR"/>
        </w:rPr>
      </w:pPr>
      <w:r>
        <w:rPr>
          <w:i/>
          <w:lang w:val="pt-BR"/>
        </w:rPr>
        <w:t>*</w:t>
      </w:r>
      <w:r w:rsidRPr="006E1396">
        <w:rPr>
          <w:i/>
          <w:lang w:val="pt-BR"/>
        </w:rPr>
        <w:t xml:space="preserve">E-mail: </w:t>
      </w:r>
      <w:r w:rsidR="001544FB">
        <w:rPr>
          <w:i/>
          <w:lang w:val="pt-BR"/>
        </w:rPr>
        <w:t>mandal</w:t>
      </w:r>
      <w:r w:rsidRPr="006E1396">
        <w:rPr>
          <w:i/>
          <w:lang w:val="pt-BR"/>
        </w:rPr>
        <w:t>@tecnico.ulisboa.pt</w:t>
      </w:r>
    </w:p>
    <w:p w14:paraId="3961941F" w14:textId="77777777" w:rsidR="00704BDF" w:rsidRPr="00A84E02" w:rsidRDefault="00704BDF" w:rsidP="00704BDF">
      <w:pPr>
        <w:pStyle w:val="AbstractHeading"/>
        <w:tabs>
          <w:tab w:val="left" w:pos="3547"/>
          <w:tab w:val="center" w:pos="4694"/>
        </w:tabs>
        <w:spacing w:before="240" w:after="0"/>
        <w:ind w:firstLine="357"/>
        <w:rPr>
          <w:rFonts w:asciiTheme="minorHAnsi" w:hAnsiTheme="minorHAnsi"/>
          <w:b/>
          <w:lang w:val="pt-PT"/>
        </w:rPr>
      </w:pPr>
      <w:proofErr w:type="spellStart"/>
      <w:r w:rsidRPr="00A84E02">
        <w:rPr>
          <w:rFonts w:asciiTheme="minorHAnsi" w:hAnsiTheme="minorHAnsi"/>
          <w:b/>
          <w:lang w:val="pt-PT"/>
        </w:rPr>
        <w:t>Highlights</w:t>
      </w:r>
      <w:proofErr w:type="spellEnd"/>
    </w:p>
    <w:p w14:paraId="30A5D00B" w14:textId="2CFC571D" w:rsidR="00034D19" w:rsidRPr="00034D19" w:rsidRDefault="00034D19" w:rsidP="00684CF4">
      <w:pPr>
        <w:pStyle w:val="AbstractBody"/>
        <w:numPr>
          <w:ilvl w:val="0"/>
          <w:numId w:val="16"/>
        </w:numPr>
        <w:snapToGrid w:val="0"/>
        <w:spacing w:line="276" w:lineRule="auto"/>
        <w:ind w:left="426" w:hanging="142"/>
        <w:rPr>
          <w:rFonts w:asciiTheme="minorHAnsi" w:hAnsiTheme="minorHAnsi"/>
        </w:rPr>
      </w:pPr>
      <w:r w:rsidRPr="00034D19">
        <w:rPr>
          <w:rFonts w:asciiTheme="minorHAnsi" w:hAnsiTheme="minorHAnsi"/>
        </w:rPr>
        <w:t xml:space="preserve">The use of the </w:t>
      </w:r>
      <w:r>
        <w:rPr>
          <w:rFonts w:asciiTheme="minorHAnsi" w:hAnsiTheme="minorHAnsi"/>
        </w:rPr>
        <w:t xml:space="preserve">ZSM-5 </w:t>
      </w:r>
      <w:r w:rsidRPr="00034D19">
        <w:rPr>
          <w:rFonts w:asciiTheme="minorHAnsi" w:hAnsiTheme="minorHAnsi"/>
        </w:rPr>
        <w:t>catalyst caused a significant increase in the gas and liquid fractions of products</w:t>
      </w:r>
      <w:r>
        <w:rPr>
          <w:rFonts w:asciiTheme="minorHAnsi" w:hAnsiTheme="minorHAnsi"/>
        </w:rPr>
        <w:t>.</w:t>
      </w:r>
    </w:p>
    <w:p w14:paraId="47FF36E9" w14:textId="300AFD57" w:rsidR="00034D19" w:rsidRPr="00034D19" w:rsidRDefault="0082564D" w:rsidP="00684CF4">
      <w:pPr>
        <w:pStyle w:val="AbstractBody"/>
        <w:numPr>
          <w:ilvl w:val="0"/>
          <w:numId w:val="16"/>
        </w:numPr>
        <w:snapToGrid w:val="0"/>
        <w:spacing w:line="276" w:lineRule="auto"/>
        <w:ind w:left="426" w:hanging="142"/>
        <w:rPr>
          <w:rFonts w:asciiTheme="minorHAnsi" w:hAnsiTheme="minorHAnsi"/>
        </w:rPr>
      </w:pPr>
      <w:r w:rsidRPr="00034D19">
        <w:rPr>
          <w:rFonts w:asciiTheme="minorHAnsi" w:hAnsiTheme="minorHAnsi"/>
          <w:lang w:val="en-GB"/>
        </w:rPr>
        <w:t xml:space="preserve">Increasing the temperature, the gas and liquid formation increased, and solid yield decreased. </w:t>
      </w:r>
    </w:p>
    <w:p w14:paraId="2543C2DB" w14:textId="1C04C976" w:rsidR="00034D19" w:rsidRPr="00034D19" w:rsidRDefault="00034D19" w:rsidP="00684CF4">
      <w:pPr>
        <w:pStyle w:val="AbstractBody"/>
        <w:numPr>
          <w:ilvl w:val="0"/>
          <w:numId w:val="16"/>
        </w:numPr>
        <w:snapToGrid w:val="0"/>
        <w:spacing w:line="276" w:lineRule="auto"/>
        <w:ind w:left="426" w:hanging="142"/>
        <w:rPr>
          <w:rFonts w:asciiTheme="minorHAnsi" w:hAnsiTheme="minorHAnsi"/>
        </w:rPr>
      </w:pPr>
      <w:r>
        <w:rPr>
          <w:rFonts w:asciiTheme="minorHAnsi" w:hAnsiTheme="minorHAnsi"/>
          <w:lang w:val="en-GB"/>
        </w:rPr>
        <w:t>T</w:t>
      </w:r>
      <w:r w:rsidRPr="00034D19">
        <w:rPr>
          <w:rFonts w:asciiTheme="minorHAnsi" w:hAnsiTheme="minorHAnsi"/>
          <w:lang w:val="en-GB"/>
        </w:rPr>
        <w:t xml:space="preserve">he </w:t>
      </w:r>
      <w:r>
        <w:rPr>
          <w:rFonts w:asciiTheme="minorHAnsi" w:hAnsiTheme="minorHAnsi"/>
          <w:lang w:val="en-GB"/>
        </w:rPr>
        <w:t>composition of</w:t>
      </w:r>
      <w:r w:rsidRPr="00034D19">
        <w:rPr>
          <w:rFonts w:asciiTheme="minorHAnsi" w:hAnsiTheme="minorHAnsi"/>
          <w:lang w:val="en-GB"/>
        </w:rPr>
        <w:t xml:space="preserve"> liquid </w:t>
      </w:r>
      <w:r>
        <w:rPr>
          <w:rFonts w:asciiTheme="minorHAnsi" w:hAnsiTheme="minorHAnsi"/>
          <w:lang w:val="en-GB"/>
        </w:rPr>
        <w:t>formation, in</w:t>
      </w:r>
      <w:r w:rsidRPr="00034D19">
        <w:rPr>
          <w:rFonts w:asciiTheme="minorHAnsi" w:hAnsiTheme="minorHAnsi"/>
          <w:lang w:val="en-GB"/>
        </w:rPr>
        <w:t xml:space="preserve"> catalytic </w:t>
      </w:r>
      <w:r>
        <w:rPr>
          <w:rFonts w:asciiTheme="minorHAnsi" w:hAnsiTheme="minorHAnsi"/>
          <w:lang w:val="en-GB"/>
        </w:rPr>
        <w:t>pyrolysis,</w:t>
      </w:r>
      <w:r w:rsidRPr="00034D19">
        <w:rPr>
          <w:rFonts w:asciiTheme="minorHAnsi" w:hAnsiTheme="minorHAnsi"/>
          <w:lang w:val="en-GB"/>
        </w:rPr>
        <w:t xml:space="preserve"> was </w:t>
      </w:r>
      <w:r w:rsidR="001544FB">
        <w:rPr>
          <w:rFonts w:asciiTheme="minorHAnsi" w:hAnsiTheme="minorHAnsi"/>
          <w:lang w:val="en-GB"/>
        </w:rPr>
        <w:t xml:space="preserve">mostly </w:t>
      </w:r>
      <w:r w:rsidRPr="00034D19">
        <w:rPr>
          <w:rFonts w:asciiTheme="minorHAnsi" w:hAnsiTheme="minorHAnsi"/>
          <w:lang w:val="en-GB"/>
        </w:rPr>
        <w:t>in the range of gasoline.</w:t>
      </w:r>
    </w:p>
    <w:p w14:paraId="31D1DEA9" w14:textId="77777777" w:rsidR="00034D19" w:rsidRPr="00034D19" w:rsidRDefault="00034D19" w:rsidP="00034D19">
      <w:pPr>
        <w:pStyle w:val="AbstractBody"/>
        <w:snapToGrid w:val="0"/>
        <w:spacing w:line="276" w:lineRule="auto"/>
        <w:ind w:left="1440"/>
        <w:rPr>
          <w:rFonts w:asciiTheme="minorHAnsi" w:hAnsiTheme="minorHAnsi"/>
        </w:rPr>
      </w:pPr>
    </w:p>
    <w:p w14:paraId="0E978201" w14:textId="02CDEBEE" w:rsidR="00704BDF" w:rsidRPr="002B260C" w:rsidRDefault="00704BDF" w:rsidP="00FC0696">
      <w:pPr>
        <w:snapToGrid w:val="0"/>
        <w:spacing w:line="276" w:lineRule="auto"/>
        <w:rPr>
          <w:rFonts w:asciiTheme="minorHAnsi" w:eastAsia="MS PGothic" w:hAnsiTheme="minorHAnsi"/>
          <w:b/>
          <w:bCs/>
          <w:color w:val="000000"/>
          <w:sz w:val="22"/>
          <w:szCs w:val="22"/>
          <w:lang w:eastAsia="ko-KR"/>
        </w:rPr>
      </w:pPr>
      <w:r w:rsidRPr="002B260C">
        <w:rPr>
          <w:rFonts w:asciiTheme="minorHAnsi" w:eastAsia="MS PGothic" w:hAnsiTheme="minorHAnsi"/>
          <w:b/>
          <w:bCs/>
          <w:color w:val="000000"/>
          <w:sz w:val="22"/>
          <w:szCs w:val="22"/>
        </w:rPr>
        <w:t>1. Introduction</w:t>
      </w:r>
    </w:p>
    <w:p w14:paraId="6E2B4F60" w14:textId="1ABF87C1" w:rsidR="00A84E02" w:rsidRDefault="00A84E02" w:rsidP="00FC0696">
      <w:pPr>
        <w:snapToGrid w:val="0"/>
        <w:spacing w:after="120" w:line="276" w:lineRule="auto"/>
        <w:rPr>
          <w:rFonts w:asciiTheme="minorHAnsi" w:eastAsia="MS PGothic" w:hAnsiTheme="minorHAnsi"/>
          <w:color w:val="000000"/>
          <w:sz w:val="22"/>
          <w:szCs w:val="22"/>
        </w:rPr>
      </w:pPr>
      <w:r w:rsidRPr="00A84E02">
        <w:rPr>
          <w:rFonts w:asciiTheme="minorHAnsi" w:eastAsia="MS PGothic" w:hAnsiTheme="minorHAnsi"/>
          <w:color w:val="000000"/>
          <w:sz w:val="22"/>
          <w:szCs w:val="22"/>
        </w:rPr>
        <w:t xml:space="preserve">The generation of plastic waste is </w:t>
      </w:r>
      <w:r w:rsidR="001544FB">
        <w:rPr>
          <w:rFonts w:asciiTheme="minorHAnsi" w:eastAsia="MS PGothic" w:hAnsiTheme="minorHAnsi"/>
          <w:color w:val="000000"/>
          <w:sz w:val="22"/>
          <w:szCs w:val="22"/>
        </w:rPr>
        <w:t xml:space="preserve">constantly </w:t>
      </w:r>
      <w:r w:rsidRPr="00A84E02">
        <w:rPr>
          <w:rFonts w:asciiTheme="minorHAnsi" w:eastAsia="MS PGothic" w:hAnsiTheme="minorHAnsi"/>
          <w:color w:val="000000"/>
          <w:sz w:val="22"/>
          <w:szCs w:val="22"/>
        </w:rPr>
        <w:t>increasing. In the context of processing waste from electric and electronic equipment (WEEE)</w:t>
      </w:r>
      <w:r w:rsidR="001544FB">
        <w:rPr>
          <w:rFonts w:asciiTheme="minorHAnsi" w:eastAsia="MS PGothic" w:hAnsiTheme="minorHAnsi"/>
          <w:color w:val="000000"/>
          <w:sz w:val="22"/>
          <w:szCs w:val="22"/>
        </w:rPr>
        <w:t>,</w:t>
      </w:r>
      <w:r w:rsidRPr="00A84E02">
        <w:rPr>
          <w:rFonts w:asciiTheme="minorHAnsi" w:eastAsia="MS PGothic" w:hAnsiTheme="minorHAnsi"/>
          <w:color w:val="000000"/>
          <w:sz w:val="22"/>
          <w:szCs w:val="22"/>
        </w:rPr>
        <w:t xml:space="preserve"> recycling </w:t>
      </w:r>
      <w:r w:rsidR="001544FB">
        <w:rPr>
          <w:rFonts w:asciiTheme="minorHAnsi" w:eastAsia="MS PGothic" w:hAnsiTheme="minorHAnsi"/>
          <w:color w:val="000000"/>
          <w:sz w:val="22"/>
          <w:szCs w:val="22"/>
        </w:rPr>
        <w:t xml:space="preserve">plastics from </w:t>
      </w:r>
      <w:r w:rsidRPr="00A84E02">
        <w:rPr>
          <w:rFonts w:asciiTheme="minorHAnsi" w:eastAsia="MS PGothic" w:hAnsiTheme="minorHAnsi"/>
          <w:color w:val="000000"/>
          <w:sz w:val="22"/>
          <w:szCs w:val="22"/>
        </w:rPr>
        <w:t xml:space="preserve">electric cable waste has attracted increasing attention in recent years. </w:t>
      </w:r>
      <w:r w:rsidR="00F43CF2">
        <w:rPr>
          <w:rFonts w:asciiTheme="minorHAnsi" w:eastAsia="MS PGothic" w:hAnsiTheme="minorHAnsi"/>
          <w:color w:val="000000"/>
          <w:sz w:val="22"/>
          <w:szCs w:val="22"/>
        </w:rPr>
        <w:t>Although the</w:t>
      </w:r>
      <w:r w:rsidRPr="00A84E02">
        <w:rPr>
          <w:rFonts w:asciiTheme="minorHAnsi" w:eastAsia="MS PGothic" w:hAnsiTheme="minorHAnsi"/>
          <w:color w:val="000000"/>
          <w:sz w:val="22"/>
          <w:szCs w:val="22"/>
        </w:rPr>
        <w:t xml:space="preserve"> priority is generally given to the recycling of the conducting metal, due to its higher value, large amounts of plastic from electric cable waste are released into the environment without an effective disposal [1]. This incorrect disposal causes great problems to the environment, since, plastics (part of electric cable) </w:t>
      </w:r>
      <w:r w:rsidR="00F43CF2">
        <w:rPr>
          <w:rFonts w:asciiTheme="minorHAnsi" w:eastAsia="MS PGothic" w:hAnsiTheme="minorHAnsi"/>
          <w:color w:val="000000"/>
          <w:sz w:val="22"/>
          <w:szCs w:val="22"/>
        </w:rPr>
        <w:t>are not easily</w:t>
      </w:r>
      <w:r w:rsidRPr="00A84E02">
        <w:rPr>
          <w:rFonts w:asciiTheme="minorHAnsi" w:eastAsia="MS PGothic" w:hAnsiTheme="minorHAnsi"/>
          <w:color w:val="000000"/>
          <w:sz w:val="22"/>
          <w:szCs w:val="22"/>
        </w:rPr>
        <w:t xml:space="preserve"> degrade</w:t>
      </w:r>
      <w:r w:rsidR="00F43CF2">
        <w:rPr>
          <w:rFonts w:asciiTheme="minorHAnsi" w:eastAsia="MS PGothic" w:hAnsiTheme="minorHAnsi"/>
          <w:color w:val="000000"/>
          <w:sz w:val="22"/>
          <w:szCs w:val="22"/>
        </w:rPr>
        <w:t>d</w:t>
      </w:r>
      <w:r w:rsidRPr="00A84E02">
        <w:rPr>
          <w:rFonts w:asciiTheme="minorHAnsi" w:eastAsia="MS PGothic" w:hAnsiTheme="minorHAnsi"/>
          <w:color w:val="000000"/>
          <w:sz w:val="22"/>
          <w:szCs w:val="22"/>
        </w:rPr>
        <w:t xml:space="preserve"> and remain in the environment for a long time</w:t>
      </w:r>
      <w:r w:rsidR="00F43CF2">
        <w:rPr>
          <w:rFonts w:asciiTheme="minorHAnsi" w:eastAsia="MS PGothic" w:hAnsiTheme="minorHAnsi"/>
          <w:color w:val="000000"/>
          <w:sz w:val="22"/>
          <w:szCs w:val="22"/>
        </w:rPr>
        <w:t xml:space="preserve"> if disposed in a landfill</w:t>
      </w:r>
      <w:r w:rsidRPr="00A84E02">
        <w:rPr>
          <w:rFonts w:asciiTheme="minorHAnsi" w:eastAsia="MS PGothic" w:hAnsiTheme="minorHAnsi"/>
          <w:color w:val="000000"/>
          <w:sz w:val="22"/>
          <w:szCs w:val="22"/>
        </w:rPr>
        <w:t xml:space="preserve"> [2]</w:t>
      </w:r>
      <w:r w:rsidR="00F43CF2">
        <w:rPr>
          <w:rFonts w:asciiTheme="minorHAnsi" w:eastAsia="MS PGothic" w:hAnsiTheme="minorHAnsi"/>
          <w:color w:val="000000"/>
          <w:sz w:val="22"/>
          <w:szCs w:val="22"/>
        </w:rPr>
        <w:t>.</w:t>
      </w:r>
      <w:r w:rsidRPr="00A84E02">
        <w:rPr>
          <w:rFonts w:asciiTheme="minorHAnsi" w:eastAsia="MS PGothic" w:hAnsiTheme="minorHAnsi"/>
          <w:color w:val="000000"/>
          <w:sz w:val="22"/>
          <w:szCs w:val="22"/>
        </w:rPr>
        <w:t xml:space="preserve"> A large part of this waste </w:t>
      </w:r>
      <w:r w:rsidR="00F43CF2">
        <w:rPr>
          <w:rFonts w:asciiTheme="minorHAnsi" w:eastAsia="MS PGothic" w:hAnsiTheme="minorHAnsi"/>
          <w:color w:val="000000"/>
          <w:sz w:val="22"/>
          <w:szCs w:val="22"/>
        </w:rPr>
        <w:t xml:space="preserve">may also be </w:t>
      </w:r>
      <w:r w:rsidRPr="00A84E02">
        <w:rPr>
          <w:rFonts w:asciiTheme="minorHAnsi" w:eastAsia="MS PGothic" w:hAnsiTheme="minorHAnsi"/>
          <w:color w:val="000000"/>
          <w:sz w:val="22"/>
          <w:szCs w:val="22"/>
        </w:rPr>
        <w:t>incinerated [3]. New processes are needed to increase the percentage that is recycled. The use of feedstock recycling, for example by resorting to pyrolysis may be an attractive alternative</w:t>
      </w:r>
      <w:r w:rsidR="00F43CF2">
        <w:rPr>
          <w:rFonts w:asciiTheme="minorHAnsi" w:eastAsia="MS PGothic" w:hAnsiTheme="minorHAnsi"/>
          <w:color w:val="000000"/>
          <w:sz w:val="22"/>
          <w:szCs w:val="22"/>
        </w:rPr>
        <w:t>. It allows us</w:t>
      </w:r>
      <w:r w:rsidRPr="00A84E02">
        <w:rPr>
          <w:rFonts w:asciiTheme="minorHAnsi" w:eastAsia="MS PGothic" w:hAnsiTheme="minorHAnsi"/>
          <w:color w:val="000000"/>
          <w:sz w:val="22"/>
          <w:szCs w:val="22"/>
        </w:rPr>
        <w:t xml:space="preserve"> to obtain a broad distribution of products</w:t>
      </w:r>
      <w:r w:rsidR="00F43CF2">
        <w:rPr>
          <w:rFonts w:asciiTheme="minorHAnsi" w:eastAsia="MS PGothic" w:hAnsiTheme="minorHAnsi"/>
          <w:color w:val="000000"/>
          <w:sz w:val="22"/>
          <w:szCs w:val="22"/>
        </w:rPr>
        <w:t>,</w:t>
      </w:r>
      <w:r w:rsidRPr="00A84E02">
        <w:rPr>
          <w:rFonts w:asciiTheme="minorHAnsi" w:eastAsia="MS PGothic" w:hAnsiTheme="minorHAnsi"/>
          <w:color w:val="000000"/>
          <w:sz w:val="22"/>
          <w:szCs w:val="22"/>
        </w:rPr>
        <w:t xml:space="preserve"> including char, oil/wax and combustible gases from plastic wastes [4]. In this work, the influence of temperature on the </w:t>
      </w:r>
      <w:r>
        <w:rPr>
          <w:rFonts w:asciiTheme="minorHAnsi" w:eastAsia="MS PGothic" w:hAnsiTheme="minorHAnsi"/>
          <w:color w:val="000000"/>
          <w:sz w:val="22"/>
          <w:szCs w:val="22"/>
        </w:rPr>
        <w:t>catalytic</w:t>
      </w:r>
      <w:r w:rsidRPr="00A84E02">
        <w:rPr>
          <w:rFonts w:asciiTheme="minorHAnsi" w:eastAsia="MS PGothic" w:hAnsiTheme="minorHAnsi"/>
          <w:color w:val="000000"/>
          <w:sz w:val="22"/>
          <w:szCs w:val="22"/>
        </w:rPr>
        <w:t xml:space="preserve"> pyrolysis of the electrical cables waste (ECW) will be analysed.</w:t>
      </w:r>
    </w:p>
    <w:p w14:paraId="2C78AE9B" w14:textId="77777777" w:rsidR="00684CF4" w:rsidRDefault="00704BDF" w:rsidP="00684CF4">
      <w:pPr>
        <w:snapToGrid w:val="0"/>
        <w:spacing w:after="120" w:line="240" w:lineRule="auto"/>
        <w:rPr>
          <w:rFonts w:asciiTheme="minorHAnsi" w:eastAsia="MS PGothic" w:hAnsiTheme="minorHAnsi"/>
          <w:b/>
          <w:bCs/>
          <w:color w:val="000000"/>
          <w:sz w:val="22"/>
          <w:szCs w:val="22"/>
        </w:rPr>
      </w:pPr>
      <w:r w:rsidRPr="002B260C">
        <w:rPr>
          <w:rFonts w:asciiTheme="minorHAnsi" w:eastAsia="MS PGothic" w:hAnsiTheme="minorHAnsi"/>
          <w:b/>
          <w:bCs/>
          <w:color w:val="000000"/>
          <w:sz w:val="22"/>
          <w:szCs w:val="22"/>
        </w:rPr>
        <w:t>2. Methods</w:t>
      </w:r>
    </w:p>
    <w:p w14:paraId="756AE024" w14:textId="77777777" w:rsidR="00684CF4" w:rsidRDefault="00A84E02" w:rsidP="00684CF4">
      <w:pPr>
        <w:snapToGrid w:val="0"/>
        <w:spacing w:after="120" w:line="276" w:lineRule="auto"/>
        <w:rPr>
          <w:rFonts w:asciiTheme="minorHAnsi" w:eastAsia="MS PGothic" w:hAnsiTheme="minorHAnsi"/>
          <w:color w:val="000000"/>
          <w:sz w:val="22"/>
          <w:szCs w:val="22"/>
        </w:rPr>
      </w:pPr>
      <w:r w:rsidRPr="00A84E02">
        <w:rPr>
          <w:rFonts w:asciiTheme="minorHAnsi" w:eastAsia="MS PGothic" w:hAnsiTheme="minorHAnsi"/>
          <w:color w:val="000000"/>
          <w:sz w:val="22"/>
          <w:szCs w:val="22"/>
        </w:rPr>
        <w:t xml:space="preserve">The ECW were provided by </w:t>
      </w:r>
      <w:proofErr w:type="spellStart"/>
      <w:r w:rsidRPr="00A84E02">
        <w:rPr>
          <w:rFonts w:asciiTheme="minorHAnsi" w:eastAsia="MS PGothic" w:hAnsiTheme="minorHAnsi"/>
          <w:color w:val="000000"/>
          <w:sz w:val="22"/>
          <w:szCs w:val="22"/>
        </w:rPr>
        <w:t>Pyroplas</w:t>
      </w:r>
      <w:proofErr w:type="spellEnd"/>
      <w:r w:rsidRPr="00A84E02">
        <w:rPr>
          <w:rFonts w:asciiTheme="minorHAnsi" w:eastAsia="MS PGothic" w:hAnsiTheme="minorHAnsi"/>
          <w:color w:val="000000"/>
          <w:sz w:val="22"/>
          <w:szCs w:val="22"/>
        </w:rPr>
        <w:t xml:space="preserve">. The samples were washed and crushed </w:t>
      </w:r>
      <w:r w:rsidR="00F43CF2">
        <w:rPr>
          <w:rFonts w:asciiTheme="minorHAnsi" w:eastAsia="MS PGothic" w:hAnsiTheme="minorHAnsi"/>
          <w:color w:val="000000"/>
          <w:sz w:val="22"/>
          <w:szCs w:val="22"/>
        </w:rPr>
        <w:t>into coarse grains</w:t>
      </w:r>
      <w:r w:rsidRPr="00A84E02">
        <w:rPr>
          <w:rFonts w:asciiTheme="minorHAnsi" w:eastAsia="MS PGothic" w:hAnsiTheme="minorHAnsi"/>
          <w:color w:val="000000"/>
          <w:sz w:val="22"/>
          <w:szCs w:val="22"/>
        </w:rPr>
        <w:t xml:space="preserve">. The </w:t>
      </w:r>
      <w:r w:rsidR="00034D19">
        <w:rPr>
          <w:rFonts w:asciiTheme="minorHAnsi" w:eastAsia="MS PGothic" w:hAnsiTheme="minorHAnsi"/>
          <w:color w:val="000000"/>
          <w:sz w:val="22"/>
          <w:szCs w:val="22"/>
        </w:rPr>
        <w:t>catalytic</w:t>
      </w:r>
      <w:r w:rsidRPr="00A84E02">
        <w:rPr>
          <w:rFonts w:asciiTheme="minorHAnsi" w:eastAsia="MS PGothic" w:hAnsiTheme="minorHAnsi"/>
          <w:color w:val="000000"/>
          <w:sz w:val="22"/>
          <w:szCs w:val="22"/>
        </w:rPr>
        <w:t xml:space="preserve"> pyrolysis experiments were carried out using an unstirred glass </w:t>
      </w:r>
      <w:r w:rsidR="00F43CF2">
        <w:rPr>
          <w:rFonts w:asciiTheme="minorHAnsi" w:eastAsia="MS PGothic" w:hAnsiTheme="minorHAnsi"/>
          <w:color w:val="000000"/>
          <w:sz w:val="22"/>
          <w:szCs w:val="22"/>
        </w:rPr>
        <w:t xml:space="preserve">distillation </w:t>
      </w:r>
      <w:r w:rsidRPr="00A84E02">
        <w:rPr>
          <w:rFonts w:asciiTheme="minorHAnsi" w:eastAsia="MS PGothic" w:hAnsiTheme="minorHAnsi"/>
          <w:color w:val="000000"/>
          <w:sz w:val="22"/>
          <w:szCs w:val="22"/>
        </w:rPr>
        <w:t xml:space="preserve">reactor in semi-batch operation at atmospheric pressure. </w:t>
      </w:r>
      <w:r w:rsidR="00034D19">
        <w:rPr>
          <w:rFonts w:asciiTheme="minorHAnsi" w:eastAsia="MS PGothic" w:hAnsiTheme="minorHAnsi"/>
          <w:color w:val="000000"/>
          <w:sz w:val="22"/>
          <w:szCs w:val="22"/>
        </w:rPr>
        <w:t>The catalyst used was</w:t>
      </w:r>
      <w:r w:rsidR="00F43CF2">
        <w:rPr>
          <w:rFonts w:asciiTheme="minorHAnsi" w:eastAsia="MS PGothic" w:hAnsiTheme="minorHAnsi"/>
          <w:color w:val="000000"/>
          <w:sz w:val="22"/>
          <w:szCs w:val="22"/>
        </w:rPr>
        <w:t xml:space="preserve"> a</w:t>
      </w:r>
      <w:r w:rsidR="00684CF4">
        <w:rPr>
          <w:rFonts w:asciiTheme="minorHAnsi" w:eastAsia="MS PGothic" w:hAnsiTheme="minorHAnsi"/>
          <w:color w:val="000000"/>
          <w:sz w:val="22"/>
          <w:szCs w:val="22"/>
        </w:rPr>
        <w:t xml:space="preserve"> ZSM-5 and ratio catalyst/plastic was 1%</w:t>
      </w:r>
      <w:r w:rsidR="00034D19">
        <w:rPr>
          <w:rFonts w:asciiTheme="minorHAnsi" w:eastAsia="MS PGothic" w:hAnsiTheme="minorHAnsi"/>
          <w:color w:val="000000"/>
          <w:sz w:val="22"/>
          <w:szCs w:val="22"/>
        </w:rPr>
        <w:t xml:space="preserve">. </w:t>
      </w:r>
      <w:r w:rsidRPr="00A84E02">
        <w:rPr>
          <w:rFonts w:asciiTheme="minorHAnsi" w:eastAsia="MS PGothic" w:hAnsiTheme="minorHAnsi"/>
          <w:color w:val="000000"/>
          <w:sz w:val="22"/>
          <w:szCs w:val="22"/>
        </w:rPr>
        <w:t>The reactor was initially flushed with N</w:t>
      </w:r>
      <w:r w:rsidRPr="00A84E02">
        <w:rPr>
          <w:rFonts w:asciiTheme="minorHAnsi" w:eastAsia="MS PGothic" w:hAnsiTheme="minorHAnsi"/>
          <w:color w:val="000000"/>
          <w:sz w:val="22"/>
          <w:szCs w:val="22"/>
          <w:vertAlign w:val="subscript"/>
        </w:rPr>
        <w:t>2</w:t>
      </w:r>
      <w:r w:rsidRPr="00A84E02">
        <w:rPr>
          <w:rFonts w:asciiTheme="minorHAnsi" w:eastAsia="MS PGothic" w:hAnsiTheme="minorHAnsi"/>
          <w:color w:val="000000"/>
          <w:sz w:val="22"/>
          <w:szCs w:val="22"/>
        </w:rPr>
        <w:t>, then about 10 g of the plastic waste material were placed in the reactor which was heated at 10 °C min</w:t>
      </w:r>
      <w:r w:rsidRPr="00A84E02">
        <w:rPr>
          <w:rFonts w:asciiTheme="minorHAnsi" w:eastAsia="MS PGothic" w:hAnsiTheme="minorHAnsi"/>
          <w:color w:val="000000"/>
          <w:sz w:val="22"/>
          <w:szCs w:val="22"/>
          <w:vertAlign w:val="superscript"/>
        </w:rPr>
        <w:t>-1</w:t>
      </w:r>
      <w:r w:rsidRPr="00A84E02">
        <w:rPr>
          <w:rFonts w:asciiTheme="minorHAnsi" w:eastAsia="MS PGothic" w:hAnsiTheme="minorHAnsi"/>
          <w:color w:val="000000"/>
          <w:sz w:val="22"/>
          <w:szCs w:val="22"/>
        </w:rPr>
        <w:t xml:space="preserve"> to a final temperature ranging from 450 to 500°C. The final temperature was maintained for 90 min. </w:t>
      </w:r>
      <w:r w:rsidR="00A62840" w:rsidRPr="00A84E02">
        <w:rPr>
          <w:rFonts w:asciiTheme="minorHAnsi" w:eastAsia="MS PGothic" w:hAnsiTheme="minorHAnsi"/>
          <w:color w:val="000000"/>
          <w:sz w:val="22"/>
          <w:szCs w:val="22"/>
        </w:rPr>
        <w:t>On top of the reactor</w:t>
      </w:r>
      <w:r w:rsidR="00F43CF2">
        <w:rPr>
          <w:rFonts w:asciiTheme="minorHAnsi" w:eastAsia="MS PGothic" w:hAnsiTheme="minorHAnsi"/>
          <w:color w:val="000000"/>
          <w:sz w:val="22"/>
          <w:szCs w:val="22"/>
        </w:rPr>
        <w:t xml:space="preserve"> there is liquid collection vessel below</w:t>
      </w:r>
      <w:r w:rsidR="00A62840">
        <w:rPr>
          <w:rFonts w:asciiTheme="minorHAnsi" w:eastAsia="MS PGothic" w:hAnsiTheme="minorHAnsi"/>
          <w:color w:val="000000"/>
          <w:sz w:val="22"/>
          <w:szCs w:val="22"/>
        </w:rPr>
        <w:t xml:space="preserve"> the c</w:t>
      </w:r>
      <w:r w:rsidR="00A62840" w:rsidRPr="00A84E02">
        <w:rPr>
          <w:rFonts w:asciiTheme="minorHAnsi" w:eastAsia="MS PGothic" w:hAnsiTheme="minorHAnsi"/>
          <w:color w:val="000000"/>
          <w:sz w:val="22"/>
          <w:szCs w:val="22"/>
        </w:rPr>
        <w:t xml:space="preserve">ondenser </w:t>
      </w:r>
      <w:r w:rsidR="00F43CF2">
        <w:rPr>
          <w:rFonts w:asciiTheme="minorHAnsi" w:eastAsia="MS PGothic" w:hAnsiTheme="minorHAnsi"/>
          <w:color w:val="000000"/>
          <w:sz w:val="22"/>
          <w:szCs w:val="22"/>
        </w:rPr>
        <w:t xml:space="preserve">where </w:t>
      </w:r>
      <w:r w:rsidR="00A62840" w:rsidRPr="00A84E02">
        <w:rPr>
          <w:rFonts w:asciiTheme="minorHAnsi" w:eastAsia="MS PGothic" w:hAnsiTheme="minorHAnsi"/>
          <w:color w:val="000000"/>
          <w:sz w:val="22"/>
          <w:szCs w:val="22"/>
        </w:rPr>
        <w:t xml:space="preserve">the coolant </w:t>
      </w:r>
      <w:r w:rsidR="00F43CF2">
        <w:rPr>
          <w:rFonts w:asciiTheme="minorHAnsi" w:eastAsia="MS PGothic" w:hAnsiTheme="minorHAnsi"/>
          <w:color w:val="000000"/>
          <w:sz w:val="22"/>
          <w:szCs w:val="22"/>
        </w:rPr>
        <w:t xml:space="preserve">water was </w:t>
      </w:r>
      <w:r w:rsidR="00A62840" w:rsidRPr="00A84E02">
        <w:rPr>
          <w:rFonts w:asciiTheme="minorHAnsi" w:eastAsia="MS PGothic" w:hAnsiTheme="minorHAnsi"/>
          <w:color w:val="000000"/>
          <w:sz w:val="22"/>
          <w:szCs w:val="22"/>
        </w:rPr>
        <w:t xml:space="preserve">fed at 20 °C to control the product </w:t>
      </w:r>
      <w:r w:rsidR="00F43CF2">
        <w:rPr>
          <w:rFonts w:asciiTheme="minorHAnsi" w:eastAsia="MS PGothic" w:hAnsiTheme="minorHAnsi"/>
          <w:color w:val="000000"/>
          <w:sz w:val="22"/>
          <w:szCs w:val="22"/>
        </w:rPr>
        <w:t xml:space="preserve">that escaped </w:t>
      </w:r>
      <w:r w:rsidR="00A62840" w:rsidRPr="00A84E02">
        <w:rPr>
          <w:rFonts w:asciiTheme="minorHAnsi" w:eastAsia="MS PGothic" w:hAnsiTheme="minorHAnsi"/>
          <w:color w:val="000000"/>
          <w:sz w:val="22"/>
          <w:szCs w:val="22"/>
        </w:rPr>
        <w:t>in</w:t>
      </w:r>
      <w:r w:rsidR="00F43CF2">
        <w:rPr>
          <w:rFonts w:asciiTheme="minorHAnsi" w:eastAsia="MS PGothic" w:hAnsiTheme="minorHAnsi"/>
          <w:color w:val="000000"/>
          <w:sz w:val="22"/>
          <w:szCs w:val="22"/>
        </w:rPr>
        <w:t>to</w:t>
      </w:r>
      <w:r w:rsidR="00A62840" w:rsidRPr="00A84E02">
        <w:rPr>
          <w:rFonts w:asciiTheme="minorHAnsi" w:eastAsia="MS PGothic" w:hAnsiTheme="minorHAnsi"/>
          <w:color w:val="000000"/>
          <w:sz w:val="22"/>
          <w:szCs w:val="22"/>
        </w:rPr>
        <w:t xml:space="preserve"> the gaseous phase.</w:t>
      </w:r>
      <w:r w:rsidR="00F43CF2">
        <w:rPr>
          <w:rFonts w:asciiTheme="minorHAnsi" w:eastAsia="MS PGothic" w:hAnsiTheme="minorHAnsi"/>
          <w:color w:val="000000"/>
          <w:sz w:val="22"/>
          <w:szCs w:val="22"/>
        </w:rPr>
        <w:t xml:space="preserve"> The gases that escaped the condenser were collected in a gas-burette.</w:t>
      </w:r>
    </w:p>
    <w:p w14:paraId="28777047" w14:textId="4AFD6079" w:rsidR="00704BDF" w:rsidRPr="002B260C" w:rsidRDefault="00704BDF" w:rsidP="00684CF4">
      <w:pPr>
        <w:snapToGrid w:val="0"/>
        <w:spacing w:after="120" w:line="240" w:lineRule="auto"/>
        <w:rPr>
          <w:rFonts w:asciiTheme="minorHAnsi" w:eastAsia="MS PGothic" w:hAnsiTheme="minorHAnsi"/>
          <w:color w:val="000000"/>
          <w:sz w:val="22"/>
          <w:szCs w:val="22"/>
        </w:rPr>
      </w:pPr>
      <w:r w:rsidRPr="002B260C">
        <w:rPr>
          <w:rFonts w:asciiTheme="minorHAnsi" w:eastAsia="MS PGothic" w:hAnsiTheme="minorHAnsi"/>
          <w:b/>
          <w:bCs/>
          <w:color w:val="000000"/>
          <w:sz w:val="22"/>
          <w:szCs w:val="22"/>
        </w:rPr>
        <w:t>3. Results and discussion</w:t>
      </w:r>
    </w:p>
    <w:p w14:paraId="29F1ED01" w14:textId="6379740F" w:rsidR="00A84E02" w:rsidRDefault="00A84E02" w:rsidP="00684CF4">
      <w:pPr>
        <w:pStyle w:val="SemEspaamento"/>
        <w:rPr>
          <w:rFonts w:asciiTheme="minorHAnsi" w:eastAsia="MS PGothic" w:hAnsiTheme="minorHAnsi"/>
          <w:color w:val="000000"/>
          <w:sz w:val="22"/>
          <w:szCs w:val="22"/>
        </w:rPr>
      </w:pPr>
      <w:r w:rsidRPr="00A84E02">
        <w:rPr>
          <w:rFonts w:asciiTheme="minorHAnsi" w:eastAsia="MS PGothic" w:hAnsiTheme="minorHAnsi"/>
          <w:color w:val="000000"/>
          <w:sz w:val="22"/>
          <w:szCs w:val="22"/>
        </w:rPr>
        <w:t xml:space="preserve">The mass yield of the products obtained for catalytic pyrolysis are described in </w:t>
      </w:r>
      <w:r w:rsidR="002A07E8">
        <w:rPr>
          <w:rFonts w:asciiTheme="minorHAnsi" w:eastAsia="MS PGothic" w:hAnsiTheme="minorHAnsi"/>
          <w:color w:val="000000"/>
          <w:sz w:val="22"/>
          <w:szCs w:val="22"/>
        </w:rPr>
        <w:t>Figure</w:t>
      </w:r>
      <w:r w:rsidRPr="00A84E02">
        <w:rPr>
          <w:rFonts w:asciiTheme="minorHAnsi" w:eastAsia="MS PGothic" w:hAnsiTheme="minorHAnsi"/>
          <w:color w:val="000000"/>
          <w:sz w:val="22"/>
          <w:szCs w:val="22"/>
        </w:rPr>
        <w:t xml:space="preserve"> 1, for the three temperatures studied the reaction time was 90 min after reaching the final temperature.</w:t>
      </w:r>
    </w:p>
    <w:p w14:paraId="74933FA8" w14:textId="77777777" w:rsidR="00A84E02" w:rsidRPr="006E1396" w:rsidRDefault="00A84E02" w:rsidP="00A84E02">
      <w:pPr>
        <w:keepNext/>
        <w:spacing w:line="360" w:lineRule="auto"/>
        <w:jc w:val="center"/>
      </w:pPr>
      <w:r w:rsidRPr="006E1396">
        <w:rPr>
          <w:noProof/>
          <w:lang w:val="pt-PT" w:eastAsia="pt-PT"/>
        </w:rPr>
        <w:lastRenderedPageBreak/>
        <w:drawing>
          <wp:inline distT="0" distB="0" distL="0" distR="0" wp14:anchorId="5DA8433C" wp14:editId="7120BF9F">
            <wp:extent cx="2439766" cy="1440000"/>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40000"/>
                              </a14:imgEffect>
                            </a14:imgLayer>
                          </a14:imgProps>
                        </a:ext>
                      </a:extLst>
                    </a:blip>
                    <a:srcRect l="7339" t="31392" r="26413" b="6050"/>
                    <a:stretch/>
                  </pic:blipFill>
                  <pic:spPr bwMode="auto">
                    <a:xfrm>
                      <a:off x="0" y="0"/>
                      <a:ext cx="2439766" cy="1440000"/>
                    </a:xfrm>
                    <a:prstGeom prst="rect">
                      <a:avLst/>
                    </a:prstGeom>
                    <a:ln>
                      <a:noFill/>
                    </a:ln>
                    <a:extLst>
                      <a:ext uri="{53640926-AAD7-44D8-BBD7-CCE9431645EC}">
                        <a14:shadowObscured xmlns:a14="http://schemas.microsoft.com/office/drawing/2010/main"/>
                      </a:ext>
                    </a:extLst>
                  </pic:spPr>
                </pic:pic>
              </a:graphicData>
            </a:graphic>
          </wp:inline>
        </w:drawing>
      </w:r>
    </w:p>
    <w:p w14:paraId="389D49E0" w14:textId="3E067662" w:rsidR="00A84E02" w:rsidRDefault="00A84E02" w:rsidP="00A84E02">
      <w:pPr>
        <w:pStyle w:val="SemEspaamento"/>
        <w:spacing w:line="276" w:lineRule="auto"/>
        <w:rPr>
          <w:rFonts w:asciiTheme="minorHAnsi" w:eastAsia="MS PGothic" w:hAnsiTheme="minorHAnsi"/>
          <w:color w:val="000000"/>
          <w:sz w:val="22"/>
          <w:szCs w:val="22"/>
        </w:rPr>
      </w:pPr>
      <w:r w:rsidRPr="00A84E02">
        <w:rPr>
          <w:rFonts w:asciiTheme="minorHAnsi" w:eastAsia="MS PGothic" w:hAnsiTheme="minorHAnsi"/>
          <w:color w:val="000000"/>
          <w:sz w:val="22"/>
          <w:szCs w:val="22"/>
        </w:rPr>
        <w:t>Figure 1: Variation of the yield of products for catalytic pyrolysis of ECW at different temperatures.</w:t>
      </w:r>
    </w:p>
    <w:p w14:paraId="18F857B5" w14:textId="77777777" w:rsidR="00A84E02" w:rsidRPr="00A84E02" w:rsidRDefault="00A84E02" w:rsidP="00A84E02">
      <w:pPr>
        <w:pStyle w:val="SemEspaamento"/>
        <w:spacing w:line="276" w:lineRule="auto"/>
        <w:rPr>
          <w:rFonts w:asciiTheme="minorHAnsi" w:eastAsia="MS PGothic" w:hAnsiTheme="minorHAnsi"/>
          <w:color w:val="000000"/>
          <w:sz w:val="22"/>
          <w:szCs w:val="22"/>
        </w:rPr>
      </w:pPr>
    </w:p>
    <w:p w14:paraId="0527F743" w14:textId="0A65AD77" w:rsidR="00A84E02" w:rsidRPr="00A84E02" w:rsidRDefault="00A84E02" w:rsidP="00A84E02">
      <w:pPr>
        <w:pStyle w:val="SemEspaamento"/>
        <w:spacing w:line="276" w:lineRule="auto"/>
        <w:rPr>
          <w:rFonts w:asciiTheme="minorHAnsi" w:eastAsia="MS PGothic" w:hAnsiTheme="minorHAnsi"/>
          <w:color w:val="000000"/>
          <w:sz w:val="22"/>
          <w:szCs w:val="22"/>
        </w:rPr>
      </w:pPr>
      <w:r w:rsidRPr="00A84E02">
        <w:rPr>
          <w:rFonts w:asciiTheme="minorHAnsi" w:eastAsia="MS PGothic" w:hAnsiTheme="minorHAnsi"/>
          <w:color w:val="000000"/>
          <w:sz w:val="22"/>
          <w:szCs w:val="22"/>
        </w:rPr>
        <w:t xml:space="preserve">It is observed from the results of Figure 1 that the largest amount of products formed is in the solid phase (wax), results which are in accordance with </w:t>
      </w:r>
      <w:proofErr w:type="spellStart"/>
      <w:r w:rsidRPr="00A84E02">
        <w:rPr>
          <w:rFonts w:asciiTheme="minorHAnsi" w:eastAsia="MS PGothic" w:hAnsiTheme="minorHAnsi"/>
          <w:color w:val="000000"/>
          <w:sz w:val="22"/>
          <w:szCs w:val="22"/>
        </w:rPr>
        <w:t>Chaala</w:t>
      </w:r>
      <w:proofErr w:type="spellEnd"/>
      <w:r w:rsidRPr="00A84E02">
        <w:rPr>
          <w:rFonts w:asciiTheme="minorHAnsi" w:eastAsia="MS PGothic" w:hAnsiTheme="minorHAnsi"/>
          <w:color w:val="000000"/>
          <w:sz w:val="22"/>
          <w:szCs w:val="22"/>
        </w:rPr>
        <w:t xml:space="preserve"> [5]. For the lowest temperature (450 °C) it was not possible to collect any liquid phase products. It is important to note that the increase of 50 °C in the system did not cause </w:t>
      </w:r>
      <w:r w:rsidR="00F43CF2">
        <w:rPr>
          <w:rFonts w:asciiTheme="minorHAnsi" w:eastAsia="MS PGothic" w:hAnsiTheme="minorHAnsi"/>
          <w:color w:val="000000"/>
          <w:sz w:val="22"/>
          <w:szCs w:val="22"/>
        </w:rPr>
        <w:t xml:space="preserve">any </w:t>
      </w:r>
      <w:r w:rsidRPr="00A84E02">
        <w:rPr>
          <w:rFonts w:asciiTheme="minorHAnsi" w:eastAsia="MS PGothic" w:hAnsiTheme="minorHAnsi"/>
          <w:color w:val="000000"/>
          <w:sz w:val="22"/>
          <w:szCs w:val="22"/>
        </w:rPr>
        <w:t>significant changes in the yield of the products in the liquid and gaseous phase.</w:t>
      </w:r>
    </w:p>
    <w:p w14:paraId="6945737E" w14:textId="79D4D419" w:rsidR="00A84E02" w:rsidRPr="00A84E02" w:rsidRDefault="00A84E02" w:rsidP="00A84E02">
      <w:pPr>
        <w:pStyle w:val="SemEspaamento"/>
        <w:spacing w:line="276" w:lineRule="auto"/>
        <w:rPr>
          <w:rFonts w:asciiTheme="minorHAnsi" w:eastAsia="MS PGothic" w:hAnsiTheme="minorHAnsi"/>
          <w:color w:val="000000"/>
          <w:sz w:val="22"/>
          <w:szCs w:val="22"/>
        </w:rPr>
      </w:pPr>
      <w:r w:rsidRPr="00A84E02">
        <w:rPr>
          <w:rFonts w:asciiTheme="minorHAnsi" w:eastAsia="MS PGothic" w:hAnsiTheme="minorHAnsi"/>
          <w:color w:val="000000"/>
          <w:sz w:val="22"/>
          <w:szCs w:val="22"/>
        </w:rPr>
        <w:t xml:space="preserve">The distributions of the products collected in the gas and liquid phase for the </w:t>
      </w:r>
      <w:r w:rsidR="00C636DF">
        <w:rPr>
          <w:rFonts w:asciiTheme="minorHAnsi" w:eastAsia="MS PGothic" w:hAnsiTheme="minorHAnsi"/>
          <w:color w:val="000000"/>
          <w:sz w:val="22"/>
          <w:szCs w:val="22"/>
        </w:rPr>
        <w:t>catalytic</w:t>
      </w:r>
      <w:r w:rsidRPr="00A84E02">
        <w:rPr>
          <w:rFonts w:asciiTheme="minorHAnsi" w:eastAsia="MS PGothic" w:hAnsiTheme="minorHAnsi"/>
          <w:color w:val="000000"/>
          <w:sz w:val="22"/>
          <w:szCs w:val="22"/>
        </w:rPr>
        <w:t xml:space="preserve"> pyrolysis are shown below in Figures </w:t>
      </w:r>
      <w:r w:rsidR="006D641D">
        <w:rPr>
          <w:rFonts w:asciiTheme="minorHAnsi" w:eastAsia="MS PGothic" w:hAnsiTheme="minorHAnsi"/>
          <w:color w:val="000000"/>
          <w:sz w:val="22"/>
          <w:szCs w:val="22"/>
        </w:rPr>
        <w:t>2</w:t>
      </w:r>
      <w:r w:rsidRPr="00A84E02">
        <w:rPr>
          <w:rFonts w:asciiTheme="minorHAnsi" w:eastAsia="MS PGothic" w:hAnsiTheme="minorHAnsi"/>
          <w:color w:val="000000"/>
          <w:sz w:val="22"/>
          <w:szCs w:val="22"/>
        </w:rPr>
        <w:t xml:space="preserve">a and </w:t>
      </w:r>
      <w:r w:rsidR="006D641D">
        <w:rPr>
          <w:rFonts w:asciiTheme="minorHAnsi" w:eastAsia="MS PGothic" w:hAnsiTheme="minorHAnsi"/>
          <w:color w:val="000000"/>
          <w:sz w:val="22"/>
          <w:szCs w:val="22"/>
        </w:rPr>
        <w:t>2</w:t>
      </w:r>
      <w:bookmarkStart w:id="0" w:name="_GoBack"/>
      <w:bookmarkEnd w:id="0"/>
      <w:r w:rsidRPr="00A84E02">
        <w:rPr>
          <w:rFonts w:asciiTheme="minorHAnsi" w:eastAsia="MS PGothic" w:hAnsiTheme="minorHAnsi"/>
          <w:color w:val="000000"/>
          <w:sz w:val="22"/>
          <w:szCs w:val="22"/>
        </w:rPr>
        <w:t xml:space="preserve">b respectively. </w:t>
      </w:r>
      <w:r w:rsidR="007938F7">
        <w:rPr>
          <w:rFonts w:asciiTheme="minorHAnsi" w:eastAsia="MS PGothic" w:hAnsiTheme="minorHAnsi"/>
          <w:color w:val="000000"/>
          <w:sz w:val="22"/>
          <w:szCs w:val="22"/>
        </w:rPr>
        <w:t>The wax products obtained were also characterized by TG/DSC.</w:t>
      </w:r>
    </w:p>
    <w:p w14:paraId="4CE0AED3" w14:textId="77777777" w:rsidR="00A84E02" w:rsidRPr="006E1396" w:rsidRDefault="00A84E02" w:rsidP="00A84E02">
      <w:pPr>
        <w:keepNext/>
        <w:spacing w:line="360" w:lineRule="auto"/>
      </w:pPr>
      <w:r w:rsidRPr="00A84E02">
        <w:rPr>
          <w:rFonts w:asciiTheme="minorHAnsi" w:eastAsia="MS PGothic" w:hAnsiTheme="minorHAnsi"/>
          <w:color w:val="000000"/>
          <w:sz w:val="22"/>
          <w:szCs w:val="22"/>
        </w:rPr>
        <w:t xml:space="preserve">  </w:t>
      </w:r>
      <w:r w:rsidRPr="006E1396">
        <w:rPr>
          <w:noProof/>
          <w:lang w:val="pt-PT" w:eastAsia="pt-PT"/>
        </w:rPr>
        <w:drawing>
          <wp:inline distT="0" distB="0" distL="0" distR="0" wp14:anchorId="2593AB50" wp14:editId="454C0351">
            <wp:extent cx="2451398" cy="1440000"/>
            <wp:effectExtent l="0" t="0" r="635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40000"/>
                              </a14:imgEffect>
                            </a14:imgLayer>
                          </a14:imgProps>
                        </a:ext>
                      </a:extLst>
                    </a:blip>
                    <a:srcRect l="7940" t="27558" r="24462" b="8912"/>
                    <a:stretch/>
                  </pic:blipFill>
                  <pic:spPr bwMode="auto">
                    <a:xfrm>
                      <a:off x="0" y="0"/>
                      <a:ext cx="2451398" cy="1440000"/>
                    </a:xfrm>
                    <a:prstGeom prst="rect">
                      <a:avLst/>
                    </a:prstGeom>
                    <a:ln>
                      <a:noFill/>
                    </a:ln>
                    <a:extLst>
                      <a:ext uri="{53640926-AAD7-44D8-BBD7-CCE9431645EC}">
                        <a14:shadowObscured xmlns:a14="http://schemas.microsoft.com/office/drawing/2010/main"/>
                      </a:ext>
                    </a:extLst>
                  </pic:spPr>
                </pic:pic>
              </a:graphicData>
            </a:graphic>
          </wp:inline>
        </w:drawing>
      </w:r>
      <w:r w:rsidRPr="006E1396">
        <w:rPr>
          <w:noProof/>
          <w:lang w:val="pt-PT" w:eastAsia="pt-PT"/>
        </w:rPr>
        <w:drawing>
          <wp:inline distT="0" distB="0" distL="0" distR="0" wp14:anchorId="3DED134E" wp14:editId="3559F929">
            <wp:extent cx="2590247" cy="1440000"/>
            <wp:effectExtent l="0" t="0" r="635"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40000"/>
                              </a14:imgEffect>
                            </a14:imgLayer>
                          </a14:imgProps>
                        </a:ext>
                      </a:extLst>
                    </a:blip>
                    <a:srcRect l="7341" t="13423" r="24212" b="25697"/>
                    <a:stretch/>
                  </pic:blipFill>
                  <pic:spPr bwMode="auto">
                    <a:xfrm>
                      <a:off x="0" y="0"/>
                      <a:ext cx="2590247" cy="1440000"/>
                    </a:xfrm>
                    <a:prstGeom prst="rect">
                      <a:avLst/>
                    </a:prstGeom>
                    <a:ln>
                      <a:noFill/>
                    </a:ln>
                    <a:extLst>
                      <a:ext uri="{53640926-AAD7-44D8-BBD7-CCE9431645EC}">
                        <a14:shadowObscured xmlns:a14="http://schemas.microsoft.com/office/drawing/2010/main"/>
                      </a:ext>
                    </a:extLst>
                  </pic:spPr>
                </pic:pic>
              </a:graphicData>
            </a:graphic>
          </wp:inline>
        </w:drawing>
      </w:r>
    </w:p>
    <w:p w14:paraId="6AFA57BB" w14:textId="7626C2F9" w:rsidR="00A84E02" w:rsidRDefault="00A84E02" w:rsidP="00A84E02">
      <w:pPr>
        <w:pStyle w:val="SemEspaamento"/>
        <w:spacing w:line="276" w:lineRule="auto"/>
        <w:rPr>
          <w:rFonts w:asciiTheme="minorHAnsi" w:eastAsia="MS PGothic" w:hAnsiTheme="minorHAnsi"/>
          <w:color w:val="000000"/>
          <w:sz w:val="22"/>
          <w:szCs w:val="22"/>
        </w:rPr>
      </w:pPr>
      <w:r w:rsidRPr="00A84E02">
        <w:rPr>
          <w:rFonts w:asciiTheme="minorHAnsi" w:eastAsia="MS PGothic" w:hAnsiTheme="minorHAnsi"/>
          <w:color w:val="000000"/>
          <w:sz w:val="22"/>
          <w:szCs w:val="22"/>
        </w:rPr>
        <w:t>Figure 2: Product distribution (a) Gas phase and (b) Liquid phase.</w:t>
      </w:r>
    </w:p>
    <w:p w14:paraId="4812B84D" w14:textId="77777777" w:rsidR="00A84E02" w:rsidRPr="00A84E02" w:rsidRDefault="00A84E02" w:rsidP="00A84E02">
      <w:pPr>
        <w:pStyle w:val="SemEspaamento"/>
        <w:spacing w:line="276" w:lineRule="auto"/>
        <w:rPr>
          <w:rFonts w:asciiTheme="minorHAnsi" w:eastAsia="MS PGothic" w:hAnsiTheme="minorHAnsi"/>
          <w:color w:val="000000"/>
          <w:sz w:val="22"/>
          <w:szCs w:val="22"/>
        </w:rPr>
      </w:pPr>
    </w:p>
    <w:p w14:paraId="7E79BF50" w14:textId="77777777" w:rsidR="00A62840" w:rsidRDefault="00704BDF" w:rsidP="00A62840">
      <w:pPr>
        <w:pStyle w:val="SemEspaamento"/>
        <w:spacing w:line="276" w:lineRule="auto"/>
        <w:rPr>
          <w:rFonts w:asciiTheme="minorHAnsi" w:eastAsia="MS PGothic" w:hAnsiTheme="minorHAnsi"/>
          <w:color w:val="000000"/>
          <w:sz w:val="22"/>
          <w:szCs w:val="22"/>
        </w:rPr>
      </w:pPr>
      <w:r w:rsidRPr="002B260C">
        <w:rPr>
          <w:rFonts w:asciiTheme="minorHAnsi" w:eastAsia="MS PGothic" w:hAnsiTheme="minorHAnsi" w:cstheme="minorHAnsi"/>
          <w:b/>
          <w:sz w:val="22"/>
        </w:rPr>
        <w:t>4. Conclusion</w:t>
      </w:r>
      <w:r w:rsidRPr="002B260C">
        <w:rPr>
          <w:rFonts w:asciiTheme="minorHAnsi" w:eastAsia="MS PGothic" w:hAnsiTheme="minorHAnsi" w:cstheme="minorHAnsi"/>
          <w:b/>
          <w:sz w:val="22"/>
          <w:lang w:eastAsia="ko-KR"/>
        </w:rPr>
        <w:t>s</w:t>
      </w:r>
      <w:r w:rsidR="00A62840" w:rsidRPr="00A62840">
        <w:rPr>
          <w:rFonts w:asciiTheme="minorHAnsi" w:eastAsia="MS PGothic" w:hAnsiTheme="minorHAnsi"/>
          <w:color w:val="000000"/>
          <w:sz w:val="22"/>
          <w:szCs w:val="22"/>
        </w:rPr>
        <w:t xml:space="preserve"> </w:t>
      </w:r>
    </w:p>
    <w:p w14:paraId="637535C6" w14:textId="2A209AAE" w:rsidR="00A62840" w:rsidRDefault="00F43CF2" w:rsidP="00A62840">
      <w:pPr>
        <w:pStyle w:val="SemEspaamento"/>
        <w:spacing w:line="276" w:lineRule="auto"/>
        <w:rPr>
          <w:rFonts w:asciiTheme="minorHAnsi" w:eastAsia="MS PGothic" w:hAnsiTheme="minorHAnsi"/>
          <w:color w:val="000000"/>
          <w:sz w:val="22"/>
          <w:szCs w:val="22"/>
        </w:rPr>
      </w:pPr>
      <w:r>
        <w:rPr>
          <w:rFonts w:asciiTheme="minorHAnsi" w:eastAsia="MS PGothic" w:hAnsiTheme="minorHAnsi"/>
          <w:color w:val="000000"/>
          <w:sz w:val="22"/>
          <w:szCs w:val="22"/>
        </w:rPr>
        <w:t xml:space="preserve">The reactive distillation system was able to reach around 50 % conversion into liquids and gases. </w:t>
      </w:r>
      <w:r w:rsidR="002A07E8">
        <w:rPr>
          <w:rFonts w:asciiTheme="minorHAnsi" w:eastAsia="MS PGothic" w:hAnsiTheme="minorHAnsi"/>
          <w:color w:val="000000"/>
          <w:sz w:val="22"/>
          <w:szCs w:val="22"/>
        </w:rPr>
        <w:t xml:space="preserve">Increasing the temperature, the gas and liquid formation increased, and solid yield decreased. </w:t>
      </w:r>
      <w:r w:rsidR="00A62840" w:rsidRPr="00A84E02">
        <w:rPr>
          <w:rFonts w:asciiTheme="minorHAnsi" w:eastAsia="MS PGothic" w:hAnsiTheme="minorHAnsi"/>
          <w:color w:val="000000"/>
          <w:sz w:val="22"/>
          <w:szCs w:val="22"/>
        </w:rPr>
        <w:t xml:space="preserve">The </w:t>
      </w:r>
      <w:r w:rsidR="00A62840">
        <w:rPr>
          <w:rFonts w:asciiTheme="minorHAnsi" w:eastAsia="MS PGothic" w:hAnsiTheme="minorHAnsi"/>
          <w:color w:val="000000"/>
          <w:sz w:val="22"/>
          <w:szCs w:val="22"/>
        </w:rPr>
        <w:t>gas phase</w:t>
      </w:r>
      <w:r w:rsidR="00A62840" w:rsidRPr="00A84E02">
        <w:rPr>
          <w:rFonts w:asciiTheme="minorHAnsi" w:eastAsia="MS PGothic" w:hAnsiTheme="minorHAnsi"/>
          <w:color w:val="000000"/>
          <w:sz w:val="22"/>
          <w:szCs w:val="22"/>
        </w:rPr>
        <w:t xml:space="preserve"> has a composition in the range from C2 to C8</w:t>
      </w:r>
      <w:r w:rsidR="00A62840">
        <w:rPr>
          <w:rFonts w:asciiTheme="minorHAnsi" w:eastAsia="MS PGothic" w:hAnsiTheme="minorHAnsi"/>
          <w:color w:val="000000"/>
          <w:sz w:val="22"/>
          <w:szCs w:val="22"/>
        </w:rPr>
        <w:t>. It is possible to observe that the increas</w:t>
      </w:r>
      <w:r w:rsidR="002A07E8">
        <w:rPr>
          <w:rFonts w:asciiTheme="minorHAnsi" w:eastAsia="MS PGothic" w:hAnsiTheme="minorHAnsi"/>
          <w:color w:val="000000"/>
          <w:sz w:val="22"/>
          <w:szCs w:val="22"/>
        </w:rPr>
        <w:t>ing</w:t>
      </w:r>
      <w:r w:rsidR="00A62840">
        <w:rPr>
          <w:rFonts w:asciiTheme="minorHAnsi" w:eastAsia="MS PGothic" w:hAnsiTheme="minorHAnsi"/>
          <w:color w:val="000000"/>
          <w:sz w:val="22"/>
          <w:szCs w:val="22"/>
        </w:rPr>
        <w:t xml:space="preserve"> the temperature</w:t>
      </w:r>
      <w:r w:rsidR="002A07E8">
        <w:rPr>
          <w:rFonts w:asciiTheme="minorHAnsi" w:eastAsia="MS PGothic" w:hAnsiTheme="minorHAnsi"/>
          <w:color w:val="000000"/>
          <w:sz w:val="22"/>
          <w:szCs w:val="22"/>
        </w:rPr>
        <w:t xml:space="preserve"> there was an</w:t>
      </w:r>
      <w:r w:rsidR="00A62840">
        <w:rPr>
          <w:rFonts w:asciiTheme="minorHAnsi" w:eastAsia="MS PGothic" w:hAnsiTheme="minorHAnsi"/>
          <w:color w:val="000000"/>
          <w:sz w:val="22"/>
          <w:szCs w:val="22"/>
        </w:rPr>
        <w:t xml:space="preserve"> increase</w:t>
      </w:r>
      <w:r w:rsidR="002A07E8">
        <w:rPr>
          <w:rFonts w:asciiTheme="minorHAnsi" w:eastAsia="MS PGothic" w:hAnsiTheme="minorHAnsi"/>
          <w:color w:val="000000"/>
          <w:sz w:val="22"/>
          <w:szCs w:val="22"/>
        </w:rPr>
        <w:t xml:space="preserve"> of</w:t>
      </w:r>
      <w:r w:rsidR="00A62840">
        <w:rPr>
          <w:rFonts w:asciiTheme="minorHAnsi" w:eastAsia="MS PGothic" w:hAnsiTheme="minorHAnsi"/>
          <w:color w:val="000000"/>
          <w:sz w:val="22"/>
          <w:szCs w:val="22"/>
        </w:rPr>
        <w:t xml:space="preserve"> C4 and C5 formation and decrease C2 and C6 formation.</w:t>
      </w:r>
      <w:r w:rsidR="00A62840" w:rsidRPr="00A84E02">
        <w:rPr>
          <w:rFonts w:asciiTheme="minorHAnsi" w:eastAsia="MS PGothic" w:hAnsiTheme="minorHAnsi"/>
          <w:color w:val="000000"/>
          <w:sz w:val="22"/>
          <w:szCs w:val="22"/>
        </w:rPr>
        <w:t xml:space="preserve"> Heavier fractions of the gas products (C6-C8) were converted into the light products with the increase in temperature of 50 </w:t>
      </w:r>
      <w:r w:rsidR="002A07E8" w:rsidRPr="00A84E02">
        <w:rPr>
          <w:rFonts w:asciiTheme="minorHAnsi" w:eastAsia="MS PGothic" w:hAnsiTheme="minorHAnsi"/>
          <w:color w:val="000000"/>
          <w:sz w:val="22"/>
          <w:szCs w:val="22"/>
        </w:rPr>
        <w:t>°</w:t>
      </w:r>
      <w:r w:rsidR="00A62840" w:rsidRPr="00A84E02">
        <w:rPr>
          <w:rFonts w:asciiTheme="minorHAnsi" w:eastAsia="MS PGothic" w:hAnsiTheme="minorHAnsi"/>
          <w:color w:val="000000"/>
          <w:sz w:val="22"/>
          <w:szCs w:val="22"/>
        </w:rPr>
        <w:t>C in the set-point temperature, which evidences the increase in the C5 for this variation.</w:t>
      </w:r>
      <w:r w:rsidR="00A62840">
        <w:rPr>
          <w:rFonts w:asciiTheme="minorHAnsi" w:eastAsia="MS PGothic" w:hAnsiTheme="minorHAnsi"/>
          <w:color w:val="000000"/>
          <w:sz w:val="22"/>
          <w:szCs w:val="22"/>
        </w:rPr>
        <w:t xml:space="preserve"> </w:t>
      </w:r>
      <w:r w:rsidR="002A07E8">
        <w:rPr>
          <w:rFonts w:asciiTheme="minorHAnsi" w:eastAsia="MS PGothic" w:hAnsiTheme="minorHAnsi"/>
          <w:color w:val="000000"/>
          <w:sz w:val="22"/>
          <w:szCs w:val="22"/>
        </w:rPr>
        <w:t xml:space="preserve"> </w:t>
      </w:r>
      <w:r w:rsidR="00A62840">
        <w:rPr>
          <w:rFonts w:asciiTheme="minorHAnsi" w:eastAsia="MS PGothic" w:hAnsiTheme="minorHAnsi"/>
          <w:color w:val="000000"/>
          <w:sz w:val="22"/>
          <w:szCs w:val="22"/>
        </w:rPr>
        <w:t>In liquid phase, t</w:t>
      </w:r>
      <w:r w:rsidR="00A62840" w:rsidRPr="00A62840">
        <w:rPr>
          <w:rFonts w:asciiTheme="minorHAnsi" w:eastAsia="MS PGothic" w:hAnsiTheme="minorHAnsi"/>
          <w:color w:val="000000"/>
          <w:sz w:val="22"/>
          <w:szCs w:val="22"/>
        </w:rPr>
        <w:t xml:space="preserve">he increase </w:t>
      </w:r>
      <w:r w:rsidR="002A07E8">
        <w:rPr>
          <w:rFonts w:asciiTheme="minorHAnsi" w:eastAsia="MS PGothic" w:hAnsiTheme="minorHAnsi"/>
          <w:color w:val="000000"/>
          <w:sz w:val="22"/>
          <w:szCs w:val="22"/>
        </w:rPr>
        <w:t>of</w:t>
      </w:r>
      <w:r w:rsidR="00A62840" w:rsidRPr="00A62840">
        <w:rPr>
          <w:rFonts w:asciiTheme="minorHAnsi" w:eastAsia="MS PGothic" w:hAnsiTheme="minorHAnsi"/>
          <w:color w:val="000000"/>
          <w:sz w:val="22"/>
          <w:szCs w:val="22"/>
        </w:rPr>
        <w:t xml:space="preserve"> temperature</w:t>
      </w:r>
      <w:r w:rsidR="002A07E8">
        <w:rPr>
          <w:rFonts w:asciiTheme="minorHAnsi" w:eastAsia="MS PGothic" w:hAnsiTheme="minorHAnsi"/>
          <w:color w:val="000000"/>
          <w:sz w:val="22"/>
          <w:szCs w:val="22"/>
        </w:rPr>
        <w:t>, caused a</w:t>
      </w:r>
      <w:r w:rsidR="00A62840" w:rsidRPr="00A62840">
        <w:rPr>
          <w:rFonts w:asciiTheme="minorHAnsi" w:eastAsia="MS PGothic" w:hAnsiTheme="minorHAnsi"/>
          <w:color w:val="000000"/>
          <w:sz w:val="22"/>
          <w:szCs w:val="22"/>
        </w:rPr>
        <w:t xml:space="preserve"> </w:t>
      </w:r>
      <w:r w:rsidR="00A62840">
        <w:rPr>
          <w:rFonts w:asciiTheme="minorHAnsi" w:eastAsia="MS PGothic" w:hAnsiTheme="minorHAnsi"/>
          <w:color w:val="000000"/>
          <w:sz w:val="22"/>
          <w:szCs w:val="22"/>
        </w:rPr>
        <w:t>decrease</w:t>
      </w:r>
      <w:r w:rsidR="00A62840" w:rsidRPr="00A62840">
        <w:rPr>
          <w:rFonts w:asciiTheme="minorHAnsi" w:eastAsia="MS PGothic" w:hAnsiTheme="minorHAnsi"/>
          <w:color w:val="000000"/>
          <w:sz w:val="22"/>
          <w:szCs w:val="22"/>
        </w:rPr>
        <w:t xml:space="preserve"> of the heavier comp</w:t>
      </w:r>
      <w:r w:rsidR="002A07E8">
        <w:rPr>
          <w:rFonts w:asciiTheme="minorHAnsi" w:eastAsia="MS PGothic" w:hAnsiTheme="minorHAnsi"/>
          <w:color w:val="000000"/>
          <w:sz w:val="22"/>
          <w:szCs w:val="22"/>
        </w:rPr>
        <w:t>ounds</w:t>
      </w:r>
      <w:r w:rsidR="00A62840">
        <w:rPr>
          <w:rFonts w:asciiTheme="minorHAnsi" w:eastAsia="MS PGothic" w:hAnsiTheme="minorHAnsi"/>
          <w:color w:val="000000"/>
          <w:sz w:val="22"/>
          <w:szCs w:val="22"/>
        </w:rPr>
        <w:t xml:space="preserve"> formation</w:t>
      </w:r>
      <w:r w:rsidR="00A62840" w:rsidRPr="00A62840">
        <w:rPr>
          <w:rFonts w:asciiTheme="minorHAnsi" w:eastAsia="MS PGothic" w:hAnsiTheme="minorHAnsi"/>
          <w:color w:val="000000"/>
          <w:sz w:val="22"/>
          <w:szCs w:val="22"/>
        </w:rPr>
        <w:t xml:space="preserve"> </w:t>
      </w:r>
      <w:r w:rsidR="00A62840">
        <w:rPr>
          <w:rFonts w:asciiTheme="minorHAnsi" w:eastAsia="MS PGothic" w:hAnsiTheme="minorHAnsi"/>
          <w:color w:val="000000"/>
          <w:sz w:val="22"/>
          <w:szCs w:val="22"/>
        </w:rPr>
        <w:t>(</w:t>
      </w:r>
      <w:r w:rsidR="00A62840" w:rsidRPr="00A62840">
        <w:rPr>
          <w:rFonts w:asciiTheme="minorHAnsi" w:eastAsia="MS PGothic" w:hAnsiTheme="minorHAnsi"/>
          <w:color w:val="000000"/>
          <w:sz w:val="22"/>
          <w:szCs w:val="22"/>
        </w:rPr>
        <w:t>&gt; C11</w:t>
      </w:r>
      <w:r w:rsidR="00A62840">
        <w:rPr>
          <w:rFonts w:asciiTheme="minorHAnsi" w:eastAsia="MS PGothic" w:hAnsiTheme="minorHAnsi"/>
          <w:color w:val="000000"/>
          <w:sz w:val="22"/>
          <w:szCs w:val="22"/>
        </w:rPr>
        <w:t xml:space="preserve">) </w:t>
      </w:r>
      <w:r w:rsidR="00A62840" w:rsidRPr="00A62840">
        <w:rPr>
          <w:rFonts w:asciiTheme="minorHAnsi" w:eastAsia="MS PGothic" w:hAnsiTheme="minorHAnsi"/>
          <w:color w:val="000000"/>
          <w:sz w:val="22"/>
          <w:szCs w:val="22"/>
        </w:rPr>
        <w:t xml:space="preserve">and </w:t>
      </w:r>
      <w:r w:rsidR="00A62840">
        <w:rPr>
          <w:rFonts w:asciiTheme="minorHAnsi" w:eastAsia="MS PGothic" w:hAnsiTheme="minorHAnsi"/>
          <w:color w:val="000000"/>
          <w:sz w:val="22"/>
          <w:szCs w:val="22"/>
        </w:rPr>
        <w:t>increase</w:t>
      </w:r>
      <w:r w:rsidR="00A62840" w:rsidRPr="00A62840">
        <w:rPr>
          <w:rFonts w:asciiTheme="minorHAnsi" w:eastAsia="MS PGothic" w:hAnsiTheme="minorHAnsi"/>
          <w:color w:val="000000"/>
          <w:sz w:val="22"/>
          <w:szCs w:val="22"/>
        </w:rPr>
        <w:t xml:space="preserve"> production of the components of C5, C7, and C8.</w:t>
      </w:r>
    </w:p>
    <w:p w14:paraId="00685873" w14:textId="77777777" w:rsidR="00704BDF" w:rsidRPr="002B260C" w:rsidRDefault="00704BDF" w:rsidP="000459FB">
      <w:pPr>
        <w:snapToGrid w:val="0"/>
        <w:spacing w:before="240" w:line="300" w:lineRule="auto"/>
        <w:rPr>
          <w:rFonts w:asciiTheme="minorHAnsi" w:eastAsia="SimSun" w:hAnsiTheme="minorHAnsi"/>
          <w:b/>
          <w:bCs/>
          <w:color w:val="000000"/>
          <w:sz w:val="20"/>
          <w:lang w:eastAsia="zh-CN"/>
        </w:rPr>
      </w:pPr>
      <w:r w:rsidRPr="002B260C">
        <w:rPr>
          <w:rFonts w:asciiTheme="minorHAnsi" w:eastAsia="MS PGothic" w:hAnsiTheme="minorHAnsi"/>
          <w:b/>
          <w:bCs/>
          <w:color w:val="000000"/>
          <w:sz w:val="20"/>
        </w:rPr>
        <w:t>References</w:t>
      </w:r>
    </w:p>
    <w:p w14:paraId="0906718E" w14:textId="77777777" w:rsidR="00A84E02" w:rsidRPr="00A84E02" w:rsidRDefault="00A84E02" w:rsidP="00A84E02">
      <w:pPr>
        <w:pStyle w:val="FirstParagraph"/>
        <w:widowControl w:val="0"/>
        <w:tabs>
          <w:tab w:val="left" w:pos="426"/>
        </w:tabs>
        <w:autoSpaceDE w:val="0"/>
        <w:autoSpaceDN w:val="0"/>
        <w:adjustRightInd w:val="0"/>
        <w:spacing w:line="240" w:lineRule="auto"/>
        <w:rPr>
          <w:rFonts w:asciiTheme="minorHAnsi" w:hAnsiTheme="minorHAnsi"/>
          <w:color w:val="000000"/>
          <w:lang w:val="en-GB"/>
        </w:rPr>
      </w:pPr>
      <w:r w:rsidRPr="00A84E02">
        <w:rPr>
          <w:rFonts w:asciiTheme="minorHAnsi" w:hAnsiTheme="minorHAnsi"/>
          <w:color w:val="000000"/>
          <w:lang w:val="en-GB"/>
        </w:rPr>
        <w:t>[1] Chen, R.; Lu, S.; Zhang, Y.; Lo, S. Energy Conversion and Management 2017, 153, 83–92.</w:t>
      </w:r>
    </w:p>
    <w:p w14:paraId="573F0A02" w14:textId="77777777" w:rsidR="00A84E02" w:rsidRPr="00A84E02" w:rsidRDefault="00A84E02" w:rsidP="00A84E02">
      <w:pPr>
        <w:pStyle w:val="FirstParagraph"/>
        <w:widowControl w:val="0"/>
        <w:tabs>
          <w:tab w:val="left" w:pos="426"/>
        </w:tabs>
        <w:autoSpaceDE w:val="0"/>
        <w:autoSpaceDN w:val="0"/>
        <w:adjustRightInd w:val="0"/>
        <w:spacing w:line="240" w:lineRule="auto"/>
        <w:rPr>
          <w:rFonts w:asciiTheme="minorHAnsi" w:hAnsiTheme="minorHAnsi"/>
          <w:color w:val="000000"/>
          <w:lang w:val="en-GB"/>
        </w:rPr>
      </w:pPr>
      <w:r w:rsidRPr="00A84E02">
        <w:rPr>
          <w:rFonts w:asciiTheme="minorHAnsi" w:hAnsiTheme="minorHAnsi"/>
          <w:color w:val="000000"/>
          <w:lang w:val="en-GB"/>
        </w:rPr>
        <w:t xml:space="preserve">[2] </w:t>
      </w:r>
      <w:proofErr w:type="spellStart"/>
      <w:r w:rsidRPr="00A84E02">
        <w:rPr>
          <w:rFonts w:asciiTheme="minorHAnsi" w:hAnsiTheme="minorHAnsi"/>
          <w:color w:val="000000"/>
          <w:lang w:val="en-GB"/>
        </w:rPr>
        <w:t>Mastral</w:t>
      </w:r>
      <w:proofErr w:type="spellEnd"/>
      <w:r w:rsidRPr="00A84E02">
        <w:rPr>
          <w:rFonts w:asciiTheme="minorHAnsi" w:hAnsiTheme="minorHAnsi"/>
          <w:color w:val="000000"/>
          <w:lang w:val="en-GB"/>
        </w:rPr>
        <w:t xml:space="preserve">, J. F.; </w:t>
      </w:r>
      <w:proofErr w:type="spellStart"/>
      <w:r w:rsidRPr="00A84E02">
        <w:rPr>
          <w:rFonts w:asciiTheme="minorHAnsi" w:hAnsiTheme="minorHAnsi"/>
          <w:color w:val="000000"/>
          <w:lang w:val="en-GB"/>
        </w:rPr>
        <w:t>Berrueco</w:t>
      </w:r>
      <w:proofErr w:type="spellEnd"/>
      <w:r w:rsidRPr="00A84E02">
        <w:rPr>
          <w:rFonts w:asciiTheme="minorHAnsi" w:hAnsiTheme="minorHAnsi"/>
          <w:color w:val="000000"/>
          <w:lang w:val="en-GB"/>
        </w:rPr>
        <w:t xml:space="preserve">, C.; </w:t>
      </w:r>
      <w:proofErr w:type="spellStart"/>
      <w:r w:rsidRPr="00A84E02">
        <w:rPr>
          <w:rFonts w:asciiTheme="minorHAnsi" w:hAnsiTheme="minorHAnsi"/>
          <w:color w:val="000000"/>
          <w:lang w:val="en-GB"/>
        </w:rPr>
        <w:t>Ceamanos</w:t>
      </w:r>
      <w:proofErr w:type="spellEnd"/>
      <w:r w:rsidRPr="00A84E02">
        <w:rPr>
          <w:rFonts w:asciiTheme="minorHAnsi" w:hAnsiTheme="minorHAnsi"/>
          <w:color w:val="000000"/>
          <w:lang w:val="en-GB"/>
        </w:rPr>
        <w:t>, J. Journal of Analytical and Applied Pyrolysis 2007, 80, 427–438.</w:t>
      </w:r>
    </w:p>
    <w:p w14:paraId="286FDC20" w14:textId="77777777" w:rsidR="00A84E02" w:rsidRPr="00A84E02" w:rsidRDefault="00A84E02" w:rsidP="00A84E02">
      <w:pPr>
        <w:pStyle w:val="FirstParagraph"/>
        <w:widowControl w:val="0"/>
        <w:tabs>
          <w:tab w:val="left" w:pos="426"/>
        </w:tabs>
        <w:autoSpaceDE w:val="0"/>
        <w:autoSpaceDN w:val="0"/>
        <w:adjustRightInd w:val="0"/>
        <w:spacing w:line="240" w:lineRule="auto"/>
        <w:rPr>
          <w:rFonts w:asciiTheme="minorHAnsi" w:hAnsiTheme="minorHAnsi"/>
          <w:color w:val="000000"/>
          <w:lang w:val="en-GB"/>
        </w:rPr>
      </w:pPr>
      <w:r w:rsidRPr="00A84E02">
        <w:rPr>
          <w:rFonts w:asciiTheme="minorHAnsi" w:hAnsiTheme="minorHAnsi"/>
          <w:color w:val="000000"/>
          <w:lang w:val="en-GB"/>
        </w:rPr>
        <w:t xml:space="preserve">[3] </w:t>
      </w:r>
      <w:proofErr w:type="spellStart"/>
      <w:r w:rsidRPr="00A84E02">
        <w:rPr>
          <w:rFonts w:asciiTheme="minorHAnsi" w:hAnsiTheme="minorHAnsi"/>
          <w:color w:val="000000"/>
          <w:lang w:val="en-GB"/>
        </w:rPr>
        <w:t>Stelmachowski</w:t>
      </w:r>
      <w:proofErr w:type="spellEnd"/>
      <w:r w:rsidRPr="00A84E02">
        <w:rPr>
          <w:rFonts w:asciiTheme="minorHAnsi" w:hAnsiTheme="minorHAnsi"/>
          <w:color w:val="000000"/>
          <w:lang w:val="en-GB"/>
        </w:rPr>
        <w:t>, M. Energy Conversion and Management 2010, 51, 2016–2024.</w:t>
      </w:r>
    </w:p>
    <w:p w14:paraId="665C7297" w14:textId="77777777" w:rsidR="00A84E02" w:rsidRPr="00A84E02" w:rsidRDefault="00A84E02" w:rsidP="00A84E02">
      <w:pPr>
        <w:pStyle w:val="FirstParagraph"/>
        <w:widowControl w:val="0"/>
        <w:tabs>
          <w:tab w:val="left" w:pos="426"/>
        </w:tabs>
        <w:autoSpaceDE w:val="0"/>
        <w:autoSpaceDN w:val="0"/>
        <w:adjustRightInd w:val="0"/>
        <w:spacing w:line="240" w:lineRule="auto"/>
        <w:rPr>
          <w:rFonts w:asciiTheme="minorHAnsi" w:hAnsiTheme="minorHAnsi"/>
          <w:color w:val="000000"/>
          <w:lang w:val="en-GB"/>
        </w:rPr>
      </w:pPr>
      <w:r w:rsidRPr="00A84E02">
        <w:rPr>
          <w:rFonts w:asciiTheme="minorHAnsi" w:hAnsiTheme="minorHAnsi"/>
          <w:color w:val="000000"/>
          <w:lang w:val="en-GB"/>
        </w:rPr>
        <w:t>[4] Chen, D.; Yin, L.; Wang, H.; He, P. Waste Management 2014, 34, 2466–2486.</w:t>
      </w:r>
    </w:p>
    <w:p w14:paraId="3399A6D4" w14:textId="45074A4A" w:rsidR="00A84E02" w:rsidRPr="00A84E02" w:rsidRDefault="00A84E02" w:rsidP="00A62840">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val="en-GB" w:eastAsia="zh-CN"/>
        </w:rPr>
      </w:pPr>
      <w:r w:rsidRPr="00A84E02">
        <w:rPr>
          <w:rFonts w:asciiTheme="minorHAnsi" w:hAnsiTheme="minorHAnsi"/>
          <w:color w:val="000000"/>
          <w:lang w:val="en-GB"/>
        </w:rPr>
        <w:t xml:space="preserve">[5] </w:t>
      </w:r>
      <w:proofErr w:type="spellStart"/>
      <w:r w:rsidRPr="00A84E02">
        <w:rPr>
          <w:rFonts w:asciiTheme="minorHAnsi" w:hAnsiTheme="minorHAnsi"/>
          <w:color w:val="000000"/>
          <w:lang w:val="en-GB"/>
        </w:rPr>
        <w:t>Chaala</w:t>
      </w:r>
      <w:proofErr w:type="spellEnd"/>
      <w:r w:rsidRPr="00A84E02">
        <w:rPr>
          <w:rFonts w:asciiTheme="minorHAnsi" w:hAnsiTheme="minorHAnsi"/>
          <w:color w:val="000000"/>
          <w:lang w:val="en-GB"/>
        </w:rPr>
        <w:t>, A.; Darmstadt, H.; Roy, C. Journal of Analytical and Applied Pyrolysis 1997, 39, 79-96.</w:t>
      </w:r>
    </w:p>
    <w:sectPr w:rsidR="00A84E02" w:rsidRPr="00A84E02"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352A8" w14:textId="77777777" w:rsidR="00727CEC" w:rsidRDefault="00727CEC" w:rsidP="004F5E36">
      <w:r>
        <w:separator/>
      </w:r>
    </w:p>
  </w:endnote>
  <w:endnote w:type="continuationSeparator" w:id="0">
    <w:p w14:paraId="3EE893C8" w14:textId="77777777" w:rsidR="00727CEC" w:rsidRDefault="00727CE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BD381" w14:textId="77777777" w:rsidR="00727CEC" w:rsidRDefault="00727CEC" w:rsidP="004F5E36">
      <w:r>
        <w:separator/>
      </w:r>
    </w:p>
  </w:footnote>
  <w:footnote w:type="continuationSeparator" w:id="0">
    <w:p w14:paraId="6211A556" w14:textId="77777777" w:rsidR="00727CEC" w:rsidRDefault="00727CEC"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6594" w14:textId="77777777" w:rsidR="004D1162" w:rsidRDefault="00594E9F">
    <w:pPr>
      <w:pStyle w:val="Cabealho"/>
    </w:pPr>
    <w:r>
      <w:rPr>
        <w:noProof/>
        <w:lang w:val="pt-PT" w:eastAsia="pt-PT"/>
      </w:rPr>
      <mc:AlternateContent>
        <mc:Choice Requires="wps">
          <w:drawing>
            <wp:anchor distT="0" distB="0" distL="114300" distR="114300" simplePos="0" relativeHeight="251666432" behindDoc="0" locked="0" layoutInCell="1" allowOverlap="1" wp14:anchorId="18A34006" wp14:editId="49DBF408">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pt-PT" w:eastAsia="pt-PT"/>
      </w:rPr>
      <w:drawing>
        <wp:anchor distT="0" distB="0" distL="114300" distR="114300" simplePos="0" relativeHeight="251662336" behindDoc="0" locked="0" layoutInCell="1" allowOverlap="1" wp14:anchorId="162DA62F" wp14:editId="704D134A">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9024" w14:textId="77777777" w:rsidR="00704BDF" w:rsidRPr="00DE0019" w:rsidRDefault="00704BDF" w:rsidP="00704BDF">
    <w:pPr>
      <w:ind w:left="-426" w:right="-285"/>
      <w:jc w:val="center"/>
      <w:rPr>
        <w:rFonts w:asciiTheme="minorHAnsi" w:hAnsiTheme="minorHAnsi"/>
        <w:b/>
        <w:i/>
        <w:color w:val="002060"/>
        <w:sz w:val="24"/>
        <w:szCs w:val="24"/>
        <w:lang w:val="en-US"/>
      </w:rPr>
    </w:pPr>
    <w:r>
      <w:rPr>
        <w:noProof/>
        <w:lang w:val="pt-PT" w:eastAsia="pt-PT"/>
      </w:rPr>
      <w:drawing>
        <wp:anchor distT="0" distB="0" distL="114300" distR="114300" simplePos="0" relativeHeight="251659264" behindDoc="0" locked="0" layoutInCell="1" allowOverlap="1" wp14:anchorId="57EA0341" wp14:editId="478BBABE">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14:paraId="172580AF" w14:textId="77777777" w:rsidR="00704BDF" w:rsidRDefault="00704BDF">
    <w:pPr>
      <w:pStyle w:val="Cabealho"/>
    </w:pPr>
  </w:p>
  <w:p w14:paraId="14C6779E" w14:textId="77777777" w:rsidR="00704BDF" w:rsidRDefault="00704BDF">
    <w:pPr>
      <w:pStyle w:val="Cabealho"/>
    </w:pPr>
    <w:r>
      <w:rPr>
        <w:noProof/>
        <w:lang w:val="pt-PT" w:eastAsia="pt-PT"/>
      </w:rPr>
      <mc:AlternateContent>
        <mc:Choice Requires="wps">
          <w:drawing>
            <wp:anchor distT="0" distB="0" distL="114300" distR="114300" simplePos="0" relativeHeight="251660288" behindDoc="0" locked="0" layoutInCell="1" allowOverlap="1" wp14:anchorId="5687D49A" wp14:editId="33F40006">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a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mmarc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mmarc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mmarc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mmarc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mmarcas"/>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117CB"/>
    <w:rsid w:val="0003148D"/>
    <w:rsid w:val="00034D19"/>
    <w:rsid w:val="000459FB"/>
    <w:rsid w:val="00062A9A"/>
    <w:rsid w:val="000844AA"/>
    <w:rsid w:val="000A03B2"/>
    <w:rsid w:val="000D34BE"/>
    <w:rsid w:val="000E36F1"/>
    <w:rsid w:val="000E3A73"/>
    <w:rsid w:val="000E414A"/>
    <w:rsid w:val="0013121F"/>
    <w:rsid w:val="00134DE4"/>
    <w:rsid w:val="001477AA"/>
    <w:rsid w:val="00150E59"/>
    <w:rsid w:val="001544FB"/>
    <w:rsid w:val="00184AD6"/>
    <w:rsid w:val="001913D9"/>
    <w:rsid w:val="001B65C1"/>
    <w:rsid w:val="001C684B"/>
    <w:rsid w:val="001D53FC"/>
    <w:rsid w:val="001F2EC7"/>
    <w:rsid w:val="002065DB"/>
    <w:rsid w:val="002447EF"/>
    <w:rsid w:val="00251550"/>
    <w:rsid w:val="0027221A"/>
    <w:rsid w:val="00275B61"/>
    <w:rsid w:val="0029178A"/>
    <w:rsid w:val="002A07E8"/>
    <w:rsid w:val="002B260C"/>
    <w:rsid w:val="002C25C9"/>
    <w:rsid w:val="002D1F12"/>
    <w:rsid w:val="002D2A89"/>
    <w:rsid w:val="003009B7"/>
    <w:rsid w:val="0030469C"/>
    <w:rsid w:val="003723D4"/>
    <w:rsid w:val="003A7D1C"/>
    <w:rsid w:val="003B327B"/>
    <w:rsid w:val="0046164A"/>
    <w:rsid w:val="00462DCD"/>
    <w:rsid w:val="004927C8"/>
    <w:rsid w:val="004D1162"/>
    <w:rsid w:val="004E4DD6"/>
    <w:rsid w:val="004E602D"/>
    <w:rsid w:val="004F1FF3"/>
    <w:rsid w:val="004F5E36"/>
    <w:rsid w:val="005119A5"/>
    <w:rsid w:val="005278B7"/>
    <w:rsid w:val="005346C8"/>
    <w:rsid w:val="00594E9F"/>
    <w:rsid w:val="005B61E6"/>
    <w:rsid w:val="005C77E1"/>
    <w:rsid w:val="005D6A2F"/>
    <w:rsid w:val="005E1A82"/>
    <w:rsid w:val="005F0A28"/>
    <w:rsid w:val="005F0E5E"/>
    <w:rsid w:val="005F3395"/>
    <w:rsid w:val="00620DEE"/>
    <w:rsid w:val="00625639"/>
    <w:rsid w:val="0064184D"/>
    <w:rsid w:val="006442DA"/>
    <w:rsid w:val="00660E3E"/>
    <w:rsid w:val="00662E74"/>
    <w:rsid w:val="00663BEE"/>
    <w:rsid w:val="00684CF4"/>
    <w:rsid w:val="006A58D2"/>
    <w:rsid w:val="006C12B0"/>
    <w:rsid w:val="006C5579"/>
    <w:rsid w:val="006D641D"/>
    <w:rsid w:val="00704BDF"/>
    <w:rsid w:val="00727578"/>
    <w:rsid w:val="00727CEC"/>
    <w:rsid w:val="00736B13"/>
    <w:rsid w:val="007447F3"/>
    <w:rsid w:val="007661C8"/>
    <w:rsid w:val="00770B87"/>
    <w:rsid w:val="007938F7"/>
    <w:rsid w:val="007C21A4"/>
    <w:rsid w:val="007D52CD"/>
    <w:rsid w:val="00813288"/>
    <w:rsid w:val="008168FC"/>
    <w:rsid w:val="0082564D"/>
    <w:rsid w:val="008479A2"/>
    <w:rsid w:val="00854A82"/>
    <w:rsid w:val="0087637F"/>
    <w:rsid w:val="0089193B"/>
    <w:rsid w:val="008A1512"/>
    <w:rsid w:val="008B1CB9"/>
    <w:rsid w:val="008D0BEB"/>
    <w:rsid w:val="008E566E"/>
    <w:rsid w:val="00901EB6"/>
    <w:rsid w:val="00941C9D"/>
    <w:rsid w:val="009450CE"/>
    <w:rsid w:val="0095164B"/>
    <w:rsid w:val="009516BA"/>
    <w:rsid w:val="00996483"/>
    <w:rsid w:val="009E788A"/>
    <w:rsid w:val="00A1763D"/>
    <w:rsid w:val="00A17CEC"/>
    <w:rsid w:val="00A27EF0"/>
    <w:rsid w:val="00A423C7"/>
    <w:rsid w:val="00A62840"/>
    <w:rsid w:val="00A62F6D"/>
    <w:rsid w:val="00A76EFC"/>
    <w:rsid w:val="00A84E02"/>
    <w:rsid w:val="00A9626B"/>
    <w:rsid w:val="00A97F29"/>
    <w:rsid w:val="00AA6D33"/>
    <w:rsid w:val="00AB0964"/>
    <w:rsid w:val="00AE377D"/>
    <w:rsid w:val="00AE7A3D"/>
    <w:rsid w:val="00B61DBF"/>
    <w:rsid w:val="00B6229A"/>
    <w:rsid w:val="00BC30C9"/>
    <w:rsid w:val="00BE3E58"/>
    <w:rsid w:val="00C01616"/>
    <w:rsid w:val="00C0162B"/>
    <w:rsid w:val="00C345B1"/>
    <w:rsid w:val="00C40142"/>
    <w:rsid w:val="00C57182"/>
    <w:rsid w:val="00C636DF"/>
    <w:rsid w:val="00C655FD"/>
    <w:rsid w:val="00C867B1"/>
    <w:rsid w:val="00C94434"/>
    <w:rsid w:val="00CA1C95"/>
    <w:rsid w:val="00CA5A9C"/>
    <w:rsid w:val="00CD5FE2"/>
    <w:rsid w:val="00D02B4C"/>
    <w:rsid w:val="00D41DF6"/>
    <w:rsid w:val="00D70A3B"/>
    <w:rsid w:val="00D84576"/>
    <w:rsid w:val="00DE0019"/>
    <w:rsid w:val="00DE264A"/>
    <w:rsid w:val="00E041E7"/>
    <w:rsid w:val="00E23CA1"/>
    <w:rsid w:val="00E355BF"/>
    <w:rsid w:val="00E409A8"/>
    <w:rsid w:val="00E7209D"/>
    <w:rsid w:val="00E80910"/>
    <w:rsid w:val="00EA50E1"/>
    <w:rsid w:val="00EB70B6"/>
    <w:rsid w:val="00EC0F39"/>
    <w:rsid w:val="00ED21A4"/>
    <w:rsid w:val="00EE0131"/>
    <w:rsid w:val="00F10D95"/>
    <w:rsid w:val="00F30C64"/>
    <w:rsid w:val="00F43CF2"/>
    <w:rsid w:val="00FB730C"/>
    <w:rsid w:val="00FC0696"/>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1A51F"/>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ter"/>
    <w:uiPriority w:val="9"/>
    <w:locked/>
    <w:rsid w:val="004F5E36"/>
    <w:pPr>
      <w:tabs>
        <w:tab w:val="clear" w:pos="360"/>
        <w:tab w:val="right" w:pos="7100"/>
      </w:tabs>
      <w:jc w:val="both"/>
      <w:outlineLvl w:val="0"/>
    </w:pPr>
    <w:rPr>
      <w:lang w:val="en-GB"/>
    </w:rPr>
  </w:style>
  <w:style w:type="paragraph" w:styleId="Ttulo2">
    <w:name w:val="heading 2"/>
    <w:basedOn w:val="Normal"/>
    <w:next w:val="Normal"/>
    <w:link w:val="Ttulo2Carte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te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te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te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te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te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te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locked/>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Textodebalo">
    <w:name w:val="Balloon Text"/>
    <w:basedOn w:val="Normal"/>
    <w:link w:val="TextodebaloCarter"/>
    <w:uiPriority w:val="99"/>
    <w:semiHidden/>
    <w:unhideWhenUsed/>
    <w:locked/>
    <w:rsid w:val="000D34BE"/>
    <w:pPr>
      <w:spacing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0D34BE"/>
    <w:rPr>
      <w:rFonts w:ascii="Tahoma" w:hAnsi="Tahoma" w:cs="Tahoma"/>
      <w:sz w:val="16"/>
      <w:szCs w:val="16"/>
    </w:rPr>
  </w:style>
  <w:style w:type="paragraph" w:styleId="Bibliografia">
    <w:name w:val="Bibliography"/>
    <w:basedOn w:val="Normal"/>
    <w:next w:val="Normal"/>
    <w:uiPriority w:val="37"/>
    <w:semiHidden/>
    <w:unhideWhenUsed/>
    <w:rsid w:val="0003148D"/>
  </w:style>
  <w:style w:type="paragraph" w:styleId="Corpodetexto2">
    <w:name w:val="Body Text 2"/>
    <w:basedOn w:val="Normal"/>
    <w:link w:val="Corpodetexto2Carter"/>
    <w:uiPriority w:val="99"/>
    <w:semiHidden/>
    <w:unhideWhenUsed/>
    <w:rsid w:val="0003148D"/>
    <w:pPr>
      <w:spacing w:after="120" w:line="480" w:lineRule="auto"/>
    </w:pPr>
  </w:style>
  <w:style w:type="character" w:customStyle="1" w:styleId="Corpodetexto2Carter">
    <w:name w:val="Corpo de texto 2 Caráter"/>
    <w:basedOn w:val="Tipodeletrapredefinidodopargrafo"/>
    <w:link w:val="Corpodetexto2"/>
    <w:uiPriority w:val="99"/>
    <w:semiHidden/>
    <w:rsid w:val="0003148D"/>
  </w:style>
  <w:style w:type="paragraph" w:styleId="Corpodetexto3">
    <w:name w:val="Body Text 3"/>
    <w:basedOn w:val="Normal"/>
    <w:link w:val="Corpodetexto3Carter"/>
    <w:uiPriority w:val="99"/>
    <w:semiHidden/>
    <w:unhideWhenUsed/>
    <w:rsid w:val="0003148D"/>
    <w:pPr>
      <w:spacing w:after="120"/>
    </w:pPr>
    <w:rPr>
      <w:sz w:val="16"/>
      <w:szCs w:val="16"/>
    </w:rPr>
  </w:style>
  <w:style w:type="character" w:customStyle="1" w:styleId="Corpodetexto3Carter">
    <w:name w:val="Corpo de texto 3 Caráter"/>
    <w:basedOn w:val="Tipodeletrapredefinidodopargrafo"/>
    <w:link w:val="Corpodetexto3"/>
    <w:uiPriority w:val="99"/>
    <w:semiHidden/>
    <w:rsid w:val="0003148D"/>
    <w:rPr>
      <w:sz w:val="16"/>
      <w:szCs w:val="16"/>
    </w:rPr>
  </w:style>
  <w:style w:type="paragraph" w:styleId="Corpodetexto">
    <w:name w:val="Body Text"/>
    <w:basedOn w:val="Normal"/>
    <w:link w:val="CorpodetextoCarter"/>
    <w:uiPriority w:val="99"/>
    <w:semiHidden/>
    <w:unhideWhenUsed/>
    <w:rsid w:val="0003148D"/>
    <w:pPr>
      <w:spacing w:after="120"/>
    </w:pPr>
  </w:style>
  <w:style w:type="character" w:customStyle="1" w:styleId="CorpodetextoCarter">
    <w:name w:val="Corpo de texto Caráter"/>
    <w:basedOn w:val="Tipodeletrapredefinidodopargrafo"/>
    <w:link w:val="Corpodetexto"/>
    <w:uiPriority w:val="99"/>
    <w:semiHidden/>
    <w:rsid w:val="0003148D"/>
  </w:style>
  <w:style w:type="paragraph" w:styleId="Data">
    <w:name w:val="Date"/>
    <w:basedOn w:val="Normal"/>
    <w:next w:val="Normal"/>
    <w:link w:val="DataCarter"/>
    <w:uiPriority w:val="99"/>
    <w:semiHidden/>
    <w:unhideWhenUsed/>
    <w:locked/>
    <w:rsid w:val="0003148D"/>
  </w:style>
  <w:style w:type="character" w:customStyle="1" w:styleId="DataCarter">
    <w:name w:val="Data Caráter"/>
    <w:basedOn w:val="Tipodeletrapredefinidodopargrafo"/>
    <w:link w:val="Data"/>
    <w:uiPriority w:val="99"/>
    <w:semiHidden/>
    <w:rsid w:val="0003148D"/>
  </w:style>
  <w:style w:type="paragraph" w:styleId="Legenda">
    <w:name w:val="caption"/>
    <w:basedOn w:val="Normal"/>
    <w:next w:val="Normal"/>
    <w:uiPriority w:val="35"/>
    <w:unhideWhenUsed/>
    <w:qFormat/>
    <w:locked/>
    <w:rsid w:val="0003148D"/>
    <w:pPr>
      <w:spacing w:line="240" w:lineRule="auto"/>
    </w:pPr>
    <w:rPr>
      <w:b/>
      <w:bCs/>
      <w:color w:val="4F81BD" w:themeColor="accent1"/>
      <w:szCs w:val="18"/>
    </w:rPr>
  </w:style>
  <w:style w:type="paragraph" w:styleId="Lista">
    <w:name w:val="List"/>
    <w:basedOn w:val="Normal"/>
    <w:uiPriority w:val="99"/>
    <w:semiHidden/>
    <w:unhideWhenUsed/>
    <w:locked/>
    <w:rsid w:val="0003148D"/>
    <w:pPr>
      <w:ind w:left="283" w:hanging="283"/>
      <w:contextualSpacing/>
    </w:pPr>
  </w:style>
  <w:style w:type="paragraph" w:styleId="Lista2">
    <w:name w:val="List 2"/>
    <w:basedOn w:val="Normal"/>
    <w:uiPriority w:val="99"/>
    <w:semiHidden/>
    <w:unhideWhenUsed/>
    <w:locked/>
    <w:rsid w:val="0003148D"/>
    <w:pPr>
      <w:ind w:left="566" w:hanging="283"/>
      <w:contextualSpacing/>
    </w:pPr>
  </w:style>
  <w:style w:type="paragraph" w:styleId="Lista3">
    <w:name w:val="List 3"/>
    <w:basedOn w:val="Normal"/>
    <w:uiPriority w:val="99"/>
    <w:semiHidden/>
    <w:unhideWhenUsed/>
    <w:locked/>
    <w:rsid w:val="0003148D"/>
    <w:pPr>
      <w:ind w:left="849" w:hanging="283"/>
      <w:contextualSpacing/>
    </w:pPr>
  </w:style>
  <w:style w:type="paragraph" w:styleId="Lista4">
    <w:name w:val="List 4"/>
    <w:basedOn w:val="Normal"/>
    <w:uiPriority w:val="99"/>
    <w:semiHidden/>
    <w:unhideWhenUsed/>
    <w:locked/>
    <w:rsid w:val="0003148D"/>
    <w:pPr>
      <w:ind w:left="1132" w:hanging="283"/>
      <w:contextualSpacing/>
    </w:pPr>
  </w:style>
  <w:style w:type="paragraph" w:styleId="Lista5">
    <w:name w:val="List 5"/>
    <w:basedOn w:val="Normal"/>
    <w:uiPriority w:val="99"/>
    <w:semiHidden/>
    <w:unhideWhenUsed/>
    <w:locked/>
    <w:rsid w:val="0003148D"/>
    <w:pPr>
      <w:ind w:left="1415" w:hanging="283"/>
      <w:contextualSpacing/>
    </w:pPr>
  </w:style>
  <w:style w:type="paragraph" w:styleId="Listadecont">
    <w:name w:val="List Continue"/>
    <w:basedOn w:val="Normal"/>
    <w:uiPriority w:val="99"/>
    <w:semiHidden/>
    <w:unhideWhenUsed/>
    <w:locked/>
    <w:rsid w:val="0003148D"/>
    <w:pPr>
      <w:spacing w:after="120"/>
      <w:ind w:left="283"/>
      <w:contextualSpacing/>
    </w:pPr>
  </w:style>
  <w:style w:type="paragraph" w:styleId="Listadecont2">
    <w:name w:val="List Continue 2"/>
    <w:basedOn w:val="Normal"/>
    <w:uiPriority w:val="99"/>
    <w:semiHidden/>
    <w:unhideWhenUsed/>
    <w:locked/>
    <w:rsid w:val="0003148D"/>
    <w:pPr>
      <w:spacing w:after="120"/>
      <w:ind w:left="566"/>
      <w:contextualSpacing/>
    </w:pPr>
  </w:style>
  <w:style w:type="paragraph" w:styleId="Listadecont3">
    <w:name w:val="List Continue 3"/>
    <w:basedOn w:val="Normal"/>
    <w:uiPriority w:val="99"/>
    <w:semiHidden/>
    <w:unhideWhenUsed/>
    <w:locked/>
    <w:rsid w:val="0003148D"/>
    <w:pPr>
      <w:spacing w:after="120"/>
      <w:ind w:left="849"/>
      <w:contextualSpacing/>
    </w:pPr>
  </w:style>
  <w:style w:type="paragraph" w:styleId="Listadecont4">
    <w:name w:val="List Continue 4"/>
    <w:basedOn w:val="Normal"/>
    <w:uiPriority w:val="99"/>
    <w:semiHidden/>
    <w:unhideWhenUsed/>
    <w:locked/>
    <w:rsid w:val="0003148D"/>
    <w:pPr>
      <w:spacing w:after="120"/>
      <w:ind w:left="1132"/>
      <w:contextualSpacing/>
    </w:pPr>
  </w:style>
  <w:style w:type="paragraph" w:styleId="Listadecont5">
    <w:name w:val="List Continue 5"/>
    <w:basedOn w:val="Normal"/>
    <w:uiPriority w:val="99"/>
    <w:semiHidden/>
    <w:unhideWhenUsed/>
    <w:locked/>
    <w:rsid w:val="0003148D"/>
    <w:pPr>
      <w:spacing w:after="120"/>
      <w:ind w:left="1415"/>
      <w:contextualSpacing/>
    </w:pPr>
  </w:style>
  <w:style w:type="paragraph" w:styleId="Assinatura">
    <w:name w:val="Signature"/>
    <w:basedOn w:val="Normal"/>
    <w:link w:val="AssinaturaCarter"/>
    <w:uiPriority w:val="99"/>
    <w:semiHidden/>
    <w:unhideWhenUsed/>
    <w:locked/>
    <w:rsid w:val="0003148D"/>
    <w:pPr>
      <w:spacing w:line="240" w:lineRule="auto"/>
      <w:ind w:left="4252"/>
    </w:pPr>
  </w:style>
  <w:style w:type="character" w:customStyle="1" w:styleId="AssinaturaCarter">
    <w:name w:val="Assinatura Caráter"/>
    <w:basedOn w:val="Tipodeletrapredefinidodopargrafo"/>
    <w:link w:val="Assinatura"/>
    <w:uiPriority w:val="99"/>
    <w:semiHidden/>
    <w:rsid w:val="0003148D"/>
  </w:style>
  <w:style w:type="paragraph" w:styleId="Assinaturadecorreioeletrnico">
    <w:name w:val="E-mail Signature"/>
    <w:basedOn w:val="Normal"/>
    <w:link w:val="AssinaturadecorreioeletrnicoCarter"/>
    <w:uiPriority w:val="99"/>
    <w:semiHidden/>
    <w:unhideWhenUsed/>
    <w:locked/>
    <w:rsid w:val="0003148D"/>
    <w:pPr>
      <w:spacing w:line="240" w:lineRule="auto"/>
    </w:pPr>
  </w:style>
  <w:style w:type="character" w:customStyle="1" w:styleId="AssinaturadecorreioeletrnicoCarter">
    <w:name w:val="Assinatura de correio eletrónico Caráter"/>
    <w:basedOn w:val="Tipodeletrapredefinidodopargrafo"/>
    <w:link w:val="Assinaturadecorreioeletrnico"/>
    <w:uiPriority w:val="99"/>
    <w:semiHidden/>
    <w:rsid w:val="0003148D"/>
  </w:style>
  <w:style w:type="paragraph" w:styleId="Inciodecarta">
    <w:name w:val="Salutation"/>
    <w:basedOn w:val="Normal"/>
    <w:next w:val="Normal"/>
    <w:link w:val="InciodecartaCarter"/>
    <w:uiPriority w:val="99"/>
    <w:semiHidden/>
    <w:unhideWhenUsed/>
    <w:locked/>
    <w:rsid w:val="0003148D"/>
  </w:style>
  <w:style w:type="character" w:customStyle="1" w:styleId="InciodecartaCarter">
    <w:name w:val="Início de carta Caráter"/>
    <w:basedOn w:val="Tipodeletrapredefinidodopargrafo"/>
    <w:link w:val="Inciodecarta"/>
    <w:uiPriority w:val="99"/>
    <w:semiHidden/>
    <w:rsid w:val="0003148D"/>
  </w:style>
  <w:style w:type="paragraph" w:styleId="Rematedecarta">
    <w:name w:val="Closing"/>
    <w:basedOn w:val="Normal"/>
    <w:link w:val="RematedecartaCarter"/>
    <w:uiPriority w:val="99"/>
    <w:semiHidden/>
    <w:unhideWhenUsed/>
    <w:locked/>
    <w:rsid w:val="0003148D"/>
    <w:pPr>
      <w:spacing w:line="240" w:lineRule="auto"/>
      <w:ind w:left="4252"/>
    </w:pPr>
  </w:style>
  <w:style w:type="character" w:customStyle="1" w:styleId="RematedecartaCarter">
    <w:name w:val="Remate de carta Caráter"/>
    <w:basedOn w:val="Tipodeletrapredefinidodopargrafo"/>
    <w:link w:val="Rematedecarta"/>
    <w:uiPriority w:val="99"/>
    <w:semiHidden/>
    <w:rsid w:val="0003148D"/>
  </w:style>
  <w:style w:type="paragraph" w:styleId="ndiceremissivo1">
    <w:name w:val="index 1"/>
    <w:basedOn w:val="Normal"/>
    <w:next w:val="Normal"/>
    <w:autoRedefine/>
    <w:uiPriority w:val="99"/>
    <w:semiHidden/>
    <w:unhideWhenUsed/>
    <w:locked/>
    <w:rsid w:val="0003148D"/>
    <w:pPr>
      <w:spacing w:line="240" w:lineRule="auto"/>
      <w:ind w:left="220" w:hanging="220"/>
    </w:pPr>
  </w:style>
  <w:style w:type="paragraph" w:styleId="ndiceremissivo2">
    <w:name w:val="index 2"/>
    <w:basedOn w:val="Normal"/>
    <w:next w:val="Normal"/>
    <w:autoRedefine/>
    <w:uiPriority w:val="99"/>
    <w:semiHidden/>
    <w:unhideWhenUsed/>
    <w:locked/>
    <w:rsid w:val="0003148D"/>
    <w:pPr>
      <w:spacing w:line="240" w:lineRule="auto"/>
      <w:ind w:left="440" w:hanging="220"/>
    </w:pPr>
  </w:style>
  <w:style w:type="paragraph" w:styleId="ndiceremissivo3">
    <w:name w:val="index 3"/>
    <w:basedOn w:val="Normal"/>
    <w:next w:val="Normal"/>
    <w:autoRedefine/>
    <w:uiPriority w:val="99"/>
    <w:semiHidden/>
    <w:unhideWhenUsed/>
    <w:locked/>
    <w:rsid w:val="0003148D"/>
    <w:pPr>
      <w:spacing w:line="240" w:lineRule="auto"/>
      <w:ind w:left="660" w:hanging="220"/>
    </w:pPr>
  </w:style>
  <w:style w:type="paragraph" w:styleId="ndiceremissivo4">
    <w:name w:val="index 4"/>
    <w:basedOn w:val="Normal"/>
    <w:next w:val="Normal"/>
    <w:autoRedefine/>
    <w:uiPriority w:val="99"/>
    <w:semiHidden/>
    <w:unhideWhenUsed/>
    <w:locked/>
    <w:rsid w:val="0003148D"/>
    <w:pPr>
      <w:spacing w:line="240" w:lineRule="auto"/>
      <w:ind w:left="880" w:hanging="220"/>
    </w:pPr>
  </w:style>
  <w:style w:type="paragraph" w:styleId="ndiceremissivo5">
    <w:name w:val="index 5"/>
    <w:basedOn w:val="Normal"/>
    <w:next w:val="Normal"/>
    <w:autoRedefine/>
    <w:uiPriority w:val="99"/>
    <w:semiHidden/>
    <w:unhideWhenUsed/>
    <w:locked/>
    <w:rsid w:val="0003148D"/>
    <w:pPr>
      <w:spacing w:line="240" w:lineRule="auto"/>
      <w:ind w:left="1100" w:hanging="220"/>
    </w:pPr>
  </w:style>
  <w:style w:type="paragraph" w:styleId="ndiceremissivo6">
    <w:name w:val="index 6"/>
    <w:basedOn w:val="Normal"/>
    <w:next w:val="Normal"/>
    <w:autoRedefine/>
    <w:uiPriority w:val="99"/>
    <w:semiHidden/>
    <w:unhideWhenUsed/>
    <w:locked/>
    <w:rsid w:val="0003148D"/>
    <w:pPr>
      <w:spacing w:line="240" w:lineRule="auto"/>
      <w:ind w:left="1320" w:hanging="220"/>
    </w:pPr>
  </w:style>
  <w:style w:type="paragraph" w:styleId="ndiceremissivo7">
    <w:name w:val="index 7"/>
    <w:basedOn w:val="Normal"/>
    <w:next w:val="Normal"/>
    <w:autoRedefine/>
    <w:uiPriority w:val="99"/>
    <w:semiHidden/>
    <w:unhideWhenUsed/>
    <w:locked/>
    <w:rsid w:val="0003148D"/>
    <w:pPr>
      <w:spacing w:line="240" w:lineRule="auto"/>
      <w:ind w:left="1540" w:hanging="220"/>
    </w:pPr>
  </w:style>
  <w:style w:type="paragraph" w:styleId="ndiceremissivo8">
    <w:name w:val="index 8"/>
    <w:basedOn w:val="Normal"/>
    <w:next w:val="Normal"/>
    <w:autoRedefine/>
    <w:uiPriority w:val="99"/>
    <w:semiHidden/>
    <w:unhideWhenUsed/>
    <w:locked/>
    <w:rsid w:val="0003148D"/>
    <w:pPr>
      <w:spacing w:line="240" w:lineRule="auto"/>
      <w:ind w:left="1760" w:hanging="220"/>
    </w:pPr>
  </w:style>
  <w:style w:type="paragraph" w:styleId="ndiceremissivo9">
    <w:name w:val="index 9"/>
    <w:basedOn w:val="Normal"/>
    <w:next w:val="Normal"/>
    <w:autoRedefine/>
    <w:uiPriority w:val="99"/>
    <w:semiHidden/>
    <w:unhideWhenUsed/>
    <w:locked/>
    <w:rsid w:val="0003148D"/>
    <w:pPr>
      <w:spacing w:line="240" w:lineRule="auto"/>
      <w:ind w:left="1980" w:hanging="220"/>
    </w:pPr>
  </w:style>
  <w:style w:type="paragraph" w:styleId="ndicedeilustraes">
    <w:name w:val="table of figures"/>
    <w:basedOn w:val="Normal"/>
    <w:next w:val="Normal"/>
    <w:uiPriority w:val="99"/>
    <w:semiHidden/>
    <w:unhideWhenUsed/>
    <w:locked/>
    <w:rsid w:val="0003148D"/>
  </w:style>
  <w:style w:type="paragraph" w:styleId="ndicedeautoridades">
    <w:name w:val="table of authorities"/>
    <w:basedOn w:val="Normal"/>
    <w:next w:val="Normal"/>
    <w:uiPriority w:val="99"/>
    <w:semiHidden/>
    <w:unhideWhenUsed/>
    <w:locked/>
    <w:rsid w:val="0003148D"/>
    <w:pPr>
      <w:ind w:left="220" w:hanging="220"/>
    </w:pPr>
  </w:style>
  <w:style w:type="paragraph" w:styleId="Destinatrio">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arter"/>
    <w:uiPriority w:val="99"/>
    <w:semiHidden/>
    <w:unhideWhenUsed/>
    <w:locked/>
    <w:rsid w:val="0003148D"/>
    <w:pPr>
      <w:spacing w:line="240" w:lineRule="auto"/>
    </w:pPr>
    <w:rPr>
      <w:i/>
      <w:iCs/>
    </w:rPr>
  </w:style>
  <w:style w:type="character" w:customStyle="1" w:styleId="EndereoHTMLCarter">
    <w:name w:val="Endereço HTML Caráter"/>
    <w:basedOn w:val="Tipodeletrapredefinidodopargrafo"/>
    <w:link w:val="EndereoHTML"/>
    <w:uiPriority w:val="99"/>
    <w:semiHidden/>
    <w:rsid w:val="0003148D"/>
    <w:rPr>
      <w:i/>
      <w:iCs/>
    </w:rPr>
  </w:style>
  <w:style w:type="paragraph" w:styleId="Remetente">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arte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arter">
    <w:name w:val="Cabeçalho da mensagem Caráter"/>
    <w:basedOn w:val="Tipodeletrapredefinidodopargraf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Cabealhodanota">
    <w:name w:val="Note Heading"/>
    <w:basedOn w:val="Normal"/>
    <w:next w:val="Normal"/>
    <w:link w:val="CabealhodanotaCarter"/>
    <w:uiPriority w:val="99"/>
    <w:semiHidden/>
    <w:unhideWhenUsed/>
    <w:locked/>
    <w:rsid w:val="0003148D"/>
    <w:pPr>
      <w:spacing w:line="240" w:lineRule="auto"/>
    </w:pPr>
  </w:style>
  <w:style w:type="character" w:customStyle="1" w:styleId="CabealhodanotaCarter">
    <w:name w:val="Cabeçalho da nota Caráter"/>
    <w:basedOn w:val="Tipodeletrapredefinidodopargrafo"/>
    <w:link w:val="Cabealhodanota"/>
    <w:uiPriority w:val="99"/>
    <w:semiHidden/>
    <w:rsid w:val="0003148D"/>
  </w:style>
  <w:style w:type="paragraph" w:styleId="Mapadodocumento">
    <w:name w:val="Document Map"/>
    <w:basedOn w:val="Normal"/>
    <w:link w:val="MapadodocumentoCarter"/>
    <w:uiPriority w:val="99"/>
    <w:semiHidden/>
    <w:unhideWhenUsed/>
    <w:locked/>
    <w:rsid w:val="0003148D"/>
    <w:pPr>
      <w:spacing w:line="240" w:lineRule="auto"/>
    </w:pPr>
    <w:rPr>
      <w:rFonts w:ascii="Tahoma" w:hAnsi="Tahoma" w:cs="Tahoma"/>
      <w:sz w:val="16"/>
      <w:szCs w:val="16"/>
    </w:rPr>
  </w:style>
  <w:style w:type="character" w:customStyle="1" w:styleId="MapadodocumentoCarter">
    <w:name w:val="Mapa do documento Caráter"/>
    <w:basedOn w:val="Tipodeletrapredefinidodopargraf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anumerada">
    <w:name w:val="List Number"/>
    <w:basedOn w:val="Normal"/>
    <w:uiPriority w:val="99"/>
    <w:semiHidden/>
    <w:unhideWhenUsed/>
    <w:locked/>
    <w:rsid w:val="0003148D"/>
    <w:pPr>
      <w:numPr>
        <w:numId w:val="2"/>
      </w:numPr>
      <w:contextualSpacing/>
    </w:pPr>
  </w:style>
  <w:style w:type="paragraph" w:styleId="Listanumerada2">
    <w:name w:val="List Number 2"/>
    <w:basedOn w:val="Normal"/>
    <w:uiPriority w:val="99"/>
    <w:semiHidden/>
    <w:unhideWhenUsed/>
    <w:locked/>
    <w:rsid w:val="0003148D"/>
    <w:pPr>
      <w:numPr>
        <w:numId w:val="3"/>
      </w:numPr>
      <w:contextualSpacing/>
    </w:pPr>
  </w:style>
  <w:style w:type="paragraph" w:styleId="Listanumerada3">
    <w:name w:val="List Number 3"/>
    <w:basedOn w:val="Normal"/>
    <w:uiPriority w:val="99"/>
    <w:semiHidden/>
    <w:unhideWhenUsed/>
    <w:locked/>
    <w:rsid w:val="0003148D"/>
    <w:pPr>
      <w:numPr>
        <w:numId w:val="4"/>
      </w:numPr>
      <w:contextualSpacing/>
    </w:pPr>
  </w:style>
  <w:style w:type="paragraph" w:styleId="Listanumerada4">
    <w:name w:val="List Number 4"/>
    <w:basedOn w:val="Normal"/>
    <w:uiPriority w:val="99"/>
    <w:semiHidden/>
    <w:unhideWhenUsed/>
    <w:locked/>
    <w:rsid w:val="0003148D"/>
    <w:pPr>
      <w:numPr>
        <w:numId w:val="5"/>
      </w:numPr>
      <w:contextualSpacing/>
    </w:pPr>
  </w:style>
  <w:style w:type="paragraph" w:styleId="Listanumerada5">
    <w:name w:val="List Number 5"/>
    <w:basedOn w:val="Normal"/>
    <w:uiPriority w:val="99"/>
    <w:semiHidden/>
    <w:unhideWhenUsed/>
    <w:locked/>
    <w:rsid w:val="0003148D"/>
    <w:pPr>
      <w:numPr>
        <w:numId w:val="6"/>
      </w:numPr>
      <w:contextualSpacing/>
    </w:pPr>
  </w:style>
  <w:style w:type="paragraph" w:styleId="HTMLpr-formatado">
    <w:name w:val="HTML Preformatted"/>
    <w:basedOn w:val="Normal"/>
    <w:link w:val="HTMLpr-formatadoCarter"/>
    <w:uiPriority w:val="99"/>
    <w:semiHidden/>
    <w:unhideWhenUsed/>
    <w:locked/>
    <w:rsid w:val="0003148D"/>
    <w:pPr>
      <w:spacing w:line="240" w:lineRule="auto"/>
    </w:pPr>
    <w:rPr>
      <w:rFonts w:ascii="Consolas" w:hAnsi="Consolas" w:cs="Consolas"/>
    </w:rPr>
  </w:style>
  <w:style w:type="character" w:customStyle="1" w:styleId="HTMLpr-formatadoCarter">
    <w:name w:val="HTML pré-formatado Caráter"/>
    <w:basedOn w:val="Tipodeletrapredefinidodopargrafo"/>
    <w:link w:val="HTMLpr-formatado"/>
    <w:uiPriority w:val="99"/>
    <w:semiHidden/>
    <w:rsid w:val="0003148D"/>
    <w:rPr>
      <w:rFonts w:ascii="Consolas" w:hAnsi="Consolas" w:cs="Consolas"/>
      <w:sz w:val="20"/>
      <w:szCs w:val="20"/>
    </w:rPr>
  </w:style>
  <w:style w:type="paragraph" w:styleId="Primeiroavanodecorpodetexto">
    <w:name w:val="Body Text First Indent"/>
    <w:basedOn w:val="Corpodetexto"/>
    <w:link w:val="PrimeiroavanodecorpodetextoCarter"/>
    <w:uiPriority w:val="99"/>
    <w:semiHidden/>
    <w:unhideWhenUsed/>
    <w:locked/>
    <w:rsid w:val="0003148D"/>
    <w:pPr>
      <w:spacing w:after="200"/>
      <w:ind w:firstLine="360"/>
    </w:pPr>
  </w:style>
  <w:style w:type="character" w:customStyle="1" w:styleId="PrimeiroavanodecorpodetextoCarter">
    <w:name w:val="Primeiro avanço de corpo de texto Caráter"/>
    <w:basedOn w:val="CorpodetextoCarter"/>
    <w:link w:val="Primeiroavanodecorpodetexto"/>
    <w:uiPriority w:val="99"/>
    <w:semiHidden/>
    <w:rsid w:val="0003148D"/>
  </w:style>
  <w:style w:type="paragraph" w:styleId="Avanodecorpodetexto">
    <w:name w:val="Body Text Indent"/>
    <w:basedOn w:val="Normal"/>
    <w:link w:val="AvanodecorpodetextoCarter"/>
    <w:uiPriority w:val="99"/>
    <w:semiHidden/>
    <w:unhideWhenUsed/>
    <w:locked/>
    <w:rsid w:val="0003148D"/>
    <w:pPr>
      <w:spacing w:after="120"/>
      <w:ind w:left="283"/>
    </w:pPr>
  </w:style>
  <w:style w:type="character" w:customStyle="1" w:styleId="AvanodecorpodetextoCarter">
    <w:name w:val="Avanço de corpo de texto Caráter"/>
    <w:basedOn w:val="Tipodeletrapredefinidodopargrafo"/>
    <w:link w:val="Avanodecorpodetexto"/>
    <w:uiPriority w:val="99"/>
    <w:semiHidden/>
    <w:rsid w:val="0003148D"/>
  </w:style>
  <w:style w:type="paragraph" w:styleId="Primeiroavanodecorpodetexto2">
    <w:name w:val="Body Text First Indent 2"/>
    <w:basedOn w:val="Avanodecorpodetexto"/>
    <w:link w:val="Primeiroavanodecorpodetexto2Carter"/>
    <w:uiPriority w:val="99"/>
    <w:semiHidden/>
    <w:unhideWhenUsed/>
    <w:locked/>
    <w:rsid w:val="0003148D"/>
    <w:pPr>
      <w:spacing w:after="200"/>
      <w:ind w:left="360" w:firstLine="360"/>
    </w:pPr>
  </w:style>
  <w:style w:type="character" w:customStyle="1" w:styleId="Primeiroavanodecorpodetexto2Carter">
    <w:name w:val="Primeiro avanço de corpo de texto 2 Caráter"/>
    <w:basedOn w:val="AvanodecorpodetextoCarter"/>
    <w:link w:val="Primeiroavanodecorpodetexto2"/>
    <w:uiPriority w:val="99"/>
    <w:semiHidden/>
    <w:rsid w:val="0003148D"/>
  </w:style>
  <w:style w:type="paragraph" w:styleId="Listacommarcas">
    <w:name w:val="List Bullet"/>
    <w:basedOn w:val="Normal"/>
    <w:uiPriority w:val="99"/>
    <w:semiHidden/>
    <w:unhideWhenUsed/>
    <w:locked/>
    <w:rsid w:val="0003148D"/>
    <w:pPr>
      <w:numPr>
        <w:numId w:val="7"/>
      </w:numPr>
      <w:contextualSpacing/>
    </w:pPr>
  </w:style>
  <w:style w:type="paragraph" w:styleId="Listacommarcas2">
    <w:name w:val="List Bullet 2"/>
    <w:basedOn w:val="Normal"/>
    <w:uiPriority w:val="99"/>
    <w:semiHidden/>
    <w:unhideWhenUsed/>
    <w:locked/>
    <w:rsid w:val="0003148D"/>
    <w:pPr>
      <w:numPr>
        <w:numId w:val="8"/>
      </w:numPr>
      <w:contextualSpacing/>
    </w:pPr>
  </w:style>
  <w:style w:type="paragraph" w:styleId="Listacommarcas3">
    <w:name w:val="List Bullet 3"/>
    <w:basedOn w:val="Normal"/>
    <w:uiPriority w:val="99"/>
    <w:semiHidden/>
    <w:unhideWhenUsed/>
    <w:locked/>
    <w:rsid w:val="0003148D"/>
    <w:pPr>
      <w:numPr>
        <w:numId w:val="9"/>
      </w:numPr>
      <w:contextualSpacing/>
    </w:pPr>
  </w:style>
  <w:style w:type="paragraph" w:styleId="Listacommarcas4">
    <w:name w:val="List Bullet 4"/>
    <w:basedOn w:val="Normal"/>
    <w:uiPriority w:val="99"/>
    <w:semiHidden/>
    <w:unhideWhenUsed/>
    <w:locked/>
    <w:rsid w:val="0003148D"/>
    <w:pPr>
      <w:numPr>
        <w:numId w:val="10"/>
      </w:numPr>
      <w:contextualSpacing/>
    </w:pPr>
  </w:style>
  <w:style w:type="paragraph" w:styleId="Listacommarcas5">
    <w:name w:val="List Bullet 5"/>
    <w:basedOn w:val="Normal"/>
    <w:uiPriority w:val="99"/>
    <w:semiHidden/>
    <w:unhideWhenUsed/>
    <w:locked/>
    <w:rsid w:val="0003148D"/>
    <w:pPr>
      <w:numPr>
        <w:numId w:val="11"/>
      </w:numPr>
      <w:contextualSpacing/>
    </w:pPr>
  </w:style>
  <w:style w:type="paragraph" w:styleId="Avanodecorpodetexto2">
    <w:name w:val="Body Text Indent 2"/>
    <w:basedOn w:val="Normal"/>
    <w:link w:val="Avanodecorpodetexto2Carter"/>
    <w:uiPriority w:val="99"/>
    <w:semiHidden/>
    <w:unhideWhenUsed/>
    <w:locked/>
    <w:rsid w:val="0003148D"/>
    <w:pPr>
      <w:spacing w:after="120" w:line="480" w:lineRule="auto"/>
      <w:ind w:left="283"/>
    </w:pPr>
  </w:style>
  <w:style w:type="character" w:customStyle="1" w:styleId="Avanodecorpodetexto2Carter">
    <w:name w:val="Avanço de corpo de texto 2 Caráter"/>
    <w:basedOn w:val="Tipodeletrapredefinidodopargrafo"/>
    <w:link w:val="Avanodecorpodetexto2"/>
    <w:uiPriority w:val="99"/>
    <w:semiHidden/>
    <w:rsid w:val="0003148D"/>
  </w:style>
  <w:style w:type="paragraph" w:styleId="Avanodecorpodetexto3">
    <w:name w:val="Body Text Indent 3"/>
    <w:basedOn w:val="Normal"/>
    <w:link w:val="Avanodecorpodetexto3Carter"/>
    <w:uiPriority w:val="99"/>
    <w:semiHidden/>
    <w:unhideWhenUsed/>
    <w:locked/>
    <w:rsid w:val="0003148D"/>
    <w:pPr>
      <w:spacing w:after="120"/>
      <w:ind w:left="283"/>
    </w:pPr>
    <w:rPr>
      <w:sz w:val="16"/>
      <w:szCs w:val="16"/>
    </w:rPr>
  </w:style>
  <w:style w:type="character" w:customStyle="1" w:styleId="Avanodecorpodetexto3Carter">
    <w:name w:val="Avanço de corpo de texto 3 Caráter"/>
    <w:basedOn w:val="Tipodeletrapredefinidodopargrafo"/>
    <w:link w:val="Avanodecorpodetexto3"/>
    <w:uiPriority w:val="99"/>
    <w:semiHidden/>
    <w:rsid w:val="0003148D"/>
    <w:rPr>
      <w:sz w:val="16"/>
      <w:szCs w:val="16"/>
    </w:rPr>
  </w:style>
  <w:style w:type="paragraph" w:styleId="Avanonormal">
    <w:name w:val="Normal Indent"/>
    <w:basedOn w:val="Normal"/>
    <w:uiPriority w:val="99"/>
    <w:semiHidden/>
    <w:unhideWhenUsed/>
    <w:locked/>
    <w:rsid w:val="0003148D"/>
    <w:pPr>
      <w:ind w:left="720"/>
    </w:pPr>
  </w:style>
  <w:style w:type="paragraph" w:styleId="Textodecomentrio">
    <w:name w:val="annotation text"/>
    <w:basedOn w:val="Normal"/>
    <w:link w:val="TextodecomentrioCarter"/>
    <w:uiPriority w:val="99"/>
    <w:semiHidden/>
    <w:unhideWhenUsed/>
    <w:locked/>
    <w:rsid w:val="0003148D"/>
    <w:pPr>
      <w:spacing w:line="240" w:lineRule="auto"/>
    </w:pPr>
  </w:style>
  <w:style w:type="character" w:customStyle="1" w:styleId="TextodecomentrioCarter">
    <w:name w:val="Texto de comentário Caráter"/>
    <w:basedOn w:val="Tipodeletrapredefinidodopargrafo"/>
    <w:link w:val="Textodecomentrio"/>
    <w:uiPriority w:val="99"/>
    <w:semiHidden/>
    <w:rsid w:val="0003148D"/>
    <w:rPr>
      <w:sz w:val="20"/>
      <w:szCs w:val="20"/>
    </w:rPr>
  </w:style>
  <w:style w:type="paragraph" w:styleId="Assuntodecomentrio">
    <w:name w:val="annotation subject"/>
    <w:basedOn w:val="Textodecomentrio"/>
    <w:next w:val="Textodecomentrio"/>
    <w:link w:val="AssuntodecomentrioCarter"/>
    <w:uiPriority w:val="99"/>
    <w:semiHidden/>
    <w:unhideWhenUsed/>
    <w:locked/>
    <w:rsid w:val="0003148D"/>
    <w:rPr>
      <w:b/>
      <w:bCs/>
    </w:rPr>
  </w:style>
  <w:style w:type="character" w:customStyle="1" w:styleId="AssuntodecomentrioCarter">
    <w:name w:val="Assunto de comentário Caráter"/>
    <w:basedOn w:val="TextodecomentrioCarter"/>
    <w:link w:val="Assuntodecomentrio"/>
    <w:uiPriority w:val="99"/>
    <w:semiHidden/>
    <w:rsid w:val="0003148D"/>
    <w:rPr>
      <w:b/>
      <w:bCs/>
      <w:sz w:val="20"/>
      <w:szCs w:val="20"/>
    </w:rPr>
  </w:style>
  <w:style w:type="paragraph" w:styleId="ndice1">
    <w:name w:val="toc 1"/>
    <w:basedOn w:val="Normal"/>
    <w:next w:val="Normal"/>
    <w:autoRedefine/>
    <w:uiPriority w:val="39"/>
    <w:semiHidden/>
    <w:unhideWhenUsed/>
    <w:locked/>
    <w:rsid w:val="0003148D"/>
    <w:pPr>
      <w:spacing w:after="100"/>
    </w:pPr>
  </w:style>
  <w:style w:type="paragraph" w:styleId="ndice2">
    <w:name w:val="toc 2"/>
    <w:basedOn w:val="Normal"/>
    <w:next w:val="Normal"/>
    <w:autoRedefine/>
    <w:uiPriority w:val="39"/>
    <w:semiHidden/>
    <w:unhideWhenUsed/>
    <w:locked/>
    <w:rsid w:val="0003148D"/>
    <w:pPr>
      <w:spacing w:after="100"/>
      <w:ind w:left="220"/>
    </w:pPr>
  </w:style>
  <w:style w:type="paragraph" w:styleId="ndice3">
    <w:name w:val="toc 3"/>
    <w:basedOn w:val="Normal"/>
    <w:next w:val="Normal"/>
    <w:autoRedefine/>
    <w:uiPriority w:val="39"/>
    <w:semiHidden/>
    <w:unhideWhenUsed/>
    <w:locked/>
    <w:rsid w:val="0003148D"/>
    <w:pPr>
      <w:spacing w:after="100"/>
      <w:ind w:left="440"/>
    </w:pPr>
  </w:style>
  <w:style w:type="paragraph" w:styleId="ndice4">
    <w:name w:val="toc 4"/>
    <w:basedOn w:val="Normal"/>
    <w:next w:val="Normal"/>
    <w:autoRedefine/>
    <w:uiPriority w:val="39"/>
    <w:semiHidden/>
    <w:unhideWhenUsed/>
    <w:locked/>
    <w:rsid w:val="0003148D"/>
    <w:pPr>
      <w:spacing w:after="100"/>
      <w:ind w:left="660"/>
    </w:pPr>
  </w:style>
  <w:style w:type="paragraph" w:styleId="ndice5">
    <w:name w:val="toc 5"/>
    <w:basedOn w:val="Normal"/>
    <w:next w:val="Normal"/>
    <w:autoRedefine/>
    <w:uiPriority w:val="39"/>
    <w:semiHidden/>
    <w:unhideWhenUsed/>
    <w:locked/>
    <w:rsid w:val="0003148D"/>
    <w:pPr>
      <w:spacing w:after="100"/>
      <w:ind w:left="880"/>
    </w:pPr>
  </w:style>
  <w:style w:type="paragraph" w:styleId="ndice6">
    <w:name w:val="toc 6"/>
    <w:basedOn w:val="Normal"/>
    <w:next w:val="Normal"/>
    <w:autoRedefine/>
    <w:uiPriority w:val="39"/>
    <w:semiHidden/>
    <w:unhideWhenUsed/>
    <w:locked/>
    <w:rsid w:val="0003148D"/>
    <w:pPr>
      <w:spacing w:after="100"/>
      <w:ind w:left="1100"/>
    </w:pPr>
  </w:style>
  <w:style w:type="paragraph" w:styleId="ndice7">
    <w:name w:val="toc 7"/>
    <w:basedOn w:val="Normal"/>
    <w:next w:val="Normal"/>
    <w:autoRedefine/>
    <w:uiPriority w:val="39"/>
    <w:semiHidden/>
    <w:unhideWhenUsed/>
    <w:locked/>
    <w:rsid w:val="0003148D"/>
    <w:pPr>
      <w:spacing w:after="100"/>
      <w:ind w:left="1320"/>
    </w:pPr>
  </w:style>
  <w:style w:type="paragraph" w:styleId="ndice8">
    <w:name w:val="toc 8"/>
    <w:basedOn w:val="Normal"/>
    <w:next w:val="Normal"/>
    <w:autoRedefine/>
    <w:uiPriority w:val="39"/>
    <w:semiHidden/>
    <w:unhideWhenUsed/>
    <w:locked/>
    <w:rsid w:val="0003148D"/>
    <w:pPr>
      <w:spacing w:after="100"/>
      <w:ind w:left="1540"/>
    </w:pPr>
  </w:style>
  <w:style w:type="paragraph" w:styleId="ndice9">
    <w:name w:val="toc 9"/>
    <w:basedOn w:val="Normal"/>
    <w:next w:val="Normal"/>
    <w:autoRedefine/>
    <w:uiPriority w:val="39"/>
    <w:semiHidden/>
    <w:unhideWhenUsed/>
    <w:locked/>
    <w:rsid w:val="0003148D"/>
    <w:pPr>
      <w:spacing w:after="100"/>
      <w:ind w:left="1760"/>
    </w:pPr>
  </w:style>
  <w:style w:type="paragraph" w:styleId="Textodebloco">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arte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arter">
    <w:name w:val="Texto de macro Caráter"/>
    <w:basedOn w:val="Tipodeletrapredefinidodopargrafo"/>
    <w:link w:val="Textodemacro"/>
    <w:uiPriority w:val="99"/>
    <w:semiHidden/>
    <w:rsid w:val="0003148D"/>
    <w:rPr>
      <w:rFonts w:ascii="Consolas" w:hAnsi="Consolas" w:cs="Consolas"/>
      <w:sz w:val="20"/>
      <w:szCs w:val="20"/>
    </w:rPr>
  </w:style>
  <w:style w:type="paragraph" w:styleId="Textosimples">
    <w:name w:val="Plain Text"/>
    <w:basedOn w:val="Normal"/>
    <w:link w:val="TextosimplesCarter"/>
    <w:uiPriority w:val="99"/>
    <w:semiHidden/>
    <w:unhideWhenUsed/>
    <w:locked/>
    <w:rsid w:val="0003148D"/>
    <w:pPr>
      <w:spacing w:line="240" w:lineRule="auto"/>
    </w:pPr>
    <w:rPr>
      <w:rFonts w:ascii="Consolas" w:hAnsi="Consolas" w:cs="Consolas"/>
      <w:sz w:val="21"/>
      <w:szCs w:val="21"/>
    </w:rPr>
  </w:style>
  <w:style w:type="character" w:customStyle="1" w:styleId="TextosimplesCarter">
    <w:name w:val="Texto simples Caráter"/>
    <w:basedOn w:val="Tipodeletrapredefinidodopargrafo"/>
    <w:link w:val="Textosimples"/>
    <w:uiPriority w:val="99"/>
    <w:semiHidden/>
    <w:rsid w:val="0003148D"/>
    <w:rPr>
      <w:rFonts w:ascii="Consolas" w:hAnsi="Consolas" w:cs="Consolas"/>
      <w:sz w:val="21"/>
      <w:szCs w:val="21"/>
    </w:rPr>
  </w:style>
  <w:style w:type="paragraph" w:styleId="Textodenotaderodap">
    <w:name w:val="footnote text"/>
    <w:basedOn w:val="Normal"/>
    <w:link w:val="TextodenotaderodapCarter"/>
    <w:uiPriority w:val="99"/>
    <w:semiHidden/>
    <w:unhideWhenUsed/>
    <w:locked/>
    <w:rsid w:val="0003148D"/>
    <w:pPr>
      <w:spacing w:line="240" w:lineRule="auto"/>
    </w:pPr>
  </w:style>
  <w:style w:type="character" w:customStyle="1" w:styleId="TextodenotaderodapCarter">
    <w:name w:val="Texto de nota de rodapé Caráter"/>
    <w:basedOn w:val="Tipodeletrapredefinidodopargrafo"/>
    <w:link w:val="Textodenotaderodap"/>
    <w:uiPriority w:val="99"/>
    <w:semiHidden/>
    <w:rsid w:val="0003148D"/>
    <w:rPr>
      <w:sz w:val="20"/>
      <w:szCs w:val="20"/>
    </w:rPr>
  </w:style>
  <w:style w:type="paragraph" w:styleId="Textodenotadefim">
    <w:name w:val="endnote text"/>
    <w:basedOn w:val="Normal"/>
    <w:link w:val="TextodenotadefimCarter"/>
    <w:uiPriority w:val="99"/>
    <w:semiHidden/>
    <w:unhideWhenUsed/>
    <w:locked/>
    <w:rsid w:val="0003148D"/>
    <w:pPr>
      <w:spacing w:line="240" w:lineRule="auto"/>
    </w:pPr>
  </w:style>
  <w:style w:type="character" w:customStyle="1" w:styleId="TextodenotadefimCarter">
    <w:name w:val="Texto de nota de fim Caráter"/>
    <w:basedOn w:val="Tipodeletrapredefinidodopargrafo"/>
    <w:link w:val="Textodenotadefim"/>
    <w:uiPriority w:val="99"/>
    <w:semiHidden/>
    <w:rsid w:val="0003148D"/>
    <w:rPr>
      <w:sz w:val="20"/>
      <w:szCs w:val="20"/>
    </w:rPr>
  </w:style>
  <w:style w:type="character" w:customStyle="1" w:styleId="Ttulo1Carter">
    <w:name w:val="Título 1 Caráter"/>
    <w:basedOn w:val="Tipodeletrapredefinidodopargrafo"/>
    <w:link w:val="Ttulo1"/>
    <w:uiPriority w:val="9"/>
    <w:rsid w:val="004F5E36"/>
    <w:rPr>
      <w:rFonts w:ascii="Arial" w:eastAsia="Times New Roman" w:hAnsi="Arial" w:cs="Times New Roman"/>
      <w:b/>
      <w:sz w:val="20"/>
      <w:szCs w:val="20"/>
      <w:lang w:val="en-GB"/>
    </w:rPr>
  </w:style>
  <w:style w:type="character" w:customStyle="1" w:styleId="Ttulo2Carter">
    <w:name w:val="Título 2 Caráter"/>
    <w:basedOn w:val="Tipodeletrapredefinidodopargraf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ter">
    <w:name w:val="Título 3 Caráter"/>
    <w:basedOn w:val="Tipodeletrapredefinidodopargrafo"/>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ter">
    <w:name w:val="Título 4 Caráter"/>
    <w:basedOn w:val="Tipodeletrapredefinidodopargraf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ter">
    <w:name w:val="Título 5 Caráter"/>
    <w:basedOn w:val="Tipodeletrapredefinidodopargraf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ter">
    <w:name w:val="Título 6 Caráter"/>
    <w:basedOn w:val="Tipodeletrapredefinidodopargraf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ter">
    <w:name w:val="Título 7 Caráter"/>
    <w:basedOn w:val="Tipodeletrapredefinidodopargraf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ter">
    <w:name w:val="Título 9 Caráter"/>
    <w:basedOn w:val="Tipodeletrapredefinidodopargraf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Cabealhodendiceremissivo">
    <w:name w:val="index heading"/>
    <w:basedOn w:val="Normal"/>
    <w:next w:val="ndiceremissivo1"/>
    <w:uiPriority w:val="99"/>
    <w:semiHidden/>
    <w:unhideWhenUsed/>
    <w:locked/>
    <w:rsid w:val="0003148D"/>
    <w:rPr>
      <w:rFonts w:asciiTheme="majorHAnsi" w:eastAsiaTheme="majorEastAsia" w:hAnsiTheme="majorHAnsi" w:cstheme="majorBidi"/>
      <w:b/>
      <w:bCs/>
    </w:rPr>
  </w:style>
  <w:style w:type="paragraph" w:styleId="Cabealhodendicedeautoridades">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Cabealhodondice">
    <w:name w:val="TOC Heading"/>
    <w:basedOn w:val="Ttulo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Tipodeletrapredefinidodopar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Cabealho">
    <w:name w:val="header"/>
    <w:basedOn w:val="Normal"/>
    <w:link w:val="CabealhoCarter"/>
    <w:uiPriority w:val="99"/>
    <w:unhideWhenUsed/>
    <w:locked/>
    <w:rsid w:val="005278B7"/>
    <w:pPr>
      <w:tabs>
        <w:tab w:val="clear" w:pos="7100"/>
        <w:tab w:val="center" w:pos="4819"/>
        <w:tab w:val="right" w:pos="9638"/>
      </w:tabs>
      <w:spacing w:line="240" w:lineRule="auto"/>
    </w:pPr>
  </w:style>
  <w:style w:type="character" w:customStyle="1" w:styleId="CabealhoCarter">
    <w:name w:val="Cabeçalho Caráter"/>
    <w:basedOn w:val="Tipodeletrapredefinidodopargraf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arter"/>
    <w:uiPriority w:val="99"/>
    <w:unhideWhenUsed/>
    <w:locked/>
    <w:rsid w:val="005278B7"/>
    <w:pPr>
      <w:tabs>
        <w:tab w:val="clear" w:pos="7100"/>
        <w:tab w:val="center" w:pos="4819"/>
        <w:tab w:val="right" w:pos="9638"/>
      </w:tabs>
      <w:spacing w:line="240" w:lineRule="auto"/>
    </w:pPr>
  </w:style>
  <w:style w:type="character" w:customStyle="1" w:styleId="RodapCarter">
    <w:name w:val="Rodapé Caráter"/>
    <w:basedOn w:val="Tipodeletrapredefinidodopargrafo"/>
    <w:link w:val="Rodap"/>
    <w:uiPriority w:val="99"/>
    <w:rsid w:val="005278B7"/>
    <w:rPr>
      <w:rFonts w:ascii="Arial" w:eastAsia="Times New Roman" w:hAnsi="Arial" w:cs="Times New Roman"/>
      <w:sz w:val="18"/>
      <w:szCs w:val="20"/>
      <w:lang w:val="en-GB"/>
    </w:rPr>
  </w:style>
  <w:style w:type="table" w:styleId="TabelacomGrelha">
    <w:name w:val="Table Grid"/>
    <w:basedOn w:val="Tabela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 w:type="paragraph" w:styleId="SemEspaamento">
    <w:name w:val="No Spacing"/>
    <w:uiPriority w:val="1"/>
    <w:qFormat/>
    <w:locked/>
    <w:rsid w:val="00A62F6D"/>
    <w:pPr>
      <w:tabs>
        <w:tab w:val="right" w:pos="7100"/>
      </w:tabs>
      <w:spacing w:after="0" w:line="240" w:lineRule="auto"/>
      <w:jc w:val="both"/>
    </w:pPr>
    <w:rPr>
      <w:rFonts w:ascii="Arial" w:eastAsia="Times New Roman" w:hAnsi="Arial" w:cs="Times New Roman"/>
      <w:sz w:val="18"/>
      <w:szCs w:val="20"/>
      <w:lang w:val="en-GB"/>
    </w:rPr>
  </w:style>
  <w:style w:type="character" w:styleId="Refdecomentrio">
    <w:name w:val="annotation reference"/>
    <w:basedOn w:val="Tipodeletrapredefinidodopargrafo"/>
    <w:uiPriority w:val="99"/>
    <w:semiHidden/>
    <w:unhideWhenUsed/>
    <w:locked/>
    <w:rsid w:val="003B327B"/>
    <w:rPr>
      <w:sz w:val="16"/>
      <w:szCs w:val="16"/>
    </w:rPr>
  </w:style>
  <w:style w:type="paragraph" w:styleId="PargrafodaLista">
    <w:name w:val="List Paragraph"/>
    <w:basedOn w:val="Normal"/>
    <w:uiPriority w:val="34"/>
    <w:qFormat/>
    <w:locked/>
    <w:rsid w:val="00A84E02"/>
    <w:pPr>
      <w:ind w:left="720"/>
      <w:contextualSpacing/>
    </w:pPr>
  </w:style>
  <w:style w:type="character" w:styleId="Hiperligao">
    <w:name w:val="Hyperlink"/>
    <w:basedOn w:val="Tipodeletrapredefinidodopargrafo"/>
    <w:uiPriority w:val="99"/>
    <w:unhideWhenUsed/>
    <w:locked/>
    <w:rsid w:val="00A84E02"/>
    <w:rPr>
      <w:color w:val="0000FF" w:themeColor="hyperlink"/>
      <w:u w:val="single"/>
    </w:rPr>
  </w:style>
  <w:style w:type="character" w:customStyle="1" w:styleId="MenoNoResolvida1">
    <w:name w:val="Menção Não Resolvida1"/>
    <w:basedOn w:val="Tipodeletrapredefinidodopargrafo"/>
    <w:uiPriority w:val="99"/>
    <w:semiHidden/>
    <w:unhideWhenUsed/>
    <w:rsid w:val="00A84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19508-9387-4032-B71A-27F7315A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761</Words>
  <Characters>4113</Characters>
  <Application>Microsoft Office Word</Application>
  <DocSecurity>0</DocSecurity>
  <Lines>34</Lines>
  <Paragraphs>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Bruna Alexandra Canuto Rijo</cp:lastModifiedBy>
  <cp:revision>3</cp:revision>
  <cp:lastPrinted>2015-05-12T18:31:00Z</cp:lastPrinted>
  <dcterms:created xsi:type="dcterms:W3CDTF">2019-02-28T19:58:00Z</dcterms:created>
  <dcterms:modified xsi:type="dcterms:W3CDTF">2019-02-28T19:59:00Z</dcterms:modified>
</cp:coreProperties>
</file>