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2D505"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2CA2D365" w14:textId="11D8B58C" w:rsidR="0020614D" w:rsidRPr="00920293" w:rsidRDefault="00003BB1" w:rsidP="0020614D">
      <w:pPr>
        <w:jc w:val="center"/>
        <w:rPr>
          <w:rFonts w:ascii="Calibri" w:eastAsia="Calibri" w:hAnsi="Calibri"/>
          <w:b/>
          <w:sz w:val="28"/>
          <w:szCs w:val="28"/>
          <w:lang w:val="en-US"/>
        </w:rPr>
      </w:pPr>
      <w:r>
        <w:rPr>
          <w:rFonts w:ascii="Calibri" w:eastAsia="Calibri" w:hAnsi="Calibri"/>
          <w:b/>
          <w:sz w:val="28"/>
          <w:szCs w:val="28"/>
          <w:lang w:val="en-US"/>
        </w:rPr>
        <w:t>Using</w:t>
      </w:r>
      <w:r w:rsidRPr="00920293">
        <w:rPr>
          <w:rFonts w:ascii="Calibri" w:eastAsia="Calibri" w:hAnsi="Calibri"/>
          <w:b/>
          <w:sz w:val="28"/>
          <w:szCs w:val="28"/>
          <w:lang w:val="en-US"/>
        </w:rPr>
        <w:t xml:space="preserve"> </w:t>
      </w:r>
      <w:r w:rsidR="00612B11" w:rsidRPr="00920293">
        <w:rPr>
          <w:rFonts w:ascii="Calibri" w:eastAsia="Calibri" w:hAnsi="Calibri"/>
          <w:b/>
          <w:sz w:val="28"/>
          <w:szCs w:val="28"/>
          <w:lang w:val="en-US"/>
        </w:rPr>
        <w:t xml:space="preserve">Large Data </w:t>
      </w:r>
      <w:r w:rsidR="00612B11">
        <w:rPr>
          <w:rFonts w:ascii="Calibri" w:eastAsia="Calibri" w:hAnsi="Calibri"/>
          <w:b/>
          <w:sz w:val="28"/>
          <w:szCs w:val="28"/>
          <w:lang w:val="en-US"/>
        </w:rPr>
        <w:t>for the Prediction of Quality Attributes</w:t>
      </w:r>
      <w:r w:rsidR="00612B11" w:rsidRPr="00003BB1">
        <w:rPr>
          <w:rFonts w:ascii="Calibri" w:eastAsia="Calibri" w:hAnsi="Calibri"/>
          <w:b/>
          <w:sz w:val="28"/>
          <w:szCs w:val="28"/>
          <w:lang w:val="en-US"/>
        </w:rPr>
        <w:t xml:space="preserve"> </w:t>
      </w:r>
      <w:r w:rsidR="00612B11">
        <w:rPr>
          <w:rFonts w:ascii="Calibri" w:eastAsia="Calibri" w:hAnsi="Calibri"/>
          <w:b/>
          <w:sz w:val="28"/>
          <w:szCs w:val="28"/>
          <w:lang w:val="en-US"/>
        </w:rPr>
        <w:t>o</w:t>
      </w:r>
      <w:r w:rsidR="00612B11" w:rsidRPr="00003BB1">
        <w:rPr>
          <w:rFonts w:ascii="Calibri" w:eastAsia="Calibri" w:hAnsi="Calibri"/>
          <w:b/>
          <w:sz w:val="28"/>
          <w:szCs w:val="28"/>
          <w:lang w:val="en-US"/>
        </w:rPr>
        <w:t xml:space="preserve">f </w:t>
      </w:r>
      <w:r w:rsidR="00612B11">
        <w:rPr>
          <w:rFonts w:ascii="Calibri" w:eastAsia="Calibri" w:hAnsi="Calibri"/>
          <w:b/>
          <w:sz w:val="28"/>
          <w:szCs w:val="28"/>
          <w:lang w:val="en-US"/>
        </w:rPr>
        <w:t>a</w:t>
      </w:r>
      <w:bookmarkStart w:id="0" w:name="_GoBack"/>
      <w:bookmarkEnd w:id="0"/>
      <w:r w:rsidR="00612B11" w:rsidRPr="00003BB1">
        <w:rPr>
          <w:rFonts w:ascii="Calibri" w:eastAsia="Calibri" w:hAnsi="Calibri"/>
          <w:b/>
          <w:sz w:val="28"/>
          <w:szCs w:val="28"/>
          <w:lang w:val="en-US"/>
        </w:rPr>
        <w:t xml:space="preserve">n Antibody Capture Process </w:t>
      </w:r>
      <w:r w:rsidR="00612B11">
        <w:rPr>
          <w:rFonts w:ascii="Calibri" w:eastAsia="Calibri" w:hAnsi="Calibri"/>
          <w:b/>
          <w:sz w:val="28"/>
          <w:szCs w:val="28"/>
          <w:lang w:val="en-US"/>
        </w:rPr>
        <w:t>i</w:t>
      </w:r>
      <w:r w:rsidR="00612B11" w:rsidRPr="00003BB1">
        <w:rPr>
          <w:rFonts w:ascii="Calibri" w:eastAsia="Calibri" w:hAnsi="Calibri"/>
          <w:b/>
          <w:sz w:val="28"/>
          <w:szCs w:val="28"/>
          <w:lang w:val="en-US"/>
        </w:rPr>
        <w:t>n Real-Time</w:t>
      </w:r>
    </w:p>
    <w:p w14:paraId="7D949477" w14:textId="77777777" w:rsidR="00920293" w:rsidRDefault="00920293" w:rsidP="0020614D">
      <w:pPr>
        <w:jc w:val="center"/>
        <w:rPr>
          <w:rFonts w:eastAsia="Calibri"/>
          <w:b/>
          <w:sz w:val="28"/>
          <w:szCs w:val="28"/>
          <w:lang w:val="en-US"/>
        </w:rPr>
      </w:pPr>
    </w:p>
    <w:p w14:paraId="4810A413" w14:textId="77777777" w:rsidR="0020614D" w:rsidRPr="00920293" w:rsidRDefault="0020614D" w:rsidP="0020614D">
      <w:pPr>
        <w:spacing w:after="240" w:line="276" w:lineRule="auto"/>
        <w:jc w:val="center"/>
        <w:rPr>
          <w:rFonts w:ascii="Calibri" w:eastAsia="Calibri" w:hAnsi="Calibri"/>
          <w:sz w:val="24"/>
          <w:lang w:val="de-AT"/>
        </w:rPr>
      </w:pPr>
      <w:r w:rsidRPr="00920293">
        <w:rPr>
          <w:rFonts w:ascii="Calibri" w:eastAsia="Calibri" w:hAnsi="Calibri"/>
          <w:sz w:val="24"/>
          <w:u w:val="single"/>
          <w:lang w:val="pt-PT"/>
        </w:rPr>
        <w:t>Theresa Scharl-Hirsch</w:t>
      </w:r>
      <w:r w:rsidRPr="00920293">
        <w:rPr>
          <w:rFonts w:ascii="Calibri" w:eastAsia="Calibri" w:hAnsi="Calibri"/>
          <w:sz w:val="24"/>
          <w:vertAlign w:val="superscript"/>
          <w:lang w:val="pt-PT"/>
        </w:rPr>
        <w:t>1,2,*</w:t>
      </w:r>
      <w:r w:rsidRPr="00920293">
        <w:rPr>
          <w:rFonts w:ascii="Calibri" w:eastAsia="Calibri" w:hAnsi="Calibri"/>
          <w:sz w:val="24"/>
          <w:lang w:val="pt-PT"/>
        </w:rPr>
        <w:t>, Michael Melcher</w:t>
      </w:r>
      <w:r w:rsidRPr="00920293">
        <w:rPr>
          <w:rFonts w:ascii="Calibri" w:eastAsia="Calibri" w:hAnsi="Calibri"/>
          <w:sz w:val="24"/>
          <w:vertAlign w:val="superscript"/>
          <w:lang w:val="pt-PT"/>
        </w:rPr>
        <w:t>1,2</w:t>
      </w:r>
      <w:r w:rsidRPr="00920293">
        <w:rPr>
          <w:rFonts w:ascii="Calibri" w:eastAsia="Calibri" w:hAnsi="Calibri"/>
          <w:sz w:val="24"/>
          <w:lang w:val="pt-PT"/>
        </w:rPr>
        <w:t>, Edit Felföldi</w:t>
      </w:r>
      <w:r w:rsidRPr="00920293">
        <w:rPr>
          <w:rFonts w:ascii="Calibri" w:eastAsia="Calibri" w:hAnsi="Calibri"/>
          <w:sz w:val="24"/>
          <w:vertAlign w:val="superscript"/>
          <w:lang w:val="pt-PT"/>
        </w:rPr>
        <w:t>1,3</w:t>
      </w:r>
      <w:r w:rsidRPr="00920293">
        <w:rPr>
          <w:rFonts w:ascii="Calibri" w:eastAsia="Calibri" w:hAnsi="Calibri"/>
          <w:sz w:val="24"/>
          <w:lang w:val="pt-PT"/>
        </w:rPr>
        <w:t>, Dominik Sauer</w:t>
      </w:r>
      <w:r w:rsidRPr="00920293">
        <w:rPr>
          <w:rFonts w:ascii="Calibri" w:eastAsia="Calibri" w:hAnsi="Calibri"/>
          <w:sz w:val="24"/>
          <w:vertAlign w:val="superscript"/>
          <w:lang w:val="pt-PT"/>
        </w:rPr>
        <w:t>1,3</w:t>
      </w:r>
      <w:r w:rsidRPr="00920293">
        <w:rPr>
          <w:rFonts w:ascii="Calibri" w:eastAsia="Calibri" w:hAnsi="Calibri"/>
          <w:sz w:val="24"/>
          <w:lang w:val="pt-PT"/>
        </w:rPr>
        <w:t>, Nicole Walch</w:t>
      </w:r>
      <w:r w:rsidRPr="00920293">
        <w:rPr>
          <w:rFonts w:ascii="Calibri" w:eastAsia="Calibri" w:hAnsi="Calibri"/>
          <w:sz w:val="24"/>
          <w:vertAlign w:val="superscript"/>
          <w:lang w:val="pt-PT"/>
        </w:rPr>
        <w:t>1,3</w:t>
      </w:r>
      <w:r w:rsidRPr="00920293">
        <w:rPr>
          <w:rFonts w:ascii="Calibri" w:eastAsia="Calibri" w:hAnsi="Calibri"/>
          <w:sz w:val="24"/>
          <w:lang w:val="pt-PT"/>
        </w:rPr>
        <w:t>, Alois Jungbauer</w:t>
      </w:r>
      <w:r w:rsidRPr="00920293">
        <w:rPr>
          <w:rFonts w:ascii="Calibri" w:eastAsia="Calibri" w:hAnsi="Calibri"/>
          <w:sz w:val="24"/>
          <w:vertAlign w:val="superscript"/>
          <w:lang w:val="pt-PT"/>
        </w:rPr>
        <w:t>1,3</w:t>
      </w:r>
      <w:r w:rsidRPr="00920293">
        <w:rPr>
          <w:rFonts w:ascii="Calibri" w:eastAsia="Calibri" w:hAnsi="Calibri"/>
          <w:sz w:val="24"/>
          <w:lang w:val="pt-PT"/>
        </w:rPr>
        <w:t>, Astrid Dürauer</w:t>
      </w:r>
      <w:r w:rsidRPr="00920293">
        <w:rPr>
          <w:rFonts w:ascii="Calibri" w:eastAsia="Calibri" w:hAnsi="Calibri"/>
          <w:sz w:val="24"/>
          <w:vertAlign w:val="superscript"/>
          <w:lang w:val="pt-PT"/>
        </w:rPr>
        <w:t xml:space="preserve">1,3   </w:t>
      </w:r>
      <w:r w:rsidRPr="00920293">
        <w:rPr>
          <w:rFonts w:ascii="Calibri" w:eastAsia="Calibri" w:hAnsi="Calibri"/>
          <w:sz w:val="24"/>
          <w:lang w:val="pt-PT"/>
        </w:rPr>
        <w:t>and Friedrich Leisch</w:t>
      </w:r>
      <w:r w:rsidRPr="00920293">
        <w:rPr>
          <w:rFonts w:ascii="Calibri" w:eastAsia="Calibri" w:hAnsi="Calibri"/>
          <w:sz w:val="24"/>
          <w:vertAlign w:val="superscript"/>
          <w:lang w:val="pt-PT"/>
        </w:rPr>
        <w:t>1,2</w:t>
      </w:r>
    </w:p>
    <w:p w14:paraId="417336B5" w14:textId="77777777" w:rsidR="00FD344C" w:rsidRPr="00920293" w:rsidRDefault="00704BDF" w:rsidP="0020614D">
      <w:pPr>
        <w:snapToGrid w:val="0"/>
        <w:spacing w:after="120"/>
        <w:jc w:val="center"/>
        <w:rPr>
          <w:rFonts w:ascii="Calibri" w:eastAsia="MS PGothic" w:hAnsi="Calibri"/>
          <w:bCs/>
          <w:i/>
          <w:iCs/>
          <w:color w:val="000000"/>
          <w:sz w:val="20"/>
          <w:lang w:val="en-US"/>
        </w:rPr>
      </w:pPr>
      <w:r w:rsidRPr="00920293">
        <w:rPr>
          <w:rFonts w:ascii="Calibri" w:eastAsia="MS PGothic" w:hAnsi="Calibri"/>
          <w:i/>
          <w:iCs/>
          <w:color w:val="000000"/>
          <w:sz w:val="20"/>
          <w:lang w:val="en-US"/>
        </w:rPr>
        <w:t xml:space="preserve">1 </w:t>
      </w:r>
      <w:r w:rsidR="0020614D" w:rsidRPr="00920293">
        <w:rPr>
          <w:rFonts w:ascii="Calibri" w:hAnsi="Calibri"/>
          <w:i/>
          <w:sz w:val="20"/>
          <w:lang w:val="en-US" w:eastAsia="fr-FR"/>
        </w:rPr>
        <w:t>Austrian Centre of Industrial Biotechnology (ACIB), Muthgasse 11, 1190 Vienna, Austria</w:t>
      </w:r>
      <w:r w:rsidRPr="00920293">
        <w:rPr>
          <w:rFonts w:ascii="Calibri" w:eastAsia="MS PGothic" w:hAnsi="Calibri"/>
          <w:i/>
          <w:iCs/>
          <w:color w:val="000000"/>
          <w:sz w:val="20"/>
          <w:lang w:val="en-US"/>
        </w:rPr>
        <w:t xml:space="preserve">; 2 </w:t>
      </w:r>
      <w:r w:rsidR="0020614D" w:rsidRPr="00920293">
        <w:rPr>
          <w:rFonts w:ascii="Calibri" w:hAnsi="Calibri"/>
          <w:i/>
          <w:sz w:val="20"/>
          <w:lang w:val="en-US" w:eastAsia="fr-FR"/>
        </w:rPr>
        <w:t>Institute of Applied Statistics and Computing, University of Natural Resources and Life Sciences Vienna, Peter-Jordan-Strasse 82, 1190 Vienna, Austria</w:t>
      </w:r>
      <w:r w:rsidR="0020614D" w:rsidRPr="00920293">
        <w:rPr>
          <w:rFonts w:ascii="Calibri" w:eastAsia="MS PGothic" w:hAnsi="Calibri"/>
          <w:bCs/>
          <w:i/>
          <w:iCs/>
          <w:color w:val="000000"/>
          <w:sz w:val="20"/>
          <w:lang w:val="en-US"/>
        </w:rPr>
        <w:t xml:space="preserve">; 3 </w:t>
      </w:r>
      <w:r w:rsidR="0020614D" w:rsidRPr="00920293">
        <w:rPr>
          <w:rFonts w:ascii="Calibri" w:hAnsi="Calibri"/>
          <w:i/>
          <w:sz w:val="20"/>
          <w:lang w:val="en-US" w:eastAsia="fr-FR"/>
        </w:rPr>
        <w:t>Department of Biotechnology, University of Natural Resources and Life Sciences Vienna, Muthgasse 18, 1190 Vienna, Austria</w:t>
      </w:r>
      <w:r w:rsidR="0020614D" w:rsidRPr="00920293">
        <w:rPr>
          <w:rFonts w:ascii="Calibri" w:eastAsia="MS PGothic" w:hAnsi="Calibri"/>
          <w:bCs/>
          <w:i/>
          <w:iCs/>
          <w:color w:val="000000"/>
          <w:sz w:val="20"/>
          <w:lang w:val="en-US"/>
        </w:rPr>
        <w:t xml:space="preserve"> </w:t>
      </w:r>
    </w:p>
    <w:p w14:paraId="7C06945E" w14:textId="77777777" w:rsidR="00704BDF" w:rsidRPr="00920293" w:rsidRDefault="00704BDF" w:rsidP="0020614D">
      <w:pPr>
        <w:snapToGrid w:val="0"/>
        <w:spacing w:after="120"/>
        <w:jc w:val="center"/>
        <w:rPr>
          <w:rFonts w:ascii="Calibri" w:eastAsia="MS PGothic" w:hAnsi="Calibri"/>
          <w:bCs/>
          <w:i/>
          <w:iCs/>
          <w:sz w:val="20"/>
          <w:lang w:val="en-US"/>
        </w:rPr>
      </w:pPr>
      <w:r w:rsidRPr="00920293">
        <w:rPr>
          <w:rFonts w:ascii="Calibri" w:eastAsia="MS PGothic" w:hAnsi="Calibri"/>
          <w:bCs/>
          <w:i/>
          <w:iCs/>
          <w:color w:val="000000"/>
          <w:sz w:val="20"/>
          <w:lang w:val="en-US"/>
        </w:rPr>
        <w:t>*Corresponding author</w:t>
      </w:r>
      <w:r w:rsidRPr="00920293">
        <w:rPr>
          <w:rFonts w:ascii="Calibri" w:eastAsia="MS PGothic" w:hAnsi="Calibri"/>
          <w:bCs/>
          <w:i/>
          <w:iCs/>
          <w:sz w:val="20"/>
          <w:lang w:val="en-US" w:eastAsia="ko-KR"/>
        </w:rPr>
        <w:t>:</w:t>
      </w:r>
      <w:r w:rsidRPr="00920293">
        <w:rPr>
          <w:rFonts w:ascii="Calibri" w:eastAsia="MS PGothic" w:hAnsi="Calibri"/>
          <w:bCs/>
          <w:i/>
          <w:iCs/>
          <w:sz w:val="20"/>
          <w:lang w:val="en-US"/>
        </w:rPr>
        <w:t xml:space="preserve"> </w:t>
      </w:r>
      <w:r w:rsidR="0020614D" w:rsidRPr="00920293">
        <w:rPr>
          <w:rFonts w:ascii="Calibri" w:eastAsia="MS PGothic" w:hAnsi="Calibri"/>
          <w:bCs/>
          <w:i/>
          <w:iCs/>
          <w:sz w:val="20"/>
          <w:lang w:val="en-US"/>
        </w:rPr>
        <w:t>theresa.scharl@</w:t>
      </w:r>
      <w:r w:rsidR="00BC023F" w:rsidRPr="00920293">
        <w:rPr>
          <w:rFonts w:ascii="Calibri" w:eastAsia="MS PGothic" w:hAnsi="Calibri"/>
          <w:bCs/>
          <w:i/>
          <w:iCs/>
          <w:sz w:val="20"/>
          <w:lang w:val="en-US"/>
        </w:rPr>
        <w:t>acib</w:t>
      </w:r>
      <w:r w:rsidR="0020614D" w:rsidRPr="00920293">
        <w:rPr>
          <w:rFonts w:ascii="Calibri" w:eastAsia="MS PGothic" w:hAnsi="Calibri"/>
          <w:bCs/>
          <w:i/>
          <w:iCs/>
          <w:sz w:val="20"/>
          <w:lang w:val="en-US"/>
        </w:rPr>
        <w:t>.at</w:t>
      </w:r>
    </w:p>
    <w:p w14:paraId="2376D974"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218101FF" w14:textId="77777777" w:rsidR="00704BDF" w:rsidRPr="00EC66CC" w:rsidRDefault="009B660A" w:rsidP="00704BDF">
      <w:pPr>
        <w:pStyle w:val="AbstractBody"/>
        <w:numPr>
          <w:ilvl w:val="0"/>
          <w:numId w:val="16"/>
        </w:numPr>
        <w:rPr>
          <w:rFonts w:asciiTheme="minorHAnsi" w:hAnsiTheme="minorHAnsi"/>
        </w:rPr>
      </w:pPr>
      <w:r>
        <w:rPr>
          <w:rFonts w:asciiTheme="minorHAnsi" w:hAnsiTheme="minorHAnsi"/>
        </w:rPr>
        <w:t>Online monitoring in downstream processing</w:t>
      </w:r>
      <w:r w:rsidR="00704BDF" w:rsidRPr="00EC66CC">
        <w:rPr>
          <w:rFonts w:asciiTheme="minorHAnsi" w:hAnsiTheme="minorHAnsi"/>
        </w:rPr>
        <w:t>.</w:t>
      </w:r>
    </w:p>
    <w:p w14:paraId="6D3658B8" w14:textId="77777777" w:rsidR="00704BDF" w:rsidRPr="00EC66CC" w:rsidRDefault="009B660A" w:rsidP="00704BDF">
      <w:pPr>
        <w:pStyle w:val="AbstractBody"/>
        <w:numPr>
          <w:ilvl w:val="0"/>
          <w:numId w:val="16"/>
        </w:numPr>
        <w:rPr>
          <w:rFonts w:asciiTheme="minorHAnsi" w:hAnsiTheme="minorHAnsi"/>
        </w:rPr>
      </w:pPr>
      <w:r>
        <w:rPr>
          <w:rFonts w:asciiTheme="minorHAnsi" w:hAnsiTheme="minorHAnsi"/>
        </w:rPr>
        <w:t>Real-time prediction of critical quality attributes</w:t>
      </w:r>
      <w:r w:rsidR="00704BDF" w:rsidRPr="00EC66CC">
        <w:rPr>
          <w:rFonts w:asciiTheme="minorHAnsi" w:hAnsiTheme="minorHAnsi"/>
        </w:rPr>
        <w:t xml:space="preserve">. </w:t>
      </w:r>
    </w:p>
    <w:p w14:paraId="58F676D0" w14:textId="77777777" w:rsidR="00704BDF" w:rsidRPr="00EC66CC" w:rsidRDefault="00F553AF" w:rsidP="00704BDF">
      <w:pPr>
        <w:pStyle w:val="AbstractBody"/>
        <w:numPr>
          <w:ilvl w:val="0"/>
          <w:numId w:val="16"/>
        </w:numPr>
        <w:rPr>
          <w:rFonts w:asciiTheme="minorHAnsi" w:hAnsiTheme="minorHAnsi"/>
        </w:rPr>
      </w:pPr>
      <w:r>
        <w:rPr>
          <w:rFonts w:asciiTheme="minorHAnsi" w:hAnsiTheme="minorHAnsi"/>
        </w:rPr>
        <w:t xml:space="preserve">Machine learning </w:t>
      </w:r>
      <w:r w:rsidR="00761F88">
        <w:rPr>
          <w:rFonts w:asciiTheme="minorHAnsi" w:hAnsiTheme="minorHAnsi"/>
        </w:rPr>
        <w:t>application on large data from biotechnology</w:t>
      </w:r>
      <w:r w:rsidR="00704BDF" w:rsidRPr="00EC66CC">
        <w:rPr>
          <w:rFonts w:asciiTheme="minorHAnsi" w:hAnsiTheme="minorHAnsi"/>
        </w:rPr>
        <w:t xml:space="preserve">. </w:t>
      </w:r>
    </w:p>
    <w:p w14:paraId="02390007" w14:textId="77777777" w:rsidR="00704BDF" w:rsidRPr="00EC66CC" w:rsidRDefault="00761F88" w:rsidP="00704BDF">
      <w:pPr>
        <w:pStyle w:val="AbstractBody"/>
        <w:numPr>
          <w:ilvl w:val="0"/>
          <w:numId w:val="16"/>
        </w:numPr>
        <w:rPr>
          <w:rFonts w:asciiTheme="minorHAnsi" w:hAnsiTheme="minorHAnsi"/>
        </w:rPr>
      </w:pPr>
      <w:r>
        <w:rPr>
          <w:rFonts w:asciiTheme="minorHAnsi" w:hAnsiTheme="minorHAnsi"/>
        </w:rPr>
        <w:t>Pooling algorithm</w:t>
      </w:r>
      <w:r w:rsidR="00F553AF">
        <w:rPr>
          <w:rFonts w:asciiTheme="minorHAnsi" w:hAnsiTheme="minorHAnsi"/>
        </w:rPr>
        <w:t xml:space="preserve"> for material collection</w:t>
      </w:r>
      <w:r>
        <w:rPr>
          <w:rFonts w:asciiTheme="minorHAnsi" w:hAnsiTheme="minorHAnsi"/>
        </w:rPr>
        <w:t xml:space="preserve"> of an antibody capture process</w:t>
      </w:r>
      <w:r w:rsidR="00704BDF" w:rsidRPr="00EC66CC">
        <w:rPr>
          <w:rFonts w:asciiTheme="minorHAnsi" w:hAnsiTheme="minorHAnsi"/>
        </w:rPr>
        <w:t>.</w:t>
      </w:r>
    </w:p>
    <w:p w14:paraId="5FC2C6B0" w14:textId="77777777" w:rsidR="00704BDF" w:rsidRPr="00A15B93" w:rsidRDefault="00704BDF" w:rsidP="00704BDF">
      <w:pPr>
        <w:snapToGrid w:val="0"/>
        <w:spacing w:after="120"/>
        <w:jc w:val="center"/>
        <w:rPr>
          <w:rFonts w:eastAsia="SimSun"/>
          <w:bCs/>
          <w:i/>
          <w:iCs/>
          <w:color w:val="0000FF"/>
          <w:sz w:val="20"/>
          <w:lang w:val="en-US" w:eastAsia="zh-CN"/>
        </w:rPr>
      </w:pPr>
    </w:p>
    <w:p w14:paraId="4E4D25FB"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00B6E913" w14:textId="77777777" w:rsidR="0020614D" w:rsidRPr="0020614D" w:rsidRDefault="0020614D" w:rsidP="0020614D">
      <w:pPr>
        <w:spacing w:line="276" w:lineRule="auto"/>
        <w:rPr>
          <w:rFonts w:ascii="Calibri" w:hAnsi="Calibri"/>
          <w:sz w:val="22"/>
          <w:szCs w:val="22"/>
          <w:lang w:val="en-IE"/>
        </w:rPr>
      </w:pPr>
      <w:r w:rsidRPr="0020614D">
        <w:rPr>
          <w:rFonts w:ascii="Calibri" w:eastAsia="Calibri" w:hAnsi="Calibri"/>
          <w:w w:val="108"/>
          <w:sz w:val="22"/>
          <w:szCs w:val="22"/>
        </w:rPr>
        <w:t xml:space="preserve">It is state of the art in biopharmaceutical industry to monitor chromatographic processes by standard detectors and probes such as UV/VIS, pH and conductivity. Quality attributes such as product quantity and purity (e.g. dsDNA content, host cell protein concentration and high molecular mass impurities) can only be obtained by collecting and analysing fractions after each unit operation. In </w:t>
      </w:r>
      <w:r w:rsidR="00700E4E">
        <w:rPr>
          <w:rFonts w:ascii="Calibri" w:eastAsia="Calibri" w:hAnsi="Calibri"/>
          <w:w w:val="108"/>
          <w:sz w:val="22"/>
          <w:szCs w:val="22"/>
        </w:rPr>
        <w:t>our</w:t>
      </w:r>
      <w:r w:rsidRPr="0020614D">
        <w:rPr>
          <w:rFonts w:ascii="Calibri" w:eastAsia="Calibri" w:hAnsi="Calibri"/>
          <w:w w:val="108"/>
          <w:sz w:val="22"/>
          <w:szCs w:val="22"/>
        </w:rPr>
        <w:t xml:space="preserve"> project </w:t>
      </w:r>
      <w:r w:rsidR="00D31B24">
        <w:rPr>
          <w:rFonts w:ascii="Calibri" w:eastAsia="Calibri" w:hAnsi="Calibri"/>
          <w:w w:val="108"/>
          <w:sz w:val="22"/>
          <w:szCs w:val="22"/>
        </w:rPr>
        <w:t xml:space="preserve">we have developed an online monitoring system for downstream processes, which is based on an array of online sensors. </w:t>
      </w:r>
      <w:r w:rsidRPr="0020614D">
        <w:rPr>
          <w:rFonts w:ascii="Calibri" w:eastAsia="Calibri" w:hAnsi="Calibri"/>
          <w:w w:val="108"/>
          <w:sz w:val="22"/>
          <w:szCs w:val="22"/>
        </w:rPr>
        <w:t xml:space="preserve">ATR-FTIR spectrometer, a fluorescence detector as well as a multi angle light scattering detector and a refractive index detector were implemented as additional sensors. </w:t>
      </w:r>
    </w:p>
    <w:p w14:paraId="04183E0C"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110F20E" w14:textId="77777777" w:rsidR="00FD344C" w:rsidRDefault="00FD344C" w:rsidP="00D31B24">
      <w:pPr>
        <w:spacing w:line="276" w:lineRule="auto"/>
        <w:rPr>
          <w:rFonts w:ascii="Calibri" w:eastAsia="Calibri" w:hAnsi="Calibri"/>
          <w:w w:val="108"/>
          <w:sz w:val="22"/>
          <w:szCs w:val="22"/>
        </w:rPr>
      </w:pPr>
      <w:r w:rsidRPr="0020614D">
        <w:rPr>
          <w:rFonts w:ascii="Calibri" w:eastAsia="Calibri" w:hAnsi="Calibri"/>
          <w:w w:val="108"/>
          <w:sz w:val="22"/>
          <w:szCs w:val="22"/>
        </w:rPr>
        <w:t xml:space="preserve">In order to use all available online signals in real time a powerful database environment is needed. Here we use an evon database </w:t>
      </w:r>
      <w:r w:rsidR="00D31B24">
        <w:rPr>
          <w:rFonts w:ascii="Calibri" w:eastAsia="Calibri" w:hAnsi="Calibri"/>
          <w:w w:val="108"/>
          <w:sz w:val="22"/>
          <w:szCs w:val="22"/>
        </w:rPr>
        <w:t>(</w:t>
      </w:r>
      <w:hyperlink r:id="rId10" w:history="1">
        <w:r w:rsidR="00BC023F" w:rsidRPr="000716D4">
          <w:rPr>
            <w:rStyle w:val="Collegamentoipertestuale"/>
            <w:rFonts w:ascii="Calibri" w:eastAsia="Calibri" w:hAnsi="Calibri"/>
            <w:w w:val="108"/>
            <w:sz w:val="22"/>
            <w:szCs w:val="22"/>
          </w:rPr>
          <w:t>https://en.evon-automation.com/xamcontrol/</w:t>
        </w:r>
      </w:hyperlink>
      <w:r w:rsidR="00D31B24">
        <w:rPr>
          <w:rFonts w:ascii="Calibri" w:eastAsia="Calibri" w:hAnsi="Calibri"/>
          <w:w w:val="108"/>
          <w:sz w:val="22"/>
          <w:szCs w:val="22"/>
        </w:rPr>
        <w:t xml:space="preserve">) </w:t>
      </w:r>
      <w:r w:rsidRPr="0020614D">
        <w:rPr>
          <w:rFonts w:ascii="Calibri" w:eastAsia="Calibri" w:hAnsi="Calibri"/>
          <w:w w:val="108"/>
          <w:sz w:val="22"/>
          <w:szCs w:val="22"/>
        </w:rPr>
        <w:t xml:space="preserve">to store all the data that is measured by the sensors. A quantitative protein A run takes several hours. For the implemented sensors more than 18.000 online signals are measured in a time grid of one second yielding a huge amount of data. For further data usage efficient storage, time alignment and data pre-processing are crucial. In a first step several </w:t>
      </w:r>
      <w:r w:rsidR="00700E4E">
        <w:rPr>
          <w:rFonts w:ascii="Calibri" w:eastAsia="Calibri" w:hAnsi="Calibri"/>
          <w:w w:val="108"/>
          <w:sz w:val="22"/>
          <w:szCs w:val="22"/>
        </w:rPr>
        <w:t xml:space="preserve">antibody capture </w:t>
      </w:r>
      <w:r w:rsidRPr="0020614D">
        <w:rPr>
          <w:rFonts w:ascii="Calibri" w:eastAsia="Calibri" w:hAnsi="Calibri"/>
          <w:w w:val="108"/>
          <w:sz w:val="22"/>
          <w:szCs w:val="22"/>
        </w:rPr>
        <w:t>runs were conducted where online signals of all available sensors were measured during the whole run. In addition, fractions were collected where quality attributes were analysed. In the next step all available online and offline data were processed using the statistical computing environment R</w:t>
      </w:r>
      <w:r w:rsidR="00D31B24">
        <w:rPr>
          <w:rFonts w:ascii="Calibri" w:eastAsia="Calibri" w:hAnsi="Calibri"/>
          <w:w w:val="108"/>
          <w:sz w:val="22"/>
          <w:szCs w:val="22"/>
        </w:rPr>
        <w:t xml:space="preserve"> [1]</w:t>
      </w:r>
      <w:r w:rsidRPr="0020614D">
        <w:rPr>
          <w:rFonts w:ascii="Calibri" w:eastAsia="Calibri" w:hAnsi="Calibri"/>
          <w:w w:val="108"/>
          <w:sz w:val="22"/>
          <w:szCs w:val="22"/>
        </w:rPr>
        <w:t xml:space="preserve">. </w:t>
      </w:r>
    </w:p>
    <w:p w14:paraId="7222E20D" w14:textId="77777777" w:rsidR="00DA2750" w:rsidRPr="00D31B24" w:rsidRDefault="00DA2750" w:rsidP="00D31B24">
      <w:pPr>
        <w:spacing w:line="276" w:lineRule="auto"/>
        <w:rPr>
          <w:rFonts w:ascii="Calibri" w:eastAsia="Calibri" w:hAnsi="Calibri"/>
          <w:color w:val="0000FF" w:themeColor="hyperlink"/>
          <w:w w:val="108"/>
          <w:sz w:val="22"/>
          <w:szCs w:val="22"/>
          <w:u w:val="single"/>
        </w:rPr>
      </w:pPr>
    </w:p>
    <w:p w14:paraId="3F46FAE8"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14:paraId="211460FD" w14:textId="77777777" w:rsidR="00BC023F" w:rsidRDefault="00BC023F" w:rsidP="00BB50D9">
      <w:pPr>
        <w:snapToGrid w:val="0"/>
        <w:spacing w:after="120"/>
        <w:rPr>
          <w:rFonts w:ascii="Calibri" w:eastAsia="Calibri" w:hAnsi="Calibri"/>
          <w:w w:val="108"/>
          <w:sz w:val="22"/>
          <w:szCs w:val="22"/>
        </w:rPr>
      </w:pPr>
      <w:r w:rsidRPr="0020614D">
        <w:rPr>
          <w:rFonts w:ascii="Calibri" w:eastAsia="Calibri" w:hAnsi="Calibri"/>
          <w:w w:val="108"/>
          <w:sz w:val="22"/>
          <w:szCs w:val="22"/>
        </w:rPr>
        <w:t>Several machine learning methods (e.g., partial least squares, random forests, generalised additive models) were used to find a relation between the measured offline variables such as product concentration or dsDNA content and the available online variables. Structured additive regression models in combination with boosting as</w:t>
      </w:r>
      <w:r>
        <w:rPr>
          <w:rFonts w:ascii="Calibri" w:eastAsia="Calibri" w:hAnsi="Calibri"/>
          <w:w w:val="108"/>
          <w:sz w:val="22"/>
          <w:szCs w:val="22"/>
        </w:rPr>
        <w:t xml:space="preserve"> a variable selection tool were </w:t>
      </w:r>
      <w:r w:rsidRPr="0020614D">
        <w:rPr>
          <w:rFonts w:ascii="Calibri" w:eastAsia="Calibri" w:hAnsi="Calibri"/>
          <w:w w:val="108"/>
          <w:sz w:val="22"/>
          <w:szCs w:val="22"/>
        </w:rPr>
        <w:t>found to be a useful modelling technique</w:t>
      </w:r>
      <w:r>
        <w:rPr>
          <w:rFonts w:ascii="Calibri" w:eastAsia="Calibri" w:hAnsi="Calibri"/>
          <w:w w:val="108"/>
          <w:sz w:val="22"/>
          <w:szCs w:val="22"/>
        </w:rPr>
        <w:t xml:space="preserve"> [2]</w:t>
      </w:r>
      <w:r w:rsidRPr="0020614D">
        <w:rPr>
          <w:rFonts w:ascii="Calibri" w:eastAsia="Calibri" w:hAnsi="Calibri"/>
          <w:w w:val="108"/>
          <w:sz w:val="22"/>
          <w:szCs w:val="22"/>
        </w:rPr>
        <w:t xml:space="preserve">. </w:t>
      </w:r>
      <w:r w:rsidR="00BB50D9" w:rsidRPr="003A02C5">
        <w:rPr>
          <w:rFonts w:ascii="Calibri" w:eastAsia="Calibri" w:hAnsi="Calibri"/>
          <w:w w:val="108"/>
          <w:sz w:val="22"/>
          <w:szCs w:val="22"/>
        </w:rPr>
        <w:t>These prediction</w:t>
      </w:r>
      <w:r w:rsidR="00BB50D9">
        <w:rPr>
          <w:rFonts w:ascii="Calibri" w:eastAsia="Calibri" w:hAnsi="Calibri"/>
          <w:w w:val="108"/>
          <w:sz w:val="22"/>
          <w:szCs w:val="22"/>
        </w:rPr>
        <w:t xml:space="preserve"> model</w:t>
      </w:r>
      <w:r w:rsidR="00BB50D9" w:rsidRPr="003A02C5">
        <w:rPr>
          <w:rFonts w:ascii="Calibri" w:eastAsia="Calibri" w:hAnsi="Calibri"/>
          <w:w w:val="108"/>
          <w:sz w:val="22"/>
          <w:szCs w:val="22"/>
        </w:rPr>
        <w:t>s allow online pooling decisions replacing time and labor-intensive laboratory measurements</w:t>
      </w:r>
      <w:r w:rsidR="00BB50D9">
        <w:rPr>
          <w:rFonts w:ascii="Calibri" w:eastAsia="Calibri" w:hAnsi="Calibri"/>
          <w:w w:val="108"/>
          <w:sz w:val="22"/>
          <w:szCs w:val="22"/>
        </w:rPr>
        <w:t xml:space="preserve"> (Figure 1)</w:t>
      </w:r>
      <w:r w:rsidR="00BB50D9" w:rsidRPr="0020614D">
        <w:rPr>
          <w:rFonts w:ascii="Calibri" w:eastAsia="Calibri" w:hAnsi="Calibri"/>
          <w:w w:val="108"/>
          <w:sz w:val="22"/>
          <w:szCs w:val="22"/>
        </w:rPr>
        <w:t>.</w:t>
      </w:r>
    </w:p>
    <w:p w14:paraId="25D9810F" w14:textId="77777777" w:rsidR="00704BDF" w:rsidRPr="00DE0019" w:rsidRDefault="00700E4E" w:rsidP="00704BDF">
      <w:pPr>
        <w:snapToGrid w:val="0"/>
        <w:spacing w:after="120"/>
        <w:jc w:val="center"/>
        <w:rPr>
          <w:rFonts w:asciiTheme="minorHAnsi" w:eastAsia="MS PGothic" w:hAnsiTheme="minorHAnsi"/>
          <w:color w:val="000000"/>
        </w:rPr>
      </w:pPr>
      <w:r w:rsidRPr="00700E4E">
        <w:rPr>
          <w:rFonts w:asciiTheme="minorHAnsi" w:hAnsiTheme="minorHAnsi"/>
          <w:noProof/>
          <w:lang w:val="de-AT"/>
        </w:rPr>
        <w:drawing>
          <wp:inline distT="0" distB="0" distL="0" distR="0" wp14:anchorId="3AA774F9" wp14:editId="453F387E">
            <wp:extent cx="3664915" cy="2762176"/>
            <wp:effectExtent l="0" t="0" r="0" b="635"/>
            <wp:docPr id="1" name="Picture 3">
              <a:extLst xmlns:a="http://schemas.openxmlformats.org/drawingml/2006/main">
                <a:ext uri="{FF2B5EF4-FFF2-40B4-BE49-F238E27FC236}">
                  <a16:creationId xmlns:a16="http://schemas.microsoft.com/office/drawing/2014/main" id="{1E57EAB8-E7B0-449D-99AB-30F424B7A9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E57EAB8-E7B0-449D-99AB-30F424B7A9E3}"/>
                        </a:ext>
                      </a:extLst>
                    </pic:cNvPr>
                    <pic:cNvPicPr>
                      <a:picLocks noChangeAspect="1"/>
                    </pic:cNvPicPr>
                  </pic:nvPicPr>
                  <pic:blipFill rotWithShape="1">
                    <a:blip r:embed="rId11"/>
                    <a:srcRect t="-592" r="36145" b="10970"/>
                    <a:stretch/>
                  </pic:blipFill>
                  <pic:spPr>
                    <a:xfrm>
                      <a:off x="0" y="0"/>
                      <a:ext cx="3694797" cy="2784698"/>
                    </a:xfrm>
                    <a:prstGeom prst="rect">
                      <a:avLst/>
                    </a:prstGeom>
                  </pic:spPr>
                </pic:pic>
              </a:graphicData>
            </a:graphic>
          </wp:inline>
        </w:drawing>
      </w:r>
      <w:r w:rsidRPr="00700E4E">
        <w:rPr>
          <w:rFonts w:asciiTheme="minorHAnsi" w:hAnsiTheme="minorHAnsi"/>
          <w:lang w:val="de-AT"/>
        </w:rPr>
        <w:t xml:space="preserve"> </w:t>
      </w:r>
    </w:p>
    <w:p w14:paraId="2438EA4D" w14:textId="77777777"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9B660A">
        <w:rPr>
          <w:rFonts w:asciiTheme="minorHAnsi" w:hAnsiTheme="minorHAnsi"/>
          <w:lang w:val="en-US"/>
        </w:rPr>
        <w:t>Measured (A) and predicted (B) quality attributes of an antibody capture run</w:t>
      </w:r>
      <w:r w:rsidRPr="00DE0019">
        <w:rPr>
          <w:rFonts w:asciiTheme="minorHAnsi" w:eastAsia="MS PGothic" w:hAnsiTheme="minorHAnsi"/>
          <w:color w:val="000000"/>
          <w:szCs w:val="18"/>
          <w:lang w:val="en-US"/>
        </w:rPr>
        <w:t>.</w:t>
      </w:r>
    </w:p>
    <w:p w14:paraId="36815B3F"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1B966079" w14:textId="77777777" w:rsidR="00BC023F" w:rsidRDefault="003A02C5" w:rsidP="00BC023F">
      <w:pPr>
        <w:snapToGrid w:val="0"/>
        <w:spacing w:after="120"/>
        <w:rPr>
          <w:rFonts w:ascii="Calibri" w:eastAsia="Calibri" w:hAnsi="Calibri"/>
          <w:w w:val="108"/>
          <w:sz w:val="22"/>
          <w:szCs w:val="22"/>
        </w:rPr>
      </w:pPr>
      <w:r w:rsidRPr="003A02C5">
        <w:rPr>
          <w:rFonts w:ascii="Calibri" w:eastAsia="Calibri" w:hAnsi="Calibri"/>
          <w:w w:val="108"/>
          <w:sz w:val="22"/>
          <w:szCs w:val="22"/>
        </w:rPr>
        <w:t>Prediction models solely based on online signals were set up providing real-time predictions.</w:t>
      </w:r>
      <w:r>
        <w:rPr>
          <w:rFonts w:ascii="Calibri" w:eastAsia="Calibri" w:hAnsi="Calibri"/>
          <w:w w:val="108"/>
          <w:sz w:val="22"/>
          <w:szCs w:val="22"/>
        </w:rPr>
        <w:t xml:space="preserve"> </w:t>
      </w:r>
      <w:r w:rsidR="00BC023F">
        <w:rPr>
          <w:rFonts w:ascii="Calibri" w:eastAsia="Calibri" w:hAnsi="Calibri"/>
          <w:w w:val="108"/>
          <w:sz w:val="22"/>
          <w:szCs w:val="22"/>
        </w:rPr>
        <w:t>T</w:t>
      </w:r>
      <w:r w:rsidR="00BC023F" w:rsidRPr="0020614D">
        <w:rPr>
          <w:rFonts w:ascii="Calibri" w:eastAsia="Calibri" w:hAnsi="Calibri"/>
          <w:w w:val="108"/>
          <w:sz w:val="22"/>
          <w:szCs w:val="22"/>
        </w:rPr>
        <w:t>he</w:t>
      </w:r>
      <w:r>
        <w:rPr>
          <w:rFonts w:ascii="Calibri" w:eastAsia="Calibri" w:hAnsi="Calibri"/>
          <w:w w:val="108"/>
          <w:sz w:val="22"/>
          <w:szCs w:val="22"/>
        </w:rPr>
        <w:t>se</w:t>
      </w:r>
      <w:r w:rsidR="00BC023F" w:rsidRPr="0020614D">
        <w:rPr>
          <w:rFonts w:ascii="Calibri" w:eastAsia="Calibri" w:hAnsi="Calibri"/>
          <w:w w:val="108"/>
          <w:sz w:val="22"/>
          <w:szCs w:val="22"/>
        </w:rPr>
        <w:t xml:space="preserve"> </w:t>
      </w:r>
      <w:r w:rsidR="00BC023F">
        <w:rPr>
          <w:rFonts w:ascii="Calibri" w:eastAsia="Calibri" w:hAnsi="Calibri"/>
          <w:w w:val="108"/>
          <w:sz w:val="22"/>
          <w:szCs w:val="22"/>
        </w:rPr>
        <w:t>model</w:t>
      </w:r>
      <w:r>
        <w:rPr>
          <w:rFonts w:ascii="Calibri" w:eastAsia="Calibri" w:hAnsi="Calibri"/>
          <w:w w:val="108"/>
          <w:sz w:val="22"/>
          <w:szCs w:val="22"/>
        </w:rPr>
        <w:t>s</w:t>
      </w:r>
      <w:r w:rsidR="00BC023F">
        <w:rPr>
          <w:rFonts w:ascii="Calibri" w:eastAsia="Calibri" w:hAnsi="Calibri"/>
          <w:w w:val="108"/>
          <w:sz w:val="22"/>
          <w:szCs w:val="22"/>
        </w:rPr>
        <w:t xml:space="preserve"> can </w:t>
      </w:r>
      <w:r w:rsidR="00BC023F" w:rsidRPr="0020614D">
        <w:rPr>
          <w:rFonts w:ascii="Calibri" w:eastAsia="Calibri" w:hAnsi="Calibri"/>
          <w:w w:val="108"/>
          <w:sz w:val="22"/>
          <w:szCs w:val="22"/>
        </w:rPr>
        <w:t xml:space="preserve">be directly applied in real-time inside the database during a new chromatographic run to predict the quality attributes of a product solely based on </w:t>
      </w:r>
      <w:r w:rsidR="00BB50D9">
        <w:rPr>
          <w:rFonts w:ascii="Calibri" w:eastAsia="Calibri" w:hAnsi="Calibri"/>
          <w:w w:val="108"/>
          <w:sz w:val="22"/>
          <w:szCs w:val="22"/>
        </w:rPr>
        <w:t xml:space="preserve">the online variables measured. </w:t>
      </w:r>
      <w:r w:rsidR="00B21C35" w:rsidRPr="00B21C35">
        <w:rPr>
          <w:rFonts w:ascii="Calibri" w:eastAsia="Calibri" w:hAnsi="Calibri"/>
          <w:w w:val="108"/>
          <w:sz w:val="22"/>
          <w:szCs w:val="22"/>
        </w:rPr>
        <w:t>From the quality perspective it is also in accordance with FDA’s recommendation. It is requested to include on-line sensors to improve the constant quality of the product.</w:t>
      </w:r>
    </w:p>
    <w:p w14:paraId="72FFBA9A" w14:textId="77777777" w:rsidR="00704BDF" w:rsidRPr="008D0BEB" w:rsidRDefault="00BC023F"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57A68C12" w14:textId="77777777" w:rsidR="00D31B24" w:rsidRDefault="00D31B24" w:rsidP="00AA4877">
      <w:pPr>
        <w:pStyle w:val="FirstParagraph"/>
        <w:numPr>
          <w:ilvl w:val="0"/>
          <w:numId w:val="17"/>
        </w:numPr>
        <w:tabs>
          <w:tab w:val="left" w:pos="426"/>
        </w:tabs>
        <w:spacing w:line="240" w:lineRule="auto"/>
        <w:rPr>
          <w:rFonts w:asciiTheme="minorHAnsi" w:hAnsiTheme="minorHAnsi"/>
          <w:color w:val="000000"/>
        </w:rPr>
      </w:pPr>
      <w:r w:rsidRPr="00D31B24">
        <w:rPr>
          <w:rFonts w:asciiTheme="minorHAnsi" w:hAnsiTheme="minorHAnsi"/>
          <w:color w:val="000000"/>
        </w:rPr>
        <w:t xml:space="preserve">R </w:t>
      </w:r>
      <w:r>
        <w:rPr>
          <w:rFonts w:asciiTheme="minorHAnsi" w:hAnsiTheme="minorHAnsi"/>
          <w:color w:val="000000"/>
        </w:rPr>
        <w:t>Core Team,</w:t>
      </w:r>
      <w:r w:rsidRPr="00D31B24">
        <w:rPr>
          <w:rFonts w:asciiTheme="minorHAnsi" w:hAnsiTheme="minorHAnsi"/>
          <w:color w:val="000000"/>
        </w:rPr>
        <w:t xml:space="preserve"> R: A language and environment for statistical computing. R Foundation for Statistical Computing, Vienna, Austria. URL </w:t>
      </w:r>
      <w:hyperlink r:id="rId12" w:history="1">
        <w:r w:rsidRPr="000716D4">
          <w:rPr>
            <w:rStyle w:val="Collegamentoipertestuale"/>
            <w:rFonts w:asciiTheme="minorHAnsi" w:hAnsiTheme="minorHAnsi"/>
          </w:rPr>
          <w:t>https://www.R-project.org/</w:t>
        </w:r>
      </w:hyperlink>
      <w:r>
        <w:rPr>
          <w:rFonts w:asciiTheme="minorHAnsi" w:hAnsiTheme="minorHAnsi"/>
          <w:color w:val="000000"/>
        </w:rPr>
        <w:t>, 2018.</w:t>
      </w:r>
    </w:p>
    <w:p w14:paraId="2B587E8F" w14:textId="77777777" w:rsidR="00704BDF" w:rsidRPr="00DE0019" w:rsidRDefault="00BC023F" w:rsidP="00BC023F">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BC023F">
        <w:rPr>
          <w:rFonts w:asciiTheme="minorHAnsi" w:hAnsiTheme="minorHAnsi"/>
          <w:color w:val="000000"/>
        </w:rPr>
        <w:t>Melcher, M., Scharl, T., Luchner, M., Striedner, G., Leisch, F., Boosted structured additive regression for Escherichia coli fed-batch fermentation modeling. Biotechnology and Bioengineering</w:t>
      </w:r>
      <w:r>
        <w:rPr>
          <w:rFonts w:asciiTheme="minorHAnsi" w:hAnsiTheme="minorHAnsi"/>
          <w:color w:val="000000"/>
        </w:rPr>
        <w:t>,</w:t>
      </w:r>
      <w:r w:rsidRPr="00BC023F">
        <w:rPr>
          <w:rFonts w:asciiTheme="minorHAnsi" w:hAnsiTheme="minorHAnsi"/>
          <w:color w:val="000000"/>
        </w:rPr>
        <w:t xml:space="preserve"> 2017, 114, 321-334.</w:t>
      </w:r>
      <w:r w:rsidRPr="00DE0019">
        <w:rPr>
          <w:rFonts w:asciiTheme="minorHAnsi" w:eastAsia="SimSun" w:hAnsiTheme="minorHAnsi"/>
          <w:sz w:val="22"/>
          <w:szCs w:val="22"/>
          <w:lang w:eastAsia="zh-CN"/>
        </w:rPr>
        <w:t xml:space="preserve"> </w:t>
      </w:r>
    </w:p>
    <w:p w14:paraId="7CFBFCA0"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A178DAB"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4A2C997"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41C71FC"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24D9901"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5F387A5"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07810" w14:textId="77777777" w:rsidR="000A3462" w:rsidRDefault="000A3462" w:rsidP="004F5E36">
      <w:r>
        <w:separator/>
      </w:r>
    </w:p>
  </w:endnote>
  <w:endnote w:type="continuationSeparator" w:id="0">
    <w:p w14:paraId="347237A0" w14:textId="77777777" w:rsidR="000A3462" w:rsidRDefault="000A346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01172" w14:textId="77777777" w:rsidR="000A3462" w:rsidRDefault="000A3462" w:rsidP="004F5E36">
      <w:r>
        <w:separator/>
      </w:r>
    </w:p>
  </w:footnote>
  <w:footnote w:type="continuationSeparator" w:id="0">
    <w:p w14:paraId="4DC54C6A" w14:textId="77777777" w:rsidR="000A3462" w:rsidRDefault="000A346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65BB8" w14:textId="77777777" w:rsidR="004D1162" w:rsidRDefault="00594E9F">
    <w:pPr>
      <w:pStyle w:val="Intestazione"/>
    </w:pPr>
    <w:r>
      <w:rPr>
        <w:noProof/>
        <w:lang w:val="de-AT" w:eastAsia="de-AT"/>
      </w:rPr>
      <mc:AlternateContent>
        <mc:Choice Requires="wps">
          <w:drawing>
            <wp:anchor distT="0" distB="0" distL="114300" distR="114300" simplePos="0" relativeHeight="251666432" behindDoc="0" locked="0" layoutInCell="1" allowOverlap="1" wp14:anchorId="17B14765" wp14:editId="070CB63A">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de-AT" w:eastAsia="de-AT"/>
      </w:rPr>
      <w:drawing>
        <wp:anchor distT="0" distB="0" distL="114300" distR="114300" simplePos="0" relativeHeight="251662336" behindDoc="0" locked="0" layoutInCell="1" allowOverlap="1" wp14:anchorId="0DB77BF5" wp14:editId="531B11E9">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BE63" w14:textId="77777777" w:rsidR="00704BDF" w:rsidRPr="004F563B" w:rsidRDefault="00704BDF" w:rsidP="00704BDF">
    <w:pPr>
      <w:ind w:left="-426" w:right="-285"/>
      <w:jc w:val="center"/>
      <w:rPr>
        <w:rFonts w:asciiTheme="minorHAnsi" w:hAnsiTheme="minorHAnsi"/>
        <w:b/>
        <w:i/>
        <w:color w:val="7030A0"/>
        <w:sz w:val="24"/>
        <w:szCs w:val="24"/>
        <w:lang w:val="en-US"/>
      </w:rPr>
    </w:pPr>
    <w:r>
      <w:rPr>
        <w:noProof/>
        <w:lang w:val="de-AT" w:eastAsia="de-AT"/>
      </w:rPr>
      <w:drawing>
        <wp:anchor distT="0" distB="0" distL="114300" distR="114300" simplePos="0" relativeHeight="251659264" behindDoc="0" locked="0" layoutInCell="1" allowOverlap="1" wp14:anchorId="508B026B" wp14:editId="7FE8967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14:paraId="607A9FC6" w14:textId="77777777" w:rsidR="00704BDF" w:rsidRDefault="00704BDF">
    <w:pPr>
      <w:pStyle w:val="Intestazione"/>
    </w:pPr>
  </w:p>
  <w:p w14:paraId="5B505787" w14:textId="77777777" w:rsidR="00704BDF" w:rsidRDefault="00704BDF">
    <w:pPr>
      <w:pStyle w:val="Intestazione"/>
    </w:pPr>
    <w:r>
      <w:rPr>
        <w:noProof/>
        <w:lang w:val="de-AT" w:eastAsia="de-AT"/>
      </w:rPr>
      <mc:AlternateContent>
        <mc:Choice Requires="wps">
          <w:drawing>
            <wp:anchor distT="0" distB="0" distL="114300" distR="114300" simplePos="0" relativeHeight="251660288" behindDoc="0" locked="0" layoutInCell="1" allowOverlap="1" wp14:anchorId="18E22E87" wp14:editId="381FA0EC">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03BB1"/>
    <w:rsid w:val="000117CB"/>
    <w:rsid w:val="0003148D"/>
    <w:rsid w:val="00062A9A"/>
    <w:rsid w:val="000A03B2"/>
    <w:rsid w:val="000A3462"/>
    <w:rsid w:val="000D34BE"/>
    <w:rsid w:val="000E36F1"/>
    <w:rsid w:val="000E3A73"/>
    <w:rsid w:val="000E414A"/>
    <w:rsid w:val="0013121F"/>
    <w:rsid w:val="00134DE4"/>
    <w:rsid w:val="00150E59"/>
    <w:rsid w:val="00184AD6"/>
    <w:rsid w:val="001B65C1"/>
    <w:rsid w:val="001C684B"/>
    <w:rsid w:val="001D53FC"/>
    <w:rsid w:val="001F2EC7"/>
    <w:rsid w:val="0020614D"/>
    <w:rsid w:val="002065DB"/>
    <w:rsid w:val="002447EF"/>
    <w:rsid w:val="00251550"/>
    <w:rsid w:val="0027221A"/>
    <w:rsid w:val="00275B61"/>
    <w:rsid w:val="002D1F12"/>
    <w:rsid w:val="002D260C"/>
    <w:rsid w:val="003009B7"/>
    <w:rsid w:val="0030469C"/>
    <w:rsid w:val="003723D4"/>
    <w:rsid w:val="003A02C5"/>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12B11"/>
    <w:rsid w:val="00620DEE"/>
    <w:rsid w:val="00625639"/>
    <w:rsid w:val="006366F8"/>
    <w:rsid w:val="0064184D"/>
    <w:rsid w:val="00660E3E"/>
    <w:rsid w:val="00662E74"/>
    <w:rsid w:val="006B01AC"/>
    <w:rsid w:val="006C5579"/>
    <w:rsid w:val="00700E4E"/>
    <w:rsid w:val="00704BDF"/>
    <w:rsid w:val="00736B13"/>
    <w:rsid w:val="007447F3"/>
    <w:rsid w:val="00761F88"/>
    <w:rsid w:val="007661C8"/>
    <w:rsid w:val="007D52CD"/>
    <w:rsid w:val="00813288"/>
    <w:rsid w:val="008168FC"/>
    <w:rsid w:val="008479A2"/>
    <w:rsid w:val="0087637F"/>
    <w:rsid w:val="008A1512"/>
    <w:rsid w:val="008D0BEB"/>
    <w:rsid w:val="008E566E"/>
    <w:rsid w:val="00901EB6"/>
    <w:rsid w:val="00920293"/>
    <w:rsid w:val="009450CE"/>
    <w:rsid w:val="0095164B"/>
    <w:rsid w:val="00996483"/>
    <w:rsid w:val="009B660A"/>
    <w:rsid w:val="009E788A"/>
    <w:rsid w:val="00A1763D"/>
    <w:rsid w:val="00A17CEC"/>
    <w:rsid w:val="00A27EF0"/>
    <w:rsid w:val="00A76EFC"/>
    <w:rsid w:val="00A97F29"/>
    <w:rsid w:val="00AB0964"/>
    <w:rsid w:val="00AE377D"/>
    <w:rsid w:val="00B21C35"/>
    <w:rsid w:val="00B25D60"/>
    <w:rsid w:val="00B61DBF"/>
    <w:rsid w:val="00BB50D9"/>
    <w:rsid w:val="00BC023F"/>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31B24"/>
    <w:rsid w:val="00D84576"/>
    <w:rsid w:val="00DA2750"/>
    <w:rsid w:val="00DE0019"/>
    <w:rsid w:val="00DE264A"/>
    <w:rsid w:val="00E041E7"/>
    <w:rsid w:val="00E23CA1"/>
    <w:rsid w:val="00E409A8"/>
    <w:rsid w:val="00E47211"/>
    <w:rsid w:val="00E7209D"/>
    <w:rsid w:val="00EA50E1"/>
    <w:rsid w:val="00EE0131"/>
    <w:rsid w:val="00F30C64"/>
    <w:rsid w:val="00F553AF"/>
    <w:rsid w:val="00FB730C"/>
    <w:rsid w:val="00FC2695"/>
    <w:rsid w:val="00FC3E03"/>
    <w:rsid w:val="00FD344C"/>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A0F8C"/>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D31B24"/>
    <w:rPr>
      <w:color w:val="0000FF" w:themeColor="hyperlink"/>
      <w:u w:val="single"/>
    </w:rPr>
  </w:style>
  <w:style w:type="character" w:styleId="Collegamentovisitato">
    <w:name w:val="FollowedHyperlink"/>
    <w:basedOn w:val="Carpredefinitoparagrafo"/>
    <w:uiPriority w:val="99"/>
    <w:semiHidden/>
    <w:unhideWhenUsed/>
    <w:locked/>
    <w:rsid w:val="00D31B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projec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s://en.evon-automation.com/xamcontro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F3A44-6286-487A-B343-6682945E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616</Words>
  <Characters>3514</Characters>
  <Application>Microsoft Office Word</Application>
  <DocSecurity>0</DocSecurity>
  <Lines>29</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12</cp:revision>
  <cp:lastPrinted>2018-12-18T14:12:00Z</cp:lastPrinted>
  <dcterms:created xsi:type="dcterms:W3CDTF">2018-12-18T10:28:00Z</dcterms:created>
  <dcterms:modified xsi:type="dcterms:W3CDTF">2019-08-21T10:25:00Z</dcterms:modified>
</cp:coreProperties>
</file>