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B8A20"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376C16FF" w14:textId="1D148382" w:rsidR="00FA6E06" w:rsidRPr="00DE0019" w:rsidRDefault="00FA6E06" w:rsidP="00704BDF">
      <w:pPr>
        <w:snapToGrid w:val="0"/>
        <w:spacing w:after="360"/>
        <w:jc w:val="center"/>
        <w:rPr>
          <w:rFonts w:eastAsia="MS PGothic"/>
          <w:b/>
          <w:bCs/>
          <w:sz w:val="28"/>
          <w:szCs w:val="28"/>
          <w:lang w:val="en-US" w:eastAsia="ko-KR"/>
        </w:rPr>
      </w:pPr>
      <w:r w:rsidRPr="002E6B1B">
        <w:rPr>
          <w:rFonts w:ascii="Verdana" w:hAnsi="Verdana"/>
          <w:b/>
          <w:noProof/>
          <w:lang w:val="en-US"/>
        </w:rPr>
        <w:t xml:space="preserve">Experimental studies </w:t>
      </w:r>
      <w:r w:rsidR="00C06386">
        <w:rPr>
          <w:rFonts w:ascii="Verdana" w:hAnsi="Verdana"/>
          <w:b/>
          <w:noProof/>
          <w:lang w:val="en-US"/>
        </w:rPr>
        <w:t>on</w:t>
      </w:r>
      <w:r w:rsidRPr="002E6B1B">
        <w:rPr>
          <w:rFonts w:ascii="Verdana" w:hAnsi="Verdana"/>
          <w:b/>
          <w:noProof/>
          <w:lang w:val="en-US"/>
        </w:rPr>
        <w:t xml:space="preserve"> </w:t>
      </w:r>
      <w:r w:rsidR="00257A0D">
        <w:rPr>
          <w:rFonts w:ascii="Verdana" w:hAnsi="Verdana"/>
          <w:b/>
          <w:noProof/>
          <w:lang w:val="en-US"/>
        </w:rPr>
        <w:t>ammonium heptamolybdate reaction with ammonium sulfide in turbulent micromixers</w:t>
      </w:r>
      <w:bookmarkStart w:id="0" w:name="_GoBack"/>
      <w:bookmarkEnd w:id="0"/>
    </w:p>
    <w:p w14:paraId="42DF160E" w14:textId="77777777" w:rsidR="0003680D" w:rsidRPr="0003680D" w:rsidRDefault="0003680D" w:rsidP="0003680D">
      <w:pPr>
        <w:snapToGrid w:val="0"/>
        <w:spacing w:after="120"/>
        <w:jc w:val="center"/>
        <w:rPr>
          <w:rFonts w:eastAsia="SimSun"/>
          <w:color w:val="000000"/>
          <w:sz w:val="24"/>
          <w:szCs w:val="24"/>
          <w:u w:val="single"/>
          <w:lang w:val="en-US" w:eastAsia="zh-CN"/>
        </w:rPr>
      </w:pPr>
      <w:r w:rsidRPr="0003680D">
        <w:rPr>
          <w:rFonts w:eastAsia="SimSun"/>
          <w:color w:val="000000"/>
          <w:sz w:val="24"/>
          <w:szCs w:val="24"/>
          <w:u w:val="single"/>
          <w:lang w:val="en-US" w:eastAsia="zh-CN"/>
        </w:rPr>
        <w:t>Michał Wojtalik</w:t>
      </w:r>
      <w:r w:rsidRPr="0003680D">
        <w:rPr>
          <w:rFonts w:eastAsia="SimSun"/>
          <w:color w:val="000000"/>
          <w:sz w:val="24"/>
          <w:szCs w:val="24"/>
          <w:lang w:val="en-US" w:eastAsia="zh-CN"/>
        </w:rPr>
        <w:t xml:space="preserve">, Wojciech </w:t>
      </w:r>
      <w:proofErr w:type="spellStart"/>
      <w:r w:rsidRPr="0003680D">
        <w:rPr>
          <w:rFonts w:eastAsia="SimSun"/>
          <w:color w:val="000000"/>
          <w:sz w:val="24"/>
          <w:szCs w:val="24"/>
          <w:lang w:val="en-US" w:eastAsia="zh-CN"/>
        </w:rPr>
        <w:t>Orciuch</w:t>
      </w:r>
      <w:proofErr w:type="spellEnd"/>
      <w:r w:rsidRPr="0003680D">
        <w:rPr>
          <w:rFonts w:eastAsia="SimSun"/>
          <w:color w:val="000000"/>
          <w:sz w:val="24"/>
          <w:szCs w:val="24"/>
          <w:lang w:val="en-US" w:eastAsia="zh-CN"/>
        </w:rPr>
        <w:t xml:space="preserve">, </w:t>
      </w:r>
      <w:proofErr w:type="spellStart"/>
      <w:r w:rsidRPr="0003680D">
        <w:rPr>
          <w:rFonts w:eastAsia="SimSun"/>
          <w:color w:val="000000"/>
          <w:sz w:val="24"/>
          <w:szCs w:val="24"/>
          <w:lang w:val="en-US" w:eastAsia="zh-CN"/>
        </w:rPr>
        <w:t>Łukasz</w:t>
      </w:r>
      <w:proofErr w:type="spellEnd"/>
      <w:r w:rsidRPr="0003680D">
        <w:rPr>
          <w:rFonts w:eastAsia="SimSun"/>
          <w:color w:val="000000"/>
          <w:sz w:val="24"/>
          <w:szCs w:val="24"/>
          <w:lang w:val="en-US" w:eastAsia="zh-CN"/>
        </w:rPr>
        <w:t xml:space="preserve"> Makowski</w:t>
      </w:r>
    </w:p>
    <w:p w14:paraId="35CD64AD" w14:textId="77777777" w:rsidR="00A038A0" w:rsidRPr="00327292" w:rsidRDefault="00A038A0" w:rsidP="00327292">
      <w:pPr>
        <w:snapToGrid w:val="0"/>
        <w:spacing w:after="120"/>
        <w:jc w:val="center"/>
        <w:rPr>
          <w:rFonts w:eastAsia="MS PGothic"/>
          <w:i/>
          <w:iCs/>
          <w:color w:val="000000"/>
          <w:sz w:val="20"/>
          <w:lang w:val="en-US"/>
        </w:rPr>
      </w:pPr>
      <w:r w:rsidRPr="00327292">
        <w:rPr>
          <w:rFonts w:eastAsia="MS PGothic"/>
          <w:i/>
          <w:iCs/>
          <w:color w:val="000000"/>
          <w:sz w:val="20"/>
          <w:lang w:val="en-US"/>
        </w:rPr>
        <w:t>Faculty of Chemical and Process Engineering, Warsaw University of Technology, Warsaw, Poland</w:t>
      </w:r>
    </w:p>
    <w:p w14:paraId="7AAFBC7E" w14:textId="68592A8B" w:rsidR="0003680D" w:rsidRPr="00327292" w:rsidRDefault="00327292" w:rsidP="00704BDF">
      <w:pPr>
        <w:snapToGrid w:val="0"/>
        <w:spacing w:after="120"/>
        <w:jc w:val="center"/>
        <w:rPr>
          <w:rFonts w:eastAsia="MS PGothic"/>
          <w:i/>
          <w:iCs/>
          <w:color w:val="000000"/>
          <w:sz w:val="20"/>
          <w:szCs w:val="20"/>
          <w:lang w:val="en-US"/>
        </w:rPr>
      </w:pPr>
      <w:r w:rsidRPr="00327292">
        <w:rPr>
          <w:rFonts w:eastAsia="MS PGothic"/>
          <w:i/>
          <w:iCs/>
          <w:color w:val="000000"/>
          <w:sz w:val="20"/>
          <w:lang w:val="en-US"/>
        </w:rPr>
        <w:t>*</w:t>
      </w:r>
      <w:r w:rsidRPr="00327292">
        <w:rPr>
          <w:rFonts w:eastAsia="MS PGothic"/>
          <w:i/>
          <w:iCs/>
          <w:color w:val="000000"/>
          <w:sz w:val="20"/>
          <w:szCs w:val="20"/>
          <w:lang w:val="en-US"/>
        </w:rPr>
        <w:t xml:space="preserve"> </w:t>
      </w:r>
      <w:r w:rsidR="004F4040">
        <w:rPr>
          <w:rFonts w:eastAsia="MS PGothic"/>
          <w:i/>
          <w:iCs/>
          <w:color w:val="000000"/>
          <w:sz w:val="20"/>
          <w:szCs w:val="20"/>
          <w:lang w:val="en-US"/>
        </w:rPr>
        <w:t>Michał Wojtalik</w:t>
      </w:r>
      <w:r>
        <w:rPr>
          <w:rFonts w:eastAsia="MS PGothic"/>
          <w:i/>
          <w:iCs/>
          <w:color w:val="000000"/>
          <w:sz w:val="20"/>
          <w:lang w:val="en-US"/>
        </w:rPr>
        <w:t xml:space="preserve">: </w:t>
      </w:r>
      <w:r w:rsidR="004F4040">
        <w:rPr>
          <w:rFonts w:eastAsia="MS PGothic"/>
          <w:i/>
          <w:iCs/>
          <w:color w:val="000000"/>
          <w:sz w:val="20"/>
          <w:lang w:val="en-US"/>
        </w:rPr>
        <w:t>michal.wojtalik.dokt</w:t>
      </w:r>
      <w:r w:rsidRPr="00327292">
        <w:rPr>
          <w:rFonts w:eastAsia="MS PGothic"/>
          <w:i/>
          <w:iCs/>
          <w:color w:val="000000"/>
          <w:sz w:val="20"/>
          <w:lang w:val="en-US"/>
        </w:rPr>
        <w:t>@pw.edu.pl</w:t>
      </w:r>
    </w:p>
    <w:p w14:paraId="7C8B8A25"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2EA09503" w14:textId="13E4CC14" w:rsidR="00E85B01" w:rsidRPr="00EC66CC" w:rsidRDefault="005B004B" w:rsidP="00E85B01">
      <w:pPr>
        <w:pStyle w:val="AbstractBody"/>
        <w:numPr>
          <w:ilvl w:val="0"/>
          <w:numId w:val="16"/>
        </w:numPr>
        <w:rPr>
          <w:rFonts w:asciiTheme="minorHAnsi" w:hAnsiTheme="minorHAnsi"/>
        </w:rPr>
      </w:pPr>
      <w:r>
        <w:rPr>
          <w:rFonts w:asciiTheme="minorHAnsi" w:hAnsiTheme="minorHAnsi"/>
        </w:rPr>
        <w:t xml:space="preserve">Precipitation of molybdenum </w:t>
      </w:r>
      <w:proofErr w:type="spellStart"/>
      <w:r>
        <w:rPr>
          <w:rFonts w:asciiTheme="minorHAnsi" w:hAnsiTheme="minorHAnsi"/>
        </w:rPr>
        <w:t>disulphide</w:t>
      </w:r>
      <w:proofErr w:type="spellEnd"/>
      <w:r>
        <w:rPr>
          <w:rFonts w:asciiTheme="minorHAnsi" w:hAnsiTheme="minorHAnsi"/>
        </w:rPr>
        <w:t xml:space="preserve"> na</w:t>
      </w:r>
      <w:r w:rsidR="00B3738C">
        <w:rPr>
          <w:rFonts w:asciiTheme="minorHAnsi" w:hAnsiTheme="minorHAnsi"/>
        </w:rPr>
        <w:t>noparticles has been investigated in semi-batch and turbulent micromixers</w:t>
      </w:r>
    </w:p>
    <w:p w14:paraId="230808D4" w14:textId="1CDF1EDD" w:rsidR="00C06386" w:rsidRPr="00E85B01" w:rsidRDefault="00B3738C" w:rsidP="00E85B01">
      <w:pPr>
        <w:pStyle w:val="AbstractBody"/>
        <w:numPr>
          <w:ilvl w:val="0"/>
          <w:numId w:val="16"/>
        </w:numPr>
        <w:rPr>
          <w:rFonts w:asciiTheme="minorHAnsi" w:hAnsiTheme="minorHAnsi"/>
        </w:rPr>
      </w:pPr>
      <w:r>
        <w:rPr>
          <w:rFonts w:asciiTheme="minorHAnsi" w:hAnsiTheme="minorHAnsi"/>
        </w:rPr>
        <w:t xml:space="preserve">Particles size distribution has been evaluated </w:t>
      </w:r>
      <w:r w:rsidR="00CD65C7">
        <w:rPr>
          <w:rFonts w:asciiTheme="minorHAnsi" w:hAnsiTheme="minorHAnsi"/>
        </w:rPr>
        <w:t>in terms of precipitation kinetics</w:t>
      </w:r>
    </w:p>
    <w:p w14:paraId="7C8B8A2B" w14:textId="77777777" w:rsidR="00704BDF" w:rsidRPr="008D0BEB" w:rsidRDefault="00704BDF" w:rsidP="00704BDF">
      <w:pPr>
        <w:snapToGrid w:val="0"/>
        <w:spacing w:line="300" w:lineRule="auto"/>
        <w:rPr>
          <w:rFonts w:eastAsia="MS PGothic"/>
          <w:b/>
          <w:bCs/>
          <w:color w:val="000000"/>
          <w:lang w:val="en-US" w:eastAsia="ko-KR"/>
        </w:rPr>
      </w:pPr>
      <w:r w:rsidRPr="008D0BEB">
        <w:rPr>
          <w:rFonts w:eastAsia="MS PGothic"/>
          <w:b/>
          <w:bCs/>
          <w:color w:val="000000"/>
          <w:lang w:val="en-US"/>
        </w:rPr>
        <w:t>1. Introduction</w:t>
      </w:r>
    </w:p>
    <w:p w14:paraId="13A167FF" w14:textId="38E27F24" w:rsidR="00A331CD" w:rsidRDefault="00C63B4A" w:rsidP="00F0570D">
      <w:pPr>
        <w:snapToGrid w:val="0"/>
        <w:spacing w:after="120"/>
        <w:rPr>
          <w:rFonts w:eastAsia="MS PGothic"/>
          <w:color w:val="000000"/>
          <w:lang w:val="en-US"/>
        </w:rPr>
      </w:pPr>
      <w:r>
        <w:rPr>
          <w:rFonts w:eastAsia="MS PGothic"/>
          <w:color w:val="000000"/>
          <w:lang w:val="en-US"/>
        </w:rPr>
        <w:t xml:space="preserve">One of </w:t>
      </w:r>
      <w:r w:rsidR="00A331CD">
        <w:rPr>
          <w:rFonts w:eastAsia="MS PGothic"/>
          <w:color w:val="000000"/>
          <w:lang w:val="en-US"/>
        </w:rPr>
        <w:t xml:space="preserve">the </w:t>
      </w:r>
      <w:r w:rsidRPr="00A331CD">
        <w:rPr>
          <w:rFonts w:eastAsia="MS PGothic"/>
          <w:noProof/>
          <w:color w:val="000000"/>
          <w:lang w:val="en-US"/>
        </w:rPr>
        <w:t>promising</w:t>
      </w:r>
      <w:r>
        <w:rPr>
          <w:rFonts w:eastAsia="MS PGothic"/>
          <w:color w:val="000000"/>
          <w:lang w:val="en-US"/>
        </w:rPr>
        <w:t xml:space="preserve"> ways to obtain molybdenum disulfide for special </w:t>
      </w:r>
      <w:r w:rsidR="00041067" w:rsidRPr="00A331CD">
        <w:rPr>
          <w:rFonts w:eastAsia="MS PGothic"/>
          <w:noProof/>
          <w:color w:val="000000"/>
          <w:lang w:val="en-US"/>
        </w:rPr>
        <w:t>purposes</w:t>
      </w:r>
      <w:r w:rsidR="00041067">
        <w:rPr>
          <w:rFonts w:eastAsia="MS PGothic"/>
          <w:color w:val="000000"/>
          <w:lang w:val="en-US"/>
        </w:rPr>
        <w:t xml:space="preserve"> such as catalyst, lubricant additives</w:t>
      </w:r>
      <w:r w:rsidR="00354BB4">
        <w:rPr>
          <w:rFonts w:eastAsia="MS PGothic"/>
          <w:color w:val="000000"/>
          <w:lang w:val="en-US"/>
        </w:rPr>
        <w:t xml:space="preserve"> </w:t>
      </w:r>
      <w:r w:rsidR="00354BB4">
        <w:rPr>
          <w:rFonts w:eastAsia="MS PGothic"/>
          <w:color w:val="000000"/>
          <w:lang w:val="en-US"/>
        </w:rPr>
        <w:fldChar w:fldCharType="begin" w:fldLock="1"/>
      </w:r>
      <w:r w:rsidR="00354BB4">
        <w:rPr>
          <w:rFonts w:eastAsia="MS PGothic"/>
          <w:color w:val="000000"/>
          <w:lang w:val="en-US"/>
        </w:rPr>
        <w:instrText>ADDIN CSL_CITATION { "citationItems" : [ { "id" : "ITEM-1", "itemData" : { "DOI" : "10.1016/j.triboint.2016.10.013", "ISSN" : "0301679X", "abstract" : "The development of new advanced lubricants is a key factor for the production of cleaner and more durable internal combustion engines. New improved anti-friction and anti-wear additives are required to improve the fuel economy and reduce the greenhouse gases emission. The inclusion of nanoparticles known as solid lubricants (MoS2 and WS2 inorganic fullerenes) in engine oils could help to improve the performance of internal combustion engines. This paper describes the results of the testing activities performed on a fully formulated engine oil incorporating MoS2 nanoparticles. The nano-lubricant allowed demonstrating on the New European Driving Cycle (NEDC) a reduction of 0.9% of fuel consumption with respect to the reference lubricant without nanoparticles.", "author" : [ { "dropping-particle" : "", "family" : "Sgroi", "given" : "M. F.", "non-dropping-particle" : "", "parse-names" : false, "suffix" : "" }, { "dropping-particle" : "", "family" : "Asti", "given" : "M.", "non-dropping-particle" : "", "parse-names" : false, "suffix" : "" }, { "dropping-particle" : "", "family" : "Gili", "given" : "F.", "non-dropping-particle" : "", "parse-names" : false, "suffix" : "" }, { "dropping-particle" : "", "family" : "Deorsola", "given" : "F. A.", "non-dropping-particle" : "", "parse-names" : false, "suffix" : "" }, { "dropping-particle" : "", "family" : "Bensaid", "given" : "S.", "non-dropping-particle" : "", "parse-names" : false, "suffix" : "" }, { "dropping-particle" : "", "family" : "Fino", "given" : "D.", "non-dropping-particle" : "", "parse-names" : false, "suffix" : "" }, { "dropping-particle" : "", "family" : "Kraft", "given" : "G.", "non-dropping-particle" : "", "parse-names" : false, "suffix" : "" }, { "dropping-particle" : "", "family" : "Garcia", "given" : "I.", "non-dropping-particle" : "", "parse-names" : false, "suffix" : "" }, { "dropping-particle" : "", "family" : "Dassenoy", "given" : "F.", "non-dropping-particle" : "", "parse-names" : false, "suffix" : "" } ], "container-title" : "Tribology International", "id" : "ITEM-1", "issued" : { "date-parts" : [ [ "2017" ] ] }, "page" : "317-325", "title" : "Engine bench and road testing of an engine oil containing MoS2 particles as nano-additive for friction reduction", "type" : "article-journal", "volume" : "105" }, "uris" : [ "http://www.mendeley.com/documents/?uuid=c7e1df4e-fcbf-4d23-85c1-11099c93bd5a" ] } ], "mendeley" : { "formattedCitation" : "[1]", "plainTextFormattedCitation" : "[1]", "previouslyFormattedCitation" : "[1]" }, "properties" : {  }, "schema" : "https://github.com/citation-style-language/schema/raw/master/csl-citation.json" }</w:instrText>
      </w:r>
      <w:r w:rsidR="00354BB4">
        <w:rPr>
          <w:rFonts w:eastAsia="MS PGothic"/>
          <w:color w:val="000000"/>
          <w:lang w:val="en-US"/>
        </w:rPr>
        <w:fldChar w:fldCharType="separate"/>
      </w:r>
      <w:r w:rsidR="00354BB4" w:rsidRPr="00354BB4">
        <w:rPr>
          <w:rFonts w:eastAsia="MS PGothic"/>
          <w:noProof/>
          <w:color w:val="000000"/>
          <w:lang w:val="en-US"/>
        </w:rPr>
        <w:t>[1]</w:t>
      </w:r>
      <w:r w:rsidR="00354BB4">
        <w:rPr>
          <w:rFonts w:eastAsia="MS PGothic"/>
          <w:color w:val="000000"/>
          <w:lang w:val="en-US"/>
        </w:rPr>
        <w:fldChar w:fldCharType="end"/>
      </w:r>
      <w:r w:rsidR="00041067">
        <w:rPr>
          <w:rFonts w:eastAsia="MS PGothic"/>
          <w:color w:val="000000"/>
          <w:lang w:val="en-US"/>
        </w:rPr>
        <w:t xml:space="preserve"> or semiconductors </w:t>
      </w:r>
      <w:r w:rsidR="00D845FB">
        <w:rPr>
          <w:rFonts w:eastAsia="MS PGothic"/>
          <w:color w:val="000000"/>
          <w:lang w:val="en-US"/>
        </w:rPr>
        <w:t xml:space="preserve">is wet chemical synthesis </w:t>
      </w:r>
      <w:r w:rsidR="002F097C">
        <w:rPr>
          <w:rFonts w:eastAsia="MS PGothic"/>
          <w:color w:val="000000"/>
          <w:lang w:val="en-US"/>
        </w:rPr>
        <w:t xml:space="preserve">using ammonium </w:t>
      </w:r>
      <w:proofErr w:type="spellStart"/>
      <w:r w:rsidR="002F097C">
        <w:rPr>
          <w:rFonts w:eastAsia="MS PGothic"/>
          <w:color w:val="000000"/>
          <w:lang w:val="en-US"/>
        </w:rPr>
        <w:t>heptamolybdate</w:t>
      </w:r>
      <w:proofErr w:type="spellEnd"/>
      <w:r w:rsidR="002F097C">
        <w:rPr>
          <w:rFonts w:eastAsia="MS PGothic"/>
          <w:color w:val="000000"/>
          <w:lang w:val="en-US"/>
        </w:rPr>
        <w:t xml:space="preserve"> and ammonium sulfide</w:t>
      </w:r>
      <w:r w:rsidR="00953300">
        <w:rPr>
          <w:rFonts w:eastAsia="MS PGothic"/>
          <w:color w:val="000000"/>
          <w:lang w:val="en-US"/>
        </w:rPr>
        <w:t xml:space="preserve"> </w:t>
      </w:r>
      <w:r w:rsidR="00953300">
        <w:rPr>
          <w:rFonts w:eastAsia="MS PGothic"/>
          <w:color w:val="000000"/>
          <w:lang w:val="en-US"/>
        </w:rPr>
        <w:fldChar w:fldCharType="begin" w:fldLock="1"/>
      </w:r>
      <w:r w:rsidR="00354BB4">
        <w:rPr>
          <w:rFonts w:eastAsia="MS PGothic"/>
          <w:color w:val="000000"/>
          <w:lang w:val="en-US"/>
        </w:rPr>
        <w:instrText>ADDIN CSL_CITATION { "citationItems" : [ { "id" : "ITEM-1", "itemData" : { "DOI" : "10.1016/j.cej.2012.04.080", "ISBN" : "9788849518368", "ISSN" : "13858947", "abstract" : "Molybdenum sulfide nanoparticles have been successfully obtained, for lubricant applications, by means of a wet chemical synthesis in an aqueous solution employing ammonium molybdate, citric acid and ammonium sulfide as the reactants. Some molybdenum-citrate complexes were formed and they reacted with the ammonium sulfide to form MoS 2 nanoparticles. Mo:citrate molar ratio was identified as being the most relevant of the synthesis parameters that affected the phase and morphology of the final products. The optimized nanoparticles were softly agglomerated and amorphous, with a mean size of the primary particles of about 50nm. A Life Cycle Assessment (LCA) has been conducted since an early process design phase to analyze the environmental performance of nano-manufacturing. This supplied necessary background Life Cycle Inventory (LCI) data for a better understanding of the direct and indirect environmental gains that MoS 2 nanoparticles will transfer to the final product, i.e. the fully formulated oil and its subsequent end-use. ?? 2012 Elsevier B.V.", "author" : [ { "dropping-particle" : "", "family" : "Deorsola", "given" : "F. A.", "non-dropping-particle" : "", "parse-names" : false, "suffix" : "" }, { "dropping-particle" : "", "family" : "Russo", "given" : "N.", "non-dropping-particle" : "", "parse-names" : false, "suffix" : "" }, { "dropping-particle" : "", "family" : "Blengini", "given" : "G. A.", "non-dropping-particle" : "", "parse-names" : false, "suffix" : "" }, { "dropping-particle" : "", "family" : "Fino", "given" : "D.", "non-dropping-particle" : "", "parse-names" : false, "suffix" : "" } ], "container-title" : "Chemical Engineering Journal", "id" : "ITEM-1", "issued" : { "date-parts" : [ [ "2012" ] ] }, "page" : "1-6", "title" : "Synthesis, characterization and environmental assessment of nanosized MoS 2 particles for lubricants applications", "type" : "article-journal", "volume" : "195-196" }, "uris" : [ "http://www.mendeley.com/documents/?uuid=56bec6d7-293b-4626-8b07-66d1c9a09c1d" ] } ], "mendeley" : { "formattedCitation" : "[2]", "plainTextFormattedCitation" : "[2]", "previouslyFormattedCitation" : "[2]" }, "properties" : {  }, "schema" : "https://github.com/citation-style-language/schema/raw/master/csl-citation.json" }</w:instrText>
      </w:r>
      <w:r w:rsidR="00953300">
        <w:rPr>
          <w:rFonts w:eastAsia="MS PGothic"/>
          <w:color w:val="000000"/>
          <w:lang w:val="en-US"/>
        </w:rPr>
        <w:fldChar w:fldCharType="separate"/>
      </w:r>
      <w:r w:rsidR="00354BB4" w:rsidRPr="00354BB4">
        <w:rPr>
          <w:rFonts w:eastAsia="MS PGothic"/>
          <w:noProof/>
          <w:color w:val="000000"/>
          <w:lang w:val="en-US"/>
        </w:rPr>
        <w:t>[2]</w:t>
      </w:r>
      <w:r w:rsidR="00953300">
        <w:rPr>
          <w:rFonts w:eastAsia="MS PGothic"/>
          <w:color w:val="000000"/>
          <w:lang w:val="en-US"/>
        </w:rPr>
        <w:fldChar w:fldCharType="end"/>
      </w:r>
      <w:r w:rsidR="002F097C">
        <w:rPr>
          <w:rFonts w:eastAsia="MS PGothic"/>
          <w:color w:val="000000"/>
          <w:lang w:val="en-US"/>
        </w:rPr>
        <w:t xml:space="preserve">. </w:t>
      </w:r>
      <w:r w:rsidR="00E171B4">
        <w:rPr>
          <w:rFonts w:eastAsia="MS PGothic"/>
          <w:color w:val="000000"/>
          <w:lang w:val="en-US"/>
        </w:rPr>
        <w:t xml:space="preserve">In such </w:t>
      </w:r>
      <w:r w:rsidR="00A331CD" w:rsidRPr="00A331CD">
        <w:rPr>
          <w:rFonts w:eastAsia="MS PGothic"/>
          <w:noProof/>
          <w:color w:val="000000"/>
          <w:lang w:val="en-US"/>
        </w:rPr>
        <w:t xml:space="preserve">a </w:t>
      </w:r>
      <w:r w:rsidR="00E171B4" w:rsidRPr="00A331CD">
        <w:rPr>
          <w:rFonts w:eastAsia="MS PGothic"/>
          <w:noProof/>
          <w:color w:val="000000"/>
          <w:lang w:val="en-US"/>
        </w:rPr>
        <w:t>process</w:t>
      </w:r>
      <w:r w:rsidR="00A331CD">
        <w:rPr>
          <w:rFonts w:eastAsia="MS PGothic"/>
          <w:noProof/>
          <w:color w:val="000000"/>
          <w:lang w:val="en-US"/>
        </w:rPr>
        <w:t>,</w:t>
      </w:r>
      <w:r w:rsidR="00E171B4">
        <w:rPr>
          <w:rFonts w:eastAsia="MS PGothic"/>
          <w:color w:val="000000"/>
          <w:lang w:val="en-US"/>
        </w:rPr>
        <w:t xml:space="preserve"> one can produce </w:t>
      </w:r>
      <w:r w:rsidR="00A331CD">
        <w:rPr>
          <w:rFonts w:eastAsia="MS PGothic"/>
          <w:color w:val="000000"/>
          <w:lang w:val="en-US"/>
        </w:rPr>
        <w:t xml:space="preserve">an </w:t>
      </w:r>
      <w:r w:rsidR="00D845FB" w:rsidRPr="00A331CD">
        <w:rPr>
          <w:rFonts w:eastAsia="MS PGothic"/>
          <w:noProof/>
          <w:color w:val="000000"/>
          <w:lang w:val="en-US"/>
        </w:rPr>
        <w:t>amorphous</w:t>
      </w:r>
      <w:r w:rsidR="00D845FB">
        <w:rPr>
          <w:rFonts w:eastAsia="MS PGothic"/>
          <w:color w:val="000000"/>
          <w:lang w:val="en-US"/>
        </w:rPr>
        <w:t xml:space="preserve"> product</w:t>
      </w:r>
      <w:r w:rsidR="00E171B4">
        <w:rPr>
          <w:rFonts w:eastAsia="MS PGothic"/>
          <w:color w:val="000000"/>
          <w:lang w:val="en-US"/>
        </w:rPr>
        <w:t xml:space="preserve"> of molybdenum </w:t>
      </w:r>
      <w:proofErr w:type="spellStart"/>
      <w:r w:rsidR="00E171B4">
        <w:rPr>
          <w:rFonts w:eastAsia="MS PGothic"/>
          <w:color w:val="000000"/>
          <w:lang w:val="en-US"/>
        </w:rPr>
        <w:t>disulphide</w:t>
      </w:r>
      <w:proofErr w:type="spellEnd"/>
      <w:r w:rsidR="00E171B4">
        <w:rPr>
          <w:rFonts w:eastAsia="MS PGothic"/>
          <w:color w:val="000000"/>
          <w:lang w:val="en-US"/>
        </w:rPr>
        <w:t xml:space="preserve"> containing sulfa</w:t>
      </w:r>
      <w:r w:rsidR="00D845FB">
        <w:rPr>
          <w:rFonts w:eastAsia="MS PGothic"/>
          <w:color w:val="000000"/>
          <w:lang w:val="en-US"/>
        </w:rPr>
        <w:t>. Further recrystallization</w:t>
      </w:r>
      <w:r w:rsidR="00E171B4">
        <w:rPr>
          <w:rFonts w:eastAsia="MS PGothic"/>
          <w:color w:val="000000"/>
          <w:lang w:val="en-US"/>
        </w:rPr>
        <w:t xml:space="preserve"> and purification by heat treatment</w:t>
      </w:r>
      <w:r w:rsidR="00D845FB">
        <w:rPr>
          <w:rFonts w:eastAsia="MS PGothic"/>
          <w:color w:val="000000"/>
          <w:lang w:val="en-US"/>
        </w:rPr>
        <w:t xml:space="preserve"> can </w:t>
      </w:r>
      <w:r w:rsidR="00D845FB" w:rsidRPr="00A331CD">
        <w:rPr>
          <w:rFonts w:eastAsia="MS PGothic"/>
          <w:noProof/>
          <w:color w:val="000000"/>
          <w:lang w:val="en-US"/>
        </w:rPr>
        <w:t>be use</w:t>
      </w:r>
      <w:r w:rsidR="00A331CD" w:rsidRPr="00A331CD">
        <w:rPr>
          <w:rFonts w:eastAsia="MS PGothic"/>
          <w:noProof/>
          <w:color w:val="000000"/>
          <w:lang w:val="en-US"/>
        </w:rPr>
        <w:t>d</w:t>
      </w:r>
      <w:r w:rsidR="00D845FB">
        <w:rPr>
          <w:rFonts w:eastAsia="MS PGothic"/>
          <w:color w:val="000000"/>
          <w:lang w:val="en-US"/>
        </w:rPr>
        <w:t xml:space="preserve"> to improve </w:t>
      </w:r>
      <w:r w:rsidR="00E171B4">
        <w:rPr>
          <w:rFonts w:eastAsia="MS PGothic"/>
          <w:color w:val="000000"/>
          <w:lang w:val="en-US"/>
        </w:rPr>
        <w:t xml:space="preserve">product </w:t>
      </w:r>
      <w:r w:rsidR="008466AA">
        <w:rPr>
          <w:rFonts w:eastAsia="MS PGothic"/>
          <w:color w:val="000000"/>
          <w:lang w:val="en-US"/>
        </w:rPr>
        <w:t>crystall</w:t>
      </w:r>
      <w:r w:rsidR="009622BE">
        <w:rPr>
          <w:rFonts w:eastAsia="MS PGothic"/>
          <w:color w:val="000000"/>
          <w:lang w:val="en-US"/>
        </w:rPr>
        <w:t>ographic properties</w:t>
      </w:r>
      <w:r w:rsidR="00E171B4">
        <w:rPr>
          <w:rFonts w:eastAsia="MS PGothic"/>
          <w:color w:val="000000"/>
          <w:lang w:val="en-US"/>
        </w:rPr>
        <w:t>.</w:t>
      </w:r>
      <w:r w:rsidR="00000EBF">
        <w:rPr>
          <w:rFonts w:eastAsia="MS PGothic"/>
          <w:color w:val="000000"/>
          <w:lang w:val="en-US"/>
        </w:rPr>
        <w:t xml:space="preserve"> Obtained product due to its high surface </w:t>
      </w:r>
      <w:r w:rsidR="00A65806">
        <w:rPr>
          <w:rFonts w:eastAsia="MS PGothic"/>
          <w:color w:val="000000"/>
          <w:lang w:val="en-US"/>
        </w:rPr>
        <w:t xml:space="preserve">area </w:t>
      </w:r>
      <w:r w:rsidR="00000EBF">
        <w:rPr>
          <w:rFonts w:eastAsia="MS PGothic"/>
          <w:color w:val="000000"/>
          <w:lang w:val="en-US"/>
        </w:rPr>
        <w:t xml:space="preserve">can be much more </w:t>
      </w:r>
      <w:r w:rsidR="00636262">
        <w:rPr>
          <w:rFonts w:eastAsia="MS PGothic"/>
          <w:color w:val="000000"/>
          <w:lang w:val="en-US"/>
        </w:rPr>
        <w:t xml:space="preserve">valuable </w:t>
      </w:r>
      <w:r w:rsidR="00636262" w:rsidRPr="00A65806">
        <w:rPr>
          <w:rFonts w:eastAsia="MS PGothic"/>
          <w:noProof/>
          <w:color w:val="000000"/>
          <w:lang w:val="en-US"/>
        </w:rPr>
        <w:t>th</w:t>
      </w:r>
      <w:r w:rsidR="00A65806">
        <w:rPr>
          <w:rFonts w:eastAsia="MS PGothic"/>
          <w:noProof/>
          <w:color w:val="000000"/>
          <w:lang w:val="en-US"/>
        </w:rPr>
        <w:t>a</w:t>
      </w:r>
      <w:r w:rsidR="00636262" w:rsidRPr="00A65806">
        <w:rPr>
          <w:rFonts w:eastAsia="MS PGothic"/>
          <w:noProof/>
          <w:color w:val="000000"/>
          <w:lang w:val="en-US"/>
        </w:rPr>
        <w:t>n</w:t>
      </w:r>
      <w:r w:rsidR="00636262">
        <w:rPr>
          <w:rFonts w:eastAsia="MS PGothic"/>
          <w:color w:val="000000"/>
          <w:lang w:val="en-US"/>
        </w:rPr>
        <w:t xml:space="preserve"> </w:t>
      </w:r>
      <w:r w:rsidR="00D843C4">
        <w:rPr>
          <w:rFonts w:eastAsia="MS PGothic"/>
          <w:color w:val="000000"/>
          <w:lang w:val="en-US"/>
        </w:rPr>
        <w:t>natural origin.</w:t>
      </w:r>
      <w:r w:rsidR="00A331CD">
        <w:rPr>
          <w:rFonts w:eastAsia="MS PGothic"/>
          <w:color w:val="000000"/>
          <w:lang w:val="en-US"/>
        </w:rPr>
        <w:t xml:space="preserve"> </w:t>
      </w:r>
    </w:p>
    <w:p w14:paraId="12402AED" w14:textId="46C5DB41" w:rsidR="009F38C8" w:rsidRDefault="009F38C8" w:rsidP="00F0570D">
      <w:pPr>
        <w:snapToGrid w:val="0"/>
        <w:spacing w:after="120"/>
        <w:rPr>
          <w:rFonts w:eastAsia="MS PGothic"/>
          <w:color w:val="000000"/>
          <w:lang w:val="en-US"/>
        </w:rPr>
      </w:pPr>
      <w:r>
        <w:rPr>
          <w:rFonts w:eastAsia="MS PGothic"/>
          <w:color w:val="000000"/>
          <w:lang w:val="en-US"/>
        </w:rPr>
        <w:t xml:space="preserve">For </w:t>
      </w:r>
      <w:r w:rsidRPr="00A65806">
        <w:rPr>
          <w:rFonts w:eastAsia="MS PGothic"/>
          <w:noProof/>
          <w:color w:val="000000"/>
          <w:lang w:val="en-US"/>
        </w:rPr>
        <w:t>advance</w:t>
      </w:r>
      <w:r w:rsidR="00A65806">
        <w:rPr>
          <w:rFonts w:eastAsia="MS PGothic"/>
          <w:noProof/>
          <w:color w:val="000000"/>
          <w:lang w:val="en-US"/>
        </w:rPr>
        <w:t>d</w:t>
      </w:r>
      <w:r>
        <w:rPr>
          <w:rFonts w:eastAsia="MS PGothic"/>
          <w:color w:val="000000"/>
          <w:lang w:val="en-US"/>
        </w:rPr>
        <w:t xml:space="preserve"> </w:t>
      </w:r>
      <w:r w:rsidR="00D843C4">
        <w:rPr>
          <w:rFonts w:eastAsia="MS PGothic"/>
          <w:color w:val="000000"/>
          <w:lang w:val="en-US"/>
        </w:rPr>
        <w:t xml:space="preserve">applications </w:t>
      </w:r>
      <w:r w:rsidR="00A910B0">
        <w:rPr>
          <w:rFonts w:eastAsia="MS PGothic"/>
          <w:color w:val="000000"/>
          <w:lang w:val="en-US"/>
        </w:rPr>
        <w:t xml:space="preserve">such as catalyst high quality and purity is </w:t>
      </w:r>
      <w:r w:rsidR="00A331CD">
        <w:rPr>
          <w:rFonts w:eastAsia="MS PGothic"/>
          <w:color w:val="000000"/>
          <w:lang w:val="en-US"/>
        </w:rPr>
        <w:t>crucial</w:t>
      </w:r>
      <w:r w:rsidR="00A910B0">
        <w:rPr>
          <w:rFonts w:eastAsia="MS PGothic"/>
          <w:color w:val="000000"/>
          <w:lang w:val="en-US"/>
        </w:rPr>
        <w:t xml:space="preserve">. </w:t>
      </w:r>
      <w:r w:rsidR="001045D9">
        <w:rPr>
          <w:rFonts w:eastAsia="MS PGothic"/>
          <w:color w:val="000000"/>
          <w:lang w:val="en-US"/>
        </w:rPr>
        <w:t>Synthesis carr</w:t>
      </w:r>
      <w:r w:rsidR="00A331CD">
        <w:rPr>
          <w:rFonts w:eastAsia="MS PGothic"/>
          <w:color w:val="000000"/>
          <w:lang w:val="en-US"/>
        </w:rPr>
        <w:t>ied</w:t>
      </w:r>
      <w:r w:rsidR="001045D9">
        <w:rPr>
          <w:rFonts w:eastAsia="MS PGothic"/>
          <w:color w:val="000000"/>
          <w:lang w:val="en-US"/>
        </w:rPr>
        <w:t xml:space="preserve"> out in turbulent micromixers </w:t>
      </w:r>
      <w:r w:rsidR="00335AF1">
        <w:rPr>
          <w:rFonts w:eastAsia="MS PGothic"/>
          <w:color w:val="000000"/>
          <w:lang w:val="en-US"/>
        </w:rPr>
        <w:t xml:space="preserve">allows to control the process and </w:t>
      </w:r>
      <w:r w:rsidR="00EB00D9">
        <w:rPr>
          <w:rFonts w:eastAsia="MS PGothic"/>
          <w:color w:val="000000"/>
          <w:lang w:val="en-US"/>
        </w:rPr>
        <w:t>make it continuously.</w:t>
      </w:r>
      <w:r w:rsidR="00C80210">
        <w:rPr>
          <w:rFonts w:eastAsia="MS PGothic"/>
          <w:color w:val="000000"/>
          <w:lang w:val="en-US"/>
        </w:rPr>
        <w:t xml:space="preserve"> In this </w:t>
      </w:r>
      <w:r w:rsidR="00C80210" w:rsidRPr="003E31B4">
        <w:rPr>
          <w:rFonts w:eastAsia="MS PGothic"/>
          <w:noProof/>
          <w:color w:val="000000"/>
          <w:lang w:val="en-US"/>
        </w:rPr>
        <w:t>work</w:t>
      </w:r>
      <w:r w:rsidR="003E31B4">
        <w:rPr>
          <w:rFonts w:eastAsia="MS PGothic"/>
          <w:noProof/>
          <w:color w:val="000000"/>
          <w:lang w:val="en-US"/>
        </w:rPr>
        <w:t>,</w:t>
      </w:r>
      <w:r w:rsidR="00C80210">
        <w:rPr>
          <w:rFonts w:eastAsia="MS PGothic"/>
          <w:color w:val="000000"/>
          <w:lang w:val="en-US"/>
        </w:rPr>
        <w:t xml:space="preserve"> </w:t>
      </w:r>
      <w:r w:rsidR="003F11C3">
        <w:rPr>
          <w:rFonts w:eastAsia="MS PGothic"/>
          <w:color w:val="000000"/>
          <w:lang w:val="en-US"/>
        </w:rPr>
        <w:t xml:space="preserve">authors focused on </w:t>
      </w:r>
      <w:r w:rsidR="009622BE">
        <w:rPr>
          <w:rFonts w:eastAsia="MS PGothic"/>
          <w:color w:val="000000"/>
          <w:lang w:val="en-US"/>
        </w:rPr>
        <w:t>precipitation</w:t>
      </w:r>
      <w:r w:rsidR="006379BE">
        <w:rPr>
          <w:rFonts w:eastAsia="MS PGothic"/>
          <w:color w:val="000000"/>
          <w:lang w:val="en-US"/>
        </w:rPr>
        <w:t xml:space="preserve"> kinetics in turbulent micromixers and </w:t>
      </w:r>
      <w:r w:rsidR="001D5B08">
        <w:rPr>
          <w:rFonts w:eastAsia="MS PGothic"/>
          <w:color w:val="000000"/>
          <w:lang w:val="en-US"/>
        </w:rPr>
        <w:t>semi-batch system.</w:t>
      </w:r>
    </w:p>
    <w:p w14:paraId="7C8B8A2D" w14:textId="77777777" w:rsidR="00704BDF" w:rsidRPr="008D0BEB" w:rsidRDefault="00704BDF" w:rsidP="00C867B1">
      <w:pPr>
        <w:snapToGrid w:val="0"/>
        <w:spacing w:after="120"/>
        <w:rPr>
          <w:rFonts w:eastAsia="MS PGothic"/>
          <w:color w:val="000000"/>
          <w:lang w:val="en-US"/>
        </w:rPr>
      </w:pPr>
      <w:r w:rsidRPr="008D0BEB">
        <w:rPr>
          <w:rFonts w:eastAsia="MS PGothic"/>
          <w:b/>
          <w:bCs/>
          <w:color w:val="000000"/>
          <w:lang w:val="en-US"/>
        </w:rPr>
        <w:t>2. Methods</w:t>
      </w:r>
    </w:p>
    <w:p w14:paraId="2345D3C3" w14:textId="24B5C836" w:rsidR="00EE3A28" w:rsidRDefault="007105C4" w:rsidP="00EE3A28">
      <w:pPr>
        <w:snapToGrid w:val="0"/>
        <w:spacing w:after="120"/>
        <w:rPr>
          <w:rFonts w:cstheme="minorHAnsi"/>
          <w:noProof/>
          <w:lang w:val="en-US"/>
        </w:rPr>
      </w:pPr>
      <w:r w:rsidRPr="007105C4">
        <w:rPr>
          <w:rFonts w:cstheme="minorHAnsi"/>
          <w:noProof/>
          <w:lang w:val="en-US"/>
        </w:rPr>
        <w:t>Synthesis of molybdenum disulphide nanoparticles was carried out in the turbulent micromixer</w:t>
      </w:r>
      <w:r>
        <w:rPr>
          <w:rFonts w:cstheme="minorHAnsi"/>
          <w:noProof/>
          <w:lang w:val="en-US"/>
        </w:rPr>
        <w:t>s</w:t>
      </w:r>
      <w:r w:rsidRPr="007105C4">
        <w:rPr>
          <w:rFonts w:cstheme="minorHAnsi"/>
          <w:noProof/>
          <w:lang w:val="en-US"/>
        </w:rPr>
        <w:t xml:space="preserve"> with coaxial</w:t>
      </w:r>
      <w:r>
        <w:rPr>
          <w:rFonts w:cstheme="minorHAnsi"/>
          <w:noProof/>
          <w:lang w:val="en-US"/>
        </w:rPr>
        <w:t xml:space="preserve"> and tangential geometry and also in </w:t>
      </w:r>
      <w:r w:rsidR="00166645">
        <w:rPr>
          <w:rFonts w:cstheme="minorHAnsi"/>
          <w:noProof/>
          <w:lang w:val="en-US"/>
        </w:rPr>
        <w:t xml:space="preserve">the </w:t>
      </w:r>
      <w:r w:rsidRPr="00166645">
        <w:rPr>
          <w:rFonts w:cstheme="minorHAnsi"/>
          <w:noProof/>
          <w:lang w:val="en-US"/>
        </w:rPr>
        <w:t>semi</w:t>
      </w:r>
      <w:r w:rsidR="003E31B4" w:rsidRPr="00166645">
        <w:rPr>
          <w:rFonts w:cstheme="minorHAnsi"/>
          <w:noProof/>
          <w:lang w:val="en-US"/>
        </w:rPr>
        <w:t>-</w:t>
      </w:r>
      <w:r w:rsidRPr="00166645">
        <w:rPr>
          <w:rFonts w:cstheme="minorHAnsi"/>
          <w:noProof/>
          <w:lang w:val="en-US"/>
        </w:rPr>
        <w:t>batch</w:t>
      </w:r>
      <w:r>
        <w:rPr>
          <w:rFonts w:cstheme="minorHAnsi"/>
          <w:noProof/>
          <w:lang w:val="en-US"/>
        </w:rPr>
        <w:t xml:space="preserve"> system</w:t>
      </w:r>
      <w:r w:rsidR="00132148">
        <w:rPr>
          <w:rFonts w:cstheme="minorHAnsi"/>
          <w:noProof/>
          <w:lang w:val="en-US"/>
        </w:rPr>
        <w:t xml:space="preserve"> shown in</w:t>
      </w:r>
      <w:r w:rsidR="00CA13B4">
        <w:rPr>
          <w:rFonts w:cstheme="minorHAnsi"/>
          <w:noProof/>
          <w:lang w:val="en-US"/>
        </w:rPr>
        <w:t xml:space="preserve"> </w:t>
      </w:r>
      <w:r w:rsidR="00020D22">
        <w:rPr>
          <w:rFonts w:cstheme="minorHAnsi"/>
          <w:noProof/>
          <w:lang w:val="en-US"/>
        </w:rPr>
        <w:t>Fig</w:t>
      </w:r>
      <w:r w:rsidR="00132148">
        <w:rPr>
          <w:rFonts w:cstheme="minorHAnsi"/>
          <w:noProof/>
          <w:lang w:val="en-US"/>
        </w:rPr>
        <w:t>.</w:t>
      </w:r>
      <w:r w:rsidR="00CA13B4">
        <w:rPr>
          <w:rFonts w:cstheme="minorHAnsi"/>
          <w:noProof/>
          <w:lang w:val="en-US"/>
        </w:rPr>
        <w:t xml:space="preserve"> 1</w:t>
      </w:r>
      <w:r w:rsidRPr="007105C4">
        <w:rPr>
          <w:rFonts w:cstheme="minorHAnsi"/>
          <w:noProof/>
          <w:lang w:val="en-US"/>
        </w:rPr>
        <w:t>. Ammonium molybdate tetrahydrate (NH</w:t>
      </w:r>
      <w:r w:rsidRPr="007105C4">
        <w:rPr>
          <w:rFonts w:cstheme="minorHAnsi"/>
          <w:noProof/>
          <w:vertAlign w:val="subscript"/>
          <w:lang w:val="en-US"/>
        </w:rPr>
        <w:t>4</w:t>
      </w:r>
      <w:r w:rsidRPr="007105C4">
        <w:rPr>
          <w:rFonts w:cstheme="minorHAnsi"/>
          <w:noProof/>
          <w:lang w:val="en-US"/>
        </w:rPr>
        <w:t>)</w:t>
      </w:r>
      <w:r w:rsidRPr="007105C4">
        <w:rPr>
          <w:rFonts w:cstheme="minorHAnsi"/>
          <w:noProof/>
          <w:vertAlign w:val="subscript"/>
          <w:lang w:val="en-US"/>
        </w:rPr>
        <w:t>6</w:t>
      </w:r>
      <w:r w:rsidRPr="007105C4">
        <w:rPr>
          <w:rFonts w:cstheme="minorHAnsi"/>
          <w:noProof/>
          <w:lang w:val="en-US"/>
        </w:rPr>
        <w:t>Mo</w:t>
      </w:r>
      <w:r w:rsidRPr="007105C4">
        <w:rPr>
          <w:rFonts w:cstheme="minorHAnsi"/>
          <w:noProof/>
          <w:vertAlign w:val="subscript"/>
          <w:lang w:val="en-US"/>
        </w:rPr>
        <w:t>7</w:t>
      </w:r>
      <w:r w:rsidRPr="007105C4">
        <w:rPr>
          <w:rFonts w:cstheme="minorHAnsi"/>
          <w:noProof/>
          <w:lang w:val="en-US"/>
        </w:rPr>
        <w:t>O</w:t>
      </w:r>
      <w:r w:rsidRPr="007105C4">
        <w:rPr>
          <w:rFonts w:cstheme="minorHAnsi"/>
          <w:noProof/>
          <w:vertAlign w:val="subscript"/>
          <w:lang w:val="en-US"/>
        </w:rPr>
        <w:t>24</w:t>
      </w:r>
      <w:r w:rsidRPr="007105C4">
        <w:rPr>
          <w:rFonts w:cstheme="minorHAnsi"/>
          <w:noProof/>
          <w:lang w:val="en-US"/>
        </w:rPr>
        <w:t>∙4H</w:t>
      </w:r>
      <w:r w:rsidRPr="007105C4">
        <w:rPr>
          <w:rFonts w:cstheme="minorHAnsi"/>
          <w:noProof/>
          <w:vertAlign w:val="subscript"/>
          <w:lang w:val="en-US"/>
        </w:rPr>
        <w:t>2</w:t>
      </w:r>
      <w:r w:rsidRPr="007105C4">
        <w:rPr>
          <w:rFonts w:cstheme="minorHAnsi"/>
          <w:noProof/>
          <w:lang w:val="en-US"/>
        </w:rPr>
        <w:t>O (HMA), citric acid C</w:t>
      </w:r>
      <w:r w:rsidRPr="007105C4">
        <w:rPr>
          <w:rFonts w:cstheme="minorHAnsi"/>
          <w:noProof/>
          <w:vertAlign w:val="subscript"/>
          <w:lang w:val="en-US"/>
        </w:rPr>
        <w:t>6</w:t>
      </w:r>
      <w:r w:rsidRPr="007105C4">
        <w:rPr>
          <w:rFonts w:cstheme="minorHAnsi"/>
          <w:noProof/>
          <w:lang w:val="en-US"/>
        </w:rPr>
        <w:t>H</w:t>
      </w:r>
      <w:r w:rsidRPr="007105C4">
        <w:rPr>
          <w:rFonts w:cstheme="minorHAnsi"/>
          <w:noProof/>
          <w:vertAlign w:val="subscript"/>
          <w:lang w:val="en-US"/>
        </w:rPr>
        <w:t>8</w:t>
      </w:r>
      <w:r w:rsidRPr="007105C4">
        <w:rPr>
          <w:rFonts w:cstheme="minorHAnsi"/>
          <w:noProof/>
          <w:lang w:val="en-US"/>
        </w:rPr>
        <w:t>O</w:t>
      </w:r>
      <w:r w:rsidRPr="007105C4">
        <w:rPr>
          <w:rFonts w:cstheme="minorHAnsi"/>
          <w:noProof/>
          <w:vertAlign w:val="subscript"/>
          <w:lang w:val="en-US"/>
        </w:rPr>
        <w:t>7</w:t>
      </w:r>
      <w:r w:rsidRPr="007105C4">
        <w:rPr>
          <w:rFonts w:cstheme="minorHAnsi"/>
          <w:noProof/>
          <w:lang w:val="en-US"/>
        </w:rPr>
        <w:t xml:space="preserve"> (CA), and ammonium sulphide (NH</w:t>
      </w:r>
      <w:r w:rsidRPr="007105C4">
        <w:rPr>
          <w:rFonts w:cstheme="minorHAnsi"/>
          <w:noProof/>
          <w:vertAlign w:val="subscript"/>
          <w:lang w:val="en-US"/>
        </w:rPr>
        <w:t>4</w:t>
      </w:r>
      <w:r w:rsidRPr="007105C4">
        <w:rPr>
          <w:rFonts w:cstheme="minorHAnsi"/>
          <w:noProof/>
          <w:lang w:val="en-US"/>
        </w:rPr>
        <w:t>)</w:t>
      </w:r>
      <w:r w:rsidRPr="007105C4">
        <w:rPr>
          <w:rFonts w:cstheme="minorHAnsi"/>
          <w:noProof/>
          <w:vertAlign w:val="subscript"/>
          <w:lang w:val="en-US"/>
        </w:rPr>
        <w:t>2</w:t>
      </w:r>
      <w:r w:rsidRPr="007105C4">
        <w:rPr>
          <w:rFonts w:cstheme="minorHAnsi"/>
          <w:noProof/>
          <w:lang w:val="en-US"/>
        </w:rPr>
        <w:t>S (AS) were used as substrates of the reaction</w:t>
      </w:r>
      <w:r w:rsidR="004E0C0A">
        <w:rPr>
          <w:rFonts w:cstheme="minorHAnsi"/>
          <w:noProof/>
          <w:lang w:val="en-US"/>
        </w:rPr>
        <w:t xml:space="preserve"> </w:t>
      </w:r>
      <w:r w:rsidR="004E0C0A">
        <w:rPr>
          <w:rFonts w:cstheme="minorHAnsi"/>
          <w:noProof/>
          <w:lang w:val="en-US"/>
        </w:rPr>
        <w:fldChar w:fldCharType="begin" w:fldLock="1"/>
      </w:r>
      <w:r w:rsidR="004E0C0A">
        <w:rPr>
          <w:rFonts w:cstheme="minorHAnsi"/>
          <w:noProof/>
          <w:lang w:val="en-US"/>
        </w:rPr>
        <w:instrText>ADDIN CSL_CITATION { "citationItems" : [ { "id" : "ITEM-1", "itemData" : { "DOI" : "10.1016/j.cej.2012.06.127", "ISBN" : "13858947", "ISSN" : "13858947", "abstract" : "Molybdenum sulfide nanoparticles (NP) have been successfully obtained, for lubricant applications, by means of a wet chemical synthesis in an aqueous solution employing ammonium molybdate, citric acid and ammonium sulfide as the reactants. Mo:citrate molar ratio and pH were optimized to control the phase and morphology of the final products. The production of MoS2NP has then been performed in a micromixer, which has the feature of matching high degrees of reactant mixing, induced by the turbulent vorticous flow inside the precipitation chamber, and low residence times, which allow to suitably control the NP size. Remarkable MoS2concentrations were obtained (around 20wt.%), still being nanosized although loosely agglomerated, which lead to exceptional productivities per unit of reactor volume. \u00a9 2012 Elsevier B.V.", "author" : [ { "dropping-particle" : "", "family" : "Santillo", "given" : "G.", "non-dropping-particle" : "", "parse-names" : false, "suffix" : "" }, { "dropping-particle" : "", "family" : "Deorsola", "given" : "F. A.", "non-dropping-particle" : "", "parse-names" : false, "suffix" : "" }, { "dropping-particle" : "", "family" : "Bensaid", "given" : "S.", "non-dropping-particle" : "", "parse-names" : false, "suffix" : "" }, { "dropping-particle" : "", "family" : "Russo", "given" : "N.", "non-dropping-particle" : "", "parse-names" : false, "suffix" : "" }, { "dropping-particle" : "", "family" : "Fino", "given" : "D.", "non-dropping-particle" : "", "parse-names" : false, "suffix" : "" } ], "container-title" : "Chemical Engineering Journal", "id" : "ITEM-1", "issued" : { "date-parts" : [ [ "2012" ] ] }, "page" : "322-328", "title" : "MoS2 nanoparticle precipitation in turbulent micromixers", "type" : "article-journal", "volume" : "207-208" }, "uris" : [ "http://www.mendeley.com/documents/?uuid=ec6af507-d18e-46f3-85ca-1daae43340cc" ] } ], "mendeley" : { "formattedCitation" : "[3]", "plainTextFormattedCitation" : "[3]", "previouslyFormattedCitation" : "[3]" }, "properties" : {  }, "schema" : "https://github.com/citation-style-language/schema/raw/master/csl-citation.json" }</w:instrText>
      </w:r>
      <w:r w:rsidR="004E0C0A">
        <w:rPr>
          <w:rFonts w:cstheme="minorHAnsi"/>
          <w:noProof/>
          <w:lang w:val="en-US"/>
        </w:rPr>
        <w:fldChar w:fldCharType="separate"/>
      </w:r>
      <w:r w:rsidR="004E0C0A" w:rsidRPr="004E0C0A">
        <w:rPr>
          <w:rFonts w:cstheme="minorHAnsi"/>
          <w:noProof/>
          <w:lang w:val="en-US"/>
        </w:rPr>
        <w:t>[3]</w:t>
      </w:r>
      <w:r w:rsidR="004E0C0A">
        <w:rPr>
          <w:rFonts w:cstheme="minorHAnsi"/>
          <w:noProof/>
          <w:lang w:val="en-US"/>
        </w:rPr>
        <w:fldChar w:fldCharType="end"/>
      </w:r>
      <w:r w:rsidRPr="007105C4">
        <w:rPr>
          <w:rFonts w:cstheme="minorHAnsi"/>
          <w:noProof/>
          <w:lang w:val="en-US"/>
        </w:rPr>
        <w:t>. Firstly, ammonium molybdate tetrahydrate and citric acid were dissolved at 90°C and mixed for at least 30 minutes with Mo</w:t>
      </w:r>
      <w:r w:rsidRPr="00166645">
        <w:rPr>
          <w:rFonts w:cstheme="minorHAnsi"/>
          <w:noProof/>
          <w:lang w:val="en-US"/>
        </w:rPr>
        <w:t>:CA</w:t>
      </w:r>
      <w:r w:rsidRPr="007105C4">
        <w:rPr>
          <w:rFonts w:cstheme="minorHAnsi"/>
          <w:noProof/>
          <w:lang w:val="en-US"/>
        </w:rPr>
        <w:t xml:space="preserve"> ratio of 1:2. This ratio was found best for the synthesis during previous tests in a batch procedure, due to the high </w:t>
      </w:r>
      <w:r w:rsidR="00F91F3F">
        <w:rPr>
          <w:rFonts w:cstheme="minorHAnsi"/>
          <w:noProof/>
          <w:lang w:val="en-US"/>
        </w:rPr>
        <w:t>selectivity</w:t>
      </w:r>
      <w:r w:rsidRPr="007105C4">
        <w:rPr>
          <w:rFonts w:cstheme="minorHAnsi"/>
          <w:noProof/>
          <w:lang w:val="en-US"/>
        </w:rPr>
        <w:t xml:space="preserve"> of the reaction (up to </w:t>
      </w:r>
      <w:r w:rsidR="00392E6F">
        <w:rPr>
          <w:rFonts w:cstheme="minorHAnsi"/>
          <w:noProof/>
          <w:lang w:val="en-US"/>
        </w:rPr>
        <w:t>60</w:t>
      </w:r>
      <w:r w:rsidRPr="007105C4">
        <w:rPr>
          <w:rFonts w:cstheme="minorHAnsi"/>
          <w:noProof/>
          <w:lang w:val="en-US"/>
        </w:rPr>
        <w:t>%</w:t>
      </w:r>
      <w:r w:rsidR="00F91F3F">
        <w:rPr>
          <w:rFonts w:cstheme="minorHAnsi"/>
          <w:noProof/>
          <w:lang w:val="en-US"/>
        </w:rPr>
        <w:t xml:space="preserve"> of MoS</w:t>
      </w:r>
      <w:r w:rsidR="00F91F3F" w:rsidRPr="00F91F3F">
        <w:rPr>
          <w:rFonts w:cstheme="minorHAnsi"/>
          <w:noProof/>
          <w:vertAlign w:val="subscript"/>
          <w:lang w:val="en-US"/>
        </w:rPr>
        <w:t>2</w:t>
      </w:r>
      <w:r w:rsidRPr="007105C4">
        <w:rPr>
          <w:rFonts w:cstheme="minorHAnsi"/>
          <w:noProof/>
          <w:lang w:val="en-US"/>
        </w:rPr>
        <w:t>) and absence of sulphonic groups detected in obtained particles. Just before reaction, both prepared solutions were filtrated using 220 nm filters.</w:t>
      </w:r>
    </w:p>
    <w:p w14:paraId="18928DB0" w14:textId="5FA9F11E" w:rsidR="005E2AAA" w:rsidRDefault="0061330F" w:rsidP="005E2AAA">
      <w:pPr>
        <w:snapToGrid w:val="0"/>
        <w:spacing w:after="120"/>
        <w:rPr>
          <w:rFonts w:cstheme="minorHAnsi"/>
          <w:noProof/>
          <w:lang w:val="en-US"/>
        </w:rPr>
      </w:pPr>
      <w:r>
        <w:rPr>
          <w:rFonts w:cstheme="minorHAnsi"/>
          <w:noProof/>
          <w:lang w:val="en-US"/>
        </w:rPr>
        <w:t>Produced</w:t>
      </w:r>
      <w:r w:rsidR="005E2AAA">
        <w:rPr>
          <w:rFonts w:cstheme="minorHAnsi"/>
          <w:noProof/>
          <w:lang w:val="en-US"/>
        </w:rPr>
        <w:t xml:space="preserve"> particles were </w:t>
      </w:r>
      <w:r w:rsidR="005E2AAA" w:rsidRPr="003E31B4">
        <w:rPr>
          <w:rFonts w:cstheme="minorHAnsi"/>
          <w:noProof/>
          <w:lang w:val="en-US"/>
        </w:rPr>
        <w:t>me</w:t>
      </w:r>
      <w:r w:rsidR="003E31B4">
        <w:rPr>
          <w:rFonts w:cstheme="minorHAnsi"/>
          <w:noProof/>
          <w:lang w:val="en-US"/>
        </w:rPr>
        <w:t>a</w:t>
      </w:r>
      <w:r w:rsidR="005E2AAA" w:rsidRPr="003E31B4">
        <w:rPr>
          <w:rFonts w:cstheme="minorHAnsi"/>
          <w:noProof/>
          <w:lang w:val="en-US"/>
        </w:rPr>
        <w:t>sured</w:t>
      </w:r>
      <w:r w:rsidR="005E2AAA">
        <w:rPr>
          <w:rFonts w:cstheme="minorHAnsi"/>
          <w:noProof/>
          <w:lang w:val="en-US"/>
        </w:rPr>
        <w:t xml:space="preserve"> using</w:t>
      </w:r>
      <w:r w:rsidR="005E2AAA" w:rsidRPr="005E2AAA">
        <w:rPr>
          <w:rFonts w:cstheme="minorHAnsi"/>
          <w:noProof/>
          <w:lang w:val="en-US"/>
        </w:rPr>
        <w:t xml:space="preserve"> LS Beckman&amp;Coulter LS 13 320 </w:t>
      </w:r>
      <w:r w:rsidR="002C14A9">
        <w:rPr>
          <w:rFonts w:cstheme="minorHAnsi"/>
          <w:noProof/>
          <w:lang w:val="en-US"/>
        </w:rPr>
        <w:t>analyzer</w:t>
      </w:r>
      <w:r w:rsidR="005E2AAA" w:rsidRPr="005E2AAA">
        <w:rPr>
          <w:rFonts w:cstheme="minorHAnsi"/>
          <w:noProof/>
          <w:lang w:val="en-US"/>
        </w:rPr>
        <w:t xml:space="preserve">, which uses </w:t>
      </w:r>
      <w:r w:rsidR="009622BE">
        <w:rPr>
          <w:rFonts w:cstheme="minorHAnsi"/>
          <w:noProof/>
          <w:lang w:val="en-US"/>
        </w:rPr>
        <w:t>PIDS</w:t>
      </w:r>
      <w:r w:rsidR="005E2AAA" w:rsidRPr="005E2AAA">
        <w:rPr>
          <w:rFonts w:cstheme="minorHAnsi"/>
          <w:noProof/>
          <w:lang w:val="en-US"/>
        </w:rPr>
        <w:t xml:space="preserve"> – </w:t>
      </w:r>
      <w:r w:rsidR="009622BE">
        <w:rPr>
          <w:rFonts w:cstheme="minorHAnsi"/>
          <w:noProof/>
          <w:lang w:val="en-US"/>
        </w:rPr>
        <w:t>polarization intensity</w:t>
      </w:r>
      <w:r w:rsidR="005E2AAA" w:rsidRPr="005E2AAA">
        <w:rPr>
          <w:rFonts w:cstheme="minorHAnsi"/>
          <w:noProof/>
          <w:lang w:val="en-US"/>
        </w:rPr>
        <w:t xml:space="preserve"> light scattering and LD – laser diffraction</w:t>
      </w:r>
      <w:r w:rsidR="00C63740">
        <w:rPr>
          <w:rFonts w:cstheme="minorHAnsi"/>
          <w:noProof/>
          <w:lang w:val="en-US"/>
        </w:rPr>
        <w:t>.</w:t>
      </w:r>
      <w:r w:rsidR="005E2AAA" w:rsidRPr="005E2AAA">
        <w:rPr>
          <w:rFonts w:cstheme="minorHAnsi"/>
          <w:noProof/>
          <w:lang w:val="en-US"/>
        </w:rPr>
        <w:t xml:space="preserve"> </w:t>
      </w:r>
      <w:r w:rsidRPr="00166645">
        <w:rPr>
          <w:rFonts w:cstheme="minorHAnsi"/>
          <w:noProof/>
          <w:lang w:val="en-US"/>
        </w:rPr>
        <w:t>Obtained</w:t>
      </w:r>
      <w:r>
        <w:rPr>
          <w:rFonts w:cstheme="minorHAnsi"/>
          <w:noProof/>
          <w:lang w:val="en-US"/>
        </w:rPr>
        <w:t xml:space="preserve"> </w:t>
      </w:r>
      <w:r w:rsidR="002C14A9">
        <w:rPr>
          <w:rFonts w:cstheme="minorHAnsi"/>
          <w:noProof/>
          <w:lang w:val="en-US"/>
        </w:rPr>
        <w:t xml:space="preserve">particle </w:t>
      </w:r>
      <w:r>
        <w:rPr>
          <w:rFonts w:cstheme="minorHAnsi"/>
          <w:noProof/>
          <w:lang w:val="en-US"/>
        </w:rPr>
        <w:t xml:space="preserve">size distribution </w:t>
      </w:r>
      <w:r w:rsidRPr="003E31B4">
        <w:rPr>
          <w:rFonts w:cstheme="minorHAnsi"/>
          <w:noProof/>
          <w:lang w:val="en-US"/>
        </w:rPr>
        <w:t>w</w:t>
      </w:r>
      <w:r w:rsidR="003E31B4">
        <w:rPr>
          <w:rFonts w:cstheme="minorHAnsi"/>
          <w:noProof/>
          <w:lang w:val="en-US"/>
        </w:rPr>
        <w:t>as</w:t>
      </w:r>
      <w:r>
        <w:rPr>
          <w:rFonts w:cstheme="minorHAnsi"/>
          <w:noProof/>
          <w:lang w:val="en-US"/>
        </w:rPr>
        <w:t xml:space="preserve"> analyze</w:t>
      </w:r>
      <w:r w:rsidR="006D42F8">
        <w:rPr>
          <w:rFonts w:cstheme="minorHAnsi"/>
          <w:noProof/>
          <w:lang w:val="en-US"/>
        </w:rPr>
        <w:t>d</w:t>
      </w:r>
      <w:r>
        <w:rPr>
          <w:rFonts w:cstheme="minorHAnsi"/>
          <w:noProof/>
          <w:lang w:val="en-US"/>
        </w:rPr>
        <w:t xml:space="preserve"> and </w:t>
      </w:r>
      <w:r w:rsidR="00CA420A">
        <w:rPr>
          <w:rFonts w:cstheme="minorHAnsi"/>
          <w:noProof/>
          <w:lang w:val="en-US"/>
        </w:rPr>
        <w:t xml:space="preserve">used to calculate possible kinetics of the </w:t>
      </w:r>
      <w:r w:rsidR="00C63740">
        <w:rPr>
          <w:rFonts w:cstheme="minorHAnsi"/>
          <w:noProof/>
          <w:lang w:val="en-US"/>
        </w:rPr>
        <w:t>precipitation</w:t>
      </w:r>
      <w:r w:rsidR="00CA420A">
        <w:rPr>
          <w:rFonts w:cstheme="minorHAnsi"/>
          <w:noProof/>
          <w:lang w:val="en-US"/>
        </w:rPr>
        <w:t>.</w:t>
      </w:r>
    </w:p>
    <w:p w14:paraId="7D74F9B4" w14:textId="7A7499B3" w:rsidR="009A6129" w:rsidRDefault="000D5F97" w:rsidP="005E2AAA">
      <w:pPr>
        <w:snapToGrid w:val="0"/>
        <w:spacing w:after="120"/>
        <w:rPr>
          <w:rFonts w:cstheme="minorHAnsi"/>
          <w:noProof/>
          <w:lang w:val="en-US"/>
        </w:rPr>
      </w:pPr>
      <w:r>
        <w:rPr>
          <w:rFonts w:cstheme="minorHAnsi"/>
          <w:noProof/>
          <w:lang w:val="en-US"/>
        </w:rPr>
        <w:t>SEM im</w:t>
      </w:r>
      <w:r w:rsidR="003E31B4">
        <w:rPr>
          <w:rFonts w:cstheme="minorHAnsi"/>
          <w:noProof/>
          <w:lang w:val="en-US"/>
        </w:rPr>
        <w:t>a</w:t>
      </w:r>
      <w:r>
        <w:rPr>
          <w:rFonts w:cstheme="minorHAnsi"/>
          <w:noProof/>
          <w:lang w:val="en-US"/>
        </w:rPr>
        <w:t>ging was also performed to determined particles a</w:t>
      </w:r>
      <w:r w:rsidR="003E31B4">
        <w:rPr>
          <w:rFonts w:cstheme="minorHAnsi"/>
          <w:noProof/>
          <w:lang w:val="en-US"/>
        </w:rPr>
        <w:t>g</w:t>
      </w:r>
      <w:r>
        <w:rPr>
          <w:rFonts w:cstheme="minorHAnsi"/>
          <w:noProof/>
          <w:lang w:val="en-US"/>
        </w:rPr>
        <w:t>glomeration and mor</w:t>
      </w:r>
      <w:r w:rsidR="003E31B4">
        <w:rPr>
          <w:rFonts w:cstheme="minorHAnsi"/>
          <w:noProof/>
          <w:lang w:val="en-US"/>
        </w:rPr>
        <w:t>ph</w:t>
      </w:r>
      <w:r>
        <w:rPr>
          <w:rFonts w:cstheme="minorHAnsi"/>
          <w:noProof/>
          <w:lang w:val="en-US"/>
        </w:rPr>
        <w:t>ology.</w:t>
      </w:r>
    </w:p>
    <w:p w14:paraId="28E7BB79" w14:textId="3E74180A" w:rsidR="00F13D02" w:rsidRDefault="003F2B1F" w:rsidP="003F2B1F">
      <w:pPr>
        <w:tabs>
          <w:tab w:val="clear" w:pos="7100"/>
          <w:tab w:val="right" w:pos="6096"/>
        </w:tabs>
        <w:snapToGrid w:val="0"/>
        <w:spacing w:after="120"/>
        <w:jc w:val="center"/>
        <w:rPr>
          <w:rFonts w:cstheme="minorHAnsi"/>
          <w:noProof/>
          <w:lang w:val="en-US"/>
        </w:rPr>
      </w:pPr>
      <w:r>
        <w:rPr>
          <w:noProof/>
        </w:rPr>
        <w:lastRenderedPageBreak/>
        <w:t xml:space="preserve"> </w:t>
      </w:r>
      <w:r>
        <w:rPr>
          <w:noProof/>
        </w:rPr>
        <w:tab/>
      </w:r>
      <w:r w:rsidR="000D0883">
        <w:rPr>
          <w:noProof/>
        </w:rPr>
        <w:t xml:space="preserve">  </w:t>
      </w:r>
      <w:r w:rsidR="00C368E1">
        <w:rPr>
          <w:noProof/>
        </w:rPr>
        <w:t xml:space="preserve">     </w:t>
      </w:r>
      <w:r w:rsidR="00392E6F">
        <w:rPr>
          <w:noProof/>
        </w:rPr>
        <w:drawing>
          <wp:inline distT="0" distB="0" distL="0" distR="0" wp14:anchorId="5E636E5F" wp14:editId="135D687B">
            <wp:extent cx="5215989" cy="1720040"/>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60296" cy="1734651"/>
                    </a:xfrm>
                    <a:prstGeom prst="rect">
                      <a:avLst/>
                    </a:prstGeom>
                    <a:noFill/>
                    <a:ln>
                      <a:noFill/>
                    </a:ln>
                  </pic:spPr>
                </pic:pic>
              </a:graphicData>
            </a:graphic>
          </wp:inline>
        </w:drawing>
      </w:r>
    </w:p>
    <w:p w14:paraId="5D0FD25E" w14:textId="738507A4" w:rsidR="00F13D02" w:rsidRPr="00AE3172" w:rsidRDefault="00F13D02" w:rsidP="00F13D02">
      <w:pPr>
        <w:snapToGrid w:val="0"/>
        <w:spacing w:after="120"/>
        <w:jc w:val="center"/>
        <w:rPr>
          <w:rFonts w:cstheme="minorHAnsi"/>
          <w:noProof/>
          <w:sz w:val="18"/>
          <w:lang w:val="en-US"/>
        </w:rPr>
      </w:pPr>
      <w:r w:rsidRPr="00AE3172">
        <w:rPr>
          <w:rFonts w:eastAsia="MS PGothic"/>
          <w:b/>
          <w:color w:val="000000"/>
          <w:sz w:val="18"/>
          <w:szCs w:val="18"/>
          <w:lang w:val="en-US"/>
        </w:rPr>
        <w:t>Figure 1</w:t>
      </w:r>
      <w:r w:rsidRPr="00AE3172">
        <w:rPr>
          <w:rFonts w:eastAsia="MS PGothic"/>
          <w:b/>
          <w:color w:val="000000"/>
          <w:sz w:val="18"/>
          <w:szCs w:val="18"/>
          <w:lang w:val="en-US" w:eastAsia="ko-KR"/>
        </w:rPr>
        <w:t>.</w:t>
      </w:r>
      <w:r w:rsidRPr="00AE3172">
        <w:rPr>
          <w:rFonts w:eastAsia="MS PGothic"/>
          <w:color w:val="000000"/>
          <w:sz w:val="18"/>
          <w:szCs w:val="18"/>
          <w:lang w:val="en-US"/>
        </w:rPr>
        <w:t xml:space="preserve"> </w:t>
      </w:r>
      <w:r w:rsidRPr="00AE3172">
        <w:rPr>
          <w:sz w:val="18"/>
          <w:lang w:val="en-US"/>
        </w:rPr>
        <w:t xml:space="preserve"> </w:t>
      </w:r>
      <w:r w:rsidR="003F2B1F" w:rsidRPr="00AE3172">
        <w:rPr>
          <w:rFonts w:eastAsia="MS PGothic"/>
          <w:color w:val="000000"/>
          <w:sz w:val="18"/>
          <w:szCs w:val="18"/>
          <w:lang w:val="en-US"/>
        </w:rPr>
        <w:t>Turbulent micromixers</w:t>
      </w:r>
      <w:r w:rsidR="00166645">
        <w:rPr>
          <w:rFonts w:eastAsia="MS PGothic"/>
          <w:color w:val="000000"/>
          <w:sz w:val="18"/>
          <w:szCs w:val="18"/>
          <w:lang w:val="en-US"/>
        </w:rPr>
        <w:t xml:space="preserve"> (a)</w:t>
      </w:r>
      <w:r w:rsidR="003F2B1F" w:rsidRPr="00AE3172">
        <w:rPr>
          <w:rFonts w:eastAsia="MS PGothic"/>
          <w:color w:val="000000"/>
          <w:sz w:val="18"/>
          <w:szCs w:val="18"/>
          <w:lang w:val="en-US"/>
        </w:rPr>
        <w:t xml:space="preserve"> and </w:t>
      </w:r>
      <w:r w:rsidR="007F7A65" w:rsidRPr="00AE3172">
        <w:rPr>
          <w:rFonts w:eastAsia="MS PGothic"/>
          <w:color w:val="000000"/>
          <w:sz w:val="18"/>
          <w:szCs w:val="18"/>
          <w:lang w:val="en-US"/>
        </w:rPr>
        <w:t xml:space="preserve">semi-batch system </w:t>
      </w:r>
      <w:r w:rsidR="00166645">
        <w:rPr>
          <w:rFonts w:eastAsia="MS PGothic"/>
          <w:color w:val="000000"/>
          <w:sz w:val="18"/>
          <w:szCs w:val="18"/>
          <w:lang w:val="en-US"/>
        </w:rPr>
        <w:t xml:space="preserve">(b) </w:t>
      </w:r>
      <w:r w:rsidR="007F7A65" w:rsidRPr="00AE3172">
        <w:rPr>
          <w:rFonts w:eastAsia="MS PGothic"/>
          <w:color w:val="000000"/>
          <w:sz w:val="18"/>
          <w:szCs w:val="18"/>
          <w:lang w:val="en-US"/>
        </w:rPr>
        <w:t>used in experiments</w:t>
      </w:r>
    </w:p>
    <w:p w14:paraId="7C8B8A2F" w14:textId="77777777" w:rsidR="00704BDF" w:rsidRPr="00EE3A28" w:rsidRDefault="00704BDF" w:rsidP="00EE3A28">
      <w:pPr>
        <w:snapToGrid w:val="0"/>
        <w:spacing w:after="120"/>
        <w:rPr>
          <w:rFonts w:eastAsia="MS PGothic"/>
          <w:b/>
          <w:bCs/>
          <w:color w:val="000000"/>
          <w:lang w:val="en-US"/>
        </w:rPr>
      </w:pPr>
      <w:r w:rsidRPr="00EE3A28">
        <w:rPr>
          <w:rFonts w:eastAsia="MS PGothic"/>
          <w:b/>
          <w:bCs/>
          <w:color w:val="000000"/>
          <w:lang w:val="en-US"/>
        </w:rPr>
        <w:t>3. Results and discussion</w:t>
      </w:r>
    </w:p>
    <w:p w14:paraId="7C8B8A30" w14:textId="18B85BF9" w:rsidR="00704BDF" w:rsidRPr="008D0BEB" w:rsidRDefault="00FE6685" w:rsidP="003E31B4">
      <w:pPr>
        <w:snapToGrid w:val="0"/>
        <w:rPr>
          <w:rFonts w:eastAsia="MS PGothic"/>
          <w:color w:val="000000"/>
        </w:rPr>
      </w:pPr>
      <w:r>
        <w:rPr>
          <w:rFonts w:eastAsia="MS PGothic"/>
          <w:color w:val="000000"/>
          <w:lang w:val="en-US"/>
        </w:rPr>
        <w:t xml:space="preserve">The </w:t>
      </w:r>
      <w:r w:rsidR="00166645">
        <w:rPr>
          <w:rFonts w:eastAsia="MS PGothic"/>
          <w:color w:val="000000"/>
          <w:lang w:val="en-US"/>
        </w:rPr>
        <w:t>volume-weighted mean particle size</w:t>
      </w:r>
      <w:r w:rsidR="00436CF7">
        <w:rPr>
          <w:rFonts w:eastAsia="MS PGothic"/>
          <w:color w:val="000000"/>
          <w:lang w:val="en-US"/>
        </w:rPr>
        <w:t xml:space="preserve"> </w:t>
      </w:r>
      <w:r w:rsidR="009E3309">
        <w:rPr>
          <w:rFonts w:eastAsia="MS PGothic"/>
          <w:color w:val="000000"/>
          <w:lang w:val="en-US"/>
        </w:rPr>
        <w:t>D</w:t>
      </w:r>
      <w:r w:rsidRPr="009E3309">
        <w:rPr>
          <w:rFonts w:eastAsia="MS PGothic"/>
          <w:color w:val="000000"/>
          <w:vertAlign w:val="subscript"/>
          <w:lang w:val="en-US"/>
        </w:rPr>
        <w:t>43</w:t>
      </w:r>
      <w:r>
        <w:rPr>
          <w:rFonts w:eastAsia="MS PGothic"/>
          <w:color w:val="000000"/>
          <w:lang w:val="en-US"/>
        </w:rPr>
        <w:t xml:space="preserve"> </w:t>
      </w:r>
      <w:r w:rsidR="00937946">
        <w:rPr>
          <w:rFonts w:eastAsia="MS PGothic"/>
          <w:color w:val="000000"/>
          <w:lang w:val="en-US"/>
        </w:rPr>
        <w:t xml:space="preserve">of obtained particles </w:t>
      </w:r>
      <w:r w:rsidR="00166645">
        <w:rPr>
          <w:rFonts w:eastAsia="MS PGothic"/>
          <w:color w:val="000000"/>
          <w:lang w:val="en-US"/>
        </w:rPr>
        <w:t xml:space="preserve">and an </w:t>
      </w:r>
      <w:r w:rsidR="00166645" w:rsidRPr="00166645">
        <w:rPr>
          <w:rFonts w:eastAsia="MS PGothic"/>
          <w:noProof/>
          <w:color w:val="000000"/>
          <w:lang w:val="en-US"/>
        </w:rPr>
        <w:t>example</w:t>
      </w:r>
      <w:r w:rsidR="00166645">
        <w:rPr>
          <w:rFonts w:eastAsia="MS PGothic"/>
          <w:color w:val="000000"/>
          <w:lang w:val="en-US"/>
        </w:rPr>
        <w:t xml:space="preserve"> of particle size distribution were</w:t>
      </w:r>
      <w:r>
        <w:rPr>
          <w:rFonts w:eastAsia="MS PGothic"/>
          <w:color w:val="000000"/>
          <w:lang w:val="en-US"/>
        </w:rPr>
        <w:t xml:space="preserve"> shown in Fig. 2</w:t>
      </w:r>
      <w:r w:rsidR="00937946">
        <w:rPr>
          <w:rFonts w:eastAsia="MS PGothic"/>
          <w:color w:val="000000"/>
          <w:lang w:val="en-US"/>
        </w:rPr>
        <w:t>.</w:t>
      </w:r>
      <w:r w:rsidR="00940EF0">
        <w:rPr>
          <w:rFonts w:eastAsia="MS PGothic"/>
          <w:color w:val="000000"/>
          <w:lang w:val="en-US"/>
        </w:rPr>
        <w:t xml:space="preserve"> </w:t>
      </w:r>
      <w:r w:rsidR="00937946">
        <w:rPr>
          <w:rFonts w:eastAsia="MS PGothic"/>
          <w:color w:val="000000"/>
          <w:lang w:val="en-US"/>
        </w:rPr>
        <w:t>O</w:t>
      </w:r>
      <w:r w:rsidR="00940EF0">
        <w:rPr>
          <w:rFonts w:eastAsia="MS PGothic"/>
          <w:color w:val="000000"/>
          <w:lang w:val="en-US"/>
        </w:rPr>
        <w:t xml:space="preserve">nly </w:t>
      </w:r>
      <w:r w:rsidR="00775620">
        <w:rPr>
          <w:rFonts w:eastAsia="MS PGothic"/>
          <w:color w:val="000000"/>
          <w:lang w:val="en-US"/>
        </w:rPr>
        <w:t xml:space="preserve">the </w:t>
      </w:r>
      <w:r w:rsidR="00436CF7">
        <w:rPr>
          <w:rFonts w:eastAsia="MS PGothic"/>
          <w:color w:val="000000"/>
          <w:lang w:val="en-US"/>
        </w:rPr>
        <w:t>primary</w:t>
      </w:r>
      <w:r w:rsidR="00775620">
        <w:rPr>
          <w:rFonts w:eastAsia="MS PGothic"/>
          <w:color w:val="000000"/>
          <w:lang w:val="en-US"/>
        </w:rPr>
        <w:t xml:space="preserve"> particles </w:t>
      </w:r>
      <w:r w:rsidR="00166645">
        <w:rPr>
          <w:rFonts w:eastAsia="MS PGothic"/>
          <w:color w:val="000000"/>
          <w:lang w:val="en-US"/>
        </w:rPr>
        <w:t>were</w:t>
      </w:r>
      <w:r w:rsidR="00775620">
        <w:rPr>
          <w:rFonts w:eastAsia="MS PGothic"/>
          <w:color w:val="000000"/>
          <w:lang w:val="en-US"/>
        </w:rPr>
        <w:t xml:space="preserve"> </w:t>
      </w:r>
      <w:r w:rsidR="00064461">
        <w:rPr>
          <w:rFonts w:eastAsia="MS PGothic"/>
          <w:color w:val="000000"/>
          <w:lang w:val="en-US"/>
        </w:rPr>
        <w:t>taken into account</w:t>
      </w:r>
      <w:r w:rsidR="00937946">
        <w:rPr>
          <w:rFonts w:eastAsia="MS PGothic"/>
          <w:color w:val="000000"/>
          <w:lang w:val="en-US"/>
        </w:rPr>
        <w:t>. On Fig. 2. One can see that</w:t>
      </w:r>
      <w:r w:rsidR="00064461">
        <w:rPr>
          <w:rFonts w:eastAsia="MS PGothic"/>
          <w:color w:val="000000"/>
          <w:lang w:val="en-US"/>
        </w:rPr>
        <w:t xml:space="preserve"> the average size is close to 200 nm </w:t>
      </w:r>
      <w:r w:rsidR="00430AD5">
        <w:rPr>
          <w:rFonts w:eastAsia="MS PGothic"/>
          <w:color w:val="000000"/>
          <w:lang w:val="en-US"/>
        </w:rPr>
        <w:t>regardless of flow and reactor type.</w:t>
      </w:r>
    </w:p>
    <w:p w14:paraId="722AEA32" w14:textId="1A3A4875" w:rsidR="00F76A0E" w:rsidRPr="00DE0019" w:rsidRDefault="00F76A0E" w:rsidP="00943066">
      <w:pPr>
        <w:snapToGrid w:val="0"/>
        <w:spacing w:after="120"/>
        <w:jc w:val="center"/>
        <w:rPr>
          <w:rFonts w:eastAsia="MS PGothic"/>
          <w:color w:val="000000"/>
        </w:rPr>
      </w:pPr>
      <w:r>
        <w:rPr>
          <w:noProof/>
        </w:rPr>
        <w:drawing>
          <wp:inline distT="0" distB="0" distL="0" distR="0" wp14:anchorId="6282DB74" wp14:editId="5375963B">
            <wp:extent cx="2916500" cy="1771650"/>
            <wp:effectExtent l="0" t="0" r="17780" b="0"/>
            <wp:docPr id="7" name="Wykres 7">
              <a:extLst xmlns:a="http://schemas.openxmlformats.org/drawingml/2006/main">
                <a:ext uri="{FF2B5EF4-FFF2-40B4-BE49-F238E27FC236}">
                  <a16:creationId xmlns:a16="http://schemas.microsoft.com/office/drawing/2014/main" id="{C33296EB-2A30-4E86-881C-4C1CC7DE95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F66C41">
        <w:rPr>
          <w:noProof/>
        </w:rPr>
        <w:drawing>
          <wp:inline distT="0" distB="0" distL="0" distR="0" wp14:anchorId="4E6DA760" wp14:editId="0CE4C337">
            <wp:extent cx="2590800" cy="1771015"/>
            <wp:effectExtent l="0" t="0" r="0" b="635"/>
            <wp:docPr id="1" name="Wykres 1">
              <a:extLst xmlns:a="http://schemas.openxmlformats.org/drawingml/2006/main">
                <a:ext uri="{FF2B5EF4-FFF2-40B4-BE49-F238E27FC236}">
                  <a16:creationId xmlns:a16="http://schemas.microsoft.com/office/drawing/2014/main" id="{C12F39AA-9A66-4124-B55E-173BCC69C2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C8B8A32" w14:textId="5FC0AAF6" w:rsidR="00704BDF" w:rsidRPr="00AE3172" w:rsidRDefault="00704BDF" w:rsidP="00704BDF">
      <w:pPr>
        <w:snapToGrid w:val="0"/>
        <w:spacing w:after="120"/>
        <w:jc w:val="center"/>
        <w:rPr>
          <w:rFonts w:eastAsia="MS PGothic"/>
          <w:color w:val="000000"/>
          <w:sz w:val="18"/>
          <w:szCs w:val="18"/>
          <w:lang w:val="en-US"/>
        </w:rPr>
      </w:pPr>
      <w:r w:rsidRPr="00AE3172">
        <w:rPr>
          <w:rFonts w:eastAsia="MS PGothic"/>
          <w:b/>
          <w:color w:val="000000"/>
          <w:sz w:val="18"/>
          <w:szCs w:val="18"/>
          <w:lang w:val="en-US"/>
        </w:rPr>
        <w:t xml:space="preserve">Figure </w:t>
      </w:r>
      <w:r w:rsidR="00285DE9" w:rsidRPr="00AE3172">
        <w:rPr>
          <w:rFonts w:eastAsia="MS PGothic"/>
          <w:b/>
          <w:color w:val="000000"/>
          <w:sz w:val="18"/>
          <w:szCs w:val="18"/>
          <w:lang w:val="en-US"/>
        </w:rPr>
        <w:t>2</w:t>
      </w:r>
      <w:r w:rsidRPr="00AE3172">
        <w:rPr>
          <w:rFonts w:eastAsia="MS PGothic"/>
          <w:b/>
          <w:color w:val="000000"/>
          <w:sz w:val="18"/>
          <w:szCs w:val="18"/>
          <w:lang w:val="en-US" w:eastAsia="ko-KR"/>
        </w:rPr>
        <w:t>.</w:t>
      </w:r>
      <w:r w:rsidRPr="00AE3172">
        <w:rPr>
          <w:rFonts w:eastAsia="MS PGothic"/>
          <w:color w:val="000000"/>
          <w:sz w:val="18"/>
          <w:szCs w:val="18"/>
          <w:lang w:val="en-US"/>
        </w:rPr>
        <w:t xml:space="preserve"> </w:t>
      </w:r>
      <w:r w:rsidRPr="00AE3172">
        <w:rPr>
          <w:sz w:val="18"/>
          <w:lang w:val="en-US"/>
        </w:rPr>
        <w:t xml:space="preserve"> </w:t>
      </w:r>
      <w:r w:rsidR="00166645">
        <w:rPr>
          <w:rFonts w:eastAsia="MS PGothic"/>
          <w:color w:val="000000"/>
          <w:sz w:val="18"/>
          <w:szCs w:val="18"/>
          <w:lang w:val="en-US"/>
        </w:rPr>
        <w:t>Mean particle</w:t>
      </w:r>
      <w:r w:rsidR="00BA04F5">
        <w:rPr>
          <w:rFonts w:eastAsia="MS PGothic"/>
          <w:color w:val="000000"/>
          <w:sz w:val="18"/>
          <w:szCs w:val="18"/>
          <w:lang w:val="en-US"/>
        </w:rPr>
        <w:t xml:space="preserve"> sizes of particles (left)</w:t>
      </w:r>
      <w:r w:rsidR="00B56AA3">
        <w:rPr>
          <w:rFonts w:eastAsia="MS PGothic"/>
          <w:color w:val="000000"/>
          <w:sz w:val="18"/>
          <w:szCs w:val="18"/>
          <w:lang w:val="en-US"/>
        </w:rPr>
        <w:t>.</w:t>
      </w:r>
      <w:r w:rsidR="00BA04F5">
        <w:rPr>
          <w:rFonts w:eastAsia="MS PGothic"/>
          <w:color w:val="000000"/>
          <w:sz w:val="18"/>
          <w:szCs w:val="18"/>
          <w:lang w:val="en-US"/>
        </w:rPr>
        <w:t xml:space="preserve"> </w:t>
      </w:r>
      <w:r w:rsidR="00B56AA3">
        <w:rPr>
          <w:rFonts w:eastAsia="MS PGothic"/>
          <w:color w:val="000000"/>
          <w:sz w:val="18"/>
          <w:szCs w:val="18"/>
          <w:lang w:val="en-US"/>
        </w:rPr>
        <w:t>E</w:t>
      </w:r>
      <w:r w:rsidR="00C3471B">
        <w:rPr>
          <w:rFonts w:eastAsia="MS PGothic"/>
          <w:color w:val="000000"/>
          <w:sz w:val="18"/>
          <w:szCs w:val="18"/>
          <w:lang w:val="en-US"/>
        </w:rPr>
        <w:t>xample of particles</w:t>
      </w:r>
      <w:r w:rsidR="009E3135">
        <w:rPr>
          <w:rFonts w:eastAsia="MS PGothic"/>
          <w:color w:val="000000"/>
          <w:sz w:val="18"/>
          <w:szCs w:val="18"/>
          <w:lang w:val="en-US"/>
        </w:rPr>
        <w:t xml:space="preserve"> size</w:t>
      </w:r>
      <w:r w:rsidR="00C3471B">
        <w:rPr>
          <w:rFonts w:eastAsia="MS PGothic"/>
          <w:color w:val="000000"/>
          <w:sz w:val="18"/>
          <w:szCs w:val="18"/>
          <w:lang w:val="en-US"/>
        </w:rPr>
        <w:t xml:space="preserve"> distribution</w:t>
      </w:r>
      <w:r w:rsidR="00D66470">
        <w:rPr>
          <w:rFonts w:eastAsia="MS PGothic"/>
          <w:color w:val="000000"/>
          <w:sz w:val="18"/>
          <w:szCs w:val="18"/>
          <w:lang w:val="en-US"/>
        </w:rPr>
        <w:t xml:space="preserve"> obtained</w:t>
      </w:r>
      <w:r w:rsidR="00B56AA3">
        <w:rPr>
          <w:rFonts w:eastAsia="MS PGothic"/>
          <w:color w:val="000000"/>
          <w:sz w:val="18"/>
          <w:szCs w:val="18"/>
          <w:lang w:val="en-US"/>
        </w:rPr>
        <w:t xml:space="preserve"> (right)</w:t>
      </w:r>
    </w:p>
    <w:p w14:paraId="7C8B8A33" w14:textId="77777777" w:rsidR="00704BDF" w:rsidRPr="008D0BEB" w:rsidRDefault="00704BDF" w:rsidP="00704BDF">
      <w:pPr>
        <w:snapToGrid w:val="0"/>
        <w:spacing w:before="240" w:line="300" w:lineRule="auto"/>
        <w:rPr>
          <w:rFonts w:eastAsia="MS PGothic"/>
          <w:color w:val="000000"/>
          <w:lang w:val="en-US" w:eastAsia="ko-KR"/>
        </w:rPr>
      </w:pPr>
      <w:r w:rsidRPr="008D0BEB">
        <w:rPr>
          <w:rFonts w:eastAsia="MS PGothic"/>
          <w:b/>
          <w:bCs/>
          <w:color w:val="000000"/>
          <w:lang w:val="en-US"/>
        </w:rPr>
        <w:t>4. Conclusion</w:t>
      </w:r>
      <w:r w:rsidRPr="008D0BEB">
        <w:rPr>
          <w:rFonts w:eastAsia="MS PGothic"/>
          <w:b/>
          <w:bCs/>
          <w:color w:val="000000"/>
          <w:lang w:val="en-US" w:eastAsia="ko-KR"/>
        </w:rPr>
        <w:t>s</w:t>
      </w:r>
    </w:p>
    <w:p w14:paraId="258E0372" w14:textId="46640156" w:rsidR="008D2A34" w:rsidRPr="008D2A34" w:rsidRDefault="008D2A34" w:rsidP="00F776FD">
      <w:pPr>
        <w:pStyle w:val="Tekstpodstawowy2"/>
        <w:widowControl w:val="0"/>
        <w:spacing w:line="22" w:lineRule="atLeast"/>
        <w:rPr>
          <w:rFonts w:cstheme="minorHAnsi"/>
          <w:noProof/>
          <w:lang w:val="en-US"/>
        </w:rPr>
      </w:pPr>
      <w:r w:rsidRPr="008D2A34">
        <w:rPr>
          <w:rFonts w:cstheme="minorHAnsi"/>
          <w:noProof/>
          <w:lang w:val="en-US"/>
        </w:rPr>
        <w:t>Molybdenum disulphide can be obtained by wet chemical synthesis in the turbulent micromixers. However, it is highly contaminated with sulph</w:t>
      </w:r>
      <w:r>
        <w:rPr>
          <w:rFonts w:cstheme="minorHAnsi"/>
          <w:noProof/>
          <w:lang w:val="en-US"/>
        </w:rPr>
        <w:t>a</w:t>
      </w:r>
      <w:r w:rsidRPr="008D2A34">
        <w:rPr>
          <w:rFonts w:cstheme="minorHAnsi"/>
          <w:noProof/>
          <w:lang w:val="en-US"/>
        </w:rPr>
        <w:t xml:space="preserve"> and unreacted substrates. Due to contamination, it is not possible to use produced molybdenum disulphide directly after the reaction. Therefore, proper separation techniques have to be developed.</w:t>
      </w:r>
    </w:p>
    <w:p w14:paraId="53124445" w14:textId="3E4CE15A" w:rsidR="00285DE9" w:rsidRDefault="00F71052" w:rsidP="00D80403">
      <w:pPr>
        <w:snapToGrid w:val="0"/>
        <w:spacing w:after="120" w:line="22" w:lineRule="atLeast"/>
        <w:rPr>
          <w:rFonts w:eastAsia="MS PGothic"/>
          <w:color w:val="000000"/>
          <w:lang w:val="en-US"/>
        </w:rPr>
      </w:pPr>
      <w:r w:rsidRPr="008D2A34">
        <w:rPr>
          <w:rFonts w:cstheme="minorHAnsi"/>
          <w:noProof/>
          <w:lang w:val="en-US"/>
        </w:rPr>
        <w:t>Mixing</w:t>
      </w:r>
      <w:r w:rsidR="00AE63CA" w:rsidRPr="008D2A34">
        <w:rPr>
          <w:rFonts w:cstheme="minorHAnsi"/>
          <w:noProof/>
          <w:lang w:val="en-US"/>
        </w:rPr>
        <w:t xml:space="preserve"> conditions </w:t>
      </w:r>
      <w:r w:rsidR="009D0261" w:rsidRPr="008D2A34">
        <w:rPr>
          <w:rFonts w:cstheme="minorHAnsi"/>
          <w:noProof/>
          <w:lang w:val="en-US"/>
        </w:rPr>
        <w:t>appears</w:t>
      </w:r>
      <w:r w:rsidR="00AE63CA" w:rsidRPr="008D2A34">
        <w:rPr>
          <w:rFonts w:cstheme="minorHAnsi"/>
          <w:noProof/>
          <w:lang w:val="en-US"/>
        </w:rPr>
        <w:t xml:space="preserve"> to have </w:t>
      </w:r>
      <w:r w:rsidR="003E31B4">
        <w:rPr>
          <w:rFonts w:cstheme="minorHAnsi"/>
          <w:noProof/>
          <w:lang w:val="en-US"/>
        </w:rPr>
        <w:t xml:space="preserve">a </w:t>
      </w:r>
      <w:r w:rsidR="00AE63CA" w:rsidRPr="008D2A34">
        <w:rPr>
          <w:rFonts w:cstheme="minorHAnsi"/>
          <w:noProof/>
          <w:lang w:val="en-US"/>
        </w:rPr>
        <w:t xml:space="preserve">small impact on </w:t>
      </w:r>
      <w:r w:rsidR="00166645">
        <w:rPr>
          <w:rFonts w:cstheme="minorHAnsi"/>
          <w:noProof/>
          <w:lang w:val="en-US"/>
        </w:rPr>
        <w:t>product size in the applications</w:t>
      </w:r>
      <w:r w:rsidR="003A04C8">
        <w:rPr>
          <w:rFonts w:cstheme="minorHAnsi"/>
          <w:noProof/>
          <w:lang w:val="en-US"/>
        </w:rPr>
        <w:t xml:space="preserve">. </w:t>
      </w:r>
      <w:r w:rsidR="00816C0A">
        <w:rPr>
          <w:rFonts w:cstheme="minorHAnsi"/>
          <w:noProof/>
          <w:lang w:val="en-US"/>
        </w:rPr>
        <w:t>The initial concentration and Reynolds number</w:t>
      </w:r>
      <w:r w:rsidR="00F776FD">
        <w:rPr>
          <w:rFonts w:cstheme="minorHAnsi"/>
          <w:noProof/>
          <w:lang w:val="en-US"/>
        </w:rPr>
        <w:t xml:space="preserve"> </w:t>
      </w:r>
      <w:r w:rsidR="00345F0A">
        <w:rPr>
          <w:rFonts w:cstheme="minorHAnsi"/>
          <w:noProof/>
          <w:lang w:val="en-US"/>
        </w:rPr>
        <w:t xml:space="preserve">impact </w:t>
      </w:r>
      <w:r w:rsidR="00F776FD">
        <w:rPr>
          <w:rFonts w:cstheme="minorHAnsi"/>
          <w:noProof/>
          <w:lang w:val="en-US"/>
        </w:rPr>
        <w:t xml:space="preserve">on </w:t>
      </w:r>
      <w:r w:rsidR="009622BE">
        <w:rPr>
          <w:rFonts w:cstheme="minorHAnsi"/>
          <w:noProof/>
          <w:lang w:val="en-US"/>
        </w:rPr>
        <w:t>precipitation</w:t>
      </w:r>
      <w:r w:rsidR="00345F0A">
        <w:rPr>
          <w:rFonts w:cstheme="minorHAnsi"/>
          <w:noProof/>
          <w:lang w:val="en-US"/>
        </w:rPr>
        <w:t xml:space="preserve"> process</w:t>
      </w:r>
      <w:r w:rsidR="00166645">
        <w:rPr>
          <w:rFonts w:cstheme="minorHAnsi"/>
          <w:noProof/>
          <w:lang w:val="en-US"/>
        </w:rPr>
        <w:t xml:space="preserve"> </w:t>
      </w:r>
      <w:r w:rsidR="00166645" w:rsidRPr="00166645">
        <w:rPr>
          <w:rFonts w:cstheme="minorHAnsi"/>
          <w:noProof/>
          <w:lang w:val="en-US"/>
        </w:rPr>
        <w:t>ha</w:t>
      </w:r>
      <w:r w:rsidR="00166645">
        <w:rPr>
          <w:rFonts w:cstheme="minorHAnsi"/>
          <w:noProof/>
          <w:lang w:val="en-US"/>
        </w:rPr>
        <w:t>ve not been observed</w:t>
      </w:r>
      <w:r w:rsidR="00345F0A">
        <w:rPr>
          <w:rFonts w:cstheme="minorHAnsi"/>
          <w:noProof/>
          <w:lang w:val="en-US"/>
        </w:rPr>
        <w:t>.</w:t>
      </w:r>
    </w:p>
    <w:p w14:paraId="5098404A" w14:textId="77777777" w:rsidR="00CF57E5" w:rsidRPr="00CF57E5" w:rsidRDefault="00CF57E5" w:rsidP="00CF57E5">
      <w:pPr>
        <w:snapToGrid w:val="0"/>
        <w:spacing w:before="240" w:line="300" w:lineRule="auto"/>
        <w:rPr>
          <w:rFonts w:eastAsia="MS PGothic"/>
          <w:b/>
          <w:bCs/>
          <w:color w:val="000000"/>
          <w:sz w:val="20"/>
          <w:lang w:val="en-US"/>
        </w:rPr>
      </w:pPr>
      <w:r w:rsidRPr="00CF57E5">
        <w:rPr>
          <w:rFonts w:eastAsia="MS PGothic"/>
          <w:b/>
          <w:bCs/>
          <w:color w:val="000000"/>
          <w:sz w:val="20"/>
          <w:lang w:val="en-US"/>
        </w:rPr>
        <w:t>Acknowledgements</w:t>
      </w:r>
    </w:p>
    <w:p w14:paraId="7BE74A32" w14:textId="77777777" w:rsidR="00CF57E5" w:rsidRPr="003E31B4" w:rsidRDefault="00CF57E5" w:rsidP="003E31B4">
      <w:pPr>
        <w:snapToGrid w:val="0"/>
        <w:spacing w:after="120" w:line="22" w:lineRule="atLeast"/>
        <w:rPr>
          <w:rFonts w:cstheme="minorHAnsi"/>
          <w:noProof/>
          <w:sz w:val="20"/>
          <w:lang w:val="en-US"/>
        </w:rPr>
      </w:pPr>
      <w:r w:rsidRPr="003E31B4">
        <w:rPr>
          <w:rFonts w:cstheme="minorHAnsi"/>
          <w:noProof/>
          <w:sz w:val="20"/>
          <w:lang w:val="en-US"/>
        </w:rPr>
        <w:t>This work was supported by the National Science Centre [No.2017/27/B/ST8/01382]</w:t>
      </w:r>
    </w:p>
    <w:p w14:paraId="7C8B8A35" w14:textId="47FD9D86" w:rsidR="00704BDF" w:rsidRDefault="00704BDF" w:rsidP="003E31B4">
      <w:pPr>
        <w:snapToGrid w:val="0"/>
        <w:spacing w:line="300" w:lineRule="auto"/>
        <w:rPr>
          <w:rFonts w:eastAsia="MS PGothic"/>
          <w:b/>
          <w:bCs/>
          <w:color w:val="000000"/>
          <w:sz w:val="20"/>
          <w:lang w:val="en-US"/>
        </w:rPr>
      </w:pPr>
      <w:r w:rsidRPr="008D0BEB">
        <w:rPr>
          <w:rFonts w:eastAsia="MS PGothic"/>
          <w:b/>
          <w:bCs/>
          <w:color w:val="000000"/>
          <w:sz w:val="20"/>
          <w:lang w:val="en-US"/>
        </w:rPr>
        <w:t>References</w:t>
      </w:r>
    </w:p>
    <w:p w14:paraId="183EEEDD" w14:textId="1E8DB5E5" w:rsidR="004E0C0A" w:rsidRPr="003E31B4" w:rsidRDefault="004E0C0A" w:rsidP="003E31B4">
      <w:pPr>
        <w:pStyle w:val="FirstParagraph"/>
        <w:numPr>
          <w:ilvl w:val="0"/>
          <w:numId w:val="17"/>
        </w:numPr>
        <w:tabs>
          <w:tab w:val="left" w:pos="426"/>
        </w:tabs>
        <w:spacing w:line="240" w:lineRule="auto"/>
        <w:ind w:left="426" w:hanging="426"/>
        <w:rPr>
          <w:rFonts w:asciiTheme="minorHAnsi" w:hAnsiTheme="minorHAnsi"/>
          <w:color w:val="000000"/>
        </w:rPr>
      </w:pPr>
      <w:r w:rsidRPr="003E31B4">
        <w:rPr>
          <w:rFonts w:asciiTheme="minorHAnsi" w:hAnsiTheme="minorHAnsi"/>
          <w:color w:val="000000"/>
        </w:rPr>
        <w:fldChar w:fldCharType="begin" w:fldLock="1"/>
      </w:r>
      <w:r w:rsidRPr="003E31B4">
        <w:rPr>
          <w:rFonts w:asciiTheme="minorHAnsi" w:hAnsiTheme="minorHAnsi"/>
          <w:color w:val="000000"/>
        </w:rPr>
        <w:instrText xml:space="preserve">ADDIN Mendeley Bibliography CSL_BIBLIOGRAPHY </w:instrText>
      </w:r>
      <w:r w:rsidRPr="003E31B4">
        <w:rPr>
          <w:rFonts w:asciiTheme="minorHAnsi" w:hAnsiTheme="minorHAnsi"/>
          <w:color w:val="000000"/>
        </w:rPr>
        <w:fldChar w:fldCharType="separate"/>
      </w:r>
      <w:r w:rsidRPr="003E31B4">
        <w:rPr>
          <w:rFonts w:asciiTheme="minorHAnsi" w:hAnsiTheme="minorHAnsi"/>
          <w:color w:val="000000"/>
        </w:rPr>
        <w:t>M.F. Sgroi, M. Asti, F. Gili, F.A. Deorsola, S. Bensaid, D. Fino, G. Kraft, I. Garcia, F. Dassenoy, Engine bench and road testing of an engine oil containing MoS2 particles as nano-additive for friction reduction, Tribol. Int. 105 (2017).</w:t>
      </w:r>
    </w:p>
    <w:p w14:paraId="415E6369" w14:textId="3D87D1E2" w:rsidR="004E0C0A" w:rsidRPr="003E31B4" w:rsidRDefault="004E0C0A" w:rsidP="003E31B4">
      <w:pPr>
        <w:pStyle w:val="FirstParagraph"/>
        <w:numPr>
          <w:ilvl w:val="0"/>
          <w:numId w:val="17"/>
        </w:numPr>
        <w:tabs>
          <w:tab w:val="left" w:pos="426"/>
        </w:tabs>
        <w:spacing w:line="240" w:lineRule="auto"/>
        <w:ind w:left="426" w:hanging="426"/>
        <w:rPr>
          <w:rFonts w:asciiTheme="minorHAnsi" w:hAnsiTheme="minorHAnsi"/>
          <w:color w:val="000000"/>
        </w:rPr>
      </w:pPr>
      <w:r w:rsidRPr="003E31B4">
        <w:rPr>
          <w:rFonts w:asciiTheme="minorHAnsi" w:hAnsiTheme="minorHAnsi"/>
          <w:color w:val="000000"/>
        </w:rPr>
        <w:t>F.A. Deorsola, N. Russo, G.A. Blengini, D. Fino, Synthesis, characterization and environmental assessment of nanosized MoS 2 particles for lubricants applications, Chem. Eng. J. 195–196 (2012).</w:t>
      </w:r>
    </w:p>
    <w:p w14:paraId="0CD25994" w14:textId="1E8B8DB7" w:rsidR="004E0C0A" w:rsidRPr="003E31B4" w:rsidRDefault="004E0C0A" w:rsidP="003E31B4">
      <w:pPr>
        <w:pStyle w:val="FirstParagraph"/>
        <w:numPr>
          <w:ilvl w:val="0"/>
          <w:numId w:val="17"/>
        </w:numPr>
        <w:tabs>
          <w:tab w:val="left" w:pos="426"/>
        </w:tabs>
        <w:spacing w:line="240" w:lineRule="auto"/>
        <w:ind w:left="426" w:hanging="426"/>
        <w:rPr>
          <w:rFonts w:eastAsia="MS PGothic"/>
          <w:b/>
          <w:bCs/>
          <w:color w:val="000000"/>
        </w:rPr>
      </w:pPr>
      <w:r w:rsidRPr="003E31B4">
        <w:rPr>
          <w:rFonts w:asciiTheme="minorHAnsi" w:hAnsiTheme="minorHAnsi"/>
          <w:color w:val="000000"/>
        </w:rPr>
        <w:t>G. Santillo, F.A. Deorsola, S. Bensaid, N. Russo, D. Fino, MoS2 nanoparticle precipitation in turbulent micromixers, Chem. Eng. J. 207–208 (2012).</w:t>
      </w:r>
      <w:r w:rsidRPr="003E31B4">
        <w:rPr>
          <w:rFonts w:asciiTheme="minorHAnsi" w:hAnsiTheme="minorHAnsi"/>
          <w:color w:val="000000"/>
        </w:rPr>
        <w:fldChar w:fldCharType="end"/>
      </w:r>
    </w:p>
    <w:sectPr w:rsidR="004E0C0A" w:rsidRPr="003E31B4"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20FED" w14:textId="77777777" w:rsidR="00F57408" w:rsidRDefault="00F57408" w:rsidP="004F5E36">
      <w:r>
        <w:separator/>
      </w:r>
    </w:p>
  </w:endnote>
  <w:endnote w:type="continuationSeparator" w:id="0">
    <w:p w14:paraId="6FC92B39" w14:textId="77777777" w:rsidR="00F57408" w:rsidRDefault="00F5740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91D6C" w14:textId="77777777" w:rsidR="00F57408" w:rsidRDefault="00F57408" w:rsidP="004F5E36">
      <w:r>
        <w:separator/>
      </w:r>
    </w:p>
  </w:footnote>
  <w:footnote w:type="continuationSeparator" w:id="0">
    <w:p w14:paraId="41D31C26" w14:textId="77777777" w:rsidR="00F57408" w:rsidRDefault="00F57408"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B8A4A" w14:textId="77777777" w:rsidR="004D1162" w:rsidRDefault="00594E9F">
    <w:pPr>
      <w:pStyle w:val="Nagwek"/>
    </w:pPr>
    <w:r>
      <w:rPr>
        <w:noProof/>
        <w:lang w:val="en-US"/>
      </w:rPr>
      <mc:AlternateContent>
        <mc:Choice Requires="wps">
          <w:drawing>
            <wp:anchor distT="0" distB="0" distL="114300" distR="114300" simplePos="0" relativeHeight="251666432" behindDoc="0" locked="0" layoutInCell="1" allowOverlap="1" wp14:anchorId="7C8B8A4E" wp14:editId="7C8B8A4F">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86002A8"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7C8B8A50" wp14:editId="7C8B8A51">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B8A4B" w14:textId="77777777" w:rsidR="00704BDF" w:rsidRPr="00DE0019" w:rsidRDefault="00704BDF" w:rsidP="00704BDF">
    <w:pPr>
      <w:ind w:left="-426" w:right="-285"/>
      <w:jc w:val="center"/>
      <w:rPr>
        <w:b/>
        <w:i/>
        <w:color w:val="002060"/>
        <w:sz w:val="24"/>
        <w:szCs w:val="24"/>
        <w:lang w:val="en-US"/>
      </w:rPr>
    </w:pPr>
    <w:r>
      <w:rPr>
        <w:noProof/>
        <w:lang w:val="en-US"/>
      </w:rPr>
      <w:drawing>
        <wp:anchor distT="0" distB="0" distL="114300" distR="114300" simplePos="0" relativeHeight="251659264" behindDoc="0" locked="0" layoutInCell="1" allowOverlap="1" wp14:anchorId="7C8B8A52" wp14:editId="7C8B8A53">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b/>
        <w:i/>
        <w:color w:val="002060"/>
        <w:sz w:val="24"/>
        <w:szCs w:val="24"/>
        <w:lang w:val="en-US"/>
      </w:rPr>
      <w:t>ECCE12</w:t>
    </w:r>
    <w:r w:rsidRPr="00DE0019">
      <w:rPr>
        <w:b/>
        <w:i/>
        <w:color w:val="002060"/>
        <w:sz w:val="24"/>
        <w:szCs w:val="24"/>
        <w:lang w:val="en-US"/>
      </w:rPr>
      <w:br/>
      <w:t xml:space="preserve">                              The </w:t>
    </w:r>
    <w:r w:rsidR="00DE0019" w:rsidRPr="00DE0019">
      <w:rPr>
        <w:b/>
        <w:i/>
        <w:color w:val="002060"/>
        <w:sz w:val="24"/>
        <w:szCs w:val="24"/>
        <w:lang w:val="en-US"/>
      </w:rPr>
      <w:t>12</w:t>
    </w:r>
    <w:r w:rsidRPr="00DE0019">
      <w:rPr>
        <w:b/>
        <w:i/>
        <w:color w:val="002060"/>
        <w:sz w:val="24"/>
        <w:szCs w:val="24"/>
        <w:vertAlign w:val="superscript"/>
        <w:lang w:val="en-US"/>
      </w:rPr>
      <w:t>th</w:t>
    </w:r>
    <w:r w:rsidR="00DE0019" w:rsidRPr="00DE0019">
      <w:rPr>
        <w:b/>
        <w:i/>
        <w:color w:val="002060"/>
        <w:sz w:val="24"/>
        <w:szCs w:val="24"/>
        <w:vertAlign w:val="superscript"/>
        <w:lang w:val="en-US"/>
      </w:rPr>
      <w:t xml:space="preserve"> </w:t>
    </w:r>
    <w:r w:rsidRPr="00DE0019">
      <w:rPr>
        <w:b/>
        <w:i/>
        <w:color w:val="002060"/>
        <w:sz w:val="24"/>
        <w:szCs w:val="24"/>
        <w:lang w:val="en-US"/>
      </w:rPr>
      <w:t xml:space="preserve">EUROPEAN CONGRESS OF </w:t>
    </w:r>
    <w:r w:rsidR="00DE0019" w:rsidRPr="00DE0019">
      <w:rPr>
        <w:b/>
        <w:i/>
        <w:color w:val="002060"/>
        <w:sz w:val="24"/>
        <w:szCs w:val="24"/>
        <w:lang w:val="en-US"/>
      </w:rPr>
      <w:t>CHEMICAL ENGINEERING</w:t>
    </w:r>
    <w:r w:rsidRPr="00DE0019">
      <w:rPr>
        <w:b/>
        <w:i/>
        <w:color w:val="002060"/>
        <w:sz w:val="24"/>
        <w:szCs w:val="24"/>
        <w:lang w:val="en-US"/>
      </w:rPr>
      <w:br/>
      <w:t xml:space="preserve">                               Florence 15-19 September 201</w:t>
    </w:r>
    <w:r w:rsidR="00EA50E1" w:rsidRPr="00DE0019">
      <w:rPr>
        <w:b/>
        <w:i/>
        <w:color w:val="002060"/>
        <w:sz w:val="24"/>
        <w:szCs w:val="24"/>
        <w:lang w:val="en-US"/>
      </w:rPr>
      <w:t>9</w:t>
    </w:r>
  </w:p>
  <w:p w14:paraId="7C8B8A4C" w14:textId="77777777" w:rsidR="00704BDF" w:rsidRDefault="00704BDF">
    <w:pPr>
      <w:pStyle w:val="Nagwek"/>
    </w:pPr>
  </w:p>
  <w:p w14:paraId="7C8B8A4D" w14:textId="77777777" w:rsidR="00704BDF" w:rsidRDefault="00704BDF">
    <w:pPr>
      <w:pStyle w:val="Nagwek"/>
    </w:pPr>
    <w:r>
      <w:rPr>
        <w:noProof/>
        <w:lang w:val="en-US"/>
      </w:rPr>
      <mc:AlternateContent>
        <mc:Choice Requires="wps">
          <w:drawing>
            <wp:anchor distT="0" distB="0" distL="114300" distR="114300" simplePos="0" relativeHeight="251660288" behindDoc="0" locked="0" layoutInCell="1" allowOverlap="1" wp14:anchorId="7C8B8A54" wp14:editId="7C8B8A55">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C3F618B"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DE8C4380"/>
    <w:lvl w:ilvl="0" w:tplc="D6D06C3A">
      <w:start w:val="1"/>
      <w:numFmt w:val="decimal"/>
      <w:lvlText w:val="[%1]"/>
      <w:lvlJc w:val="left"/>
      <w:pPr>
        <w:ind w:left="360" w:hanging="360"/>
      </w:pPr>
      <w:rPr>
        <w:rFonts w:hint="default"/>
        <w:b w:val="0"/>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Prosty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xMDWzNDK3MDIwM7RU0lEKTi0uzszPAykwrQUAmrPL3SwAAAA="/>
  </w:docVars>
  <w:rsids>
    <w:rsidRoot w:val="000E414A"/>
    <w:rsid w:val="000007CE"/>
    <w:rsid w:val="00000EBF"/>
    <w:rsid w:val="000027C0"/>
    <w:rsid w:val="000117CB"/>
    <w:rsid w:val="00020D22"/>
    <w:rsid w:val="0003148D"/>
    <w:rsid w:val="0003680D"/>
    <w:rsid w:val="00041067"/>
    <w:rsid w:val="00062A9A"/>
    <w:rsid w:val="00064461"/>
    <w:rsid w:val="0009205F"/>
    <w:rsid w:val="000A03B2"/>
    <w:rsid w:val="000A591E"/>
    <w:rsid w:val="000D0883"/>
    <w:rsid w:val="000D34BE"/>
    <w:rsid w:val="000D5F97"/>
    <w:rsid w:val="000E36F1"/>
    <w:rsid w:val="000E3A73"/>
    <w:rsid w:val="000E414A"/>
    <w:rsid w:val="001045D9"/>
    <w:rsid w:val="0013121F"/>
    <w:rsid w:val="00132148"/>
    <w:rsid w:val="00133916"/>
    <w:rsid w:val="00134DE4"/>
    <w:rsid w:val="00150E59"/>
    <w:rsid w:val="00166645"/>
    <w:rsid w:val="0017732F"/>
    <w:rsid w:val="00184AD6"/>
    <w:rsid w:val="00187F47"/>
    <w:rsid w:val="001A380A"/>
    <w:rsid w:val="001B3DE7"/>
    <w:rsid w:val="001B65C1"/>
    <w:rsid w:val="001C684B"/>
    <w:rsid w:val="001D53FC"/>
    <w:rsid w:val="001D5B08"/>
    <w:rsid w:val="001F2EC7"/>
    <w:rsid w:val="002065DB"/>
    <w:rsid w:val="002447EF"/>
    <w:rsid w:val="00246AA4"/>
    <w:rsid w:val="00251550"/>
    <w:rsid w:val="00257A0D"/>
    <w:rsid w:val="0027221A"/>
    <w:rsid w:val="00275B61"/>
    <w:rsid w:val="00285DE9"/>
    <w:rsid w:val="002C14A9"/>
    <w:rsid w:val="002D1F12"/>
    <w:rsid w:val="002F097C"/>
    <w:rsid w:val="003009B7"/>
    <w:rsid w:val="0030469C"/>
    <w:rsid w:val="00327292"/>
    <w:rsid w:val="003319EA"/>
    <w:rsid w:val="00335AF1"/>
    <w:rsid w:val="00345F0A"/>
    <w:rsid w:val="00354BB4"/>
    <w:rsid w:val="003723D4"/>
    <w:rsid w:val="00392E6F"/>
    <w:rsid w:val="003A04C8"/>
    <w:rsid w:val="003A7D1C"/>
    <w:rsid w:val="003E31B4"/>
    <w:rsid w:val="003F11C3"/>
    <w:rsid w:val="003F2B1F"/>
    <w:rsid w:val="004166DF"/>
    <w:rsid w:val="00430AD5"/>
    <w:rsid w:val="00436CF7"/>
    <w:rsid w:val="0043737E"/>
    <w:rsid w:val="0046164A"/>
    <w:rsid w:val="00462DCD"/>
    <w:rsid w:val="00482D5E"/>
    <w:rsid w:val="00484A83"/>
    <w:rsid w:val="004D1162"/>
    <w:rsid w:val="004E0C0A"/>
    <w:rsid w:val="004E4DD6"/>
    <w:rsid w:val="004F4040"/>
    <w:rsid w:val="004F5E36"/>
    <w:rsid w:val="00507454"/>
    <w:rsid w:val="005119A5"/>
    <w:rsid w:val="005278B7"/>
    <w:rsid w:val="005346C8"/>
    <w:rsid w:val="00594E9F"/>
    <w:rsid w:val="005B004B"/>
    <w:rsid w:val="005B1BD7"/>
    <w:rsid w:val="005B61E6"/>
    <w:rsid w:val="005C77E1"/>
    <w:rsid w:val="005C7FFD"/>
    <w:rsid w:val="005D6A2F"/>
    <w:rsid w:val="005E1A82"/>
    <w:rsid w:val="005E2AAA"/>
    <w:rsid w:val="005F0A28"/>
    <w:rsid w:val="005F0E5E"/>
    <w:rsid w:val="006040D5"/>
    <w:rsid w:val="0061330F"/>
    <w:rsid w:val="00620DEE"/>
    <w:rsid w:val="00620EC4"/>
    <w:rsid w:val="00625639"/>
    <w:rsid w:val="006341F0"/>
    <w:rsid w:val="00634DD5"/>
    <w:rsid w:val="00636262"/>
    <w:rsid w:val="006379BE"/>
    <w:rsid w:val="0064184D"/>
    <w:rsid w:val="006448EA"/>
    <w:rsid w:val="00660E3E"/>
    <w:rsid w:val="00662E74"/>
    <w:rsid w:val="006727AF"/>
    <w:rsid w:val="006750B7"/>
    <w:rsid w:val="006A58D2"/>
    <w:rsid w:val="006C5579"/>
    <w:rsid w:val="006D42F8"/>
    <w:rsid w:val="00704BDF"/>
    <w:rsid w:val="007105C4"/>
    <w:rsid w:val="00736B13"/>
    <w:rsid w:val="007447F3"/>
    <w:rsid w:val="007657F9"/>
    <w:rsid w:val="007661C8"/>
    <w:rsid w:val="00775620"/>
    <w:rsid w:val="007C3308"/>
    <w:rsid w:val="007D52CD"/>
    <w:rsid w:val="007F7A65"/>
    <w:rsid w:val="00813288"/>
    <w:rsid w:val="008168FC"/>
    <w:rsid w:val="00816C0A"/>
    <w:rsid w:val="008466AA"/>
    <w:rsid w:val="008479A2"/>
    <w:rsid w:val="00862ED5"/>
    <w:rsid w:val="0087637F"/>
    <w:rsid w:val="008A1512"/>
    <w:rsid w:val="008D0BEB"/>
    <w:rsid w:val="008D2A34"/>
    <w:rsid w:val="008E566E"/>
    <w:rsid w:val="00901EB6"/>
    <w:rsid w:val="00937946"/>
    <w:rsid w:val="00940EF0"/>
    <w:rsid w:val="00943066"/>
    <w:rsid w:val="009450CE"/>
    <w:rsid w:val="0095164B"/>
    <w:rsid w:val="00953300"/>
    <w:rsid w:val="009622BE"/>
    <w:rsid w:val="00976672"/>
    <w:rsid w:val="00993B14"/>
    <w:rsid w:val="00996483"/>
    <w:rsid w:val="009A6129"/>
    <w:rsid w:val="009C7619"/>
    <w:rsid w:val="009D0261"/>
    <w:rsid w:val="009E3135"/>
    <w:rsid w:val="009E3309"/>
    <w:rsid w:val="009E788A"/>
    <w:rsid w:val="009F38C8"/>
    <w:rsid w:val="00A038A0"/>
    <w:rsid w:val="00A1763D"/>
    <w:rsid w:val="00A17CEC"/>
    <w:rsid w:val="00A27EF0"/>
    <w:rsid w:val="00A331CD"/>
    <w:rsid w:val="00A65806"/>
    <w:rsid w:val="00A76EFC"/>
    <w:rsid w:val="00A80B60"/>
    <w:rsid w:val="00A910B0"/>
    <w:rsid w:val="00A9626B"/>
    <w:rsid w:val="00A97F29"/>
    <w:rsid w:val="00AB0964"/>
    <w:rsid w:val="00AC4247"/>
    <w:rsid w:val="00AE3172"/>
    <w:rsid w:val="00AE377D"/>
    <w:rsid w:val="00AE63CA"/>
    <w:rsid w:val="00B3738C"/>
    <w:rsid w:val="00B46C92"/>
    <w:rsid w:val="00B56AA3"/>
    <w:rsid w:val="00B60AC3"/>
    <w:rsid w:val="00B61DBF"/>
    <w:rsid w:val="00B901E4"/>
    <w:rsid w:val="00BA04F5"/>
    <w:rsid w:val="00BC30C9"/>
    <w:rsid w:val="00BD0ADF"/>
    <w:rsid w:val="00BE3E58"/>
    <w:rsid w:val="00BF6837"/>
    <w:rsid w:val="00C01616"/>
    <w:rsid w:val="00C0162B"/>
    <w:rsid w:val="00C06386"/>
    <w:rsid w:val="00C345B1"/>
    <w:rsid w:val="00C3471B"/>
    <w:rsid w:val="00C368E1"/>
    <w:rsid w:val="00C40142"/>
    <w:rsid w:val="00C5321C"/>
    <w:rsid w:val="00C57182"/>
    <w:rsid w:val="00C57DA5"/>
    <w:rsid w:val="00C63740"/>
    <w:rsid w:val="00C63B4A"/>
    <w:rsid w:val="00C655FD"/>
    <w:rsid w:val="00C80210"/>
    <w:rsid w:val="00C867B1"/>
    <w:rsid w:val="00C94434"/>
    <w:rsid w:val="00CA13B4"/>
    <w:rsid w:val="00CA1C95"/>
    <w:rsid w:val="00CA420A"/>
    <w:rsid w:val="00CA53CB"/>
    <w:rsid w:val="00CA5A9C"/>
    <w:rsid w:val="00CC3231"/>
    <w:rsid w:val="00CD5FE2"/>
    <w:rsid w:val="00CD65C7"/>
    <w:rsid w:val="00CF57E5"/>
    <w:rsid w:val="00D02B4C"/>
    <w:rsid w:val="00D66470"/>
    <w:rsid w:val="00D80403"/>
    <w:rsid w:val="00D82680"/>
    <w:rsid w:val="00D843C4"/>
    <w:rsid w:val="00D84576"/>
    <w:rsid w:val="00D845FB"/>
    <w:rsid w:val="00D90A80"/>
    <w:rsid w:val="00DE0019"/>
    <w:rsid w:val="00DE264A"/>
    <w:rsid w:val="00E041E7"/>
    <w:rsid w:val="00E171B4"/>
    <w:rsid w:val="00E23CA1"/>
    <w:rsid w:val="00E409A8"/>
    <w:rsid w:val="00E719E3"/>
    <w:rsid w:val="00E7209D"/>
    <w:rsid w:val="00E85B01"/>
    <w:rsid w:val="00EA50E1"/>
    <w:rsid w:val="00EB00D9"/>
    <w:rsid w:val="00EC4E9C"/>
    <w:rsid w:val="00EE0131"/>
    <w:rsid w:val="00EE3A28"/>
    <w:rsid w:val="00EF0A29"/>
    <w:rsid w:val="00EF6F1B"/>
    <w:rsid w:val="00F0570D"/>
    <w:rsid w:val="00F13D02"/>
    <w:rsid w:val="00F27000"/>
    <w:rsid w:val="00F30C64"/>
    <w:rsid w:val="00F57408"/>
    <w:rsid w:val="00F63003"/>
    <w:rsid w:val="00F6466E"/>
    <w:rsid w:val="00F66C41"/>
    <w:rsid w:val="00F71052"/>
    <w:rsid w:val="00F76A0E"/>
    <w:rsid w:val="00F776FD"/>
    <w:rsid w:val="00F91F3F"/>
    <w:rsid w:val="00FA6E06"/>
    <w:rsid w:val="00FB0816"/>
    <w:rsid w:val="00FB730C"/>
    <w:rsid w:val="00FC2695"/>
    <w:rsid w:val="00FC39BE"/>
    <w:rsid w:val="00FC3E03"/>
    <w:rsid w:val="00FE6685"/>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8B8A20"/>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CET Top_page"/>
    <w:rsid w:val="00620DEE"/>
    <w:pPr>
      <w:tabs>
        <w:tab w:val="right" w:pos="7100"/>
      </w:tabs>
      <w:spacing w:after="0" w:line="264" w:lineRule="auto"/>
      <w:jc w:val="both"/>
    </w:pPr>
  </w:style>
  <w:style w:type="paragraph" w:styleId="Nagwek1">
    <w:name w:val="heading 1"/>
    <w:basedOn w:val="CETHeading1"/>
    <w:next w:val="Normalny"/>
    <w:link w:val="Nagwek1Znak"/>
    <w:uiPriority w:val="9"/>
    <w:locked/>
    <w:rsid w:val="004F5E36"/>
    <w:pPr>
      <w:tabs>
        <w:tab w:val="clear" w:pos="360"/>
        <w:tab w:val="right" w:pos="7100"/>
      </w:tabs>
      <w:jc w:val="both"/>
      <w:outlineLvl w:val="0"/>
    </w:pPr>
    <w:rPr>
      <w:lang w:val="en-GB"/>
    </w:rPr>
  </w:style>
  <w:style w:type="paragraph" w:styleId="Nagwek2">
    <w:name w:val="heading 2"/>
    <w:basedOn w:val="Normalny"/>
    <w:next w:val="Normalny"/>
    <w:link w:val="Nagwek2Znak"/>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gwek9">
    <w:name w:val="heading 9"/>
    <w:basedOn w:val="Normalny"/>
    <w:next w:val="Normalny"/>
    <w:link w:val="Nagwek9Znak"/>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a-Prosty1">
    <w:name w:val="Table Simple 1"/>
    <w:basedOn w:val="Standardowy"/>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kstdymka">
    <w:name w:val="Balloon Text"/>
    <w:basedOn w:val="Normalny"/>
    <w:link w:val="TekstdymkaZnak"/>
    <w:uiPriority w:val="99"/>
    <w:semiHidden/>
    <w:unhideWhenUsed/>
    <w:locked/>
    <w:rsid w:val="000D34B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34BE"/>
    <w:rPr>
      <w:rFonts w:ascii="Tahoma" w:hAnsi="Tahoma" w:cs="Tahoma"/>
      <w:sz w:val="16"/>
      <w:szCs w:val="16"/>
    </w:rPr>
  </w:style>
  <w:style w:type="paragraph" w:styleId="Bibliografia">
    <w:name w:val="Bibliography"/>
    <w:basedOn w:val="Normalny"/>
    <w:next w:val="Normalny"/>
    <w:uiPriority w:val="37"/>
    <w:semiHidden/>
    <w:unhideWhenUsed/>
    <w:rsid w:val="0003148D"/>
  </w:style>
  <w:style w:type="paragraph" w:styleId="Tekstpodstawowy2">
    <w:name w:val="Body Text 2"/>
    <w:basedOn w:val="Normalny"/>
    <w:link w:val="Tekstpodstawowy2Znak"/>
    <w:uiPriority w:val="99"/>
    <w:semiHidden/>
    <w:unhideWhenUsed/>
    <w:rsid w:val="0003148D"/>
    <w:pPr>
      <w:spacing w:after="120" w:line="480" w:lineRule="auto"/>
    </w:pPr>
  </w:style>
  <w:style w:type="character" w:customStyle="1" w:styleId="Tekstpodstawowy2Znak">
    <w:name w:val="Tekst podstawowy 2 Znak"/>
    <w:basedOn w:val="Domylnaczcionkaakapitu"/>
    <w:link w:val="Tekstpodstawowy2"/>
    <w:uiPriority w:val="99"/>
    <w:semiHidden/>
    <w:rsid w:val="0003148D"/>
  </w:style>
  <w:style w:type="paragraph" w:styleId="Tekstpodstawowy3">
    <w:name w:val="Body Text 3"/>
    <w:basedOn w:val="Normalny"/>
    <w:link w:val="Tekstpodstawowy3Znak"/>
    <w:uiPriority w:val="99"/>
    <w:semiHidden/>
    <w:unhideWhenUsed/>
    <w:rsid w:val="0003148D"/>
    <w:pPr>
      <w:spacing w:after="120"/>
    </w:pPr>
    <w:rPr>
      <w:sz w:val="16"/>
      <w:szCs w:val="16"/>
    </w:rPr>
  </w:style>
  <w:style w:type="character" w:customStyle="1" w:styleId="Tekstpodstawowy3Znak">
    <w:name w:val="Tekst podstawowy 3 Znak"/>
    <w:basedOn w:val="Domylnaczcionkaakapitu"/>
    <w:link w:val="Tekstpodstawowy3"/>
    <w:uiPriority w:val="99"/>
    <w:semiHidden/>
    <w:rsid w:val="0003148D"/>
    <w:rPr>
      <w:sz w:val="16"/>
      <w:szCs w:val="16"/>
    </w:rPr>
  </w:style>
  <w:style w:type="paragraph" w:styleId="Tekstpodstawowy">
    <w:name w:val="Body Text"/>
    <w:basedOn w:val="Normalny"/>
    <w:link w:val="TekstpodstawowyZnak"/>
    <w:uiPriority w:val="99"/>
    <w:semiHidden/>
    <w:unhideWhenUsed/>
    <w:rsid w:val="0003148D"/>
    <w:pPr>
      <w:spacing w:after="120"/>
    </w:pPr>
  </w:style>
  <w:style w:type="character" w:customStyle="1" w:styleId="TekstpodstawowyZnak">
    <w:name w:val="Tekst podstawowy Znak"/>
    <w:basedOn w:val="Domylnaczcionkaakapitu"/>
    <w:link w:val="Tekstpodstawowy"/>
    <w:uiPriority w:val="99"/>
    <w:semiHidden/>
    <w:rsid w:val="0003148D"/>
  </w:style>
  <w:style w:type="paragraph" w:styleId="Data">
    <w:name w:val="Date"/>
    <w:basedOn w:val="Normalny"/>
    <w:next w:val="Normalny"/>
    <w:link w:val="DataZnak"/>
    <w:uiPriority w:val="99"/>
    <w:semiHidden/>
    <w:unhideWhenUsed/>
    <w:locked/>
    <w:rsid w:val="0003148D"/>
  </w:style>
  <w:style w:type="character" w:customStyle="1" w:styleId="DataZnak">
    <w:name w:val="Data Znak"/>
    <w:basedOn w:val="Domylnaczcionkaakapitu"/>
    <w:link w:val="Data"/>
    <w:uiPriority w:val="99"/>
    <w:semiHidden/>
    <w:rsid w:val="0003148D"/>
  </w:style>
  <w:style w:type="paragraph" w:styleId="Legenda">
    <w:name w:val="caption"/>
    <w:basedOn w:val="Normalny"/>
    <w:next w:val="Normalny"/>
    <w:uiPriority w:val="35"/>
    <w:semiHidden/>
    <w:unhideWhenUsed/>
    <w:qFormat/>
    <w:locked/>
    <w:rsid w:val="0003148D"/>
    <w:pPr>
      <w:spacing w:line="240" w:lineRule="auto"/>
    </w:pPr>
    <w:rPr>
      <w:b/>
      <w:bCs/>
      <w:color w:val="4F81BD" w:themeColor="accent1"/>
      <w:szCs w:val="18"/>
    </w:rPr>
  </w:style>
  <w:style w:type="paragraph" w:styleId="Lista">
    <w:name w:val="List"/>
    <w:basedOn w:val="Normalny"/>
    <w:uiPriority w:val="99"/>
    <w:semiHidden/>
    <w:unhideWhenUsed/>
    <w:locked/>
    <w:rsid w:val="0003148D"/>
    <w:pPr>
      <w:ind w:left="283" w:hanging="283"/>
      <w:contextualSpacing/>
    </w:pPr>
  </w:style>
  <w:style w:type="paragraph" w:styleId="Lista2">
    <w:name w:val="List 2"/>
    <w:basedOn w:val="Normalny"/>
    <w:uiPriority w:val="99"/>
    <w:semiHidden/>
    <w:unhideWhenUsed/>
    <w:locked/>
    <w:rsid w:val="0003148D"/>
    <w:pPr>
      <w:ind w:left="566" w:hanging="283"/>
      <w:contextualSpacing/>
    </w:pPr>
  </w:style>
  <w:style w:type="paragraph" w:styleId="Lista3">
    <w:name w:val="List 3"/>
    <w:basedOn w:val="Normalny"/>
    <w:uiPriority w:val="99"/>
    <w:semiHidden/>
    <w:unhideWhenUsed/>
    <w:locked/>
    <w:rsid w:val="0003148D"/>
    <w:pPr>
      <w:ind w:left="849" w:hanging="283"/>
      <w:contextualSpacing/>
    </w:pPr>
  </w:style>
  <w:style w:type="paragraph" w:styleId="Lista4">
    <w:name w:val="List 4"/>
    <w:basedOn w:val="Normalny"/>
    <w:uiPriority w:val="99"/>
    <w:semiHidden/>
    <w:unhideWhenUsed/>
    <w:locked/>
    <w:rsid w:val="0003148D"/>
    <w:pPr>
      <w:ind w:left="1132" w:hanging="283"/>
      <w:contextualSpacing/>
    </w:pPr>
  </w:style>
  <w:style w:type="paragraph" w:styleId="Lista5">
    <w:name w:val="List 5"/>
    <w:basedOn w:val="Normalny"/>
    <w:uiPriority w:val="99"/>
    <w:semiHidden/>
    <w:unhideWhenUsed/>
    <w:locked/>
    <w:rsid w:val="0003148D"/>
    <w:pPr>
      <w:ind w:left="1415" w:hanging="283"/>
      <w:contextualSpacing/>
    </w:pPr>
  </w:style>
  <w:style w:type="paragraph" w:styleId="Lista-kontynuacja">
    <w:name w:val="List Continue"/>
    <w:basedOn w:val="Normalny"/>
    <w:uiPriority w:val="99"/>
    <w:semiHidden/>
    <w:unhideWhenUsed/>
    <w:locked/>
    <w:rsid w:val="0003148D"/>
    <w:pPr>
      <w:spacing w:after="120"/>
      <w:ind w:left="283"/>
      <w:contextualSpacing/>
    </w:pPr>
  </w:style>
  <w:style w:type="paragraph" w:styleId="Lista-kontynuacja2">
    <w:name w:val="List Continue 2"/>
    <w:basedOn w:val="Normalny"/>
    <w:uiPriority w:val="99"/>
    <w:semiHidden/>
    <w:unhideWhenUsed/>
    <w:locked/>
    <w:rsid w:val="0003148D"/>
    <w:pPr>
      <w:spacing w:after="120"/>
      <w:ind w:left="566"/>
      <w:contextualSpacing/>
    </w:pPr>
  </w:style>
  <w:style w:type="paragraph" w:styleId="Lista-kontynuacja3">
    <w:name w:val="List Continue 3"/>
    <w:basedOn w:val="Normalny"/>
    <w:uiPriority w:val="99"/>
    <w:semiHidden/>
    <w:unhideWhenUsed/>
    <w:locked/>
    <w:rsid w:val="0003148D"/>
    <w:pPr>
      <w:spacing w:after="120"/>
      <w:ind w:left="849"/>
      <w:contextualSpacing/>
    </w:pPr>
  </w:style>
  <w:style w:type="paragraph" w:styleId="Lista-kontynuacja4">
    <w:name w:val="List Continue 4"/>
    <w:basedOn w:val="Normalny"/>
    <w:uiPriority w:val="99"/>
    <w:semiHidden/>
    <w:unhideWhenUsed/>
    <w:locked/>
    <w:rsid w:val="0003148D"/>
    <w:pPr>
      <w:spacing w:after="120"/>
      <w:ind w:left="1132"/>
      <w:contextualSpacing/>
    </w:pPr>
  </w:style>
  <w:style w:type="paragraph" w:styleId="Lista-kontynuacja5">
    <w:name w:val="List Continue 5"/>
    <w:basedOn w:val="Normalny"/>
    <w:uiPriority w:val="99"/>
    <w:semiHidden/>
    <w:unhideWhenUsed/>
    <w:locked/>
    <w:rsid w:val="0003148D"/>
    <w:pPr>
      <w:spacing w:after="120"/>
      <w:ind w:left="1415"/>
      <w:contextualSpacing/>
    </w:pPr>
  </w:style>
  <w:style w:type="paragraph" w:styleId="Podpis">
    <w:name w:val="Signature"/>
    <w:basedOn w:val="Normalny"/>
    <w:link w:val="PodpisZnak"/>
    <w:uiPriority w:val="99"/>
    <w:semiHidden/>
    <w:unhideWhenUsed/>
    <w:locked/>
    <w:rsid w:val="0003148D"/>
    <w:pPr>
      <w:spacing w:line="240" w:lineRule="auto"/>
      <w:ind w:left="4252"/>
    </w:pPr>
  </w:style>
  <w:style w:type="character" w:customStyle="1" w:styleId="PodpisZnak">
    <w:name w:val="Podpis Znak"/>
    <w:basedOn w:val="Domylnaczcionkaakapitu"/>
    <w:link w:val="Podpis"/>
    <w:uiPriority w:val="99"/>
    <w:semiHidden/>
    <w:rsid w:val="0003148D"/>
  </w:style>
  <w:style w:type="paragraph" w:styleId="Podpise-mail">
    <w:name w:val="E-mail Signature"/>
    <w:basedOn w:val="Normalny"/>
    <w:link w:val="Podpise-mailZnak"/>
    <w:uiPriority w:val="99"/>
    <w:semiHidden/>
    <w:unhideWhenUsed/>
    <w:locked/>
    <w:rsid w:val="0003148D"/>
    <w:pPr>
      <w:spacing w:line="240" w:lineRule="auto"/>
    </w:pPr>
  </w:style>
  <w:style w:type="character" w:customStyle="1" w:styleId="Podpise-mailZnak">
    <w:name w:val="Podpis e-mail Znak"/>
    <w:basedOn w:val="Domylnaczcionkaakapitu"/>
    <w:link w:val="Podpise-mail"/>
    <w:uiPriority w:val="99"/>
    <w:semiHidden/>
    <w:rsid w:val="0003148D"/>
  </w:style>
  <w:style w:type="paragraph" w:styleId="Zwrotgrzecznociowy">
    <w:name w:val="Salutation"/>
    <w:basedOn w:val="Normalny"/>
    <w:next w:val="Normalny"/>
    <w:link w:val="ZwrotgrzecznociowyZnak"/>
    <w:uiPriority w:val="99"/>
    <w:semiHidden/>
    <w:unhideWhenUsed/>
    <w:locked/>
    <w:rsid w:val="0003148D"/>
  </w:style>
  <w:style w:type="character" w:customStyle="1" w:styleId="ZwrotgrzecznociowyZnak">
    <w:name w:val="Zwrot grzecznościowy Znak"/>
    <w:basedOn w:val="Domylnaczcionkaakapitu"/>
    <w:link w:val="Zwrotgrzecznociowy"/>
    <w:uiPriority w:val="99"/>
    <w:semiHidden/>
    <w:rsid w:val="0003148D"/>
  </w:style>
  <w:style w:type="paragraph" w:styleId="Zwrotpoegnalny">
    <w:name w:val="Closing"/>
    <w:basedOn w:val="Normalny"/>
    <w:link w:val="ZwrotpoegnalnyZnak"/>
    <w:uiPriority w:val="99"/>
    <w:semiHidden/>
    <w:unhideWhenUsed/>
    <w:locked/>
    <w:rsid w:val="0003148D"/>
    <w:pPr>
      <w:spacing w:line="240" w:lineRule="auto"/>
      <w:ind w:left="4252"/>
    </w:pPr>
  </w:style>
  <w:style w:type="character" w:customStyle="1" w:styleId="ZwrotpoegnalnyZnak">
    <w:name w:val="Zwrot pożegnalny Znak"/>
    <w:basedOn w:val="Domylnaczcionkaakapitu"/>
    <w:link w:val="Zwrotpoegnalny"/>
    <w:uiPriority w:val="99"/>
    <w:semiHidden/>
    <w:rsid w:val="0003148D"/>
  </w:style>
  <w:style w:type="paragraph" w:styleId="Indeks1">
    <w:name w:val="index 1"/>
    <w:basedOn w:val="Normalny"/>
    <w:next w:val="Normalny"/>
    <w:autoRedefine/>
    <w:uiPriority w:val="99"/>
    <w:semiHidden/>
    <w:unhideWhenUsed/>
    <w:locked/>
    <w:rsid w:val="0003148D"/>
    <w:pPr>
      <w:spacing w:line="240" w:lineRule="auto"/>
      <w:ind w:left="220" w:hanging="220"/>
    </w:pPr>
  </w:style>
  <w:style w:type="paragraph" w:styleId="Indeks2">
    <w:name w:val="index 2"/>
    <w:basedOn w:val="Normalny"/>
    <w:next w:val="Normalny"/>
    <w:autoRedefine/>
    <w:uiPriority w:val="99"/>
    <w:semiHidden/>
    <w:unhideWhenUsed/>
    <w:locked/>
    <w:rsid w:val="0003148D"/>
    <w:pPr>
      <w:spacing w:line="240" w:lineRule="auto"/>
      <w:ind w:left="440" w:hanging="220"/>
    </w:pPr>
  </w:style>
  <w:style w:type="paragraph" w:styleId="Indeks3">
    <w:name w:val="index 3"/>
    <w:basedOn w:val="Normalny"/>
    <w:next w:val="Normalny"/>
    <w:autoRedefine/>
    <w:uiPriority w:val="99"/>
    <w:semiHidden/>
    <w:unhideWhenUsed/>
    <w:locked/>
    <w:rsid w:val="0003148D"/>
    <w:pPr>
      <w:spacing w:line="240" w:lineRule="auto"/>
      <w:ind w:left="660" w:hanging="220"/>
    </w:pPr>
  </w:style>
  <w:style w:type="paragraph" w:styleId="Indeks4">
    <w:name w:val="index 4"/>
    <w:basedOn w:val="Normalny"/>
    <w:next w:val="Normalny"/>
    <w:autoRedefine/>
    <w:uiPriority w:val="99"/>
    <w:semiHidden/>
    <w:unhideWhenUsed/>
    <w:locked/>
    <w:rsid w:val="0003148D"/>
    <w:pPr>
      <w:spacing w:line="240" w:lineRule="auto"/>
      <w:ind w:left="880" w:hanging="220"/>
    </w:pPr>
  </w:style>
  <w:style w:type="paragraph" w:styleId="Indeks5">
    <w:name w:val="index 5"/>
    <w:basedOn w:val="Normalny"/>
    <w:next w:val="Normalny"/>
    <w:autoRedefine/>
    <w:uiPriority w:val="99"/>
    <w:semiHidden/>
    <w:unhideWhenUsed/>
    <w:locked/>
    <w:rsid w:val="0003148D"/>
    <w:pPr>
      <w:spacing w:line="240" w:lineRule="auto"/>
      <w:ind w:left="1100" w:hanging="220"/>
    </w:pPr>
  </w:style>
  <w:style w:type="paragraph" w:styleId="Indeks6">
    <w:name w:val="index 6"/>
    <w:basedOn w:val="Normalny"/>
    <w:next w:val="Normalny"/>
    <w:autoRedefine/>
    <w:uiPriority w:val="99"/>
    <w:semiHidden/>
    <w:unhideWhenUsed/>
    <w:locked/>
    <w:rsid w:val="0003148D"/>
    <w:pPr>
      <w:spacing w:line="240" w:lineRule="auto"/>
      <w:ind w:left="1320" w:hanging="220"/>
    </w:pPr>
  </w:style>
  <w:style w:type="paragraph" w:styleId="Indeks7">
    <w:name w:val="index 7"/>
    <w:basedOn w:val="Normalny"/>
    <w:next w:val="Normalny"/>
    <w:autoRedefine/>
    <w:uiPriority w:val="99"/>
    <w:semiHidden/>
    <w:unhideWhenUsed/>
    <w:locked/>
    <w:rsid w:val="0003148D"/>
    <w:pPr>
      <w:spacing w:line="240" w:lineRule="auto"/>
      <w:ind w:left="1540" w:hanging="220"/>
    </w:pPr>
  </w:style>
  <w:style w:type="paragraph" w:styleId="Indeks8">
    <w:name w:val="index 8"/>
    <w:basedOn w:val="Normalny"/>
    <w:next w:val="Normalny"/>
    <w:autoRedefine/>
    <w:uiPriority w:val="99"/>
    <w:semiHidden/>
    <w:unhideWhenUsed/>
    <w:locked/>
    <w:rsid w:val="0003148D"/>
    <w:pPr>
      <w:spacing w:line="240" w:lineRule="auto"/>
      <w:ind w:left="1760" w:hanging="220"/>
    </w:pPr>
  </w:style>
  <w:style w:type="paragraph" w:styleId="Indeks9">
    <w:name w:val="index 9"/>
    <w:basedOn w:val="Normalny"/>
    <w:next w:val="Normalny"/>
    <w:autoRedefine/>
    <w:uiPriority w:val="99"/>
    <w:semiHidden/>
    <w:unhideWhenUsed/>
    <w:locked/>
    <w:rsid w:val="0003148D"/>
    <w:pPr>
      <w:spacing w:line="240" w:lineRule="auto"/>
      <w:ind w:left="1980" w:hanging="220"/>
    </w:pPr>
  </w:style>
  <w:style w:type="paragraph" w:styleId="Spisilustracji">
    <w:name w:val="table of figures"/>
    <w:basedOn w:val="Normalny"/>
    <w:next w:val="Normalny"/>
    <w:uiPriority w:val="99"/>
    <w:semiHidden/>
    <w:unhideWhenUsed/>
    <w:locked/>
    <w:rsid w:val="0003148D"/>
  </w:style>
  <w:style w:type="paragraph" w:styleId="Wykazrde">
    <w:name w:val="table of authorities"/>
    <w:basedOn w:val="Normalny"/>
    <w:next w:val="Normalny"/>
    <w:uiPriority w:val="99"/>
    <w:semiHidden/>
    <w:unhideWhenUsed/>
    <w:locked/>
    <w:rsid w:val="0003148D"/>
    <w:pPr>
      <w:ind w:left="220" w:hanging="220"/>
    </w:pPr>
  </w:style>
  <w:style w:type="paragraph" w:styleId="Adresnakopercie">
    <w:name w:val="envelope address"/>
    <w:basedOn w:val="Normalny"/>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
    <w:name w:val="HTML Address"/>
    <w:basedOn w:val="Normalny"/>
    <w:link w:val="HTML-adresZnak"/>
    <w:uiPriority w:val="99"/>
    <w:semiHidden/>
    <w:unhideWhenUsed/>
    <w:locked/>
    <w:rsid w:val="0003148D"/>
    <w:pPr>
      <w:spacing w:line="240" w:lineRule="auto"/>
    </w:pPr>
    <w:rPr>
      <w:i/>
      <w:iCs/>
    </w:rPr>
  </w:style>
  <w:style w:type="character" w:customStyle="1" w:styleId="HTML-adresZnak">
    <w:name w:val="HTML - adres Znak"/>
    <w:basedOn w:val="Domylnaczcionkaakapitu"/>
    <w:link w:val="HTML-adres"/>
    <w:uiPriority w:val="99"/>
    <w:semiHidden/>
    <w:rsid w:val="0003148D"/>
    <w:rPr>
      <w:i/>
      <w:iCs/>
    </w:rPr>
  </w:style>
  <w:style w:type="paragraph" w:styleId="Adreszwrotnynakopercie">
    <w:name w:val="envelope return"/>
    <w:basedOn w:val="Normalny"/>
    <w:uiPriority w:val="99"/>
    <w:semiHidden/>
    <w:unhideWhenUsed/>
    <w:locked/>
    <w:rsid w:val="0003148D"/>
    <w:pPr>
      <w:spacing w:line="240" w:lineRule="auto"/>
    </w:pPr>
    <w:rPr>
      <w:rFonts w:asciiTheme="majorHAnsi" w:eastAsiaTheme="majorEastAsia" w:hAnsiTheme="majorHAnsi" w:cstheme="majorBidi"/>
    </w:rPr>
  </w:style>
  <w:style w:type="paragraph" w:styleId="Nagwekwiadomoci">
    <w:name w:val="Message Header"/>
    <w:basedOn w:val="Normalny"/>
    <w:link w:val="NagwekwiadomociZnak"/>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gwekwiadomociZnak">
    <w:name w:val="Nagłówek wiadomości Znak"/>
    <w:basedOn w:val="Domylnaczcionkaakapitu"/>
    <w:link w:val="Nagwekwiadomoci"/>
    <w:uiPriority w:val="99"/>
    <w:semiHidden/>
    <w:rsid w:val="0003148D"/>
    <w:rPr>
      <w:rFonts w:asciiTheme="majorHAnsi" w:eastAsiaTheme="majorEastAsia" w:hAnsiTheme="majorHAnsi" w:cstheme="majorBidi"/>
      <w:sz w:val="24"/>
      <w:szCs w:val="24"/>
      <w:shd w:val="pct20" w:color="auto" w:fill="auto"/>
    </w:rPr>
  </w:style>
  <w:style w:type="paragraph" w:styleId="Nagweknotatki">
    <w:name w:val="Note Heading"/>
    <w:basedOn w:val="Normalny"/>
    <w:next w:val="Normalny"/>
    <w:link w:val="NagweknotatkiZnak"/>
    <w:uiPriority w:val="99"/>
    <w:semiHidden/>
    <w:unhideWhenUsed/>
    <w:locked/>
    <w:rsid w:val="0003148D"/>
    <w:pPr>
      <w:spacing w:line="240" w:lineRule="auto"/>
    </w:pPr>
  </w:style>
  <w:style w:type="character" w:customStyle="1" w:styleId="NagweknotatkiZnak">
    <w:name w:val="Nagłówek notatki Znak"/>
    <w:basedOn w:val="Domylnaczcionkaakapitu"/>
    <w:link w:val="Nagweknotatki"/>
    <w:uiPriority w:val="99"/>
    <w:semiHidden/>
    <w:rsid w:val="0003148D"/>
  </w:style>
  <w:style w:type="paragraph" w:styleId="Mapadokumentu">
    <w:name w:val="Document Map"/>
    <w:basedOn w:val="Normalny"/>
    <w:link w:val="MapadokumentuZnak"/>
    <w:uiPriority w:val="99"/>
    <w:semiHidden/>
    <w:unhideWhenUsed/>
    <w:locked/>
    <w:rsid w:val="0003148D"/>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03148D"/>
    <w:rPr>
      <w:rFonts w:ascii="Tahoma" w:hAnsi="Tahoma" w:cs="Tahoma"/>
      <w:sz w:val="16"/>
      <w:szCs w:val="16"/>
    </w:rPr>
  </w:style>
  <w:style w:type="paragraph" w:styleId="NormalnyWeb">
    <w:name w:val="Normal (Web)"/>
    <w:basedOn w:val="Normalny"/>
    <w:uiPriority w:val="99"/>
    <w:semiHidden/>
    <w:unhideWhenUsed/>
    <w:locked/>
    <w:rsid w:val="0003148D"/>
    <w:rPr>
      <w:sz w:val="24"/>
      <w:szCs w:val="24"/>
    </w:rPr>
  </w:style>
  <w:style w:type="paragraph" w:styleId="Listanumerowana">
    <w:name w:val="List Number"/>
    <w:basedOn w:val="Normalny"/>
    <w:uiPriority w:val="99"/>
    <w:semiHidden/>
    <w:unhideWhenUsed/>
    <w:locked/>
    <w:rsid w:val="0003148D"/>
    <w:pPr>
      <w:numPr>
        <w:numId w:val="2"/>
      </w:numPr>
      <w:contextualSpacing/>
    </w:pPr>
  </w:style>
  <w:style w:type="paragraph" w:styleId="Listanumerowana2">
    <w:name w:val="List Number 2"/>
    <w:basedOn w:val="Normalny"/>
    <w:uiPriority w:val="99"/>
    <w:semiHidden/>
    <w:unhideWhenUsed/>
    <w:locked/>
    <w:rsid w:val="0003148D"/>
    <w:pPr>
      <w:numPr>
        <w:numId w:val="3"/>
      </w:numPr>
      <w:contextualSpacing/>
    </w:pPr>
  </w:style>
  <w:style w:type="paragraph" w:styleId="Listanumerowana3">
    <w:name w:val="List Number 3"/>
    <w:basedOn w:val="Normalny"/>
    <w:uiPriority w:val="99"/>
    <w:semiHidden/>
    <w:unhideWhenUsed/>
    <w:locked/>
    <w:rsid w:val="0003148D"/>
    <w:pPr>
      <w:numPr>
        <w:numId w:val="4"/>
      </w:numPr>
      <w:contextualSpacing/>
    </w:pPr>
  </w:style>
  <w:style w:type="paragraph" w:styleId="Listanumerowana4">
    <w:name w:val="List Number 4"/>
    <w:basedOn w:val="Normalny"/>
    <w:uiPriority w:val="99"/>
    <w:semiHidden/>
    <w:unhideWhenUsed/>
    <w:locked/>
    <w:rsid w:val="0003148D"/>
    <w:pPr>
      <w:numPr>
        <w:numId w:val="5"/>
      </w:numPr>
      <w:contextualSpacing/>
    </w:pPr>
  </w:style>
  <w:style w:type="paragraph" w:styleId="Listanumerowana5">
    <w:name w:val="List Number 5"/>
    <w:basedOn w:val="Normalny"/>
    <w:uiPriority w:val="99"/>
    <w:semiHidden/>
    <w:unhideWhenUsed/>
    <w:locked/>
    <w:rsid w:val="0003148D"/>
    <w:pPr>
      <w:numPr>
        <w:numId w:val="6"/>
      </w:numPr>
      <w:contextualSpacing/>
    </w:pPr>
  </w:style>
  <w:style w:type="paragraph" w:styleId="HTML-wstpniesformatowany">
    <w:name w:val="HTML Preformatted"/>
    <w:basedOn w:val="Normalny"/>
    <w:link w:val="HTML-wstpniesformatowanyZnak"/>
    <w:uiPriority w:val="99"/>
    <w:semiHidden/>
    <w:unhideWhenUsed/>
    <w:locked/>
    <w:rsid w:val="0003148D"/>
    <w:pPr>
      <w:spacing w:line="240" w:lineRule="auto"/>
    </w:pPr>
    <w:rPr>
      <w:rFonts w:ascii="Consolas" w:hAnsi="Consolas" w:cs="Consolas"/>
    </w:rPr>
  </w:style>
  <w:style w:type="character" w:customStyle="1" w:styleId="HTML-wstpniesformatowanyZnak">
    <w:name w:val="HTML - wstępnie sformatowany Znak"/>
    <w:basedOn w:val="Domylnaczcionkaakapitu"/>
    <w:link w:val="HTML-wstpniesformatowany"/>
    <w:uiPriority w:val="99"/>
    <w:semiHidden/>
    <w:rsid w:val="0003148D"/>
    <w:rPr>
      <w:rFonts w:ascii="Consolas" w:hAnsi="Consolas" w:cs="Consolas"/>
      <w:sz w:val="20"/>
      <w:szCs w:val="20"/>
    </w:rPr>
  </w:style>
  <w:style w:type="paragraph" w:styleId="Tekstpodstawowyzwciciem">
    <w:name w:val="Body Text First Indent"/>
    <w:basedOn w:val="Tekstpodstawowy"/>
    <w:link w:val="TekstpodstawowyzwciciemZnak"/>
    <w:uiPriority w:val="99"/>
    <w:semiHidden/>
    <w:unhideWhenUsed/>
    <w:locked/>
    <w:rsid w:val="0003148D"/>
    <w:pPr>
      <w:spacing w:after="200"/>
      <w:ind w:firstLine="360"/>
    </w:pPr>
  </w:style>
  <w:style w:type="character" w:customStyle="1" w:styleId="TekstpodstawowyzwciciemZnak">
    <w:name w:val="Tekst podstawowy z wcięciem Znak"/>
    <w:basedOn w:val="TekstpodstawowyZnak"/>
    <w:link w:val="Tekstpodstawowyzwciciem"/>
    <w:uiPriority w:val="99"/>
    <w:semiHidden/>
    <w:rsid w:val="0003148D"/>
  </w:style>
  <w:style w:type="paragraph" w:styleId="Tekstpodstawowywcity">
    <w:name w:val="Body Text Indent"/>
    <w:basedOn w:val="Normalny"/>
    <w:link w:val="TekstpodstawowywcityZnak"/>
    <w:uiPriority w:val="99"/>
    <w:semiHidden/>
    <w:unhideWhenUsed/>
    <w:locked/>
    <w:rsid w:val="0003148D"/>
    <w:pPr>
      <w:spacing w:after="120"/>
      <w:ind w:left="283"/>
    </w:pPr>
  </w:style>
  <w:style w:type="character" w:customStyle="1" w:styleId="TekstpodstawowywcityZnak">
    <w:name w:val="Tekst podstawowy wcięty Znak"/>
    <w:basedOn w:val="Domylnaczcionkaakapitu"/>
    <w:link w:val="Tekstpodstawowywcity"/>
    <w:uiPriority w:val="99"/>
    <w:semiHidden/>
    <w:rsid w:val="0003148D"/>
  </w:style>
  <w:style w:type="paragraph" w:styleId="Tekstpodstawowyzwciciem2">
    <w:name w:val="Body Text First Indent 2"/>
    <w:basedOn w:val="Tekstpodstawowywcity"/>
    <w:link w:val="Tekstpodstawowyzwciciem2Znak"/>
    <w:uiPriority w:val="99"/>
    <w:semiHidden/>
    <w:unhideWhenUsed/>
    <w:locked/>
    <w:rsid w:val="0003148D"/>
    <w:pPr>
      <w:spacing w:after="200"/>
      <w:ind w:left="360" w:firstLine="360"/>
    </w:pPr>
  </w:style>
  <w:style w:type="character" w:customStyle="1" w:styleId="Tekstpodstawowyzwciciem2Znak">
    <w:name w:val="Tekst podstawowy z wcięciem 2 Znak"/>
    <w:basedOn w:val="TekstpodstawowywcityZnak"/>
    <w:link w:val="Tekstpodstawowyzwciciem2"/>
    <w:uiPriority w:val="99"/>
    <w:semiHidden/>
    <w:rsid w:val="0003148D"/>
  </w:style>
  <w:style w:type="paragraph" w:styleId="Listapunktowana">
    <w:name w:val="List Bullet"/>
    <w:basedOn w:val="Normalny"/>
    <w:uiPriority w:val="99"/>
    <w:semiHidden/>
    <w:unhideWhenUsed/>
    <w:locked/>
    <w:rsid w:val="0003148D"/>
    <w:pPr>
      <w:numPr>
        <w:numId w:val="7"/>
      </w:numPr>
      <w:contextualSpacing/>
    </w:pPr>
  </w:style>
  <w:style w:type="paragraph" w:styleId="Listapunktowana2">
    <w:name w:val="List Bullet 2"/>
    <w:basedOn w:val="Normalny"/>
    <w:uiPriority w:val="99"/>
    <w:semiHidden/>
    <w:unhideWhenUsed/>
    <w:locked/>
    <w:rsid w:val="0003148D"/>
    <w:pPr>
      <w:numPr>
        <w:numId w:val="8"/>
      </w:numPr>
      <w:contextualSpacing/>
    </w:pPr>
  </w:style>
  <w:style w:type="paragraph" w:styleId="Listapunktowana3">
    <w:name w:val="List Bullet 3"/>
    <w:basedOn w:val="Normalny"/>
    <w:uiPriority w:val="99"/>
    <w:semiHidden/>
    <w:unhideWhenUsed/>
    <w:locked/>
    <w:rsid w:val="0003148D"/>
    <w:pPr>
      <w:numPr>
        <w:numId w:val="9"/>
      </w:numPr>
      <w:contextualSpacing/>
    </w:pPr>
  </w:style>
  <w:style w:type="paragraph" w:styleId="Listapunktowana4">
    <w:name w:val="List Bullet 4"/>
    <w:basedOn w:val="Normalny"/>
    <w:uiPriority w:val="99"/>
    <w:semiHidden/>
    <w:unhideWhenUsed/>
    <w:locked/>
    <w:rsid w:val="0003148D"/>
    <w:pPr>
      <w:numPr>
        <w:numId w:val="10"/>
      </w:numPr>
      <w:contextualSpacing/>
    </w:pPr>
  </w:style>
  <w:style w:type="paragraph" w:styleId="Listapunktowana5">
    <w:name w:val="List Bullet 5"/>
    <w:basedOn w:val="Normalny"/>
    <w:uiPriority w:val="99"/>
    <w:semiHidden/>
    <w:unhideWhenUsed/>
    <w:locked/>
    <w:rsid w:val="0003148D"/>
    <w:pPr>
      <w:numPr>
        <w:numId w:val="11"/>
      </w:numPr>
      <w:contextualSpacing/>
    </w:pPr>
  </w:style>
  <w:style w:type="paragraph" w:styleId="Tekstpodstawowywcity2">
    <w:name w:val="Body Text Indent 2"/>
    <w:basedOn w:val="Normalny"/>
    <w:link w:val="Tekstpodstawowywcity2Znak"/>
    <w:uiPriority w:val="99"/>
    <w:semiHidden/>
    <w:unhideWhenUsed/>
    <w:locked/>
    <w:rsid w:val="0003148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3148D"/>
  </w:style>
  <w:style w:type="paragraph" w:styleId="Tekstpodstawowywcity3">
    <w:name w:val="Body Text Indent 3"/>
    <w:basedOn w:val="Normalny"/>
    <w:link w:val="Tekstpodstawowywcity3Znak"/>
    <w:uiPriority w:val="99"/>
    <w:semiHidden/>
    <w:unhideWhenUsed/>
    <w:locked/>
    <w:rsid w:val="0003148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3148D"/>
    <w:rPr>
      <w:sz w:val="16"/>
      <w:szCs w:val="16"/>
    </w:rPr>
  </w:style>
  <w:style w:type="paragraph" w:styleId="Wcicienormalne">
    <w:name w:val="Normal Indent"/>
    <w:basedOn w:val="Normalny"/>
    <w:uiPriority w:val="99"/>
    <w:semiHidden/>
    <w:unhideWhenUsed/>
    <w:locked/>
    <w:rsid w:val="0003148D"/>
    <w:pPr>
      <w:ind w:left="720"/>
    </w:pPr>
  </w:style>
  <w:style w:type="paragraph" w:styleId="Tekstkomentarza">
    <w:name w:val="annotation text"/>
    <w:basedOn w:val="Normalny"/>
    <w:link w:val="TekstkomentarzaZnak"/>
    <w:uiPriority w:val="99"/>
    <w:semiHidden/>
    <w:unhideWhenUsed/>
    <w:locked/>
    <w:rsid w:val="0003148D"/>
    <w:pPr>
      <w:spacing w:line="240" w:lineRule="auto"/>
    </w:pPr>
  </w:style>
  <w:style w:type="character" w:customStyle="1" w:styleId="TekstkomentarzaZnak">
    <w:name w:val="Tekst komentarza Znak"/>
    <w:basedOn w:val="Domylnaczcionkaakapitu"/>
    <w:link w:val="Tekstkomentarza"/>
    <w:uiPriority w:val="99"/>
    <w:semiHidden/>
    <w:rsid w:val="0003148D"/>
    <w:rPr>
      <w:sz w:val="20"/>
      <w:szCs w:val="20"/>
    </w:rPr>
  </w:style>
  <w:style w:type="paragraph" w:styleId="Tematkomentarza">
    <w:name w:val="annotation subject"/>
    <w:basedOn w:val="Tekstkomentarza"/>
    <w:next w:val="Tekstkomentarza"/>
    <w:link w:val="TematkomentarzaZnak"/>
    <w:uiPriority w:val="99"/>
    <w:semiHidden/>
    <w:unhideWhenUsed/>
    <w:locked/>
    <w:rsid w:val="0003148D"/>
    <w:rPr>
      <w:b/>
      <w:bCs/>
    </w:rPr>
  </w:style>
  <w:style w:type="character" w:customStyle="1" w:styleId="TematkomentarzaZnak">
    <w:name w:val="Temat komentarza Znak"/>
    <w:basedOn w:val="TekstkomentarzaZnak"/>
    <w:link w:val="Tematkomentarza"/>
    <w:uiPriority w:val="99"/>
    <w:semiHidden/>
    <w:rsid w:val="0003148D"/>
    <w:rPr>
      <w:b/>
      <w:bCs/>
      <w:sz w:val="20"/>
      <w:szCs w:val="20"/>
    </w:rPr>
  </w:style>
  <w:style w:type="paragraph" w:styleId="Spistreci1">
    <w:name w:val="toc 1"/>
    <w:basedOn w:val="Normalny"/>
    <w:next w:val="Normalny"/>
    <w:autoRedefine/>
    <w:uiPriority w:val="39"/>
    <w:semiHidden/>
    <w:unhideWhenUsed/>
    <w:locked/>
    <w:rsid w:val="0003148D"/>
    <w:pPr>
      <w:spacing w:after="100"/>
    </w:pPr>
  </w:style>
  <w:style w:type="paragraph" w:styleId="Spistreci2">
    <w:name w:val="toc 2"/>
    <w:basedOn w:val="Normalny"/>
    <w:next w:val="Normalny"/>
    <w:autoRedefine/>
    <w:uiPriority w:val="39"/>
    <w:semiHidden/>
    <w:unhideWhenUsed/>
    <w:locked/>
    <w:rsid w:val="0003148D"/>
    <w:pPr>
      <w:spacing w:after="100"/>
      <w:ind w:left="220"/>
    </w:pPr>
  </w:style>
  <w:style w:type="paragraph" w:styleId="Spistreci3">
    <w:name w:val="toc 3"/>
    <w:basedOn w:val="Normalny"/>
    <w:next w:val="Normalny"/>
    <w:autoRedefine/>
    <w:uiPriority w:val="39"/>
    <w:semiHidden/>
    <w:unhideWhenUsed/>
    <w:locked/>
    <w:rsid w:val="0003148D"/>
    <w:pPr>
      <w:spacing w:after="100"/>
      <w:ind w:left="440"/>
    </w:pPr>
  </w:style>
  <w:style w:type="paragraph" w:styleId="Spistreci4">
    <w:name w:val="toc 4"/>
    <w:basedOn w:val="Normalny"/>
    <w:next w:val="Normalny"/>
    <w:autoRedefine/>
    <w:uiPriority w:val="39"/>
    <w:semiHidden/>
    <w:unhideWhenUsed/>
    <w:locked/>
    <w:rsid w:val="0003148D"/>
    <w:pPr>
      <w:spacing w:after="100"/>
      <w:ind w:left="660"/>
    </w:pPr>
  </w:style>
  <w:style w:type="paragraph" w:styleId="Spistreci5">
    <w:name w:val="toc 5"/>
    <w:basedOn w:val="Normalny"/>
    <w:next w:val="Normalny"/>
    <w:autoRedefine/>
    <w:uiPriority w:val="39"/>
    <w:semiHidden/>
    <w:unhideWhenUsed/>
    <w:locked/>
    <w:rsid w:val="0003148D"/>
    <w:pPr>
      <w:spacing w:after="100"/>
      <w:ind w:left="880"/>
    </w:pPr>
  </w:style>
  <w:style w:type="paragraph" w:styleId="Spistreci6">
    <w:name w:val="toc 6"/>
    <w:basedOn w:val="Normalny"/>
    <w:next w:val="Normalny"/>
    <w:autoRedefine/>
    <w:uiPriority w:val="39"/>
    <w:semiHidden/>
    <w:unhideWhenUsed/>
    <w:locked/>
    <w:rsid w:val="0003148D"/>
    <w:pPr>
      <w:spacing w:after="100"/>
      <w:ind w:left="1100"/>
    </w:pPr>
  </w:style>
  <w:style w:type="paragraph" w:styleId="Spistreci7">
    <w:name w:val="toc 7"/>
    <w:basedOn w:val="Normalny"/>
    <w:next w:val="Normalny"/>
    <w:autoRedefine/>
    <w:uiPriority w:val="39"/>
    <w:semiHidden/>
    <w:unhideWhenUsed/>
    <w:locked/>
    <w:rsid w:val="0003148D"/>
    <w:pPr>
      <w:spacing w:after="100"/>
      <w:ind w:left="1320"/>
    </w:pPr>
  </w:style>
  <w:style w:type="paragraph" w:styleId="Spistreci8">
    <w:name w:val="toc 8"/>
    <w:basedOn w:val="Normalny"/>
    <w:next w:val="Normalny"/>
    <w:autoRedefine/>
    <w:uiPriority w:val="39"/>
    <w:semiHidden/>
    <w:unhideWhenUsed/>
    <w:locked/>
    <w:rsid w:val="0003148D"/>
    <w:pPr>
      <w:spacing w:after="100"/>
      <w:ind w:left="1540"/>
    </w:pPr>
  </w:style>
  <w:style w:type="paragraph" w:styleId="Spistreci9">
    <w:name w:val="toc 9"/>
    <w:basedOn w:val="Normalny"/>
    <w:next w:val="Normalny"/>
    <w:autoRedefine/>
    <w:uiPriority w:val="39"/>
    <w:semiHidden/>
    <w:unhideWhenUsed/>
    <w:locked/>
    <w:rsid w:val="0003148D"/>
    <w:pPr>
      <w:spacing w:after="100"/>
      <w:ind w:left="1760"/>
    </w:pPr>
  </w:style>
  <w:style w:type="paragraph" w:styleId="Tekstblokowy">
    <w:name w:val="Block Text"/>
    <w:basedOn w:val="Normalny"/>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kstmakra">
    <w:name w:val="macro"/>
    <w:link w:val="TekstmakraZnak"/>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kstmakraZnak">
    <w:name w:val="Tekst makra Znak"/>
    <w:basedOn w:val="Domylnaczcionkaakapitu"/>
    <w:link w:val="Tekstmakra"/>
    <w:uiPriority w:val="99"/>
    <w:semiHidden/>
    <w:rsid w:val="0003148D"/>
    <w:rPr>
      <w:rFonts w:ascii="Consolas" w:hAnsi="Consolas" w:cs="Consolas"/>
      <w:sz w:val="20"/>
      <w:szCs w:val="20"/>
    </w:rPr>
  </w:style>
  <w:style w:type="paragraph" w:styleId="Zwykytekst">
    <w:name w:val="Plain Text"/>
    <w:basedOn w:val="Normalny"/>
    <w:link w:val="ZwykytekstZnak"/>
    <w:uiPriority w:val="99"/>
    <w:semiHidden/>
    <w:unhideWhenUsed/>
    <w:locked/>
    <w:rsid w:val="0003148D"/>
    <w:pPr>
      <w:spacing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03148D"/>
    <w:rPr>
      <w:rFonts w:ascii="Consolas" w:hAnsi="Consolas" w:cs="Consolas"/>
      <w:sz w:val="21"/>
      <w:szCs w:val="21"/>
    </w:rPr>
  </w:style>
  <w:style w:type="paragraph" w:styleId="Tekstprzypisudolnego">
    <w:name w:val="footnote text"/>
    <w:basedOn w:val="Normalny"/>
    <w:link w:val="TekstprzypisudolnegoZnak"/>
    <w:uiPriority w:val="99"/>
    <w:semiHidden/>
    <w:unhideWhenUsed/>
    <w:locked/>
    <w:rsid w:val="0003148D"/>
    <w:pPr>
      <w:spacing w:line="240" w:lineRule="auto"/>
    </w:pPr>
  </w:style>
  <w:style w:type="character" w:customStyle="1" w:styleId="TekstprzypisudolnegoZnak">
    <w:name w:val="Tekst przypisu dolnego Znak"/>
    <w:basedOn w:val="Domylnaczcionkaakapitu"/>
    <w:link w:val="Tekstprzypisudolnego"/>
    <w:uiPriority w:val="99"/>
    <w:semiHidden/>
    <w:rsid w:val="0003148D"/>
    <w:rPr>
      <w:sz w:val="20"/>
      <w:szCs w:val="20"/>
    </w:rPr>
  </w:style>
  <w:style w:type="paragraph" w:styleId="Tekstprzypisukocowego">
    <w:name w:val="endnote text"/>
    <w:basedOn w:val="Normalny"/>
    <w:link w:val="TekstprzypisukocowegoZnak"/>
    <w:uiPriority w:val="99"/>
    <w:semiHidden/>
    <w:unhideWhenUsed/>
    <w:locked/>
    <w:rsid w:val="0003148D"/>
    <w:pPr>
      <w:spacing w:line="240" w:lineRule="auto"/>
    </w:pPr>
  </w:style>
  <w:style w:type="character" w:customStyle="1" w:styleId="TekstprzypisukocowegoZnak">
    <w:name w:val="Tekst przypisu końcowego Znak"/>
    <w:basedOn w:val="Domylnaczcionkaakapitu"/>
    <w:link w:val="Tekstprzypisukocowego"/>
    <w:uiPriority w:val="99"/>
    <w:semiHidden/>
    <w:rsid w:val="0003148D"/>
    <w:rPr>
      <w:sz w:val="20"/>
      <w:szCs w:val="20"/>
    </w:rPr>
  </w:style>
  <w:style w:type="character" w:customStyle="1" w:styleId="Nagwek1Znak">
    <w:name w:val="Nagłówek 1 Znak"/>
    <w:basedOn w:val="Domylnaczcionkaakapitu"/>
    <w:link w:val="Nagwek1"/>
    <w:uiPriority w:val="9"/>
    <w:rsid w:val="004F5E36"/>
    <w:rPr>
      <w:rFonts w:ascii="Arial" w:eastAsia="Times New Roman" w:hAnsi="Arial" w:cs="Times New Roman"/>
      <w:b/>
      <w:sz w:val="20"/>
      <w:szCs w:val="20"/>
      <w:lang w:val="en-GB"/>
    </w:rPr>
  </w:style>
  <w:style w:type="character" w:customStyle="1" w:styleId="Nagwek2Znak">
    <w:name w:val="Nagłówek 2 Znak"/>
    <w:basedOn w:val="Domylnaczcionkaakapitu"/>
    <w:link w:val="Nagwek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03148D"/>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03148D"/>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03148D"/>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03148D"/>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03148D"/>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03148D"/>
    <w:rPr>
      <w:rFonts w:asciiTheme="majorHAnsi" w:eastAsiaTheme="majorEastAsia" w:hAnsiTheme="majorHAnsi" w:cstheme="majorBidi"/>
      <w:i/>
      <w:iCs/>
      <w:color w:val="404040" w:themeColor="text1" w:themeTint="BF"/>
      <w:sz w:val="20"/>
      <w:szCs w:val="20"/>
    </w:rPr>
  </w:style>
  <w:style w:type="paragraph" w:styleId="Nagwekindeksu">
    <w:name w:val="index heading"/>
    <w:basedOn w:val="Normalny"/>
    <w:next w:val="Indeks1"/>
    <w:uiPriority w:val="99"/>
    <w:semiHidden/>
    <w:unhideWhenUsed/>
    <w:locked/>
    <w:rsid w:val="0003148D"/>
    <w:rPr>
      <w:rFonts w:asciiTheme="majorHAnsi" w:eastAsiaTheme="majorEastAsia" w:hAnsiTheme="majorHAnsi" w:cstheme="majorBidi"/>
      <w:b/>
      <w:bCs/>
    </w:rPr>
  </w:style>
  <w:style w:type="paragraph" w:styleId="Nagwekwykazurde">
    <w:name w:val="toa heading"/>
    <w:basedOn w:val="Normalny"/>
    <w:next w:val="Normalny"/>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Nagwekspisutreci">
    <w:name w:val="TOC Heading"/>
    <w:basedOn w:val="Nagwek1"/>
    <w:next w:val="Normalny"/>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omylnaczcionkaakapitu"/>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Nagwek">
    <w:name w:val="header"/>
    <w:basedOn w:val="Normalny"/>
    <w:link w:val="NagwekZnak"/>
    <w:uiPriority w:val="99"/>
    <w:unhideWhenUsed/>
    <w:locked/>
    <w:rsid w:val="005278B7"/>
    <w:pPr>
      <w:tabs>
        <w:tab w:val="clear" w:pos="7100"/>
        <w:tab w:val="center" w:pos="4819"/>
        <w:tab w:val="right" w:pos="9638"/>
      </w:tabs>
      <w:spacing w:line="240" w:lineRule="auto"/>
    </w:pPr>
  </w:style>
  <w:style w:type="character" w:customStyle="1" w:styleId="NagwekZnak">
    <w:name w:val="Nagłówek Znak"/>
    <w:basedOn w:val="Domylnaczcionkaakapitu"/>
    <w:link w:val="Nagwek"/>
    <w:uiPriority w:val="99"/>
    <w:rsid w:val="005278B7"/>
    <w:rPr>
      <w:rFonts w:ascii="Arial" w:eastAsia="Times New Roman" w:hAnsi="Arial" w:cs="Times New Roman"/>
      <w:sz w:val="18"/>
      <w:szCs w:val="20"/>
      <w:lang w:val="en-GB"/>
    </w:rPr>
  </w:style>
  <w:style w:type="paragraph" w:styleId="Stopka">
    <w:name w:val="footer"/>
    <w:basedOn w:val="Normalny"/>
    <w:link w:val="StopkaZnak"/>
    <w:uiPriority w:val="99"/>
    <w:unhideWhenUsed/>
    <w:locked/>
    <w:rsid w:val="005278B7"/>
    <w:pPr>
      <w:tabs>
        <w:tab w:val="clear" w:pos="7100"/>
        <w:tab w:val="center" w:pos="4819"/>
        <w:tab w:val="right" w:pos="9638"/>
      </w:tabs>
      <w:spacing w:line="240" w:lineRule="auto"/>
    </w:pPr>
  </w:style>
  <w:style w:type="character" w:customStyle="1" w:styleId="StopkaZnak">
    <w:name w:val="Stopka Znak"/>
    <w:basedOn w:val="Domylnaczcionkaakapitu"/>
    <w:link w:val="Stopka"/>
    <w:uiPriority w:val="99"/>
    <w:rsid w:val="005278B7"/>
    <w:rPr>
      <w:rFonts w:ascii="Arial" w:eastAsia="Times New Roman" w:hAnsi="Arial" w:cs="Times New Roman"/>
      <w:sz w:val="18"/>
      <w:szCs w:val="20"/>
      <w:lang w:val="en-GB"/>
    </w:rPr>
  </w:style>
  <w:style w:type="table" w:styleId="Tabela-Siatka">
    <w:name w:val="Table Grid"/>
    <w:basedOn w:val="Standardowy"/>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ny"/>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ny"/>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ny"/>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https://wutwaw-my.sharepoint.com/personal/01018849_pw_edu_pl/Documents/Doktorat/Wyniki/RAPORTY%20-%20kinetyka/WYNIKI%20-%20rozmiar%20vs%20st&#281;&#380;enie%20-%20MoS2%20-%20S%20-%20obci&#281;te%20rozk&#322;ad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wutwaw-my.sharepoint.com/personal/01018849_pw_edu_pl/Documents/Doktorat/Wyniki/RAPORTY%20-%20kinetyka/Zlewka_m900_50ml%20min/WYNIKI%20-%20rozmiar%20vs%20st&#281;&#380;enie%20-%20MoS2%20-%20Zlewka_m900_50ml-Obci&#281;te%20rozk&#322;ady.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043430546791406"/>
          <c:y val="0.14556719903305679"/>
          <c:w val="0.74338630689456497"/>
          <c:h val="0.67169982784409998"/>
        </c:manualLayout>
      </c:layout>
      <c:scatterChart>
        <c:scatterStyle val="lineMarker"/>
        <c:varyColors val="0"/>
        <c:ser>
          <c:idx val="2"/>
          <c:order val="0"/>
          <c:tx>
            <c:v>V type reactor Re=332</c:v>
          </c:tx>
          <c:spPr>
            <a:ln w="25400" cap="rnd">
              <a:noFill/>
              <a:round/>
            </a:ln>
            <a:effectLst/>
          </c:spPr>
          <c:marker>
            <c:symbol val="triangle"/>
            <c:size val="7"/>
            <c:spPr>
              <a:noFill/>
              <a:ln w="9525">
                <a:solidFill>
                  <a:schemeClr val="tx1"/>
                </a:solidFill>
              </a:ln>
              <a:effectLst/>
            </c:spPr>
          </c:marker>
          <c:errBars>
            <c:errDir val="x"/>
            <c:errBarType val="both"/>
            <c:errValType val="cust"/>
            <c:noEndCap val="0"/>
            <c:plus>
              <c:numRef>
                <c:f>'D vs C'!$N$20:$N$24</c:f>
                <c:numCache>
                  <c:formatCode>General</c:formatCode>
                  <c:ptCount val="5"/>
                  <c:pt idx="0">
                    <c:v>2.1132814396452675E-3</c:v>
                  </c:pt>
                  <c:pt idx="1">
                    <c:v>3.1132814396452671E-3</c:v>
                  </c:pt>
                  <c:pt idx="2">
                    <c:v>4.1132814396452671E-3</c:v>
                  </c:pt>
                  <c:pt idx="3">
                    <c:v>5.1132814396452671E-3</c:v>
                  </c:pt>
                  <c:pt idx="4">
                    <c:v>8.1132814396452663E-3</c:v>
                  </c:pt>
                </c:numCache>
              </c:numRef>
            </c:plus>
            <c:minus>
              <c:numRef>
                <c:f>'D vs C'!$N$20:$N$24</c:f>
                <c:numCache>
                  <c:formatCode>General</c:formatCode>
                  <c:ptCount val="5"/>
                  <c:pt idx="0">
                    <c:v>2.1132814396452675E-3</c:v>
                  </c:pt>
                  <c:pt idx="1">
                    <c:v>3.1132814396452671E-3</c:v>
                  </c:pt>
                  <c:pt idx="2">
                    <c:v>4.1132814396452671E-3</c:v>
                  </c:pt>
                  <c:pt idx="3">
                    <c:v>5.1132814396452671E-3</c:v>
                  </c:pt>
                  <c:pt idx="4">
                    <c:v>8.1132814396452663E-3</c:v>
                  </c:pt>
                </c:numCache>
              </c:numRef>
            </c:minus>
            <c:spPr>
              <a:noFill/>
              <a:ln w="9525" cap="flat" cmpd="sng" algn="ctr">
                <a:solidFill>
                  <a:schemeClr val="tx1"/>
                </a:solidFill>
                <a:round/>
              </a:ln>
              <a:effectLst/>
            </c:spPr>
          </c:errBars>
          <c:errBars>
            <c:errDir val="y"/>
            <c:errBarType val="both"/>
            <c:errValType val="cust"/>
            <c:noEndCap val="0"/>
            <c:plus>
              <c:numRef>
                <c:f>'D vs C'!$M$20:$M$24</c:f>
                <c:numCache>
                  <c:formatCode>General</c:formatCode>
                  <c:ptCount val="5"/>
                  <c:pt idx="0">
                    <c:v>5.5293542545458091E-3</c:v>
                  </c:pt>
                  <c:pt idx="1">
                    <c:v>1.5678833850954605E-2</c:v>
                  </c:pt>
                  <c:pt idx="2">
                    <c:v>8.5412135445857053E-3</c:v>
                  </c:pt>
                  <c:pt idx="3">
                    <c:v>1.2608409638786839E-2</c:v>
                  </c:pt>
                  <c:pt idx="4">
                    <c:v>1.4882757428996843E-2</c:v>
                  </c:pt>
                </c:numCache>
              </c:numRef>
            </c:plus>
            <c:minus>
              <c:numRef>
                <c:f>'D vs C'!$M$20:$M$24</c:f>
                <c:numCache>
                  <c:formatCode>General</c:formatCode>
                  <c:ptCount val="5"/>
                  <c:pt idx="0">
                    <c:v>5.5293542545458091E-3</c:v>
                  </c:pt>
                  <c:pt idx="1">
                    <c:v>1.5678833850954605E-2</c:v>
                  </c:pt>
                  <c:pt idx="2">
                    <c:v>8.5412135445857053E-3</c:v>
                  </c:pt>
                  <c:pt idx="3">
                    <c:v>1.2608409638786839E-2</c:v>
                  </c:pt>
                  <c:pt idx="4">
                    <c:v>1.4882757428996843E-2</c:v>
                  </c:pt>
                </c:numCache>
              </c:numRef>
            </c:minus>
            <c:spPr>
              <a:noFill/>
              <a:ln w="9525" cap="flat" cmpd="sng" algn="ctr">
                <a:solidFill>
                  <a:schemeClr val="tx1">
                    <a:lumMod val="65000"/>
                    <a:lumOff val="35000"/>
                  </a:schemeClr>
                </a:solidFill>
                <a:round/>
              </a:ln>
              <a:effectLst/>
            </c:spPr>
          </c:errBars>
          <c:xVal>
            <c:numRef>
              <c:f>'D vs C'!$G$20:$G$24</c:f>
              <c:numCache>
                <c:formatCode>0.00</c:formatCode>
                <c:ptCount val="5"/>
                <c:pt idx="0">
                  <c:v>0.2</c:v>
                </c:pt>
                <c:pt idx="1">
                  <c:v>0.3</c:v>
                </c:pt>
                <c:pt idx="2">
                  <c:v>0.4</c:v>
                </c:pt>
                <c:pt idx="3">
                  <c:v>0.5</c:v>
                </c:pt>
                <c:pt idx="4">
                  <c:v>0.8</c:v>
                </c:pt>
              </c:numCache>
            </c:numRef>
          </c:xVal>
          <c:yVal>
            <c:numRef>
              <c:f>'D vs C'!$J$20:$J$24</c:f>
              <c:numCache>
                <c:formatCode>General</c:formatCode>
                <c:ptCount val="5"/>
                <c:pt idx="0">
                  <c:v>0.17192037571558624</c:v>
                </c:pt>
                <c:pt idx="1">
                  <c:v>0.21215538944048484</c:v>
                </c:pt>
                <c:pt idx="2">
                  <c:v>0.22691442965528358</c:v>
                </c:pt>
                <c:pt idx="3">
                  <c:v>0.2303343820576754</c:v>
                </c:pt>
                <c:pt idx="4">
                  <c:v>0.20891585670524659</c:v>
                </c:pt>
              </c:numCache>
            </c:numRef>
          </c:yVal>
          <c:smooth val="0"/>
          <c:extLst>
            <c:ext xmlns:c16="http://schemas.microsoft.com/office/drawing/2014/chart" uri="{C3380CC4-5D6E-409C-BE32-E72D297353CC}">
              <c16:uniqueId val="{00000000-F325-43E5-90D7-E898878B32C3}"/>
            </c:ext>
          </c:extLst>
        </c:ser>
        <c:ser>
          <c:idx val="1"/>
          <c:order val="1"/>
          <c:tx>
            <c:v>V type reactor Re=832</c:v>
          </c:tx>
          <c:spPr>
            <a:ln w="25400" cap="rnd">
              <a:noFill/>
              <a:round/>
            </a:ln>
            <a:effectLst/>
          </c:spPr>
          <c:marker>
            <c:symbol val="diamond"/>
            <c:size val="7"/>
            <c:spPr>
              <a:noFill/>
              <a:ln w="9525">
                <a:solidFill>
                  <a:schemeClr val="tx1"/>
                </a:solidFill>
              </a:ln>
              <a:effectLst/>
            </c:spPr>
          </c:marker>
          <c:errBars>
            <c:errDir val="x"/>
            <c:errBarType val="both"/>
            <c:errValType val="cust"/>
            <c:noEndCap val="0"/>
            <c:plus>
              <c:numRef>
                <c:f>'D vs C'!$N$44:$N$48</c:f>
                <c:numCache>
                  <c:formatCode>General</c:formatCode>
                  <c:ptCount val="5"/>
                  <c:pt idx="0">
                    <c:v>2.1132814396452675E-3</c:v>
                  </c:pt>
                  <c:pt idx="1">
                    <c:v>3.1132814396452671E-3</c:v>
                  </c:pt>
                  <c:pt idx="2">
                    <c:v>4.1132814396452671E-3</c:v>
                  </c:pt>
                  <c:pt idx="3">
                    <c:v>5.1132814396452671E-3</c:v>
                  </c:pt>
                  <c:pt idx="4">
                    <c:v>8.1132814396452663E-3</c:v>
                  </c:pt>
                </c:numCache>
              </c:numRef>
            </c:plus>
            <c:minus>
              <c:numRef>
                <c:f>'D vs C'!$N$44:$N$48</c:f>
                <c:numCache>
                  <c:formatCode>General</c:formatCode>
                  <c:ptCount val="5"/>
                  <c:pt idx="0">
                    <c:v>2.1132814396452675E-3</c:v>
                  </c:pt>
                  <c:pt idx="1">
                    <c:v>3.1132814396452671E-3</c:v>
                  </c:pt>
                  <c:pt idx="2">
                    <c:v>4.1132814396452671E-3</c:v>
                  </c:pt>
                  <c:pt idx="3">
                    <c:v>5.1132814396452671E-3</c:v>
                  </c:pt>
                  <c:pt idx="4">
                    <c:v>8.1132814396452663E-3</c:v>
                  </c:pt>
                </c:numCache>
              </c:numRef>
            </c:minus>
            <c:spPr>
              <a:noFill/>
              <a:ln w="9525" cap="flat" cmpd="sng" algn="ctr">
                <a:solidFill>
                  <a:schemeClr val="tx1">
                    <a:lumMod val="65000"/>
                    <a:lumOff val="35000"/>
                  </a:schemeClr>
                </a:solidFill>
                <a:round/>
              </a:ln>
              <a:effectLst/>
            </c:spPr>
          </c:errBars>
          <c:errBars>
            <c:errDir val="y"/>
            <c:errBarType val="both"/>
            <c:errValType val="cust"/>
            <c:noEndCap val="0"/>
            <c:plus>
              <c:numRef>
                <c:f>'D vs C'!$M$44:$M$48</c:f>
                <c:numCache>
                  <c:formatCode>General</c:formatCode>
                  <c:ptCount val="5"/>
                  <c:pt idx="0">
                    <c:v>4.6799049349453357E-2</c:v>
                  </c:pt>
                  <c:pt idx="1">
                    <c:v>3.0519344067024543E-3</c:v>
                  </c:pt>
                  <c:pt idx="2">
                    <c:v>1.5557552115249338E-2</c:v>
                  </c:pt>
                  <c:pt idx="3">
                    <c:v>5.3175671143868208E-3</c:v>
                  </c:pt>
                  <c:pt idx="4">
                    <c:v>6.9039338426830042E-3</c:v>
                  </c:pt>
                </c:numCache>
              </c:numRef>
            </c:plus>
            <c:minus>
              <c:numRef>
                <c:f>'D vs C'!$M$44:$M$48</c:f>
                <c:numCache>
                  <c:formatCode>General</c:formatCode>
                  <c:ptCount val="5"/>
                  <c:pt idx="0">
                    <c:v>4.6799049349453357E-2</c:v>
                  </c:pt>
                  <c:pt idx="1">
                    <c:v>3.0519344067024543E-3</c:v>
                  </c:pt>
                  <c:pt idx="2">
                    <c:v>1.5557552115249338E-2</c:v>
                  </c:pt>
                  <c:pt idx="3">
                    <c:v>5.3175671143868208E-3</c:v>
                  </c:pt>
                  <c:pt idx="4">
                    <c:v>6.9039338426830042E-3</c:v>
                  </c:pt>
                </c:numCache>
              </c:numRef>
            </c:minus>
            <c:spPr>
              <a:noFill/>
              <a:ln w="9525" cap="flat" cmpd="sng" algn="ctr">
                <a:solidFill>
                  <a:schemeClr val="tx1">
                    <a:lumMod val="65000"/>
                    <a:lumOff val="35000"/>
                  </a:schemeClr>
                </a:solidFill>
                <a:round/>
              </a:ln>
              <a:effectLst/>
            </c:spPr>
          </c:errBars>
          <c:xVal>
            <c:numRef>
              <c:f>'D vs C'!$G$44:$G$48</c:f>
              <c:numCache>
                <c:formatCode>0.00</c:formatCode>
                <c:ptCount val="5"/>
                <c:pt idx="0">
                  <c:v>0.2</c:v>
                </c:pt>
                <c:pt idx="1">
                  <c:v>0.3</c:v>
                </c:pt>
                <c:pt idx="2">
                  <c:v>0.4</c:v>
                </c:pt>
                <c:pt idx="3">
                  <c:v>0.5</c:v>
                </c:pt>
                <c:pt idx="4">
                  <c:v>0.8</c:v>
                </c:pt>
              </c:numCache>
            </c:numRef>
          </c:xVal>
          <c:yVal>
            <c:numRef>
              <c:f>'D vs C'!$J$44:$J$48</c:f>
              <c:numCache>
                <c:formatCode>General</c:formatCode>
                <c:ptCount val="5"/>
                <c:pt idx="0">
                  <c:v>0.21349909998757038</c:v>
                </c:pt>
                <c:pt idx="1">
                  <c:v>0.19753561471836664</c:v>
                </c:pt>
                <c:pt idx="2">
                  <c:v>0.23225134246958495</c:v>
                </c:pt>
                <c:pt idx="3">
                  <c:v>0.198840295024174</c:v>
                </c:pt>
                <c:pt idx="4">
                  <c:v>0.17421993033324859</c:v>
                </c:pt>
              </c:numCache>
            </c:numRef>
          </c:yVal>
          <c:smooth val="0"/>
          <c:extLst>
            <c:ext xmlns:c16="http://schemas.microsoft.com/office/drawing/2014/chart" uri="{C3380CC4-5D6E-409C-BE32-E72D297353CC}">
              <c16:uniqueId val="{00000001-F325-43E5-90D7-E898878B32C3}"/>
            </c:ext>
          </c:extLst>
        </c:ser>
        <c:ser>
          <c:idx val="0"/>
          <c:order val="2"/>
          <c:tx>
            <c:v>Semi-Batch system</c:v>
          </c:tx>
          <c:spPr>
            <a:ln w="25400" cap="rnd">
              <a:noFill/>
              <a:round/>
            </a:ln>
            <a:effectLst/>
          </c:spPr>
          <c:marker>
            <c:symbol val="square"/>
            <c:size val="7"/>
            <c:spPr>
              <a:noFill/>
              <a:ln w="9525">
                <a:solidFill>
                  <a:schemeClr val="tx1"/>
                </a:solidFill>
              </a:ln>
              <a:effectLst/>
            </c:spPr>
          </c:marker>
          <c:errBars>
            <c:errDir val="x"/>
            <c:errBarType val="both"/>
            <c:errValType val="cust"/>
            <c:noEndCap val="0"/>
            <c:plus>
              <c:numRef>
                <c:f>'D vs C'!$N$13:$N$16</c:f>
                <c:numCache>
                  <c:formatCode>General</c:formatCode>
                  <c:ptCount val="4"/>
                  <c:pt idx="0">
                    <c:v>2.1132814396452675E-3</c:v>
                  </c:pt>
                  <c:pt idx="1">
                    <c:v>3.1132814396452671E-3</c:v>
                  </c:pt>
                  <c:pt idx="2">
                    <c:v>4.1132814396452671E-3</c:v>
                  </c:pt>
                  <c:pt idx="3">
                    <c:v>5.1132814396452671E-3</c:v>
                  </c:pt>
                </c:numCache>
              </c:numRef>
            </c:plus>
            <c:minus>
              <c:numRef>
                <c:f>'D vs C'!$N$13:$N$16</c:f>
                <c:numCache>
                  <c:formatCode>General</c:formatCode>
                  <c:ptCount val="4"/>
                  <c:pt idx="0">
                    <c:v>2.1132814396452675E-3</c:v>
                  </c:pt>
                  <c:pt idx="1">
                    <c:v>3.1132814396452671E-3</c:v>
                  </c:pt>
                  <c:pt idx="2">
                    <c:v>4.1132814396452671E-3</c:v>
                  </c:pt>
                  <c:pt idx="3">
                    <c:v>5.1132814396452671E-3</c:v>
                  </c:pt>
                </c:numCache>
              </c:numRef>
            </c:minus>
            <c:spPr>
              <a:noFill/>
              <a:ln w="9525" cap="flat" cmpd="sng" algn="ctr">
                <a:solidFill>
                  <a:schemeClr val="tx1">
                    <a:lumMod val="65000"/>
                    <a:lumOff val="35000"/>
                  </a:schemeClr>
                </a:solidFill>
                <a:round/>
              </a:ln>
              <a:effectLst/>
            </c:spPr>
          </c:errBars>
          <c:errBars>
            <c:errDir val="y"/>
            <c:errBarType val="both"/>
            <c:errValType val="cust"/>
            <c:noEndCap val="0"/>
            <c:plus>
              <c:numRef>
                <c:f>'D vs C'!$M$13:$M$16</c:f>
                <c:numCache>
                  <c:formatCode>General</c:formatCode>
                  <c:ptCount val="4"/>
                  <c:pt idx="0">
                    <c:v>7.732298247270313E-3</c:v>
                  </c:pt>
                  <c:pt idx="1">
                    <c:v>7.0000476455831212E-2</c:v>
                  </c:pt>
                  <c:pt idx="2">
                    <c:v>1.8583841479569152E-8</c:v>
                  </c:pt>
                  <c:pt idx="3">
                    <c:v>8.5739794758691174E-3</c:v>
                  </c:pt>
                </c:numCache>
              </c:numRef>
            </c:plus>
            <c:minus>
              <c:numRef>
                <c:f>'D vs C'!$M$13:$M$16</c:f>
                <c:numCache>
                  <c:formatCode>General</c:formatCode>
                  <c:ptCount val="4"/>
                  <c:pt idx="0">
                    <c:v>7.732298247270313E-3</c:v>
                  </c:pt>
                  <c:pt idx="1">
                    <c:v>7.0000476455831212E-2</c:v>
                  </c:pt>
                  <c:pt idx="2">
                    <c:v>1.8583841479569152E-8</c:v>
                  </c:pt>
                  <c:pt idx="3">
                    <c:v>8.5739794758691174E-3</c:v>
                  </c:pt>
                </c:numCache>
              </c:numRef>
            </c:minus>
            <c:spPr>
              <a:noFill/>
              <a:ln w="9525" cap="flat" cmpd="sng" algn="ctr">
                <a:solidFill>
                  <a:schemeClr val="tx1">
                    <a:lumMod val="65000"/>
                    <a:lumOff val="35000"/>
                  </a:schemeClr>
                </a:solidFill>
                <a:round/>
              </a:ln>
              <a:effectLst/>
            </c:spPr>
          </c:errBars>
          <c:xVal>
            <c:numRef>
              <c:f>'D vs C'!$G$13:$G$16</c:f>
              <c:numCache>
                <c:formatCode>0.00</c:formatCode>
                <c:ptCount val="4"/>
                <c:pt idx="0">
                  <c:v>0.2</c:v>
                </c:pt>
                <c:pt idx="1">
                  <c:v>0.3</c:v>
                </c:pt>
                <c:pt idx="2">
                  <c:v>0.4</c:v>
                </c:pt>
                <c:pt idx="3">
                  <c:v>0.5</c:v>
                </c:pt>
              </c:numCache>
            </c:numRef>
          </c:xVal>
          <c:yVal>
            <c:numRef>
              <c:f>'D vs C'!$J$13:$J$16</c:f>
              <c:numCache>
                <c:formatCode>General</c:formatCode>
                <c:ptCount val="4"/>
                <c:pt idx="0">
                  <c:v>0.19907480410799602</c:v>
                </c:pt>
                <c:pt idx="1">
                  <c:v>0.21553026303007575</c:v>
                </c:pt>
                <c:pt idx="2">
                  <c:v>0.1941907219041562</c:v>
                </c:pt>
                <c:pt idx="3">
                  <c:v>0.20300266314436011</c:v>
                </c:pt>
              </c:numCache>
            </c:numRef>
          </c:yVal>
          <c:smooth val="0"/>
          <c:extLst>
            <c:ext xmlns:c16="http://schemas.microsoft.com/office/drawing/2014/chart" uri="{C3380CC4-5D6E-409C-BE32-E72D297353CC}">
              <c16:uniqueId val="{00000002-F325-43E5-90D7-E898878B32C3}"/>
            </c:ext>
          </c:extLst>
        </c:ser>
        <c:dLbls>
          <c:showLegendKey val="0"/>
          <c:showVal val="0"/>
          <c:showCatName val="0"/>
          <c:showSerName val="0"/>
          <c:showPercent val="0"/>
          <c:showBubbleSize val="0"/>
        </c:dLbls>
        <c:axId val="382285408"/>
        <c:axId val="382285736"/>
      </c:scatterChart>
      <c:valAx>
        <c:axId val="382285408"/>
        <c:scaling>
          <c:orientation val="minMax"/>
          <c:min val="0.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pl-PL"/>
                  <a:t>Molybdenum concentration [mol/dm3]</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l-PL"/>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l-PL"/>
          </a:p>
        </c:txPr>
        <c:crossAx val="382285736"/>
        <c:crosses val="autoZero"/>
        <c:crossBetween val="midCat"/>
      </c:valAx>
      <c:valAx>
        <c:axId val="382285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pl-PL"/>
                  <a:t>Mean particle size D43 [µm]</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l-PL"/>
          </a:p>
        </c:txPr>
        <c:crossAx val="382285408"/>
        <c:crosses val="autoZero"/>
        <c:crossBetween val="midCat"/>
      </c:valAx>
      <c:spPr>
        <a:noFill/>
        <a:ln>
          <a:noFill/>
        </a:ln>
        <a:effectLst/>
      </c:spPr>
    </c:plotArea>
    <c:legend>
      <c:legendPos val="t"/>
      <c:layout>
        <c:manualLayout>
          <c:xMode val="edge"/>
          <c:yMode val="edge"/>
          <c:x val="0"/>
          <c:y val="0"/>
          <c:w val="1"/>
          <c:h val="0.1493522987045974"/>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800" b="0" i="0" u="none" strike="noStrike" baseline="0">
                <a:effectLst/>
              </a:rPr>
              <a:t>Average - Volume distribution - semi-batch system </a:t>
            </a:r>
            <a:endParaRPr lang="pl-PL" sz="800"/>
          </a:p>
        </c:rich>
      </c:tx>
      <c:layout>
        <c:manualLayout>
          <c:xMode val="edge"/>
          <c:yMode val="edge"/>
          <c:x val="0.17738960938706191"/>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0.15228462251042149"/>
          <c:y val="0.15268080733364769"/>
          <c:w val="0.81830361278369612"/>
          <c:h val="0.59488485416554915"/>
        </c:manualLayout>
      </c:layout>
      <c:barChart>
        <c:barDir val="col"/>
        <c:grouping val="clustered"/>
        <c:varyColors val="0"/>
        <c:ser>
          <c:idx val="0"/>
          <c:order val="0"/>
          <c:spPr>
            <a:solidFill>
              <a:schemeClr val="tx1"/>
            </a:solidFill>
            <a:ln>
              <a:noFill/>
            </a:ln>
            <a:effectLst/>
          </c:spPr>
          <c:invertIfNegative val="0"/>
          <c:cat>
            <c:numRef>
              <c:f>'M0.12_50ml_min'!$Q$7:$Q$130</c:f>
              <c:numCache>
                <c:formatCode>0.00</c:formatCode>
                <c:ptCount val="124"/>
                <c:pt idx="0">
                  <c:v>1.7993200000000001E-2</c:v>
                </c:pt>
                <c:pt idx="1">
                  <c:v>2.0015600000000001E-2</c:v>
                </c:pt>
                <c:pt idx="2">
                  <c:v>2.2265299999999998E-2</c:v>
                </c:pt>
                <c:pt idx="3">
                  <c:v>2.4767899999999999E-2</c:v>
                </c:pt>
                <c:pt idx="4">
                  <c:v>2.7551800000000001E-2</c:v>
                </c:pt>
                <c:pt idx="5">
                  <c:v>3.0648499999999999E-2</c:v>
                </c:pt>
                <c:pt idx="6">
                  <c:v>3.4093400000000003E-2</c:v>
                </c:pt>
                <c:pt idx="7">
                  <c:v>3.7925399999999998E-2</c:v>
                </c:pt>
                <c:pt idx="8">
                  <c:v>4.1909700000000001E-2</c:v>
                </c:pt>
                <c:pt idx="9">
                  <c:v>4.6006900000000003E-2</c:v>
                </c:pt>
                <c:pt idx="10">
                  <c:v>5.0504599999999997E-2</c:v>
                </c:pt>
                <c:pt idx="11">
                  <c:v>5.5441999999999998E-2</c:v>
                </c:pt>
                <c:pt idx="12">
                  <c:v>6.0862199999999998E-2</c:v>
                </c:pt>
                <c:pt idx="13">
                  <c:v>6.6812300000000005E-2</c:v>
                </c:pt>
                <c:pt idx="14">
                  <c:v>7.3344000000000006E-2</c:v>
                </c:pt>
                <c:pt idx="15">
                  <c:v>8.0514199999999994E-2</c:v>
                </c:pt>
                <c:pt idx="16">
                  <c:v>8.8385500000000006E-2</c:v>
                </c:pt>
                <c:pt idx="17">
                  <c:v>9.7026100000000004E-2</c:v>
                </c:pt>
                <c:pt idx="18">
                  <c:v>0.106512</c:v>
                </c:pt>
                <c:pt idx="19">
                  <c:v>0.116925</c:v>
                </c:pt>
                <c:pt idx="20">
                  <c:v>0.128355</c:v>
                </c:pt>
                <c:pt idx="21">
                  <c:v>0.140904</c:v>
                </c:pt>
                <c:pt idx="22">
                  <c:v>0.15467900000000001</c:v>
                </c:pt>
                <c:pt idx="23">
                  <c:v>0.16980100000000001</c:v>
                </c:pt>
                <c:pt idx="24">
                  <c:v>0.18640100000000001</c:v>
                </c:pt>
                <c:pt idx="25">
                  <c:v>0.204624</c:v>
                </c:pt>
                <c:pt idx="26">
                  <c:v>0.224629</c:v>
                </c:pt>
                <c:pt idx="27">
                  <c:v>0.246589</c:v>
                </c:pt>
                <c:pt idx="28">
                  <c:v>0.27069599999999999</c:v>
                </c:pt>
                <c:pt idx="29">
                  <c:v>0.29715900000000001</c:v>
                </c:pt>
                <c:pt idx="30">
                  <c:v>0.32621</c:v>
                </c:pt>
                <c:pt idx="31">
                  <c:v>0.358101</c:v>
                </c:pt>
                <c:pt idx="32">
                  <c:v>0.39311000000000001</c:v>
                </c:pt>
                <c:pt idx="33">
                  <c:v>0.43154199999999998</c:v>
                </c:pt>
                <c:pt idx="34">
                  <c:v>0.47373100000000001</c:v>
                </c:pt>
                <c:pt idx="35">
                  <c:v>0.52004399999999995</c:v>
                </c:pt>
                <c:pt idx="36">
                  <c:v>0.57088499999999998</c:v>
                </c:pt>
                <c:pt idx="37">
                  <c:v>0.62669600000000003</c:v>
                </c:pt>
                <c:pt idx="38">
                  <c:v>0.68796299999999999</c:v>
                </c:pt>
                <c:pt idx="39">
                  <c:v>0.75522</c:v>
                </c:pt>
                <c:pt idx="40">
                  <c:v>0.82905200000000001</c:v>
                </c:pt>
                <c:pt idx="41">
                  <c:v>0.91010199999999997</c:v>
                </c:pt>
                <c:pt idx="42">
                  <c:v>0.99907400000000002</c:v>
                </c:pt>
                <c:pt idx="43">
                  <c:v>1.0967499999999999</c:v>
                </c:pt>
                <c:pt idx="44">
                  <c:v>1.20397</c:v>
                </c:pt>
                <c:pt idx="45">
                  <c:v>1.3216699999999999</c:v>
                </c:pt>
                <c:pt idx="46">
                  <c:v>1.4508799999999999</c:v>
                </c:pt>
                <c:pt idx="47">
                  <c:v>1.5927199999999999</c:v>
                </c:pt>
                <c:pt idx="48">
                  <c:v>1.7484299999999999</c:v>
                </c:pt>
                <c:pt idx="49">
                  <c:v>1.91936</c:v>
                </c:pt>
                <c:pt idx="50">
                  <c:v>2.1070099999999998</c:v>
                </c:pt>
                <c:pt idx="51">
                  <c:v>2.3129900000000001</c:v>
                </c:pt>
                <c:pt idx="52">
                  <c:v>2.53911</c:v>
                </c:pt>
                <c:pt idx="53">
                  <c:v>2.7873399999999999</c:v>
                </c:pt>
                <c:pt idx="54">
                  <c:v>3.0598399999999999</c:v>
                </c:pt>
                <c:pt idx="55">
                  <c:v>3.3589799999999999</c:v>
                </c:pt>
                <c:pt idx="56">
                  <c:v>3.68736</c:v>
                </c:pt>
                <c:pt idx="57">
                  <c:v>4.0478500000000004</c:v>
                </c:pt>
                <c:pt idx="58">
                  <c:v>4.4435799999999999</c:v>
                </c:pt>
                <c:pt idx="59">
                  <c:v>4.8779899999999996</c:v>
                </c:pt>
                <c:pt idx="60">
                  <c:v>5.35487</c:v>
                </c:pt>
                <c:pt idx="61">
                  <c:v>5.8783799999999999</c:v>
                </c:pt>
                <c:pt idx="62">
                  <c:v>6.4530599999999998</c:v>
                </c:pt>
                <c:pt idx="63">
                  <c:v>7.08392</c:v>
                </c:pt>
                <c:pt idx="64">
                  <c:v>7.7764699999999998</c:v>
                </c:pt>
                <c:pt idx="65">
                  <c:v>8.5367099999999994</c:v>
                </c:pt>
                <c:pt idx="66">
                  <c:v>9.3712900000000001</c:v>
                </c:pt>
                <c:pt idx="67">
                  <c:v>1.102875</c:v>
                </c:pt>
                <c:pt idx="68">
                  <c:v>1.112932</c:v>
                </c:pt>
                <c:pt idx="69">
                  <c:v>1.123972</c:v>
                </c:pt>
                <c:pt idx="70">
                  <c:v>13.6092</c:v>
                </c:pt>
                <c:pt idx="71">
                  <c:v>14.9396</c:v>
                </c:pt>
                <c:pt idx="72">
                  <c:v>16.400200000000002</c:v>
                </c:pt>
                <c:pt idx="73">
                  <c:v>18.003499999999999</c:v>
                </c:pt>
                <c:pt idx="74">
                  <c:v>19.7636</c:v>
                </c:pt>
                <c:pt idx="75">
                  <c:v>21.695699999999999</c:v>
                </c:pt>
                <c:pt idx="76">
                  <c:v>23.816700000000001</c:v>
                </c:pt>
                <c:pt idx="77">
                  <c:v>26.145199999999999</c:v>
                </c:pt>
                <c:pt idx="78">
                  <c:v>28.7012</c:v>
                </c:pt>
                <c:pt idx="79">
                  <c:v>31.507100000000001</c:v>
                </c:pt>
                <c:pt idx="80">
                  <c:v>34.587299999999999</c:v>
                </c:pt>
                <c:pt idx="81">
                  <c:v>37.968600000000002</c:v>
                </c:pt>
                <c:pt idx="82">
                  <c:v>41.680500000000002</c:v>
                </c:pt>
                <c:pt idx="83">
                  <c:v>45.755299999999998</c:v>
                </c:pt>
                <c:pt idx="84">
                  <c:v>50.228400000000001</c:v>
                </c:pt>
                <c:pt idx="85">
                  <c:v>55.1389</c:v>
                </c:pt>
                <c:pt idx="86">
                  <c:v>60.529400000000003</c:v>
                </c:pt>
                <c:pt idx="87">
                  <c:v>66.446899999999999</c:v>
                </c:pt>
                <c:pt idx="88">
                  <c:v>72.942899999999995</c:v>
                </c:pt>
                <c:pt idx="89">
                  <c:v>80.073999999999998</c:v>
                </c:pt>
                <c:pt idx="90">
                  <c:v>87.902199999999993</c:v>
                </c:pt>
                <c:pt idx="91">
                  <c:v>96.495900000000006</c:v>
                </c:pt>
                <c:pt idx="92">
                  <c:v>105.93</c:v>
                </c:pt>
                <c:pt idx="93">
                  <c:v>116.286</c:v>
                </c:pt>
                <c:pt idx="94">
                  <c:v>127.654</c:v>
                </c:pt>
                <c:pt idx="95">
                  <c:v>140.13399999999999</c:v>
                </c:pt>
                <c:pt idx="96">
                  <c:v>153.833</c:v>
                </c:pt>
                <c:pt idx="97">
                  <c:v>168.87200000000001</c:v>
                </c:pt>
                <c:pt idx="98">
                  <c:v>185.38200000000001</c:v>
                </c:pt>
                <c:pt idx="99">
                  <c:v>203.505</c:v>
                </c:pt>
                <c:pt idx="100">
                  <c:v>223.4</c:v>
                </c:pt>
                <c:pt idx="101">
                  <c:v>245.24</c:v>
                </c:pt>
                <c:pt idx="102">
                  <c:v>269.21499999999997</c:v>
                </c:pt>
                <c:pt idx="103">
                  <c:v>295.53500000000003</c:v>
                </c:pt>
                <c:pt idx="104">
                  <c:v>324.42700000000002</c:v>
                </c:pt>
                <c:pt idx="105">
                  <c:v>356.14400000000001</c:v>
                </c:pt>
                <c:pt idx="106">
                  <c:v>390.96100000000001</c:v>
                </c:pt>
                <c:pt idx="107">
                  <c:v>429.18200000000002</c:v>
                </c:pt>
                <c:pt idx="108">
                  <c:v>471.14</c:v>
                </c:pt>
                <c:pt idx="109">
                  <c:v>517.20000000000005</c:v>
                </c:pt>
                <c:pt idx="110">
                  <c:v>567.76300000000003</c:v>
                </c:pt>
                <c:pt idx="111">
                  <c:v>623.26900000000001</c:v>
                </c:pt>
                <c:pt idx="112">
                  <c:v>684.20100000000002</c:v>
                </c:pt>
                <c:pt idx="113">
                  <c:v>751.09100000000001</c:v>
                </c:pt>
                <c:pt idx="114">
                  <c:v>824.51900000000001</c:v>
                </c:pt>
                <c:pt idx="115">
                  <c:v>905.12599999999998</c:v>
                </c:pt>
                <c:pt idx="116">
                  <c:v>993.61300000000006</c:v>
                </c:pt>
                <c:pt idx="117">
                  <c:v>1090.75</c:v>
                </c:pt>
                <c:pt idx="118">
                  <c:v>1197.3900000000001</c:v>
                </c:pt>
                <c:pt idx="119">
                  <c:v>1314.45</c:v>
                </c:pt>
                <c:pt idx="120">
                  <c:v>1442.95</c:v>
                </c:pt>
                <c:pt idx="121">
                  <c:v>1584.02</c:v>
                </c:pt>
                <c:pt idx="122">
                  <c:v>1738.87</c:v>
                </c:pt>
                <c:pt idx="123">
                  <c:v>1908.87</c:v>
                </c:pt>
              </c:numCache>
            </c:numRef>
          </c:cat>
          <c:val>
            <c:numRef>
              <c:f>'M0.12_50ml_min'!$I$7:$I$130</c:f>
              <c:numCache>
                <c:formatCode>General</c:formatCode>
                <c:ptCount val="124"/>
                <c:pt idx="0">
                  <c:v>0</c:v>
                </c:pt>
                <c:pt idx="1">
                  <c:v>0</c:v>
                </c:pt>
                <c:pt idx="2">
                  <c:v>0</c:v>
                </c:pt>
                <c:pt idx="3">
                  <c:v>0</c:v>
                </c:pt>
                <c:pt idx="4">
                  <c:v>0</c:v>
                </c:pt>
                <c:pt idx="5">
                  <c:v>0</c:v>
                </c:pt>
                <c:pt idx="6">
                  <c:v>0</c:v>
                </c:pt>
                <c:pt idx="7">
                  <c:v>0</c:v>
                </c:pt>
                <c:pt idx="8">
                  <c:v>0</c:v>
                </c:pt>
                <c:pt idx="9">
                  <c:v>0</c:v>
                </c:pt>
                <c:pt idx="10">
                  <c:v>0</c:v>
                </c:pt>
                <c:pt idx="11">
                  <c:v>0</c:v>
                </c:pt>
                <c:pt idx="12">
                  <c:v>4.2857142857142859E-3</c:v>
                </c:pt>
                <c:pt idx="13">
                  <c:v>8.9285714285714288E-2</c:v>
                </c:pt>
                <c:pt idx="14">
                  <c:v>0.46785714285714286</c:v>
                </c:pt>
                <c:pt idx="15">
                  <c:v>1.3521428571428571</c:v>
                </c:pt>
                <c:pt idx="16">
                  <c:v>2.604285714285715</c:v>
                </c:pt>
                <c:pt idx="17">
                  <c:v>3.456428571428571</c:v>
                </c:pt>
                <c:pt idx="18">
                  <c:v>3.4028571428571426</c:v>
                </c:pt>
                <c:pt idx="19">
                  <c:v>3.2764285714285712</c:v>
                </c:pt>
                <c:pt idx="20">
                  <c:v>3.3557142857142854</c:v>
                </c:pt>
                <c:pt idx="21">
                  <c:v>3.4957142857142856</c:v>
                </c:pt>
                <c:pt idx="22">
                  <c:v>3.8328571428571427</c:v>
                </c:pt>
                <c:pt idx="23">
                  <c:v>4.515714285714286</c:v>
                </c:pt>
                <c:pt idx="24">
                  <c:v>6.0657142857142858</c:v>
                </c:pt>
                <c:pt idx="25">
                  <c:v>7.6792857142857125</c:v>
                </c:pt>
                <c:pt idx="26">
                  <c:v>7.8792857142857153</c:v>
                </c:pt>
                <c:pt idx="27">
                  <c:v>6.8621428571428567</c:v>
                </c:pt>
                <c:pt idx="28">
                  <c:v>4.5378571428571437</c:v>
                </c:pt>
                <c:pt idx="29">
                  <c:v>2.5050000000000003</c:v>
                </c:pt>
                <c:pt idx="30">
                  <c:v>1.3635714285714287</c:v>
                </c:pt>
                <c:pt idx="31">
                  <c:v>0.60499999999999987</c:v>
                </c:pt>
                <c:pt idx="32">
                  <c:v>0.24142857142857146</c:v>
                </c:pt>
                <c:pt idx="33">
                  <c:v>0.18214285714285716</c:v>
                </c:pt>
                <c:pt idx="34">
                  <c:v>0.2492857142857143</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numCache>
            </c:numRef>
          </c:val>
          <c:extLst>
            <c:ext xmlns:c16="http://schemas.microsoft.com/office/drawing/2014/chart" uri="{C3380CC4-5D6E-409C-BE32-E72D297353CC}">
              <c16:uniqueId val="{00000000-0061-45E7-BD17-5C58D859E59F}"/>
            </c:ext>
          </c:extLst>
        </c:ser>
        <c:dLbls>
          <c:showLegendKey val="0"/>
          <c:showVal val="0"/>
          <c:showCatName val="0"/>
          <c:showSerName val="0"/>
          <c:showPercent val="0"/>
          <c:showBubbleSize val="0"/>
        </c:dLbls>
        <c:gapWidth val="150"/>
        <c:axId val="517830056"/>
        <c:axId val="517830384"/>
      </c:barChart>
      <c:catAx>
        <c:axId val="517830056"/>
        <c:scaling>
          <c:orientation val="minMax"/>
        </c:scaling>
        <c:delete val="0"/>
        <c:axPos val="b"/>
        <c:majorGridlines>
          <c:spPr>
            <a:ln w="317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pl-PL" sz="900" b="0" i="0" baseline="0">
                    <a:effectLst/>
                  </a:rPr>
                  <a:t>Dimension d [µm]</a:t>
                </a:r>
                <a:endParaRPr lang="pl-PL" sz="900">
                  <a:effectLst/>
                </a:endParaRPr>
              </a:p>
            </c:rich>
          </c:tx>
          <c:layout>
            <c:manualLayout>
              <c:xMode val="edge"/>
              <c:yMode val="edge"/>
              <c:x val="0.32719584684267405"/>
              <c:y val="0.8774623275578480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pl-PL"/>
          </a:p>
        </c:txPr>
        <c:crossAx val="517830384"/>
        <c:crosses val="autoZero"/>
        <c:auto val="1"/>
        <c:lblAlgn val="ctr"/>
        <c:lblOffset val="30"/>
        <c:noMultiLvlLbl val="0"/>
      </c:catAx>
      <c:valAx>
        <c:axId val="5178303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pl-PL" sz="900" b="0" i="0" baseline="0">
                    <a:effectLst/>
                  </a:rPr>
                  <a:t>Concentration %</a:t>
                </a:r>
                <a:endParaRPr lang="pl-PL" sz="900">
                  <a:effectLst/>
                </a:endParaRPr>
              </a:p>
            </c:rich>
          </c:tx>
          <c:layout>
            <c:manualLayout>
              <c:xMode val="edge"/>
              <c:yMode val="edge"/>
              <c:x val="0"/>
              <c:y val="0.25728922639764507"/>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l-PL"/>
          </a:p>
        </c:txPr>
        <c:crossAx val="517830056"/>
        <c:crosses val="autoZero"/>
        <c:crossBetween val="between"/>
        <c:majorUnit val="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51A8C-D78E-424D-87AA-2925D897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1688</Words>
  <Characters>10133</Characters>
  <Application>Microsoft Office Word</Application>
  <DocSecurity>0</DocSecurity>
  <Lines>84</Lines>
  <Paragraphs>23</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Wojtalik Michał (6263)</cp:lastModifiedBy>
  <cp:revision>2</cp:revision>
  <cp:lastPrinted>2019-02-28T13:49:00Z</cp:lastPrinted>
  <dcterms:created xsi:type="dcterms:W3CDTF">2019-02-28T13:56:00Z</dcterms:created>
  <dcterms:modified xsi:type="dcterms:W3CDTF">2019-02-28T13:56:00Z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552174ea-7962-35ed-991f-a1ff1209ffff</vt:lpwstr>
  </property>
  <property fmtid="{D5CDD505-2E9C-101B-9397-08002B2CF9AE}" pid="4" name="Mendeley Citation Style_1">
    <vt:lpwstr>http://www.zotero.org/styles/chemical-engineering-journal</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http://www.zotero.org/styles/chemical-engineering-journal</vt:lpwstr>
  </property>
  <property fmtid="{D5CDD505-2E9C-101B-9397-08002B2CF9AE}" pid="12" name="Mendeley Recent Style Name 3_1">
    <vt:lpwstr>Chemical Engineering Journal</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