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12E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F9A6D5E" w14:textId="1FA72268" w:rsidR="006F0080" w:rsidRDefault="006F0080" w:rsidP="006F0080">
      <w:pPr>
        <w:pStyle w:val="Titolo"/>
        <w:spacing w:after="120"/>
        <w:rPr>
          <w:rFonts w:cs="Calibri"/>
          <w:szCs w:val="28"/>
          <w:lang w:val="en-US"/>
        </w:rPr>
      </w:pPr>
      <w:r w:rsidRPr="006F0080">
        <w:rPr>
          <w:rFonts w:cs="Calibri"/>
          <w:szCs w:val="28"/>
          <w:lang w:val="en-US"/>
        </w:rPr>
        <w:t xml:space="preserve">Increasing </w:t>
      </w:r>
      <w:r w:rsidRPr="006F0080">
        <w:rPr>
          <w:rFonts w:cs="Calibri"/>
          <w:szCs w:val="28"/>
          <w:lang w:val="en-US"/>
        </w:rPr>
        <w:t xml:space="preserve">Photoautotrophic Growth </w:t>
      </w:r>
      <w:r>
        <w:rPr>
          <w:rFonts w:cs="Calibri"/>
          <w:szCs w:val="28"/>
          <w:lang w:val="en-US"/>
        </w:rPr>
        <w:t>a</w:t>
      </w:r>
      <w:r w:rsidRPr="006F0080">
        <w:rPr>
          <w:rFonts w:cs="Calibri"/>
          <w:szCs w:val="28"/>
          <w:lang w:val="en-US"/>
        </w:rPr>
        <w:t xml:space="preserve">nd Carotenoid Production </w:t>
      </w:r>
      <w:r>
        <w:rPr>
          <w:rFonts w:cs="Calibri"/>
          <w:szCs w:val="28"/>
          <w:lang w:val="en-US"/>
        </w:rPr>
        <w:t>w</w:t>
      </w:r>
      <w:r w:rsidRPr="006F0080">
        <w:rPr>
          <w:rFonts w:cs="Calibri"/>
          <w:szCs w:val="28"/>
          <w:lang w:val="en-US"/>
        </w:rPr>
        <w:t xml:space="preserve">ith </w:t>
      </w:r>
      <w:proofErr w:type="spellStart"/>
      <w:r w:rsidRPr="006F0080">
        <w:rPr>
          <w:rFonts w:cs="Calibri"/>
          <w:i/>
          <w:szCs w:val="28"/>
          <w:lang w:val="en-US"/>
        </w:rPr>
        <w:t>Dunaliella</w:t>
      </w:r>
      <w:proofErr w:type="spellEnd"/>
      <w:r w:rsidRPr="006F0080">
        <w:rPr>
          <w:rFonts w:cs="Calibri"/>
          <w:i/>
          <w:szCs w:val="28"/>
          <w:lang w:val="en-US"/>
        </w:rPr>
        <w:t xml:space="preserve"> </w:t>
      </w:r>
      <w:proofErr w:type="gramStart"/>
      <w:r w:rsidRPr="006F0080">
        <w:rPr>
          <w:rFonts w:cs="Calibri"/>
          <w:i/>
          <w:szCs w:val="28"/>
          <w:lang w:val="en-US"/>
        </w:rPr>
        <w:t>Salina</w:t>
      </w:r>
      <w:r w:rsidRPr="006F0080">
        <w:rPr>
          <w:rFonts w:cs="Calibri"/>
          <w:szCs w:val="28"/>
          <w:lang w:val="en-US"/>
        </w:rPr>
        <w:t xml:space="preserve"> </w:t>
      </w:r>
      <w:r>
        <w:rPr>
          <w:rFonts w:cs="Calibri"/>
          <w:szCs w:val="28"/>
          <w:lang w:val="en-US"/>
        </w:rPr>
        <w:t>.</w:t>
      </w:r>
      <w:proofErr w:type="gramEnd"/>
    </w:p>
    <w:p w14:paraId="173627A1" w14:textId="77777777" w:rsidR="006F0080" w:rsidRPr="006F0080" w:rsidRDefault="006F0080" w:rsidP="006F0080">
      <w:pPr>
        <w:rPr>
          <w:lang w:val="en-US"/>
        </w:rPr>
      </w:pPr>
    </w:p>
    <w:p w14:paraId="32626180" w14:textId="77777777" w:rsidR="006F0080" w:rsidRPr="006F0080" w:rsidRDefault="006F0080" w:rsidP="006F0080">
      <w:pPr>
        <w:jc w:val="center"/>
        <w:rPr>
          <w:rFonts w:ascii="Calibri" w:hAnsi="Calibri" w:cs="Calibri"/>
          <w:sz w:val="24"/>
          <w:szCs w:val="24"/>
          <w:lang w:val="en-US"/>
        </w:rPr>
      </w:pPr>
      <w:r w:rsidRPr="006F0080">
        <w:rPr>
          <w:rFonts w:ascii="Calibri" w:hAnsi="Calibri" w:cs="Calibri"/>
          <w:sz w:val="24"/>
          <w:szCs w:val="24"/>
          <w:lang w:val="en-US"/>
        </w:rPr>
        <w:t xml:space="preserve">Lara Wolf*, Dirk </w:t>
      </w:r>
      <w:proofErr w:type="spellStart"/>
      <w:r w:rsidRPr="006F0080">
        <w:rPr>
          <w:rFonts w:ascii="Calibri" w:hAnsi="Calibri" w:cs="Calibri"/>
          <w:sz w:val="24"/>
          <w:szCs w:val="24"/>
          <w:lang w:val="en-US"/>
        </w:rPr>
        <w:t>Weuster-Botz</w:t>
      </w:r>
      <w:proofErr w:type="spellEnd"/>
    </w:p>
    <w:p w14:paraId="43BAB5D2" w14:textId="77777777" w:rsidR="006F0080" w:rsidRPr="006F0080" w:rsidRDefault="006F0080" w:rsidP="006F0080">
      <w:pPr>
        <w:jc w:val="center"/>
        <w:rPr>
          <w:rFonts w:ascii="Calibri" w:hAnsi="Calibri" w:cs="Calibri"/>
          <w:i/>
          <w:sz w:val="20"/>
          <w:lang w:val="en-US"/>
        </w:rPr>
      </w:pPr>
      <w:r w:rsidRPr="006F0080">
        <w:rPr>
          <w:rFonts w:ascii="Calibri" w:hAnsi="Calibri" w:cs="Calibri"/>
          <w:i/>
          <w:sz w:val="20"/>
          <w:lang w:val="en-US"/>
        </w:rPr>
        <w:t>Institute of Biochemical Engineering, Technical University of Munich</w:t>
      </w:r>
      <w:r w:rsidRPr="006F0080">
        <w:rPr>
          <w:rFonts w:ascii="Calibri" w:hAnsi="Calibri" w:cs="Calibri"/>
          <w:i/>
          <w:sz w:val="20"/>
          <w:lang w:val="en-US"/>
        </w:rPr>
        <w:br/>
      </w:r>
      <w:proofErr w:type="spellStart"/>
      <w:r w:rsidRPr="006F0080">
        <w:rPr>
          <w:rFonts w:ascii="Calibri" w:hAnsi="Calibri" w:cs="Calibri"/>
          <w:i/>
          <w:sz w:val="20"/>
          <w:lang w:val="en-US"/>
        </w:rPr>
        <w:t>Boltzmannstraße</w:t>
      </w:r>
      <w:proofErr w:type="spellEnd"/>
      <w:r w:rsidRPr="006F0080">
        <w:rPr>
          <w:rFonts w:ascii="Calibri" w:hAnsi="Calibri" w:cs="Calibri"/>
          <w:i/>
          <w:sz w:val="20"/>
          <w:lang w:val="en-US"/>
        </w:rPr>
        <w:t xml:space="preserve"> 15, 85748 </w:t>
      </w:r>
      <w:proofErr w:type="spellStart"/>
      <w:r w:rsidRPr="006F0080">
        <w:rPr>
          <w:rFonts w:ascii="Calibri" w:hAnsi="Calibri" w:cs="Calibri"/>
          <w:i/>
          <w:sz w:val="20"/>
          <w:lang w:val="en-US"/>
        </w:rPr>
        <w:t>Garching</w:t>
      </w:r>
      <w:proofErr w:type="spellEnd"/>
      <w:r w:rsidRPr="006F0080">
        <w:rPr>
          <w:rFonts w:ascii="Calibri" w:hAnsi="Calibri" w:cs="Calibri"/>
          <w:i/>
          <w:sz w:val="20"/>
          <w:lang w:val="en-US"/>
        </w:rPr>
        <w:t>, Germany</w:t>
      </w:r>
    </w:p>
    <w:p w14:paraId="034347BE" w14:textId="6CDE23D6" w:rsidR="006F0080" w:rsidRPr="006F0080" w:rsidRDefault="006F0080" w:rsidP="006F0080">
      <w:pPr>
        <w:jc w:val="center"/>
        <w:rPr>
          <w:rStyle w:val="Collegamentoipertestuale"/>
          <w:rFonts w:ascii="Calibri" w:hAnsi="Calibri" w:cs="Calibri"/>
          <w:i/>
          <w:sz w:val="20"/>
          <w:lang w:val="en-US"/>
        </w:rPr>
      </w:pPr>
      <w:r w:rsidRPr="006F0080">
        <w:rPr>
          <w:rFonts w:ascii="Calibri" w:hAnsi="Calibri" w:cs="Calibri"/>
          <w:i/>
          <w:lang w:val="en-US"/>
        </w:rPr>
        <w:br/>
      </w:r>
      <w:r w:rsidRPr="006F0080">
        <w:rPr>
          <w:rFonts w:ascii="Calibri" w:hAnsi="Calibri" w:cs="Calibri"/>
          <w:i/>
          <w:sz w:val="20"/>
          <w:lang w:val="en-US"/>
        </w:rPr>
        <w:t xml:space="preserve">*Corresponding author: </w:t>
      </w:r>
      <w:hyperlink r:id="rId10" w:history="1">
        <w:r w:rsidRPr="006F0080">
          <w:rPr>
            <w:rStyle w:val="Collegamentoipertestuale"/>
            <w:rFonts w:ascii="Calibri" w:hAnsi="Calibri" w:cs="Calibri"/>
            <w:i/>
            <w:sz w:val="20"/>
            <w:lang w:val="en-US"/>
          </w:rPr>
          <w:t>l.wolf@lrz.tum.de</w:t>
        </w:r>
      </w:hyperlink>
    </w:p>
    <w:p w14:paraId="2111ADD3" w14:textId="77777777" w:rsidR="006F0080" w:rsidRPr="006F0080" w:rsidRDefault="006F0080" w:rsidP="006F0080">
      <w:pPr>
        <w:jc w:val="center"/>
        <w:rPr>
          <w:rFonts w:ascii="Calibri" w:hAnsi="Calibri" w:cs="Calibri"/>
          <w:i/>
          <w:lang w:val="en-US"/>
        </w:rPr>
      </w:pPr>
    </w:p>
    <w:p w14:paraId="4723E824" w14:textId="77777777" w:rsidR="006F0080" w:rsidRPr="006F0080" w:rsidRDefault="006F0080" w:rsidP="006F0080">
      <w:pPr>
        <w:rPr>
          <w:rFonts w:ascii="Calibri" w:hAnsi="Calibri" w:cs="Calibri"/>
          <w:b/>
          <w:i/>
          <w:sz w:val="20"/>
          <w:lang w:val="en-US"/>
        </w:rPr>
      </w:pPr>
      <w:r w:rsidRPr="006F0080">
        <w:rPr>
          <w:rFonts w:ascii="Calibri" w:hAnsi="Calibri" w:cs="Calibri"/>
          <w:b/>
          <w:i/>
          <w:sz w:val="20"/>
          <w:lang w:val="en-US"/>
        </w:rPr>
        <w:t>Highlights:</w:t>
      </w:r>
    </w:p>
    <w:p w14:paraId="478D75B0" w14:textId="77777777" w:rsidR="006F0080" w:rsidRPr="006F0080" w:rsidRDefault="006F0080" w:rsidP="006F0080">
      <w:pPr>
        <w:pStyle w:val="Paragrafoelenco"/>
        <w:numPr>
          <w:ilvl w:val="0"/>
          <w:numId w:val="18"/>
        </w:numPr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Up to sevenfold increase of so far reported maximum biomass concentrations (5 </w:t>
      </w:r>
      <w:proofErr w:type="spellStart"/>
      <w:r w:rsidRPr="006F0080">
        <w:rPr>
          <w:rFonts w:cs="Calibri"/>
          <w:sz w:val="20"/>
          <w:szCs w:val="20"/>
          <w:lang w:val="en-US"/>
        </w:rPr>
        <w:t>g</w:t>
      </w:r>
      <w:r w:rsidRPr="006F0080">
        <w:rPr>
          <w:rFonts w:cs="Calibri"/>
          <w:sz w:val="20"/>
          <w:szCs w:val="20"/>
          <w:vertAlign w:val="subscript"/>
          <w:lang w:val="en-US"/>
        </w:rPr>
        <w:t>CDW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L</w:t>
      </w:r>
      <w:r w:rsidRPr="006F0080">
        <w:rPr>
          <w:rFonts w:cs="Calibri"/>
          <w:sz w:val="20"/>
          <w:szCs w:val="20"/>
          <w:vertAlign w:val="superscript"/>
          <w:lang w:val="en-US"/>
        </w:rPr>
        <w:t>-1</w:t>
      </w:r>
      <w:r w:rsidRPr="006F0080">
        <w:rPr>
          <w:rFonts w:cs="Calibri"/>
          <w:sz w:val="20"/>
          <w:szCs w:val="20"/>
          <w:lang w:val="en-US"/>
        </w:rPr>
        <w:t>)</w:t>
      </w:r>
    </w:p>
    <w:p w14:paraId="18E8ABCB" w14:textId="2359C237" w:rsidR="006F0080" w:rsidRDefault="006F0080" w:rsidP="006F0080">
      <w:pPr>
        <w:pStyle w:val="Paragrafoelenco"/>
        <w:numPr>
          <w:ilvl w:val="0"/>
          <w:numId w:val="18"/>
        </w:numPr>
        <w:rPr>
          <w:rFonts w:cs="Calibri"/>
          <w:sz w:val="20"/>
          <w:szCs w:val="20"/>
          <w:lang w:val="en-US"/>
        </w:rPr>
      </w:pPr>
      <w:proofErr w:type="spellStart"/>
      <w:r w:rsidRPr="006F0080">
        <w:rPr>
          <w:rFonts w:cs="Calibri"/>
          <w:sz w:val="20"/>
          <w:szCs w:val="20"/>
          <w:lang w:val="en-US"/>
        </w:rPr>
        <w:t>Sixfold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increase of β-carotene concentration with nutrient limitation at 18 % salinity (w/v)</w:t>
      </w:r>
    </w:p>
    <w:p w14:paraId="457C7A97" w14:textId="77777777" w:rsidR="006F0080" w:rsidRPr="006F0080" w:rsidRDefault="006F0080" w:rsidP="006F0080">
      <w:pPr>
        <w:pStyle w:val="Paragrafoelenco"/>
        <w:ind w:left="360"/>
        <w:rPr>
          <w:rFonts w:cs="Calibri"/>
          <w:sz w:val="20"/>
          <w:szCs w:val="20"/>
          <w:lang w:val="en-US"/>
        </w:rPr>
      </w:pPr>
    </w:p>
    <w:p w14:paraId="31134FD5" w14:textId="77777777" w:rsidR="006F0080" w:rsidRPr="006F0080" w:rsidRDefault="006F0080" w:rsidP="006F0080">
      <w:pPr>
        <w:pStyle w:val="Titolo1"/>
        <w:keepLines/>
        <w:numPr>
          <w:ilvl w:val="0"/>
          <w:numId w:val="19"/>
        </w:numPr>
        <w:tabs>
          <w:tab w:val="clear" w:pos="7100"/>
        </w:tabs>
        <w:suppressAutoHyphens w:val="0"/>
        <w:ind w:left="357" w:hanging="357"/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>Introduction</w:t>
      </w:r>
    </w:p>
    <w:p w14:paraId="4CEA63FD" w14:textId="77777777" w:rsidR="006F0080" w:rsidRPr="006F0080" w:rsidRDefault="006F0080" w:rsidP="006F0080">
      <w:pPr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>The photoautotrophic production of high-value products from CO</w:t>
      </w:r>
      <w:r w:rsidRPr="006F0080">
        <w:rPr>
          <w:rFonts w:ascii="Calibri" w:hAnsi="Calibri" w:cs="Calibri"/>
          <w:sz w:val="22"/>
          <w:szCs w:val="22"/>
          <w:vertAlign w:val="subscript"/>
          <w:lang w:val="en-US"/>
        </w:rPr>
        <w:t>2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with microalgae is of increasing interest.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Dunaliella</w:t>
      </w:r>
      <w:proofErr w:type="spellEnd"/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is a </w:t>
      </w:r>
      <w:proofErr w:type="gramStart"/>
      <w:r w:rsidRPr="006F0080">
        <w:rPr>
          <w:rFonts w:ascii="Calibri" w:hAnsi="Calibri" w:cs="Calibri"/>
          <w:sz w:val="22"/>
          <w:szCs w:val="22"/>
          <w:lang w:val="en-US"/>
        </w:rPr>
        <w:t>halotolerant microalgae</w:t>
      </w:r>
      <w:proofErr w:type="gramEnd"/>
      <w:r w:rsidRPr="006F0080">
        <w:rPr>
          <w:rFonts w:ascii="Calibri" w:hAnsi="Calibri" w:cs="Calibri"/>
          <w:sz w:val="22"/>
          <w:szCs w:val="22"/>
          <w:lang w:val="en-US"/>
        </w:rPr>
        <w:t xml:space="preserve"> that can survive up to 30 % (w/v) NaCl thereby accumulating increasing amounts of β-carotene in the cells. Thus,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>D. 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is a highly interesting microalgae for outdoor cultivations</w:t>
      </w:r>
      <w:r w:rsidRPr="006F0080">
        <w:rPr>
          <w:rFonts w:ascii="Calibri" w:hAnsi="Calibri" w:cs="Calibri"/>
          <w:sz w:val="22"/>
          <w:szCs w:val="22"/>
        </w:rPr>
        <w:t xml:space="preserve"> in open photobioreactors with seawater as the 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salt content permanently increases due to the continuous evaporation of water. Unfortunately, the final biomass concentrations reported so far with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are low compared to other microalgae.</w:t>
      </w:r>
    </w:p>
    <w:p w14:paraId="570AB0EF" w14:textId="77777777" w:rsidR="006F0080" w:rsidRPr="006F0080" w:rsidRDefault="006F0080" w:rsidP="006F0080">
      <w:pPr>
        <w:pStyle w:val="Titolo1"/>
        <w:keepLines/>
        <w:numPr>
          <w:ilvl w:val="0"/>
          <w:numId w:val="19"/>
        </w:numPr>
        <w:tabs>
          <w:tab w:val="clear" w:pos="7100"/>
        </w:tabs>
        <w:suppressAutoHyphens w:val="0"/>
        <w:ind w:left="357" w:hanging="357"/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>Methods</w:t>
      </w:r>
    </w:p>
    <w:p w14:paraId="50329A5D" w14:textId="77777777" w:rsidR="006F0080" w:rsidRPr="006F0080" w:rsidRDefault="006F0080" w:rsidP="006F0080">
      <w:pPr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 xml:space="preserve">Growth and product formation of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was studied in fully-controlled LED illuminated flat-plate gas-lift photobioreactors [1-3] with diurnal light (0 – 1900 µmol m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noBreakHyphen/>
        <w:t>2</w:t>
      </w:r>
      <w:r w:rsidRPr="006F0080">
        <w:rPr>
          <w:rFonts w:ascii="Calibri" w:hAnsi="Calibri" w:cs="Calibri"/>
          <w:sz w:val="22"/>
          <w:szCs w:val="22"/>
          <w:lang w:val="en-US"/>
        </w:rPr>
        <w:t> s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noBreakHyphen/>
        <w:t>1</w:t>
      </w:r>
      <w:r w:rsidRPr="006F0080">
        <w:rPr>
          <w:rFonts w:ascii="Calibri" w:hAnsi="Calibri" w:cs="Calibri"/>
          <w:sz w:val="22"/>
          <w:szCs w:val="22"/>
          <w:lang w:val="en-US"/>
        </w:rPr>
        <w:t>) and temperature profiles (15 – 30 °C) according to [4] using CO</w:t>
      </w:r>
      <w:r w:rsidRPr="006F0080">
        <w:rPr>
          <w:rFonts w:ascii="Calibri" w:hAnsi="Calibri" w:cs="Calibri"/>
          <w:sz w:val="22"/>
          <w:szCs w:val="22"/>
          <w:vertAlign w:val="subscript"/>
          <w:lang w:val="en-US"/>
        </w:rPr>
        <w:t>2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for pH-control. Additionally, the salt content was increased from 3.5 % (w/v) up to 30 % (w/v) in order to get comparable data to outdoor cultivations with evaporation. Growth and β-carotene formation </w:t>
      </w:r>
      <w:proofErr w:type="gramStart"/>
      <w:r w:rsidRPr="006F0080">
        <w:rPr>
          <w:rFonts w:ascii="Calibri" w:hAnsi="Calibri" w:cs="Calibri"/>
          <w:sz w:val="22"/>
          <w:szCs w:val="22"/>
          <w:lang w:val="en-US"/>
        </w:rPr>
        <w:t>was</w:t>
      </w:r>
      <w:proofErr w:type="gramEnd"/>
      <w:r w:rsidRPr="006F0080">
        <w:rPr>
          <w:rFonts w:ascii="Calibri" w:hAnsi="Calibri" w:cs="Calibri"/>
          <w:sz w:val="22"/>
          <w:szCs w:val="22"/>
          <w:lang w:val="en-US"/>
        </w:rPr>
        <w:t xml:space="preserve"> studied independently. First, batch processes were performed using a growth medium. Second,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was harvested and the cells were resuspended in a medium with reduced nutrient concentration. The salt content in this production phase was kept constant. Optical density, cell dry weight, carotenoid content and transmission were monitored in the batch processes.</w:t>
      </w:r>
    </w:p>
    <w:p w14:paraId="4058BDF2" w14:textId="77777777" w:rsidR="006F0080" w:rsidRPr="006F0080" w:rsidRDefault="006F0080" w:rsidP="006F0080">
      <w:pPr>
        <w:pStyle w:val="Titolo1"/>
        <w:keepLines/>
        <w:numPr>
          <w:ilvl w:val="0"/>
          <w:numId w:val="19"/>
        </w:numPr>
        <w:tabs>
          <w:tab w:val="clear" w:pos="7100"/>
        </w:tabs>
        <w:suppressAutoHyphens w:val="0"/>
        <w:ind w:left="357" w:hanging="357"/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>Results and discussion</w:t>
      </w:r>
    </w:p>
    <w:p w14:paraId="277BD6CA" w14:textId="77777777" w:rsidR="006F0080" w:rsidRPr="006F0080" w:rsidRDefault="006F0080" w:rsidP="006F0080">
      <w:pPr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 xml:space="preserve">Growth of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in salt accumulating batch processes was comparable to the growth in batch processes with a constant salt concentration of 7.5 % NaCl. The final cell dry weight of 5 g L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(40 million cells mL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) after 7.7 days was increased up to sevenfold compared to so far reported data </w:t>
      </w:r>
      <w:r w:rsidRPr="006F0080">
        <w:rPr>
          <w:rFonts w:ascii="Calibri" w:hAnsi="Calibri" w:cs="Calibri"/>
          <w:sz w:val="22"/>
          <w:szCs w:val="22"/>
          <w:lang w:val="en-US"/>
        </w:rPr>
        <w:fldChar w:fldCharType="begin"/>
      </w:r>
      <w:r w:rsidRPr="006F0080">
        <w:rPr>
          <w:rFonts w:ascii="Calibri" w:hAnsi="Calibri" w:cs="Calibri"/>
          <w:sz w:val="22"/>
          <w:szCs w:val="22"/>
          <w:lang w:val="en-US"/>
        </w:rPr>
        <w:instrText>ADDIN CITAVI.PLACEHOLDER f43601b4-dd30-4327-9fe3-e80d558c8929 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WzHigJM0XTwvVGV4dD4NCiAgICA8L1RleHRVbml0Pg0KICA8L1RleHRVbml0cz4NCjwvUGxhY2Vob2xkZXI+</w:instrText>
      </w:r>
      <w:r w:rsidRPr="006F0080">
        <w:rPr>
          <w:rFonts w:ascii="Calibri" w:hAnsi="Calibri" w:cs="Calibri"/>
          <w:sz w:val="22"/>
          <w:szCs w:val="22"/>
          <w:lang w:val="en-US"/>
        </w:rPr>
        <w:fldChar w:fldCharType="separate"/>
      </w:r>
      <w:bookmarkStart w:id="0" w:name="_CTVP001f43601b4dd3043279fe3e80d558c8929"/>
      <w:r w:rsidRPr="006F0080">
        <w:rPr>
          <w:rFonts w:ascii="Calibri" w:hAnsi="Calibri" w:cs="Calibri"/>
          <w:sz w:val="22"/>
          <w:szCs w:val="22"/>
          <w:lang w:val="en-US"/>
        </w:rPr>
        <w:t>[5–7]</w:t>
      </w:r>
      <w:bookmarkEnd w:id="0"/>
      <w:r w:rsidRPr="006F0080">
        <w:rPr>
          <w:rFonts w:ascii="Calibri" w:hAnsi="Calibri" w:cs="Calibri"/>
          <w:sz w:val="22"/>
          <w:szCs w:val="22"/>
          <w:lang w:val="en-US"/>
        </w:rPr>
        <w:fldChar w:fldCharType="end"/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. Neither the variation of pH in a range of pH 7.5 – pH 8.5 nor an increase in temperature from 15 – 30 °C to 20 – 35 °C showed significant changes in biomass formation demonstrating robustness of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>. A maximum lutein concentration of 8.8 mg L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(2.0 mg g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cell dry weight) and a maximum β-carotene concentration of 5 mg L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(1.1 mg g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cell dry weight) were measured during growth with increasing salt concentrations. After transferring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into a nutrient limited </w:t>
      </w:r>
      <w:r w:rsidRPr="006F0080">
        <w:rPr>
          <w:rFonts w:ascii="Calibri" w:hAnsi="Calibri" w:cs="Calibri"/>
          <w:sz w:val="22"/>
          <w:szCs w:val="22"/>
          <w:lang w:val="en-US"/>
        </w:rPr>
        <w:lastRenderedPageBreak/>
        <w:t xml:space="preserve">medium, highest β-carotene concentration could be observed in a batch process with a salinity of 18 % (w/v). The β-carotene concentration was increased </w:t>
      </w:r>
      <w:proofErr w:type="spellStart"/>
      <w:r w:rsidRPr="006F0080">
        <w:rPr>
          <w:rFonts w:ascii="Calibri" w:hAnsi="Calibri" w:cs="Calibri"/>
          <w:sz w:val="22"/>
          <w:szCs w:val="22"/>
          <w:lang w:val="en-US"/>
        </w:rPr>
        <w:t>sixfold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from around 2 mg L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up to 12 mg L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(3.2 mg g</w:t>
      </w:r>
      <w:r w:rsidRPr="006F0080">
        <w:rPr>
          <w:rFonts w:ascii="Calibri" w:hAnsi="Calibri" w:cs="Calibri"/>
          <w:sz w:val="22"/>
          <w:szCs w:val="22"/>
          <w:vertAlign w:val="superscript"/>
          <w:lang w:val="en-US"/>
        </w:rPr>
        <w:t>-1</w:t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 cell dry weight). </w:t>
      </w:r>
    </w:p>
    <w:p w14:paraId="54EBD01C" w14:textId="77777777" w:rsidR="006F0080" w:rsidRPr="006F0080" w:rsidRDefault="006F0080" w:rsidP="006F0080">
      <w:pPr>
        <w:pStyle w:val="Titolo1"/>
        <w:keepLines/>
        <w:numPr>
          <w:ilvl w:val="0"/>
          <w:numId w:val="19"/>
        </w:numPr>
        <w:tabs>
          <w:tab w:val="clear" w:pos="7100"/>
        </w:tabs>
        <w:suppressAutoHyphens w:val="0"/>
        <w:ind w:left="357" w:hanging="357"/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>Conclusion and outlook</w:t>
      </w:r>
    </w:p>
    <w:p w14:paraId="759B9C02" w14:textId="77777777" w:rsidR="006F0080" w:rsidRPr="006F0080" w:rsidRDefault="006F0080" w:rsidP="006F0080">
      <w:pPr>
        <w:rPr>
          <w:rFonts w:ascii="Calibri" w:hAnsi="Calibri" w:cs="Calibri"/>
          <w:sz w:val="22"/>
          <w:szCs w:val="22"/>
          <w:lang w:val="en-US"/>
        </w:rPr>
      </w:pPr>
      <w:r w:rsidRPr="006F0080">
        <w:rPr>
          <w:rFonts w:ascii="Calibri" w:hAnsi="Calibri" w:cs="Calibri"/>
          <w:sz w:val="22"/>
          <w:szCs w:val="22"/>
          <w:lang w:val="en-US"/>
        </w:rPr>
        <w:t xml:space="preserve">The drawback of photoautotrophic processes with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(low biomass concentrations) can be solved by changing the cultivation system from shaking flasks, tubular reactors or column reactors to fully-controlled LED illuminated flat-plate gas-lift photobioreactors which resulted in an enhancement of the final dry cell mass concentration by a factor of 7 compared to literature </w:t>
      </w:r>
      <w:r w:rsidRPr="006F0080">
        <w:rPr>
          <w:rFonts w:ascii="Calibri" w:hAnsi="Calibri" w:cs="Calibri"/>
          <w:sz w:val="22"/>
          <w:szCs w:val="22"/>
          <w:lang w:val="en-US"/>
        </w:rPr>
        <w:fldChar w:fldCharType="begin"/>
      </w:r>
      <w:r w:rsidRPr="006F0080">
        <w:rPr>
          <w:rFonts w:ascii="Calibri" w:hAnsi="Calibri" w:cs="Calibri"/>
          <w:sz w:val="22"/>
          <w:szCs w:val="22"/>
          <w:lang w:val="en-US"/>
        </w:rPr>
        <w:instrText>ADDIN CITAVI.PLACEHOLDER 87e4bd89-6869-4122-8771-43647bf730db 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</w:instrText>
      </w:r>
      <w:r w:rsidRPr="006F0080">
        <w:rPr>
          <w:rFonts w:ascii="Calibri" w:hAnsi="Calibri" w:cs="Calibri"/>
          <w:sz w:val="22"/>
          <w:szCs w:val="22"/>
          <w:lang w:val="en-US"/>
        </w:rPr>
        <w:fldChar w:fldCharType="separate"/>
      </w:r>
      <w:bookmarkStart w:id="1" w:name="_CTVP00187e4bd8968694122877143647bf730db"/>
      <w:r w:rsidRPr="006F0080">
        <w:rPr>
          <w:rFonts w:ascii="Calibri" w:hAnsi="Calibri" w:cs="Calibri"/>
          <w:sz w:val="22"/>
          <w:szCs w:val="22"/>
          <w:lang w:val="en-US"/>
        </w:rPr>
        <w:t>[5–7]</w:t>
      </w:r>
      <w:bookmarkEnd w:id="1"/>
      <w:r w:rsidRPr="006F0080">
        <w:rPr>
          <w:rFonts w:ascii="Calibri" w:hAnsi="Calibri" w:cs="Calibri"/>
          <w:sz w:val="22"/>
          <w:szCs w:val="22"/>
          <w:lang w:val="en-US"/>
        </w:rPr>
        <w:fldChar w:fldCharType="end"/>
      </w:r>
      <w:r w:rsidRPr="006F0080">
        <w:rPr>
          <w:rFonts w:ascii="Calibri" w:hAnsi="Calibri" w:cs="Calibri"/>
          <w:sz w:val="22"/>
          <w:szCs w:val="22"/>
          <w:lang w:val="en-US"/>
        </w:rPr>
        <w:t xml:space="preserve">. Applying nutrient limitation after growth resulted in an increase of the β-carotene concentration by a factor of 6. Scale-up of microalgae processes from lab-scale flat-plate gas-lift photobioreactors to open thin-layer cascade reactors with physical climate simulation [4] was already shown for several microalgae and will be approved for β-carotene production with </w:t>
      </w:r>
      <w:r w:rsidRPr="006F0080">
        <w:rPr>
          <w:rFonts w:ascii="Calibri" w:hAnsi="Calibri" w:cs="Calibri"/>
          <w:i/>
          <w:sz w:val="22"/>
          <w:szCs w:val="22"/>
          <w:lang w:val="en-US"/>
        </w:rPr>
        <w:t xml:space="preserve">D. </w:t>
      </w:r>
      <w:proofErr w:type="spellStart"/>
      <w:r w:rsidRPr="006F0080">
        <w:rPr>
          <w:rFonts w:ascii="Calibri" w:hAnsi="Calibri" w:cs="Calibri"/>
          <w:i/>
          <w:sz w:val="22"/>
          <w:szCs w:val="22"/>
          <w:lang w:val="en-US"/>
        </w:rPr>
        <w:t>salina</w:t>
      </w:r>
      <w:proofErr w:type="spellEnd"/>
      <w:r w:rsidRPr="006F0080">
        <w:rPr>
          <w:rFonts w:ascii="Calibri" w:hAnsi="Calibri" w:cs="Calibri"/>
          <w:sz w:val="22"/>
          <w:szCs w:val="22"/>
          <w:lang w:val="en-US"/>
        </w:rPr>
        <w:t xml:space="preserve"> in the future.  </w:t>
      </w:r>
    </w:p>
    <w:p w14:paraId="6DBCF0C2" w14:textId="77777777" w:rsidR="006F0080" w:rsidRPr="006F0080" w:rsidRDefault="006F0080" w:rsidP="006F0080">
      <w:pPr>
        <w:pStyle w:val="CitaviBibliographyHeading"/>
        <w:numPr>
          <w:ilvl w:val="0"/>
          <w:numId w:val="19"/>
        </w:numPr>
        <w:ind w:left="357" w:hanging="357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lang w:val="en-US"/>
        </w:rPr>
        <w:fldChar w:fldCharType="begin"/>
      </w:r>
      <w:r w:rsidRPr="006F0080">
        <w:rPr>
          <w:rFonts w:cs="Calibri"/>
          <w:lang w:val="en-US"/>
        </w:rPr>
        <w:instrText>ADDIN CITAVI.BIBLIOGRAPHY 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</w:instrText>
      </w:r>
      <w:r w:rsidRPr="006F0080">
        <w:rPr>
          <w:rFonts w:cs="Calibri"/>
          <w:lang w:val="en-US"/>
        </w:rPr>
        <w:fldChar w:fldCharType="separate"/>
      </w:r>
      <w:bookmarkStart w:id="2" w:name="_CTVBIBLIOGRAPHY1"/>
      <w:bookmarkEnd w:id="2"/>
      <w:r w:rsidRPr="006F0080">
        <w:rPr>
          <w:rFonts w:cs="Calibri"/>
          <w:sz w:val="20"/>
          <w:szCs w:val="20"/>
          <w:lang w:val="en-US"/>
        </w:rPr>
        <w:t>References</w:t>
      </w:r>
    </w:p>
    <w:p w14:paraId="046D4262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[1]</w:t>
      </w:r>
      <w:r w:rsidRPr="006F0080">
        <w:rPr>
          <w:rFonts w:cs="Calibri"/>
          <w:sz w:val="20"/>
          <w:szCs w:val="20"/>
          <w:lang w:val="en-US"/>
        </w:rPr>
        <w:tab/>
      </w:r>
      <w:bookmarkStart w:id="3" w:name="_CTVL00147484233b4d947d2b511c0a2fc703a00"/>
      <w:r w:rsidRPr="006F0080">
        <w:rPr>
          <w:rFonts w:cs="Calibri"/>
          <w:sz w:val="20"/>
          <w:szCs w:val="20"/>
          <w:lang w:val="en-US"/>
        </w:rPr>
        <w:t xml:space="preserve">Koller AP, Wolf L, </w:t>
      </w:r>
      <w:proofErr w:type="spellStart"/>
      <w:r w:rsidRPr="006F0080">
        <w:rPr>
          <w:rFonts w:cs="Calibri"/>
          <w:sz w:val="20"/>
          <w:szCs w:val="20"/>
          <w:lang w:val="en-US"/>
        </w:rPr>
        <w:t>Weuster-Botz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D (2017): Reaction engineering analysis of </w:t>
      </w:r>
      <w:r w:rsidRPr="006F0080">
        <w:rPr>
          <w:rFonts w:cs="Calibri"/>
          <w:i/>
          <w:sz w:val="20"/>
          <w:szCs w:val="20"/>
          <w:lang w:val="en-US"/>
        </w:rPr>
        <w:t xml:space="preserve">Scenedesmus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ovalternus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in a flat-plate gas-lift photobioreactor. </w:t>
      </w:r>
      <w:proofErr w:type="spellStart"/>
      <w:r w:rsidRPr="006F0080">
        <w:rPr>
          <w:rFonts w:cs="Calibri"/>
          <w:sz w:val="20"/>
          <w:szCs w:val="20"/>
          <w:lang w:val="en-US"/>
        </w:rPr>
        <w:t>Biores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Technol 225: 165–174.</w:t>
      </w:r>
    </w:p>
    <w:p w14:paraId="6E985F79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[2]</w:t>
      </w:r>
      <w:r w:rsidRPr="006F0080">
        <w:rPr>
          <w:rFonts w:cs="Calibri"/>
          <w:sz w:val="20"/>
          <w:szCs w:val="20"/>
          <w:lang w:val="en-US"/>
        </w:rPr>
        <w:tab/>
        <w:t xml:space="preserve">Koller A, Loewe H, Schmid V, </w:t>
      </w:r>
      <w:proofErr w:type="spellStart"/>
      <w:r w:rsidRPr="006F0080">
        <w:rPr>
          <w:rFonts w:cs="Calibri"/>
          <w:sz w:val="20"/>
          <w:szCs w:val="20"/>
          <w:lang w:val="en-US"/>
        </w:rPr>
        <w:t>Mundt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S, </w:t>
      </w:r>
      <w:proofErr w:type="spellStart"/>
      <w:r w:rsidRPr="006F0080">
        <w:rPr>
          <w:rFonts w:cs="Calibri"/>
          <w:sz w:val="20"/>
          <w:szCs w:val="20"/>
          <w:lang w:val="en-US"/>
        </w:rPr>
        <w:t>Weuster-Botz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D (2016) Model-supported phototrophic growth studies with </w:t>
      </w:r>
      <w:r w:rsidRPr="006F0080">
        <w:rPr>
          <w:rFonts w:cs="Calibri"/>
          <w:i/>
          <w:sz w:val="20"/>
          <w:szCs w:val="20"/>
          <w:lang w:val="en-US"/>
        </w:rPr>
        <w:t xml:space="preserve">Scenedesmus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obtusiusculus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in a flat-plate photobioreactor. </w:t>
      </w:r>
      <w:proofErr w:type="spellStart"/>
      <w:r w:rsidRPr="006F0080">
        <w:rPr>
          <w:rFonts w:cs="Calibri"/>
          <w:sz w:val="20"/>
          <w:szCs w:val="20"/>
          <w:lang w:val="en-US"/>
        </w:rPr>
        <w:t>Biotechnol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Pr="006F0080">
        <w:rPr>
          <w:rFonts w:cs="Calibri"/>
          <w:sz w:val="20"/>
          <w:szCs w:val="20"/>
          <w:lang w:val="en-US"/>
        </w:rPr>
        <w:t>Bioeng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114: 308–320.</w:t>
      </w:r>
    </w:p>
    <w:p w14:paraId="669395CC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[3]</w:t>
      </w:r>
      <w:r w:rsidRPr="006F0080">
        <w:rPr>
          <w:rFonts w:cs="Calibri"/>
          <w:sz w:val="20"/>
          <w:szCs w:val="20"/>
          <w:lang w:val="en-US"/>
        </w:rPr>
        <w:tab/>
      </w:r>
      <w:proofErr w:type="spellStart"/>
      <w:r w:rsidRPr="006F0080">
        <w:rPr>
          <w:rFonts w:cs="Calibri"/>
          <w:sz w:val="20"/>
          <w:szCs w:val="20"/>
          <w:lang w:val="en-US"/>
        </w:rPr>
        <w:t>Pfaffinger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CE, </w:t>
      </w:r>
      <w:proofErr w:type="spellStart"/>
      <w:r w:rsidRPr="006F0080">
        <w:rPr>
          <w:rFonts w:cs="Calibri"/>
          <w:sz w:val="20"/>
          <w:szCs w:val="20"/>
          <w:lang w:val="en-US"/>
        </w:rPr>
        <w:t>Schöne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D, </w:t>
      </w:r>
      <w:proofErr w:type="spellStart"/>
      <w:r w:rsidRPr="006F0080">
        <w:rPr>
          <w:rFonts w:cs="Calibri"/>
          <w:sz w:val="20"/>
          <w:szCs w:val="20"/>
          <w:lang w:val="en-US"/>
        </w:rPr>
        <w:t>Trunz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S, Loewe H, </w:t>
      </w:r>
      <w:proofErr w:type="spellStart"/>
      <w:r w:rsidRPr="006F0080">
        <w:rPr>
          <w:rFonts w:cs="Calibri"/>
          <w:sz w:val="20"/>
          <w:szCs w:val="20"/>
          <w:lang w:val="en-US"/>
        </w:rPr>
        <w:t>Weuster-Botz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D (2016): Model-based optimization of microalgae areal productivity in flat-plate gas-lift photobioreactors. Algae Res 20: 153–163.</w:t>
      </w:r>
    </w:p>
    <w:p w14:paraId="46E6A23A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[4]</w:t>
      </w:r>
      <w:r w:rsidRPr="006F0080">
        <w:rPr>
          <w:rFonts w:cs="Calibri"/>
          <w:sz w:val="20"/>
          <w:szCs w:val="20"/>
          <w:lang w:val="en-US"/>
        </w:rPr>
        <w:tab/>
      </w:r>
      <w:proofErr w:type="spellStart"/>
      <w:r w:rsidRPr="006F0080">
        <w:rPr>
          <w:rFonts w:cs="Calibri"/>
          <w:sz w:val="20"/>
          <w:szCs w:val="20"/>
          <w:lang w:val="en-US"/>
        </w:rPr>
        <w:t>Apel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AC, </w:t>
      </w:r>
      <w:proofErr w:type="spellStart"/>
      <w:r w:rsidRPr="006F0080">
        <w:rPr>
          <w:rFonts w:cs="Calibri"/>
          <w:sz w:val="20"/>
          <w:szCs w:val="20"/>
          <w:lang w:val="en-US"/>
        </w:rPr>
        <w:t>Pfaffinger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CE, </w:t>
      </w:r>
      <w:proofErr w:type="spellStart"/>
      <w:r w:rsidRPr="006F0080">
        <w:rPr>
          <w:rFonts w:cs="Calibri"/>
          <w:sz w:val="20"/>
          <w:szCs w:val="20"/>
          <w:lang w:val="en-US"/>
        </w:rPr>
        <w:t>Basedahl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N, </w:t>
      </w:r>
      <w:proofErr w:type="spellStart"/>
      <w:r w:rsidRPr="006F0080">
        <w:rPr>
          <w:rFonts w:cs="Calibri"/>
          <w:sz w:val="20"/>
          <w:szCs w:val="20"/>
          <w:lang w:val="en-US"/>
        </w:rPr>
        <w:t>Mittwollen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N, Goebel J, Sauter J, </w:t>
      </w:r>
      <w:proofErr w:type="spellStart"/>
      <w:r w:rsidRPr="006F0080">
        <w:rPr>
          <w:rFonts w:cs="Calibri"/>
          <w:sz w:val="20"/>
          <w:szCs w:val="20"/>
          <w:lang w:val="en-US"/>
        </w:rPr>
        <w:t>Brueck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T, </w:t>
      </w:r>
      <w:proofErr w:type="spellStart"/>
      <w:r w:rsidRPr="006F0080">
        <w:rPr>
          <w:rFonts w:cs="Calibri"/>
          <w:sz w:val="20"/>
          <w:szCs w:val="20"/>
          <w:lang w:val="en-US"/>
        </w:rPr>
        <w:t>Weuster-Botz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D (2017): Open thin-layer cascade reactors for saline microalgae production evaluated in a physically simulated Mediterranean summer climate.  Algal Research 25: 381–390.</w:t>
      </w:r>
    </w:p>
    <w:p w14:paraId="18EA7339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[5]</w:t>
      </w:r>
      <w:r w:rsidRPr="006F0080">
        <w:rPr>
          <w:rFonts w:cs="Calibri"/>
          <w:sz w:val="20"/>
          <w:szCs w:val="20"/>
          <w:lang w:val="en-US"/>
        </w:rPr>
        <w:tab/>
        <w:t xml:space="preserve">Wu Z, </w:t>
      </w:r>
      <w:proofErr w:type="spellStart"/>
      <w:r w:rsidRPr="006F0080">
        <w:rPr>
          <w:rFonts w:cs="Calibri"/>
          <w:sz w:val="20"/>
          <w:szCs w:val="20"/>
          <w:lang w:val="en-US"/>
        </w:rPr>
        <w:t>Duangmanee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P, Zhao P, </w:t>
      </w:r>
      <w:proofErr w:type="spellStart"/>
      <w:r w:rsidRPr="006F0080">
        <w:rPr>
          <w:rFonts w:cs="Calibri"/>
          <w:sz w:val="20"/>
          <w:szCs w:val="20"/>
          <w:lang w:val="en-US"/>
        </w:rPr>
        <w:t>Juntawong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N, Ma C (2016): The Effects of Light, Temperature, and Nutrition on Growth and Pigment Accumulation of Three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Dunaliella</w:t>
      </w:r>
      <w:proofErr w:type="spellEnd"/>
      <w:r w:rsidRPr="006F0080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salina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Strains Isolated from Saline Soil, </w:t>
      </w:r>
      <w:proofErr w:type="spellStart"/>
      <w:r w:rsidRPr="006F0080">
        <w:rPr>
          <w:rFonts w:cs="Calibri"/>
          <w:sz w:val="20"/>
          <w:szCs w:val="20"/>
          <w:lang w:val="en-US"/>
        </w:rPr>
        <w:t>Jundishapur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journal of microbiology 9 e26732.</w:t>
      </w:r>
    </w:p>
    <w:bookmarkEnd w:id="3"/>
    <w:p w14:paraId="7553179D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[6]</w:t>
      </w:r>
      <w:r w:rsidRPr="006F0080">
        <w:rPr>
          <w:rFonts w:cs="Calibri"/>
          <w:sz w:val="20"/>
          <w:szCs w:val="20"/>
          <w:lang w:val="en-US"/>
        </w:rPr>
        <w:tab/>
      </w:r>
      <w:bookmarkStart w:id="4" w:name="_CTVL001ca9fe5f61d45458896f0e2c7da74273f"/>
      <w:r w:rsidRPr="006F0080">
        <w:rPr>
          <w:rFonts w:cs="Calibri"/>
          <w:sz w:val="20"/>
          <w:szCs w:val="20"/>
          <w:lang w:val="en-US"/>
        </w:rPr>
        <w:t xml:space="preserve">Prieto A, Pedro </w:t>
      </w:r>
      <w:proofErr w:type="spellStart"/>
      <w:r w:rsidRPr="006F0080">
        <w:rPr>
          <w:rFonts w:cs="Calibri"/>
          <w:sz w:val="20"/>
          <w:szCs w:val="20"/>
          <w:lang w:val="en-US"/>
        </w:rPr>
        <w:t>Cañavate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J, García-González M (2011): Assessment of carotenoid production by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Dunaliella</w:t>
      </w:r>
      <w:proofErr w:type="spellEnd"/>
      <w:r w:rsidRPr="006F0080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salina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in different culture systems and operation regimes. Journal of Biotechnology 151: 180–185.</w:t>
      </w:r>
    </w:p>
    <w:bookmarkEnd w:id="4"/>
    <w:p w14:paraId="0FBDCDEF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[7]</w:t>
      </w:r>
      <w:r w:rsidRPr="006F0080">
        <w:rPr>
          <w:rFonts w:cs="Calibri"/>
          <w:sz w:val="20"/>
          <w:szCs w:val="20"/>
          <w:lang w:val="en-US"/>
        </w:rPr>
        <w:tab/>
      </w:r>
      <w:bookmarkStart w:id="5" w:name="_CTVL0011455e1d87b594eb8b7218baeebd4a617"/>
      <w:proofErr w:type="spellStart"/>
      <w:r w:rsidRPr="006F0080">
        <w:rPr>
          <w:rFonts w:cs="Calibri"/>
          <w:sz w:val="20"/>
          <w:szCs w:val="20"/>
          <w:lang w:val="en-US"/>
        </w:rPr>
        <w:t>Morowvat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MH, </w:t>
      </w:r>
      <w:proofErr w:type="spellStart"/>
      <w:r w:rsidRPr="006F0080">
        <w:rPr>
          <w:rFonts w:cs="Calibri"/>
          <w:sz w:val="20"/>
          <w:szCs w:val="20"/>
          <w:lang w:val="en-US"/>
        </w:rPr>
        <w:t>Ghasemi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Y (2016): Culture medium optimization for enhanced β-carotene and biomass production by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Dunaliella</w:t>
      </w:r>
      <w:proofErr w:type="spellEnd"/>
      <w:r w:rsidRPr="006F0080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salina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in mixotrophic culture. </w:t>
      </w:r>
      <w:proofErr w:type="spellStart"/>
      <w:r w:rsidRPr="006F0080">
        <w:rPr>
          <w:rFonts w:cs="Calibri"/>
          <w:sz w:val="20"/>
          <w:szCs w:val="20"/>
          <w:lang w:val="en-US"/>
        </w:rPr>
        <w:t>Biocatalysis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and Agricultural Biotechnology 7: 217–223.</w:t>
      </w:r>
    </w:p>
    <w:bookmarkEnd w:id="5"/>
    <w:p w14:paraId="7F9212E0" w14:textId="77777777" w:rsidR="006F0080" w:rsidRPr="006F0080" w:rsidRDefault="006F0080" w:rsidP="006F0080">
      <w:pPr>
        <w:pStyle w:val="CitaviBibliographyEntry"/>
        <w:rPr>
          <w:rFonts w:cs="Calibri"/>
          <w:sz w:val="20"/>
          <w:szCs w:val="20"/>
          <w:lang w:val="en-US"/>
        </w:rPr>
      </w:pPr>
      <w:r w:rsidRPr="006F0080">
        <w:rPr>
          <w:rFonts w:cs="Calibri"/>
          <w:sz w:val="20"/>
          <w:szCs w:val="20"/>
          <w:lang w:val="en-US"/>
        </w:rPr>
        <w:t>[8]</w:t>
      </w:r>
      <w:r w:rsidRPr="006F0080">
        <w:rPr>
          <w:rFonts w:cs="Calibri"/>
          <w:sz w:val="20"/>
          <w:szCs w:val="20"/>
          <w:lang w:val="en-US"/>
        </w:rPr>
        <w:tab/>
      </w:r>
      <w:bookmarkStart w:id="6" w:name="_CTVL001615c8f8e372344d7bfcb260b988b2c0d"/>
      <w:r w:rsidRPr="006F0080">
        <w:rPr>
          <w:rFonts w:cs="Calibri"/>
          <w:sz w:val="20"/>
          <w:szCs w:val="20"/>
          <w:lang w:val="en-US"/>
        </w:rPr>
        <w:t xml:space="preserve">Marín N, Morales F, </w:t>
      </w:r>
      <w:proofErr w:type="spellStart"/>
      <w:r w:rsidRPr="006F0080">
        <w:rPr>
          <w:rFonts w:cs="Calibri"/>
          <w:sz w:val="20"/>
          <w:szCs w:val="20"/>
          <w:lang w:val="en-US"/>
        </w:rPr>
        <w:t>Lodeiros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C, </w:t>
      </w:r>
      <w:proofErr w:type="spellStart"/>
      <w:r w:rsidRPr="006F0080">
        <w:rPr>
          <w:rFonts w:cs="Calibri"/>
          <w:sz w:val="20"/>
          <w:szCs w:val="20"/>
          <w:lang w:val="en-US"/>
        </w:rPr>
        <w:t>Tamigneaux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E (1998): Effect of nitrate concentration on growth and pigment synthesis of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Dunaliella</w:t>
      </w:r>
      <w:proofErr w:type="spellEnd"/>
      <w:r w:rsidRPr="006F0080">
        <w:rPr>
          <w:rFonts w:cs="Calibri"/>
          <w:i/>
          <w:sz w:val="20"/>
          <w:szCs w:val="20"/>
          <w:lang w:val="en-US"/>
        </w:rPr>
        <w:t xml:space="preserve"> </w:t>
      </w:r>
      <w:proofErr w:type="spellStart"/>
      <w:r w:rsidRPr="006F0080">
        <w:rPr>
          <w:rFonts w:cs="Calibri"/>
          <w:i/>
          <w:sz w:val="20"/>
          <w:szCs w:val="20"/>
          <w:lang w:val="en-US"/>
        </w:rPr>
        <w:t>salina</w:t>
      </w:r>
      <w:proofErr w:type="spellEnd"/>
      <w:r w:rsidRPr="006F0080">
        <w:rPr>
          <w:rFonts w:cs="Calibri"/>
          <w:sz w:val="20"/>
          <w:szCs w:val="20"/>
          <w:lang w:val="en-US"/>
        </w:rPr>
        <w:t xml:space="preserve"> cultivated under low illumination and preadapted to different salinities. Journal of Applied Phycology 10: 405–411.</w:t>
      </w:r>
      <w:bookmarkEnd w:id="6"/>
    </w:p>
    <w:p w14:paraId="21EB1F67" w14:textId="77777777" w:rsidR="006F0080" w:rsidRPr="006F0080" w:rsidRDefault="006F0080" w:rsidP="006F0080">
      <w:pPr>
        <w:pStyle w:val="CitaviBibliographyEntry"/>
        <w:rPr>
          <w:rFonts w:cs="Calibri"/>
          <w:lang w:val="en-US"/>
        </w:rPr>
      </w:pPr>
    </w:p>
    <w:p w14:paraId="419C33E4" w14:textId="542067FE" w:rsidR="00704BDF" w:rsidRPr="00DE0019" w:rsidRDefault="006F0080" w:rsidP="006F008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6F0080">
        <w:rPr>
          <w:rFonts w:ascii="Calibri" w:hAnsi="Calibri" w:cs="Calibri"/>
        </w:rPr>
        <w:fldChar w:fldCharType="end"/>
      </w:r>
    </w:p>
    <w:p w14:paraId="207F8740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774586C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5710D97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D2311F9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5757F88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7AA6AD5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FD152D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746CEF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7" w:name="_GoBack"/>
      <w:bookmarkEnd w:id="7"/>
    </w:p>
    <w:p w14:paraId="527FCB80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3BB8" w14:textId="77777777" w:rsidR="00AB3A70" w:rsidRDefault="00AB3A70" w:rsidP="004F5E36">
      <w:r>
        <w:separator/>
      </w:r>
    </w:p>
  </w:endnote>
  <w:endnote w:type="continuationSeparator" w:id="0">
    <w:p w14:paraId="2D584646" w14:textId="77777777" w:rsidR="00AB3A70" w:rsidRDefault="00AB3A7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8B8C" w14:textId="77777777" w:rsidR="00AB3A70" w:rsidRDefault="00AB3A70" w:rsidP="004F5E36">
      <w:r>
        <w:separator/>
      </w:r>
    </w:p>
  </w:footnote>
  <w:footnote w:type="continuationSeparator" w:id="0">
    <w:p w14:paraId="782906BA" w14:textId="77777777" w:rsidR="00AB3A70" w:rsidRDefault="00AB3A7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C6DF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9863CC" wp14:editId="6B39651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3E93234" wp14:editId="7437A39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263C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8AF81A" wp14:editId="0F5CABD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5689BD9D" w14:textId="77777777" w:rsidR="00704BDF" w:rsidRDefault="00704BDF">
    <w:pPr>
      <w:pStyle w:val="Intestazione"/>
    </w:pPr>
  </w:p>
  <w:p w14:paraId="7D3C0693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38A833" wp14:editId="2599919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56F"/>
    <w:multiLevelType w:val="hybridMultilevel"/>
    <w:tmpl w:val="2F321BD6"/>
    <w:lvl w:ilvl="0" w:tplc="EF285F4C">
      <w:start w:val="1"/>
      <w:numFmt w:val="decimal"/>
      <w:pStyle w:val="Titolo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5DE8"/>
    <w:multiLevelType w:val="hybridMultilevel"/>
    <w:tmpl w:val="BC549C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6F0080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B3A70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95E2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qFormat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6F0080"/>
    <w:pPr>
      <w:tabs>
        <w:tab w:val="clear" w:pos="7100"/>
      </w:tabs>
      <w:spacing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28"/>
      <w:szCs w:val="56"/>
      <w:lang w:val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6F0080"/>
    <w:rPr>
      <w:rFonts w:ascii="Calibri" w:eastAsiaTheme="majorEastAsia" w:hAnsi="Calibri" w:cstheme="majorBidi"/>
      <w:b/>
      <w:spacing w:val="-10"/>
      <w:kern w:val="28"/>
      <w:sz w:val="28"/>
      <w:szCs w:val="56"/>
      <w:lang w:val="de-DE"/>
    </w:rPr>
  </w:style>
  <w:style w:type="character" w:styleId="Collegamentoipertestuale">
    <w:name w:val="Hyperlink"/>
    <w:basedOn w:val="Carpredefinitoparagrafo"/>
    <w:uiPriority w:val="99"/>
    <w:unhideWhenUsed/>
    <w:locked/>
    <w:rsid w:val="006F008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locked/>
    <w:rsid w:val="006F0080"/>
    <w:pPr>
      <w:tabs>
        <w:tab w:val="clear" w:pos="7100"/>
      </w:tabs>
      <w:spacing w:after="160" w:line="240" w:lineRule="auto"/>
      <w:ind w:left="720"/>
      <w:contextualSpacing/>
    </w:pPr>
    <w:rPr>
      <w:rFonts w:ascii="Calibri" w:eastAsiaTheme="minorHAnsi" w:hAnsi="Calibri" w:cstheme="minorBidi"/>
      <w:sz w:val="22"/>
      <w:szCs w:val="22"/>
      <w:lang w:val="de-DE"/>
    </w:rPr>
  </w:style>
  <w:style w:type="paragraph" w:customStyle="1" w:styleId="CitaviBibliographyEntry">
    <w:name w:val="Citavi Bibliography Entry"/>
    <w:basedOn w:val="Normale"/>
    <w:link w:val="CitaviBibliographyEntryZchn"/>
    <w:rsid w:val="006F0080"/>
    <w:pPr>
      <w:tabs>
        <w:tab w:val="clear" w:pos="7100"/>
        <w:tab w:val="left" w:pos="340"/>
      </w:tabs>
      <w:spacing w:line="240" w:lineRule="auto"/>
      <w:ind w:left="340" w:hanging="340"/>
      <w:jc w:val="left"/>
    </w:pPr>
    <w:rPr>
      <w:rFonts w:ascii="Calibri" w:eastAsiaTheme="minorHAnsi" w:hAnsi="Calibri" w:cstheme="minorBidi"/>
      <w:sz w:val="22"/>
      <w:szCs w:val="22"/>
      <w:lang w:val="de-DE"/>
    </w:rPr>
  </w:style>
  <w:style w:type="character" w:customStyle="1" w:styleId="CitaviBibliographyEntryZchn">
    <w:name w:val="Citavi Bibliography Entry Zchn"/>
    <w:basedOn w:val="Carpredefinitoparagrafo"/>
    <w:link w:val="CitaviBibliographyEntry"/>
    <w:rsid w:val="006F0080"/>
    <w:rPr>
      <w:rFonts w:ascii="Calibri" w:hAnsi="Calibri"/>
      <w:lang w:val="de-DE"/>
    </w:rPr>
  </w:style>
  <w:style w:type="paragraph" w:customStyle="1" w:styleId="CitaviBibliographyHeading">
    <w:name w:val="Citavi Bibliography Heading"/>
    <w:basedOn w:val="Titolo1"/>
    <w:link w:val="CitaviBibliographyHeadingZchn"/>
    <w:rsid w:val="006F0080"/>
    <w:pPr>
      <w:keepLines/>
      <w:numPr>
        <w:ilvl w:val="0"/>
      </w:numPr>
      <w:tabs>
        <w:tab w:val="clear" w:pos="7100"/>
      </w:tabs>
      <w:suppressAutoHyphens w:val="0"/>
      <w:ind w:left="357" w:hanging="357"/>
      <w:jc w:val="left"/>
    </w:pPr>
    <w:rPr>
      <w:rFonts w:ascii="Calibri" w:eastAsiaTheme="majorEastAsia" w:hAnsi="Calibri" w:cstheme="majorBidi"/>
      <w:sz w:val="22"/>
      <w:szCs w:val="32"/>
      <w:lang w:val="de-DE"/>
    </w:rPr>
  </w:style>
  <w:style w:type="character" w:customStyle="1" w:styleId="CitaviBibliographyHeadingZchn">
    <w:name w:val="Citavi Bibliography Heading Zchn"/>
    <w:basedOn w:val="Carpredefinitoparagrafo"/>
    <w:link w:val="CitaviBibliographyHeading"/>
    <w:rsid w:val="006F0080"/>
    <w:rPr>
      <w:rFonts w:ascii="Calibri" w:eastAsiaTheme="majorEastAsia" w:hAnsi="Calibri" w:cstheme="majorBidi"/>
      <w:b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.wolf@lrz.tum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38C7-877B-4F7A-A3D2-ECBF262F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5683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38006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2</cp:revision>
  <cp:lastPrinted>2015-05-12T18:31:00Z</cp:lastPrinted>
  <dcterms:created xsi:type="dcterms:W3CDTF">2019-08-21T09:39:00Z</dcterms:created>
  <dcterms:modified xsi:type="dcterms:W3CDTF">2019-08-21T09:39:00Z</dcterms:modified>
</cp:coreProperties>
</file>