
<file path=[Content_Types].xml><?xml version="1.0" encoding="utf-8"?>
<Types xmlns="http://schemas.openxmlformats.org/package/2006/content-types">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03B2" w:rsidRPr="000A03B2" w:rsidRDefault="000A03B2" w:rsidP="00704BDF">
      <w:pPr>
        <w:pStyle w:val="CETAuthors"/>
        <w:tabs>
          <w:tab w:val="clear" w:pos="7100"/>
          <w:tab w:val="right" w:pos="9070"/>
        </w:tabs>
        <w:rPr>
          <w:lang w:val="en-US"/>
        </w:rPr>
        <w:sectPr w:rsidR="000A03B2" w:rsidRPr="000A03B2" w:rsidSect="00704BDF">
          <w:headerReference w:type="default" r:id="rId8"/>
          <w:headerReference w:type="first" r:id="rId9"/>
          <w:type w:val="continuous"/>
          <w:pgSz w:w="11906" w:h="16838" w:code="9"/>
          <w:pgMar w:top="1985" w:right="1418" w:bottom="1701" w:left="1418" w:header="993" w:footer="0" w:gutter="0"/>
          <w:cols w:space="708"/>
          <w:titlePg/>
          <w:docGrid w:linePitch="360"/>
        </w:sectPr>
      </w:pPr>
    </w:p>
    <w:p w:rsidR="002E3E12" w:rsidRDefault="002E3E12" w:rsidP="00704BDF">
      <w:pPr>
        <w:snapToGrid w:val="0"/>
        <w:spacing w:after="120"/>
        <w:jc w:val="center"/>
        <w:rPr>
          <w:rFonts w:asciiTheme="minorHAnsi" w:eastAsia="MS PGothic" w:hAnsiTheme="minorHAnsi"/>
          <w:b/>
          <w:bCs/>
          <w:sz w:val="28"/>
          <w:szCs w:val="28"/>
          <w:lang w:val="en-US"/>
        </w:rPr>
      </w:pPr>
      <w:r w:rsidRPr="002E3E12">
        <w:rPr>
          <w:rFonts w:asciiTheme="minorHAnsi" w:eastAsia="MS PGothic" w:hAnsiTheme="minorHAnsi"/>
          <w:b/>
          <w:bCs/>
          <w:sz w:val="28"/>
          <w:szCs w:val="28"/>
          <w:lang w:val="en-US"/>
        </w:rPr>
        <w:t>Recovery of lignin from deep eutectic solvents by liquid-liquid extraction</w:t>
      </w:r>
    </w:p>
    <w:p w:rsidR="00DE0019" w:rsidRPr="002E3E12" w:rsidRDefault="00C965B8" w:rsidP="00704BDF">
      <w:pPr>
        <w:snapToGrid w:val="0"/>
        <w:spacing w:after="120"/>
        <w:jc w:val="center"/>
        <w:rPr>
          <w:rFonts w:eastAsia="SimSun"/>
          <w:color w:val="000000"/>
          <w:lang w:val="nl-NL" w:eastAsia="zh-CN"/>
        </w:rPr>
      </w:pPr>
      <w:r w:rsidRPr="002E3E12">
        <w:rPr>
          <w:rFonts w:asciiTheme="minorHAnsi" w:eastAsia="SimSun" w:hAnsiTheme="minorHAnsi"/>
          <w:color w:val="000000"/>
          <w:sz w:val="24"/>
          <w:szCs w:val="24"/>
          <w:u w:val="single"/>
          <w:lang w:val="nl-NL" w:eastAsia="zh-CN"/>
        </w:rPr>
        <w:t>Dion Smink</w:t>
      </w:r>
      <w:r w:rsidR="00704BDF" w:rsidRPr="002E3E12">
        <w:rPr>
          <w:rFonts w:asciiTheme="minorHAnsi" w:eastAsia="SimSun" w:hAnsiTheme="minorHAnsi"/>
          <w:color w:val="000000"/>
          <w:sz w:val="24"/>
          <w:szCs w:val="24"/>
          <w:u w:val="single"/>
          <w:vertAlign w:val="superscript"/>
          <w:lang w:val="nl-NL" w:eastAsia="zh-CN"/>
        </w:rPr>
        <w:t>1</w:t>
      </w:r>
      <w:r w:rsidR="00736B13" w:rsidRPr="002E3E12">
        <w:rPr>
          <w:rFonts w:asciiTheme="minorHAnsi" w:eastAsia="SimSun" w:hAnsiTheme="minorHAnsi"/>
          <w:color w:val="000000"/>
          <w:sz w:val="24"/>
          <w:szCs w:val="24"/>
          <w:lang w:val="nl-NL" w:eastAsia="zh-CN"/>
        </w:rPr>
        <w:t xml:space="preserve">, </w:t>
      </w:r>
      <w:r w:rsidR="002E3E12" w:rsidRPr="002E3E12">
        <w:rPr>
          <w:rFonts w:asciiTheme="minorHAnsi" w:eastAsia="SimSun" w:hAnsiTheme="minorHAnsi"/>
          <w:color w:val="000000"/>
          <w:sz w:val="24"/>
          <w:szCs w:val="24"/>
          <w:lang w:val="nl-NL" w:eastAsia="zh-CN"/>
        </w:rPr>
        <w:t>Sascha R.A. Kersten</w:t>
      </w:r>
      <w:r w:rsidR="002E3E12" w:rsidRPr="002E3E12">
        <w:rPr>
          <w:rFonts w:asciiTheme="minorHAnsi" w:eastAsia="SimSun" w:hAnsiTheme="minorHAnsi"/>
          <w:color w:val="000000"/>
          <w:sz w:val="24"/>
          <w:szCs w:val="24"/>
          <w:vertAlign w:val="superscript"/>
          <w:lang w:val="nl-NL" w:eastAsia="zh-CN"/>
        </w:rPr>
        <w:t>1</w:t>
      </w:r>
      <w:r w:rsidR="002E3E12" w:rsidRPr="002E3E12">
        <w:rPr>
          <w:rFonts w:asciiTheme="minorHAnsi" w:eastAsia="SimSun" w:hAnsiTheme="minorHAnsi"/>
          <w:color w:val="000000"/>
          <w:sz w:val="24"/>
          <w:szCs w:val="24"/>
          <w:lang w:val="nl-NL" w:eastAsia="zh-CN"/>
        </w:rPr>
        <w:t xml:space="preserve">, </w:t>
      </w:r>
      <w:proofErr w:type="spellStart"/>
      <w:r w:rsidR="002E3E12" w:rsidRPr="002E3E12">
        <w:rPr>
          <w:rFonts w:asciiTheme="minorHAnsi" w:eastAsia="SimSun" w:hAnsiTheme="minorHAnsi"/>
          <w:color w:val="000000"/>
          <w:sz w:val="24"/>
          <w:szCs w:val="24"/>
          <w:lang w:val="nl-NL" w:eastAsia="zh-CN"/>
        </w:rPr>
        <w:t>Boelo</w:t>
      </w:r>
      <w:proofErr w:type="spellEnd"/>
      <w:r w:rsidR="002E3E12" w:rsidRPr="002E3E12">
        <w:rPr>
          <w:rFonts w:asciiTheme="minorHAnsi" w:eastAsia="SimSun" w:hAnsiTheme="minorHAnsi"/>
          <w:color w:val="000000"/>
          <w:sz w:val="24"/>
          <w:szCs w:val="24"/>
          <w:lang w:val="nl-NL" w:eastAsia="zh-CN"/>
        </w:rPr>
        <w:t xml:space="preserve"> Schuur</w:t>
      </w:r>
      <w:r w:rsidR="002E3E12" w:rsidRPr="002E3E12">
        <w:rPr>
          <w:rFonts w:asciiTheme="minorHAnsi" w:eastAsia="SimSun" w:hAnsiTheme="minorHAnsi"/>
          <w:color w:val="000000"/>
          <w:sz w:val="24"/>
          <w:szCs w:val="24"/>
          <w:vertAlign w:val="superscript"/>
          <w:lang w:val="nl-NL" w:eastAsia="zh-CN"/>
        </w:rPr>
        <w:t>1</w:t>
      </w:r>
      <w:r w:rsidR="002E3E12" w:rsidRPr="002E3E12">
        <w:rPr>
          <w:rFonts w:asciiTheme="minorHAnsi" w:eastAsia="SimSun" w:hAnsiTheme="minorHAnsi"/>
          <w:color w:val="000000"/>
          <w:sz w:val="24"/>
          <w:szCs w:val="24"/>
          <w:lang w:val="nl-NL" w:eastAsia="zh-CN"/>
        </w:rPr>
        <w:t>*</w:t>
      </w:r>
      <w:r w:rsidR="00DE0019" w:rsidRPr="002E3E12">
        <w:rPr>
          <w:rFonts w:eastAsia="SimSun"/>
          <w:color w:val="000000"/>
          <w:lang w:val="nl-NL" w:eastAsia="zh-CN"/>
        </w:rPr>
        <w:t xml:space="preserve"> </w:t>
      </w:r>
    </w:p>
    <w:p w:rsidR="00704BDF" w:rsidRPr="00DE0019" w:rsidRDefault="00704BDF" w:rsidP="00704BDF">
      <w:pPr>
        <w:snapToGrid w:val="0"/>
        <w:spacing w:after="120"/>
        <w:jc w:val="center"/>
        <w:rPr>
          <w:rFonts w:asciiTheme="minorHAnsi" w:eastAsia="MS PGothic" w:hAnsiTheme="minorHAnsi"/>
          <w:i/>
          <w:iCs/>
          <w:color w:val="000000"/>
          <w:sz w:val="20"/>
          <w:lang w:val="en-US"/>
        </w:rPr>
      </w:pPr>
      <w:r w:rsidRPr="00A15B93">
        <w:rPr>
          <w:rFonts w:eastAsia="MS PGothic"/>
          <w:i/>
          <w:iCs/>
          <w:color w:val="000000"/>
          <w:sz w:val="20"/>
          <w:lang w:val="en-US"/>
        </w:rPr>
        <w:t>1</w:t>
      </w:r>
      <w:r w:rsidRPr="00DE0019">
        <w:rPr>
          <w:rFonts w:asciiTheme="minorHAnsi" w:eastAsia="MS PGothic" w:hAnsiTheme="minorHAnsi"/>
          <w:i/>
          <w:iCs/>
          <w:color w:val="000000"/>
          <w:sz w:val="20"/>
          <w:lang w:val="en-US"/>
        </w:rPr>
        <w:t xml:space="preserve"> </w:t>
      </w:r>
      <w:r w:rsidR="002E3E12" w:rsidRPr="002E3E12">
        <w:rPr>
          <w:rFonts w:asciiTheme="minorHAnsi" w:eastAsia="MS PGothic" w:hAnsiTheme="minorHAnsi"/>
          <w:i/>
          <w:iCs/>
          <w:color w:val="000000"/>
          <w:sz w:val="20"/>
          <w:lang w:val="en-US"/>
        </w:rPr>
        <w:t>Department of Science and Technology (TNW), Sustainable Process Technology group, University of Twente, 7500 AE Enschede, The Netherlands</w:t>
      </w:r>
    </w:p>
    <w:p w:rsidR="00704BDF" w:rsidRPr="00DE0019" w:rsidRDefault="00704BDF" w:rsidP="00704BDF">
      <w:pPr>
        <w:snapToGrid w:val="0"/>
        <w:jc w:val="center"/>
        <w:rPr>
          <w:rFonts w:asciiTheme="minorHAnsi" w:eastAsia="MS PGothic" w:hAnsiTheme="minorHAnsi"/>
          <w:bCs/>
          <w:i/>
          <w:iCs/>
          <w:sz w:val="20"/>
          <w:lang w:val="en-US"/>
        </w:rPr>
      </w:pPr>
      <w:r w:rsidRPr="00DE0019">
        <w:rPr>
          <w:rFonts w:asciiTheme="minorHAnsi" w:eastAsia="MS PGothic" w:hAnsiTheme="minorHAnsi"/>
          <w:bCs/>
          <w:i/>
          <w:iCs/>
          <w:color w:val="000000"/>
          <w:sz w:val="20"/>
          <w:lang w:val="en-US"/>
        </w:rPr>
        <w:t>*Corresponding author</w:t>
      </w:r>
      <w:r w:rsidRPr="00DE0019">
        <w:rPr>
          <w:rFonts w:asciiTheme="minorHAnsi" w:eastAsia="MS PGothic" w:hAnsiTheme="minorHAnsi"/>
          <w:bCs/>
          <w:i/>
          <w:iCs/>
          <w:sz w:val="20"/>
          <w:lang w:val="en-US" w:eastAsia="ko-KR"/>
        </w:rPr>
        <w:t>:</w:t>
      </w:r>
      <w:r w:rsidRPr="00DE0019">
        <w:rPr>
          <w:rFonts w:asciiTheme="minorHAnsi" w:eastAsia="MS PGothic" w:hAnsiTheme="minorHAnsi"/>
          <w:bCs/>
          <w:i/>
          <w:iCs/>
          <w:sz w:val="20"/>
          <w:lang w:val="en-US"/>
        </w:rPr>
        <w:t xml:space="preserve"> </w:t>
      </w:r>
      <w:r w:rsidR="002E3E12">
        <w:rPr>
          <w:rFonts w:asciiTheme="minorHAnsi" w:eastAsia="MS PGothic" w:hAnsiTheme="minorHAnsi"/>
          <w:bCs/>
          <w:i/>
          <w:iCs/>
          <w:sz w:val="20"/>
          <w:lang w:val="en-US"/>
        </w:rPr>
        <w:t>b.schuur</w:t>
      </w:r>
      <w:r w:rsidRPr="00DE0019">
        <w:rPr>
          <w:rFonts w:asciiTheme="minorHAnsi" w:eastAsia="MS PGothic" w:hAnsiTheme="minorHAnsi"/>
          <w:bCs/>
          <w:i/>
          <w:iCs/>
          <w:sz w:val="20"/>
          <w:lang w:val="en-US"/>
        </w:rPr>
        <w:t>@</w:t>
      </w:r>
      <w:r w:rsidR="002E3E12">
        <w:rPr>
          <w:rFonts w:asciiTheme="minorHAnsi" w:eastAsia="MS PGothic" w:hAnsiTheme="minorHAnsi"/>
          <w:bCs/>
          <w:i/>
          <w:iCs/>
          <w:sz w:val="20"/>
          <w:lang w:val="en-US"/>
        </w:rPr>
        <w:t>utwente.nl</w:t>
      </w:r>
    </w:p>
    <w:p w:rsidR="00704BDF" w:rsidRPr="00EC66CC" w:rsidRDefault="00704BDF" w:rsidP="00704BDF">
      <w:pPr>
        <w:pStyle w:val="AbstractHeading"/>
        <w:tabs>
          <w:tab w:val="left" w:pos="3547"/>
          <w:tab w:val="center" w:pos="4694"/>
        </w:tabs>
        <w:spacing w:before="240" w:after="0"/>
        <w:ind w:firstLine="357"/>
        <w:rPr>
          <w:rFonts w:asciiTheme="minorHAnsi" w:hAnsiTheme="minorHAnsi"/>
          <w:b/>
        </w:rPr>
      </w:pPr>
      <w:r w:rsidRPr="00EC66CC">
        <w:rPr>
          <w:rFonts w:asciiTheme="minorHAnsi" w:hAnsiTheme="minorHAnsi"/>
          <w:b/>
        </w:rPr>
        <w:t>Highlights</w:t>
      </w:r>
    </w:p>
    <w:p w:rsidR="00704BDF" w:rsidRPr="00EC66CC" w:rsidRDefault="005B693B" w:rsidP="00704BDF">
      <w:pPr>
        <w:pStyle w:val="AbstractBody"/>
        <w:numPr>
          <w:ilvl w:val="0"/>
          <w:numId w:val="16"/>
        </w:numPr>
        <w:rPr>
          <w:rFonts w:asciiTheme="minorHAnsi" w:hAnsiTheme="minorHAnsi"/>
        </w:rPr>
      </w:pPr>
      <w:r>
        <w:rPr>
          <w:rFonts w:asciiTheme="minorHAnsi" w:hAnsiTheme="minorHAnsi"/>
        </w:rPr>
        <w:t>Lignin was recovered from DES by liquid-liquid extraction</w:t>
      </w:r>
    </w:p>
    <w:p w:rsidR="00704BDF" w:rsidRPr="00EC66CC" w:rsidRDefault="005B693B" w:rsidP="00704BDF">
      <w:pPr>
        <w:pStyle w:val="AbstractBody"/>
        <w:numPr>
          <w:ilvl w:val="0"/>
          <w:numId w:val="16"/>
        </w:numPr>
        <w:rPr>
          <w:rFonts w:asciiTheme="minorHAnsi" w:hAnsiTheme="minorHAnsi"/>
        </w:rPr>
      </w:pPr>
      <w:r>
        <w:rPr>
          <w:rFonts w:asciiTheme="minorHAnsi" w:hAnsiTheme="minorHAnsi"/>
        </w:rPr>
        <w:t>2-MTHF is a suitable, bio-based extractant for lignin</w:t>
      </w:r>
    </w:p>
    <w:p w:rsidR="00704BDF" w:rsidRPr="005B693B" w:rsidRDefault="005B693B" w:rsidP="005B693B">
      <w:pPr>
        <w:pStyle w:val="AbstractBody"/>
        <w:numPr>
          <w:ilvl w:val="0"/>
          <w:numId w:val="16"/>
        </w:numPr>
        <w:rPr>
          <w:rFonts w:asciiTheme="minorHAnsi" w:hAnsiTheme="minorHAnsi"/>
        </w:rPr>
      </w:pPr>
      <w:r>
        <w:rPr>
          <w:rFonts w:asciiTheme="minorHAnsi" w:hAnsiTheme="minorHAnsi"/>
        </w:rPr>
        <w:t>Addition of water greatly enhances lignin extraction by 2-MTHF</w:t>
      </w:r>
    </w:p>
    <w:p w:rsidR="00704BDF" w:rsidRPr="00A15B93" w:rsidRDefault="00704BDF" w:rsidP="00704BDF">
      <w:pPr>
        <w:snapToGrid w:val="0"/>
        <w:spacing w:after="120"/>
        <w:jc w:val="center"/>
        <w:rPr>
          <w:rFonts w:eastAsia="SimSun"/>
          <w:bCs/>
          <w:i/>
          <w:iCs/>
          <w:color w:val="0000FF"/>
          <w:sz w:val="20"/>
          <w:lang w:val="en-US" w:eastAsia="zh-CN"/>
        </w:rPr>
      </w:pPr>
    </w:p>
    <w:p w:rsidR="00704BDF" w:rsidRPr="008D0BEB" w:rsidRDefault="00704BDF" w:rsidP="00704BDF">
      <w:pPr>
        <w:snapToGrid w:val="0"/>
        <w:spacing w:line="300" w:lineRule="auto"/>
        <w:rPr>
          <w:rFonts w:asciiTheme="minorHAnsi" w:eastAsia="MS PGothic" w:hAnsiTheme="minorHAnsi"/>
          <w:b/>
          <w:bCs/>
          <w:color w:val="000000"/>
          <w:sz w:val="22"/>
          <w:szCs w:val="22"/>
          <w:lang w:val="en-US" w:eastAsia="ko-KR"/>
        </w:rPr>
      </w:pPr>
      <w:r w:rsidRPr="008D0BEB">
        <w:rPr>
          <w:rFonts w:asciiTheme="minorHAnsi" w:eastAsia="MS PGothic" w:hAnsiTheme="minorHAnsi"/>
          <w:b/>
          <w:bCs/>
          <w:color w:val="000000"/>
          <w:sz w:val="22"/>
          <w:szCs w:val="22"/>
          <w:lang w:val="en-US"/>
        </w:rPr>
        <w:t>1. Introduction</w:t>
      </w:r>
    </w:p>
    <w:p w:rsidR="002E3E12" w:rsidRDefault="002E3E12" w:rsidP="00C867B1">
      <w:pPr>
        <w:snapToGrid w:val="0"/>
        <w:spacing w:after="120"/>
        <w:rPr>
          <w:rFonts w:asciiTheme="minorHAnsi" w:eastAsia="MS PGothic" w:hAnsiTheme="minorHAnsi"/>
          <w:color w:val="000000"/>
          <w:sz w:val="22"/>
          <w:szCs w:val="22"/>
          <w:lang w:val="en-US"/>
        </w:rPr>
      </w:pPr>
      <w:r w:rsidRPr="002E3E12">
        <w:rPr>
          <w:rFonts w:asciiTheme="minorHAnsi" w:eastAsia="MS PGothic" w:hAnsiTheme="minorHAnsi"/>
          <w:color w:val="000000"/>
          <w:sz w:val="22"/>
          <w:szCs w:val="22"/>
          <w:lang w:val="en-US"/>
        </w:rPr>
        <w:t>Deep eutectic solvents (DES) are composite solvents that exhibit deep eutectic behavior upon mixing</w:t>
      </w:r>
      <w:r>
        <w:rPr>
          <w:rFonts w:asciiTheme="minorHAnsi" w:eastAsia="MS PGothic" w:hAnsiTheme="minorHAnsi"/>
          <w:color w:val="000000"/>
          <w:sz w:val="22"/>
          <w:szCs w:val="22"/>
          <w:lang w:val="en-US"/>
        </w:rPr>
        <w:t xml:space="preserve">, </w:t>
      </w:r>
      <w:r w:rsidRPr="002E3E12">
        <w:rPr>
          <w:rFonts w:asciiTheme="minorHAnsi" w:eastAsia="MS PGothic" w:hAnsiTheme="minorHAnsi"/>
          <w:color w:val="000000"/>
          <w:sz w:val="22"/>
          <w:szCs w:val="22"/>
          <w:lang w:val="en-US"/>
        </w:rPr>
        <w:t>and are often biocompatible, biodegradable and have a low toxicity.</w:t>
      </w:r>
      <w:r w:rsidR="00E226E6">
        <w:rPr>
          <w:rFonts w:asciiTheme="minorHAnsi" w:eastAsia="MS PGothic" w:hAnsiTheme="minorHAnsi"/>
          <w:color w:val="000000"/>
          <w:sz w:val="22"/>
          <w:szCs w:val="22"/>
          <w:lang w:val="en-US"/>
        </w:rPr>
        <w:t>[1]</w:t>
      </w:r>
      <w:r w:rsidRPr="002E3E12">
        <w:t xml:space="preserve"> </w:t>
      </w:r>
      <w:r w:rsidRPr="002E3E12">
        <w:rPr>
          <w:rFonts w:asciiTheme="minorHAnsi" w:eastAsia="MS PGothic" w:hAnsiTheme="minorHAnsi"/>
          <w:color w:val="000000"/>
          <w:sz w:val="22"/>
          <w:szCs w:val="22"/>
          <w:lang w:val="en-US"/>
        </w:rPr>
        <w:t>Regeneration of deep eutectic solvents is most often performed by precipitation of either the solute or solvent in an anti-solvent. Especially in biomass fractionation, large amounts of water are required as anti-solvent for the precipitation of lignin.</w:t>
      </w:r>
      <w:r w:rsidR="00E226E6">
        <w:rPr>
          <w:rFonts w:asciiTheme="minorHAnsi" w:eastAsia="MS PGothic" w:hAnsiTheme="minorHAnsi"/>
          <w:color w:val="000000"/>
          <w:sz w:val="22"/>
          <w:szCs w:val="22"/>
          <w:lang w:val="en-US"/>
        </w:rPr>
        <w:t>[</w:t>
      </w:r>
      <w:r w:rsidR="00BD3F5F">
        <w:rPr>
          <w:rFonts w:asciiTheme="minorHAnsi" w:eastAsia="MS PGothic" w:hAnsiTheme="minorHAnsi"/>
          <w:color w:val="000000"/>
          <w:sz w:val="22"/>
          <w:szCs w:val="22"/>
          <w:lang w:val="en-US"/>
        </w:rPr>
        <w:t>2</w:t>
      </w:r>
      <w:r w:rsidR="00E226E6">
        <w:rPr>
          <w:rFonts w:asciiTheme="minorHAnsi" w:eastAsia="MS PGothic" w:hAnsiTheme="minorHAnsi"/>
          <w:color w:val="000000"/>
          <w:sz w:val="22"/>
          <w:szCs w:val="22"/>
          <w:lang w:val="en-US"/>
        </w:rPr>
        <w:t>]</w:t>
      </w:r>
      <w:r>
        <w:rPr>
          <w:rFonts w:asciiTheme="minorHAnsi" w:eastAsia="MS PGothic" w:hAnsiTheme="minorHAnsi"/>
          <w:color w:val="000000"/>
          <w:sz w:val="22"/>
          <w:szCs w:val="22"/>
          <w:lang w:val="en-US"/>
        </w:rPr>
        <w:t xml:space="preserve"> </w:t>
      </w:r>
      <w:r w:rsidR="00E83D9E">
        <w:rPr>
          <w:rFonts w:asciiTheme="minorHAnsi" w:eastAsia="MS PGothic" w:hAnsiTheme="minorHAnsi"/>
          <w:color w:val="000000"/>
          <w:sz w:val="22"/>
          <w:szCs w:val="22"/>
          <w:lang w:val="en-US"/>
        </w:rPr>
        <w:t>We propose liquid-liquid extraction as an alternative method for the recovery of lignin from DES.</w:t>
      </w:r>
    </w:p>
    <w:p w:rsidR="00704BDF" w:rsidRPr="008D0BEB" w:rsidRDefault="002E3E12" w:rsidP="00C867B1">
      <w:pPr>
        <w:snapToGrid w:val="0"/>
        <w:spacing w:after="120"/>
        <w:rPr>
          <w:rFonts w:asciiTheme="minorHAnsi" w:eastAsia="MS PGothic" w:hAnsiTheme="minorHAnsi"/>
          <w:color w:val="000000"/>
          <w:sz w:val="22"/>
          <w:szCs w:val="22"/>
          <w:lang w:val="en-US"/>
        </w:rPr>
      </w:pPr>
      <w:r w:rsidRPr="008D0BEB">
        <w:rPr>
          <w:rFonts w:asciiTheme="minorHAnsi" w:eastAsia="MS PGothic" w:hAnsiTheme="minorHAnsi"/>
          <w:color w:val="000000"/>
          <w:sz w:val="22"/>
          <w:szCs w:val="22"/>
          <w:lang w:val="en-US"/>
        </w:rPr>
        <w:t xml:space="preserve"> </w:t>
      </w:r>
      <w:r w:rsidR="00704BDF" w:rsidRPr="008D0BEB">
        <w:rPr>
          <w:rFonts w:asciiTheme="minorHAnsi" w:eastAsia="MS PGothic" w:hAnsiTheme="minorHAnsi"/>
          <w:b/>
          <w:bCs/>
          <w:color w:val="000000"/>
          <w:sz w:val="22"/>
          <w:szCs w:val="22"/>
          <w:lang w:val="en-US"/>
        </w:rPr>
        <w:t>2. Methods</w:t>
      </w:r>
    </w:p>
    <w:p w:rsidR="00704BDF" w:rsidRDefault="00E83D9E" w:rsidP="00704BDF">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 xml:space="preserve">DES, solvent and </w:t>
      </w:r>
      <w:r w:rsidR="004C02D9">
        <w:rPr>
          <w:rFonts w:asciiTheme="minorHAnsi" w:eastAsia="MS PGothic" w:hAnsiTheme="minorHAnsi"/>
          <w:color w:val="000000"/>
          <w:sz w:val="22"/>
          <w:szCs w:val="22"/>
          <w:lang w:val="en-US"/>
        </w:rPr>
        <w:t xml:space="preserve">any </w:t>
      </w:r>
      <w:r>
        <w:rPr>
          <w:rFonts w:asciiTheme="minorHAnsi" w:eastAsia="MS PGothic" w:hAnsiTheme="minorHAnsi"/>
          <w:color w:val="000000"/>
          <w:sz w:val="22"/>
          <w:szCs w:val="22"/>
          <w:lang w:val="en-US"/>
        </w:rPr>
        <w:t xml:space="preserve">lignin were equilibrated in a shaking bath at </w:t>
      </w:r>
      <w:r w:rsidR="004C02D9">
        <w:rPr>
          <w:rFonts w:asciiTheme="minorHAnsi" w:eastAsia="MS PGothic" w:hAnsiTheme="minorHAnsi"/>
          <w:color w:val="000000"/>
          <w:sz w:val="22"/>
          <w:szCs w:val="22"/>
          <w:lang w:val="en-US"/>
        </w:rPr>
        <w:t>overnight</w:t>
      </w:r>
      <w:r w:rsidR="002C5F38">
        <w:rPr>
          <w:rFonts w:asciiTheme="minorHAnsi" w:eastAsia="MS PGothic" w:hAnsiTheme="minorHAnsi"/>
          <w:color w:val="000000"/>
          <w:sz w:val="22"/>
          <w:szCs w:val="22"/>
          <w:lang w:val="en-US"/>
        </w:rPr>
        <w:t>. The phases were separated and the</w:t>
      </w:r>
      <w:r w:rsidR="004C02D9">
        <w:rPr>
          <w:rFonts w:asciiTheme="minorHAnsi" w:eastAsia="MS PGothic" w:hAnsiTheme="minorHAnsi"/>
          <w:color w:val="000000"/>
          <w:sz w:val="22"/>
          <w:szCs w:val="22"/>
          <w:lang w:val="en-US"/>
        </w:rPr>
        <w:t xml:space="preserve"> concentrations of the DES constituents and solvent analyzed by high pressure liquid chromatography (HPLC). The</w:t>
      </w:r>
      <w:r w:rsidR="002C5F38">
        <w:rPr>
          <w:rFonts w:asciiTheme="minorHAnsi" w:eastAsia="MS PGothic" w:hAnsiTheme="minorHAnsi"/>
          <w:color w:val="000000"/>
          <w:sz w:val="22"/>
          <w:szCs w:val="22"/>
          <w:lang w:val="en-US"/>
        </w:rPr>
        <w:t xml:space="preserve"> lignin concentrations </w:t>
      </w:r>
      <w:r w:rsidR="004C02D9">
        <w:rPr>
          <w:rFonts w:asciiTheme="minorHAnsi" w:eastAsia="MS PGothic" w:hAnsiTheme="minorHAnsi"/>
          <w:color w:val="000000"/>
          <w:sz w:val="22"/>
          <w:szCs w:val="22"/>
          <w:lang w:val="en-US"/>
        </w:rPr>
        <w:t xml:space="preserve">were </w:t>
      </w:r>
      <w:r w:rsidR="002C5F38">
        <w:rPr>
          <w:rFonts w:asciiTheme="minorHAnsi" w:eastAsia="MS PGothic" w:hAnsiTheme="minorHAnsi"/>
          <w:color w:val="000000"/>
          <w:sz w:val="22"/>
          <w:szCs w:val="22"/>
          <w:lang w:val="en-US"/>
        </w:rPr>
        <w:t>analyzed as function of the molar weight by gel permeation chromatography (GPC). The lignin distribution coefficient was calculated as follows:</w:t>
      </w:r>
    </w:p>
    <w:p w:rsidR="002C5F38" w:rsidRPr="002C5F38" w:rsidRDefault="002C5F38" w:rsidP="00704BDF">
      <w:pPr>
        <w:snapToGrid w:val="0"/>
        <w:spacing w:after="120"/>
        <w:rPr>
          <w:rFonts w:asciiTheme="minorHAnsi" w:eastAsia="MS PGothic" w:hAnsiTheme="minorHAnsi"/>
          <w:i/>
          <w:color w:val="000000"/>
          <w:sz w:val="22"/>
          <w:szCs w:val="22"/>
          <w:lang w:val="en-US"/>
        </w:rPr>
      </w:pPr>
      <m:oMathPara>
        <m:oMath>
          <m:r>
            <w:rPr>
              <w:rFonts w:ascii="Cambria Math" w:eastAsia="MS PGothic" w:hAnsi="Cambria Math"/>
              <w:color w:val="000000"/>
              <w:sz w:val="22"/>
              <w:szCs w:val="22"/>
              <w:lang w:val="en-US"/>
            </w:rPr>
            <m:t>D=</m:t>
          </m:r>
          <m:f>
            <m:fPr>
              <m:ctrlPr>
                <w:rPr>
                  <w:rFonts w:ascii="Cambria Math" w:eastAsia="MS PGothic" w:hAnsi="Cambria Math"/>
                  <w:i/>
                  <w:color w:val="000000"/>
                  <w:sz w:val="22"/>
                  <w:szCs w:val="22"/>
                  <w:lang w:val="en-US"/>
                </w:rPr>
              </m:ctrlPr>
            </m:fPr>
            <m:num>
              <m:sSub>
                <m:sSubPr>
                  <m:ctrlPr>
                    <w:rPr>
                      <w:rFonts w:ascii="Cambria Math" w:eastAsia="MS PGothic" w:hAnsi="Cambria Math"/>
                      <w:i/>
                      <w:color w:val="000000"/>
                      <w:sz w:val="22"/>
                      <w:szCs w:val="22"/>
                      <w:lang w:val="en-US"/>
                    </w:rPr>
                  </m:ctrlPr>
                </m:sSubPr>
                <m:e>
                  <m:d>
                    <m:dPr>
                      <m:begChr m:val="["/>
                      <m:endChr m:val="]"/>
                      <m:ctrlPr>
                        <w:rPr>
                          <w:rFonts w:ascii="Cambria Math" w:eastAsia="MS PGothic" w:hAnsi="Cambria Math"/>
                          <w:i/>
                          <w:color w:val="000000"/>
                          <w:sz w:val="22"/>
                          <w:szCs w:val="22"/>
                          <w:lang w:val="en-US"/>
                        </w:rPr>
                      </m:ctrlPr>
                    </m:dPr>
                    <m:e>
                      <m:r>
                        <w:rPr>
                          <w:rFonts w:ascii="Cambria Math" w:eastAsia="MS PGothic" w:hAnsi="Cambria Math"/>
                          <w:color w:val="000000"/>
                          <w:sz w:val="22"/>
                          <w:szCs w:val="22"/>
                          <w:lang w:val="en-US"/>
                        </w:rPr>
                        <m:t>lignin</m:t>
                      </m:r>
                    </m:e>
                  </m:d>
                </m:e>
                <m:sub>
                  <m:r>
                    <w:rPr>
                      <w:rFonts w:ascii="Cambria Math" w:eastAsia="MS PGothic" w:hAnsi="Cambria Math"/>
                      <w:color w:val="000000"/>
                      <w:sz w:val="22"/>
                      <w:szCs w:val="22"/>
                      <w:lang w:val="en-US"/>
                    </w:rPr>
                    <m:t>Solvent</m:t>
                  </m:r>
                </m:sub>
              </m:sSub>
            </m:num>
            <m:den>
              <m:sSub>
                <m:sSubPr>
                  <m:ctrlPr>
                    <w:rPr>
                      <w:rFonts w:ascii="Cambria Math" w:eastAsia="MS PGothic" w:hAnsi="Cambria Math"/>
                      <w:i/>
                      <w:color w:val="000000"/>
                      <w:sz w:val="22"/>
                      <w:szCs w:val="22"/>
                      <w:lang w:val="en-US"/>
                    </w:rPr>
                  </m:ctrlPr>
                </m:sSubPr>
                <m:e>
                  <m:d>
                    <m:dPr>
                      <m:begChr m:val="["/>
                      <m:endChr m:val="]"/>
                      <m:ctrlPr>
                        <w:rPr>
                          <w:rFonts w:ascii="Cambria Math" w:eastAsia="MS PGothic" w:hAnsi="Cambria Math"/>
                          <w:i/>
                          <w:color w:val="000000"/>
                          <w:sz w:val="22"/>
                          <w:szCs w:val="22"/>
                          <w:lang w:val="en-US"/>
                        </w:rPr>
                      </m:ctrlPr>
                    </m:dPr>
                    <m:e>
                      <m:r>
                        <w:rPr>
                          <w:rFonts w:ascii="Cambria Math" w:eastAsia="MS PGothic" w:hAnsi="Cambria Math"/>
                          <w:color w:val="000000"/>
                          <w:sz w:val="22"/>
                          <w:szCs w:val="22"/>
                          <w:lang w:val="en-US"/>
                        </w:rPr>
                        <m:t>lignin</m:t>
                      </m:r>
                    </m:e>
                  </m:d>
                </m:e>
                <m:sub>
                  <m:r>
                    <w:rPr>
                      <w:rFonts w:ascii="Cambria Math" w:eastAsia="MS PGothic" w:hAnsi="Cambria Math"/>
                      <w:color w:val="000000"/>
                      <w:sz w:val="22"/>
                      <w:szCs w:val="22"/>
                      <w:lang w:val="en-US"/>
                    </w:rPr>
                    <m:t>DES</m:t>
                  </m:r>
                </m:sub>
              </m:sSub>
            </m:den>
          </m:f>
        </m:oMath>
      </m:oMathPara>
    </w:p>
    <w:p w:rsidR="00704BDF" w:rsidRDefault="00704BDF" w:rsidP="00704BDF">
      <w:pPr>
        <w:snapToGrid w:val="0"/>
        <w:spacing w:before="240" w:line="300" w:lineRule="auto"/>
        <w:rPr>
          <w:rFonts w:asciiTheme="minorHAnsi" w:eastAsia="MS PGothic" w:hAnsiTheme="minorHAnsi"/>
          <w:b/>
          <w:bCs/>
          <w:color w:val="000000"/>
          <w:sz w:val="22"/>
          <w:szCs w:val="22"/>
          <w:lang w:val="en-US"/>
        </w:rPr>
      </w:pPr>
      <w:r w:rsidRPr="008D0BEB">
        <w:rPr>
          <w:rFonts w:asciiTheme="minorHAnsi" w:eastAsia="MS PGothic" w:hAnsiTheme="minorHAnsi"/>
          <w:b/>
          <w:bCs/>
          <w:color w:val="000000"/>
          <w:sz w:val="22"/>
          <w:szCs w:val="22"/>
          <w:lang w:val="en-US"/>
        </w:rPr>
        <w:t>3. Results and discussion</w:t>
      </w:r>
    </w:p>
    <w:p w:rsidR="004C02D9" w:rsidRDefault="004C02D9" w:rsidP="004C02D9">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The equilibria between the lactic acid</w:t>
      </w:r>
      <w:r w:rsidR="00E226E6">
        <w:rPr>
          <w:rFonts w:asciiTheme="minorHAnsi" w:eastAsia="MS PGothic" w:hAnsiTheme="minorHAnsi"/>
          <w:color w:val="000000"/>
          <w:sz w:val="22"/>
          <w:szCs w:val="22"/>
          <w:lang w:val="en-US"/>
        </w:rPr>
        <w:t xml:space="preserve"> </w:t>
      </w:r>
      <w:r>
        <w:rPr>
          <w:rFonts w:asciiTheme="minorHAnsi" w:eastAsia="MS PGothic" w:hAnsiTheme="minorHAnsi"/>
          <w:color w:val="000000"/>
          <w:sz w:val="22"/>
          <w:szCs w:val="22"/>
          <w:lang w:val="en-US"/>
        </w:rPr>
        <w:t>-</w:t>
      </w:r>
      <w:r w:rsidR="00E226E6">
        <w:rPr>
          <w:rFonts w:asciiTheme="minorHAnsi" w:eastAsia="MS PGothic" w:hAnsiTheme="minorHAnsi"/>
          <w:color w:val="000000"/>
          <w:sz w:val="22"/>
          <w:szCs w:val="22"/>
          <w:lang w:val="en-US"/>
        </w:rPr>
        <w:t xml:space="preserve"> </w:t>
      </w:r>
      <w:r>
        <w:rPr>
          <w:rFonts w:asciiTheme="minorHAnsi" w:eastAsia="MS PGothic" w:hAnsiTheme="minorHAnsi"/>
          <w:color w:val="000000"/>
          <w:sz w:val="22"/>
          <w:szCs w:val="22"/>
          <w:lang w:val="en-US"/>
        </w:rPr>
        <w:t xml:space="preserve">choline chloride DES and </w:t>
      </w:r>
      <w:r w:rsidR="00E226E6">
        <w:rPr>
          <w:rFonts w:asciiTheme="minorHAnsi" w:eastAsia="MS PGothic" w:hAnsiTheme="minorHAnsi"/>
          <w:color w:val="000000"/>
          <w:sz w:val="22"/>
          <w:szCs w:val="22"/>
          <w:lang w:val="en-US"/>
        </w:rPr>
        <w:t>2-MTHF</w:t>
      </w:r>
      <w:r>
        <w:rPr>
          <w:rFonts w:asciiTheme="minorHAnsi" w:eastAsia="MS PGothic" w:hAnsiTheme="minorHAnsi"/>
          <w:color w:val="000000"/>
          <w:sz w:val="22"/>
          <w:szCs w:val="22"/>
          <w:lang w:val="en-US"/>
        </w:rPr>
        <w:t xml:space="preserve"> w</w:t>
      </w:r>
      <w:r w:rsidR="00E226E6">
        <w:rPr>
          <w:rFonts w:asciiTheme="minorHAnsi" w:eastAsia="MS PGothic" w:hAnsiTheme="minorHAnsi"/>
          <w:color w:val="000000"/>
          <w:sz w:val="22"/>
          <w:szCs w:val="22"/>
          <w:lang w:val="en-US"/>
        </w:rPr>
        <w:t>ere</w:t>
      </w:r>
      <w:r>
        <w:rPr>
          <w:rFonts w:asciiTheme="minorHAnsi" w:eastAsia="MS PGothic" w:hAnsiTheme="minorHAnsi"/>
          <w:color w:val="000000"/>
          <w:sz w:val="22"/>
          <w:szCs w:val="22"/>
          <w:lang w:val="en-US"/>
        </w:rPr>
        <w:t xml:space="preserve"> determined at three different temperatures. The phase equilibria are shown in figure 1. </w:t>
      </w:r>
      <w:r w:rsidRPr="004C02D9">
        <w:rPr>
          <w:rFonts w:asciiTheme="minorHAnsi" w:eastAsia="MS PGothic" w:hAnsiTheme="minorHAnsi"/>
          <w:color w:val="000000"/>
          <w:sz w:val="22"/>
          <w:szCs w:val="22"/>
          <w:lang w:val="en-US"/>
        </w:rPr>
        <w:t>From this figure it can be seen that the temperature dependence of the equilibria is very small. Also, high amounts of choline chloride are required to create a phase split. All DES phases contained more than 27 wt.% choline chloride, but no choline chloride was found in the DES phases.</w:t>
      </w:r>
    </w:p>
    <w:p w:rsidR="004C02D9" w:rsidRPr="008D0BEB" w:rsidRDefault="004C02D9" w:rsidP="004C02D9">
      <w:pPr>
        <w:snapToGrid w:val="0"/>
        <w:spacing w:after="120"/>
        <w:rPr>
          <w:rFonts w:asciiTheme="minorHAnsi" w:eastAsia="MS PGothic" w:hAnsiTheme="minorHAnsi"/>
          <w:color w:val="000000"/>
          <w:sz w:val="22"/>
          <w:szCs w:val="22"/>
        </w:rPr>
      </w:pPr>
      <w:r>
        <w:rPr>
          <w:rFonts w:asciiTheme="minorHAnsi" w:eastAsia="MS PGothic" w:hAnsiTheme="minorHAnsi"/>
          <w:color w:val="000000"/>
          <w:sz w:val="22"/>
          <w:szCs w:val="22"/>
          <w:lang w:val="en-US"/>
        </w:rPr>
        <w:t xml:space="preserve">The lignin distributions between the </w:t>
      </w:r>
      <w:r w:rsidR="00826019">
        <w:rPr>
          <w:rFonts w:asciiTheme="minorHAnsi" w:eastAsia="MS PGothic" w:hAnsiTheme="minorHAnsi"/>
          <w:color w:val="000000"/>
          <w:sz w:val="22"/>
          <w:szCs w:val="22"/>
          <w:lang w:val="en-US"/>
        </w:rPr>
        <w:t>1.7:1</w:t>
      </w:r>
      <w:r>
        <w:rPr>
          <w:rFonts w:asciiTheme="minorHAnsi" w:eastAsia="MS PGothic" w:hAnsiTheme="minorHAnsi"/>
          <w:color w:val="000000"/>
          <w:sz w:val="22"/>
          <w:szCs w:val="22"/>
          <w:lang w:val="en-US"/>
        </w:rPr>
        <w:t xml:space="preserve"> lactic acid - choline chloride DES and 2-MTHF </w:t>
      </w:r>
      <w:r w:rsidR="00E226E6">
        <w:rPr>
          <w:rFonts w:asciiTheme="minorHAnsi" w:eastAsia="MS PGothic" w:hAnsiTheme="minorHAnsi"/>
          <w:color w:val="000000"/>
          <w:sz w:val="22"/>
          <w:szCs w:val="22"/>
          <w:lang w:val="en-US"/>
        </w:rPr>
        <w:t>were</w:t>
      </w:r>
      <w:r>
        <w:rPr>
          <w:rFonts w:asciiTheme="minorHAnsi" w:eastAsia="MS PGothic" w:hAnsiTheme="minorHAnsi"/>
          <w:color w:val="000000"/>
          <w:sz w:val="22"/>
          <w:szCs w:val="22"/>
          <w:lang w:val="en-US"/>
        </w:rPr>
        <w:t xml:space="preserve"> determined at 50 °C. Since water has a great influence on the lignin solubility in both DES</w:t>
      </w:r>
      <w:r w:rsidR="00E226E6">
        <w:rPr>
          <w:rFonts w:asciiTheme="minorHAnsi" w:eastAsia="MS PGothic" w:hAnsiTheme="minorHAnsi"/>
          <w:color w:val="000000"/>
          <w:sz w:val="22"/>
          <w:szCs w:val="22"/>
          <w:lang w:val="en-US"/>
        </w:rPr>
        <w:t>[</w:t>
      </w:r>
      <w:r w:rsidR="00BD3F5F">
        <w:rPr>
          <w:rFonts w:asciiTheme="minorHAnsi" w:eastAsia="MS PGothic" w:hAnsiTheme="minorHAnsi"/>
          <w:color w:val="000000"/>
          <w:sz w:val="22"/>
          <w:szCs w:val="22"/>
          <w:lang w:val="en-US"/>
        </w:rPr>
        <w:t>3</w:t>
      </w:r>
      <w:r w:rsidR="00E226E6">
        <w:rPr>
          <w:rFonts w:asciiTheme="minorHAnsi" w:eastAsia="MS PGothic" w:hAnsiTheme="minorHAnsi"/>
          <w:color w:val="000000"/>
          <w:sz w:val="22"/>
          <w:szCs w:val="22"/>
          <w:lang w:val="en-US"/>
        </w:rPr>
        <w:t>]</w:t>
      </w:r>
      <w:r>
        <w:rPr>
          <w:rFonts w:asciiTheme="minorHAnsi" w:eastAsia="MS PGothic" w:hAnsiTheme="minorHAnsi"/>
          <w:color w:val="000000"/>
          <w:sz w:val="22"/>
          <w:szCs w:val="22"/>
          <w:lang w:val="en-US"/>
        </w:rPr>
        <w:t xml:space="preserve"> and low-hydrogen bond accepting solvents -such as 2-</w:t>
      </w:r>
      <w:bookmarkStart w:id="0" w:name="_GoBack"/>
      <w:bookmarkEnd w:id="0"/>
      <w:r>
        <w:rPr>
          <w:rFonts w:asciiTheme="minorHAnsi" w:eastAsia="MS PGothic" w:hAnsiTheme="minorHAnsi"/>
          <w:color w:val="000000"/>
          <w:sz w:val="22"/>
          <w:szCs w:val="22"/>
          <w:lang w:val="en-US"/>
        </w:rPr>
        <w:t>MTHF-</w:t>
      </w:r>
      <w:r w:rsidR="00960725">
        <w:rPr>
          <w:rFonts w:asciiTheme="minorHAnsi" w:eastAsia="MS PGothic" w:hAnsiTheme="minorHAnsi"/>
          <w:color w:val="000000"/>
          <w:sz w:val="22"/>
          <w:szCs w:val="22"/>
          <w:lang w:val="en-US"/>
        </w:rPr>
        <w:t>,</w:t>
      </w:r>
      <w:r>
        <w:rPr>
          <w:rFonts w:asciiTheme="minorHAnsi" w:eastAsia="MS PGothic" w:hAnsiTheme="minorHAnsi"/>
          <w:color w:val="000000"/>
          <w:sz w:val="22"/>
          <w:szCs w:val="22"/>
          <w:lang w:val="en-US"/>
        </w:rPr>
        <w:t xml:space="preserve"> its influence on the lignin distribution was studied. </w:t>
      </w:r>
      <w:r w:rsidR="00E226E6">
        <w:rPr>
          <w:rFonts w:asciiTheme="minorHAnsi" w:eastAsia="MS PGothic" w:hAnsiTheme="minorHAnsi"/>
          <w:color w:val="000000"/>
          <w:sz w:val="22"/>
          <w:szCs w:val="22"/>
          <w:lang w:val="en-US"/>
        </w:rPr>
        <w:t xml:space="preserve">It was found that the distribution coefficient increases with increasing amounts of water. Also, the effect of water is greater on the extraction of the higher molar weight fractions of the lignin. </w:t>
      </w:r>
      <w:r>
        <w:rPr>
          <w:rFonts w:asciiTheme="minorHAnsi" w:eastAsia="MS PGothic" w:hAnsiTheme="minorHAnsi"/>
          <w:color w:val="000000"/>
          <w:sz w:val="22"/>
          <w:szCs w:val="22"/>
          <w:lang w:val="en-US"/>
        </w:rPr>
        <w:t xml:space="preserve">The results are shown in figure </w:t>
      </w:r>
      <w:r w:rsidR="00E226E6">
        <w:rPr>
          <w:rFonts w:asciiTheme="minorHAnsi" w:eastAsia="MS PGothic" w:hAnsiTheme="minorHAnsi"/>
          <w:color w:val="000000"/>
          <w:sz w:val="22"/>
          <w:szCs w:val="22"/>
          <w:lang w:val="en-US"/>
        </w:rPr>
        <w:t>2</w:t>
      </w:r>
      <w:r>
        <w:rPr>
          <w:rFonts w:asciiTheme="minorHAnsi" w:eastAsia="MS PGothic" w:hAnsiTheme="minorHAnsi"/>
          <w:color w:val="000000"/>
          <w:sz w:val="22"/>
          <w:szCs w:val="22"/>
          <w:lang w:val="en-US"/>
        </w:rPr>
        <w:t xml:space="preserve">. </w:t>
      </w:r>
    </w:p>
    <w:p w:rsidR="004C02D9" w:rsidRDefault="004C02D9" w:rsidP="00704BDF">
      <w:pPr>
        <w:snapToGrid w:val="0"/>
        <w:spacing w:before="240" w:line="300" w:lineRule="auto"/>
        <w:rPr>
          <w:rFonts w:asciiTheme="minorHAnsi" w:eastAsia="MS PGothic" w:hAnsiTheme="minorHAnsi"/>
          <w:b/>
          <w:bCs/>
          <w:color w:val="000000"/>
          <w:sz w:val="22"/>
          <w:szCs w:val="22"/>
          <w:lang w:val="en-US"/>
        </w:rPr>
      </w:pPr>
    </w:p>
    <w:p w:rsidR="004C02D9" w:rsidRDefault="004C02D9" w:rsidP="004C02D9">
      <w:pPr>
        <w:jc w:val="center"/>
      </w:pPr>
      <w:r>
        <w:rPr>
          <w:noProof/>
        </w:rPr>
        <w:drawing>
          <wp:inline distT="0" distB="0" distL="0" distR="0" wp14:anchorId="64AF0685" wp14:editId="299A0A03">
            <wp:extent cx="1573179" cy="1440000"/>
            <wp:effectExtent l="0" t="0" r="8255"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73179" cy="1440000"/>
                    </a:xfrm>
                    <a:prstGeom prst="rect">
                      <a:avLst/>
                    </a:prstGeom>
                    <a:noFill/>
                    <a:ln>
                      <a:noFill/>
                    </a:ln>
                  </pic:spPr>
                </pic:pic>
              </a:graphicData>
            </a:graphic>
          </wp:inline>
        </w:drawing>
      </w:r>
      <w:r>
        <w:t xml:space="preserve">  </w:t>
      </w:r>
      <w:r>
        <w:rPr>
          <w:noProof/>
        </w:rPr>
        <w:drawing>
          <wp:inline distT="0" distB="0" distL="0" distR="0" wp14:anchorId="157EEBEF" wp14:editId="412DF74E">
            <wp:extent cx="1573179" cy="1440000"/>
            <wp:effectExtent l="0" t="0" r="8255"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73179" cy="1440000"/>
                    </a:xfrm>
                    <a:prstGeom prst="rect">
                      <a:avLst/>
                    </a:prstGeom>
                    <a:noFill/>
                    <a:ln>
                      <a:noFill/>
                    </a:ln>
                  </pic:spPr>
                </pic:pic>
              </a:graphicData>
            </a:graphic>
          </wp:inline>
        </w:drawing>
      </w:r>
      <w:r>
        <w:t xml:space="preserve">  </w:t>
      </w:r>
      <w:r w:rsidRPr="00424480">
        <w:t xml:space="preserve"> </w:t>
      </w:r>
      <w:r>
        <w:rPr>
          <w:noProof/>
        </w:rPr>
        <w:drawing>
          <wp:inline distT="0" distB="0" distL="0" distR="0" wp14:anchorId="1B75501E" wp14:editId="7E8F4E22">
            <wp:extent cx="1573179" cy="1440000"/>
            <wp:effectExtent l="0" t="0" r="8255"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73179" cy="1440000"/>
                    </a:xfrm>
                    <a:prstGeom prst="rect">
                      <a:avLst/>
                    </a:prstGeom>
                    <a:noFill/>
                    <a:ln>
                      <a:noFill/>
                    </a:ln>
                  </pic:spPr>
                </pic:pic>
              </a:graphicData>
            </a:graphic>
          </wp:inline>
        </w:drawing>
      </w:r>
    </w:p>
    <w:p w:rsidR="00704BDF" w:rsidRPr="004C02D9" w:rsidRDefault="004C02D9" w:rsidP="00E226E6">
      <w:pPr>
        <w:snapToGrid w:val="0"/>
        <w:spacing w:before="240" w:line="300" w:lineRule="auto"/>
        <w:jc w:val="center"/>
        <w:rPr>
          <w:rFonts w:asciiTheme="minorHAnsi" w:eastAsia="MS PGothic" w:hAnsiTheme="minorHAnsi"/>
          <w:color w:val="000000"/>
          <w:sz w:val="22"/>
          <w:szCs w:val="22"/>
          <w:lang w:val="en-US"/>
        </w:rPr>
      </w:pPr>
      <w:r w:rsidRPr="00DE0019">
        <w:rPr>
          <w:rFonts w:asciiTheme="minorHAnsi" w:eastAsia="MS PGothic" w:hAnsiTheme="minorHAnsi"/>
          <w:b/>
          <w:color w:val="000000"/>
          <w:szCs w:val="18"/>
          <w:lang w:val="en-US"/>
        </w:rPr>
        <w:t>Figure 1</w:t>
      </w:r>
      <w:r w:rsidRPr="00DE0019">
        <w:rPr>
          <w:rFonts w:asciiTheme="minorHAnsi" w:eastAsia="MS PGothic" w:hAnsiTheme="minorHAnsi"/>
          <w:b/>
          <w:color w:val="000000"/>
          <w:szCs w:val="18"/>
          <w:lang w:val="en-US" w:eastAsia="ko-KR"/>
        </w:rPr>
        <w:t>.</w:t>
      </w:r>
      <w:r w:rsidRPr="00DE0019">
        <w:rPr>
          <w:rFonts w:asciiTheme="minorHAnsi" w:eastAsia="MS PGothic" w:hAnsiTheme="minorHAnsi"/>
          <w:color w:val="000000"/>
          <w:szCs w:val="18"/>
          <w:lang w:val="en-US"/>
        </w:rPr>
        <w:t xml:space="preserve"> </w:t>
      </w:r>
      <w:r w:rsidRPr="00DE0019">
        <w:rPr>
          <w:rFonts w:asciiTheme="minorHAnsi" w:hAnsiTheme="minorHAnsi"/>
          <w:lang w:val="en-US"/>
        </w:rPr>
        <w:t xml:space="preserve"> </w:t>
      </w:r>
      <w:r w:rsidRPr="004C02D9">
        <w:rPr>
          <w:rFonts w:asciiTheme="minorHAnsi" w:hAnsiTheme="minorHAnsi"/>
          <w:lang w:val="en-US"/>
        </w:rPr>
        <w:t>Phase diagram with liquid-liquid equilibrium data between choline chloride, lactic acid and 2-MTHF at 25, 50 and 75 °C. The axis show the mass fractions of the constituents.</w:t>
      </w:r>
    </w:p>
    <w:p w:rsidR="002C5F38" w:rsidRPr="00DE0019" w:rsidRDefault="002C5F38" w:rsidP="00704BDF">
      <w:pPr>
        <w:snapToGrid w:val="0"/>
        <w:spacing w:after="120"/>
        <w:jc w:val="center"/>
        <w:rPr>
          <w:rFonts w:asciiTheme="minorHAnsi" w:eastAsia="MS PGothic" w:hAnsiTheme="minorHAnsi"/>
          <w:color w:val="000000"/>
        </w:rPr>
      </w:pPr>
      <w:r>
        <w:rPr>
          <w:noProof/>
        </w:rPr>
        <w:drawing>
          <wp:inline distT="0" distB="0" distL="0" distR="0" wp14:anchorId="5CF47ECA" wp14:editId="2AB0FDF3">
            <wp:extent cx="3062579" cy="2674189"/>
            <wp:effectExtent l="0" t="0" r="508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8169" b="4514"/>
                    <a:stretch/>
                  </pic:blipFill>
                  <pic:spPr bwMode="auto">
                    <a:xfrm>
                      <a:off x="0" y="0"/>
                      <a:ext cx="3062605" cy="2674212"/>
                    </a:xfrm>
                    <a:prstGeom prst="rect">
                      <a:avLst/>
                    </a:prstGeom>
                    <a:noFill/>
                    <a:ln>
                      <a:noFill/>
                    </a:ln>
                    <a:extLst>
                      <a:ext uri="{53640926-AAD7-44D8-BBD7-CCE9431645EC}">
                        <a14:shadowObscured xmlns:a14="http://schemas.microsoft.com/office/drawing/2010/main"/>
                      </a:ext>
                    </a:extLst>
                  </pic:spPr>
                </pic:pic>
              </a:graphicData>
            </a:graphic>
          </wp:inline>
        </w:drawing>
      </w:r>
    </w:p>
    <w:p w:rsidR="00AA2348" w:rsidRPr="00DE0019" w:rsidRDefault="00704BDF" w:rsidP="004C02D9">
      <w:pPr>
        <w:snapToGrid w:val="0"/>
        <w:spacing w:after="120"/>
        <w:jc w:val="center"/>
        <w:rPr>
          <w:rFonts w:asciiTheme="minorHAnsi" w:eastAsia="MS PGothic" w:hAnsiTheme="minorHAnsi"/>
          <w:color w:val="000000"/>
          <w:szCs w:val="18"/>
          <w:lang w:val="en-US"/>
        </w:rPr>
      </w:pPr>
      <w:r w:rsidRPr="00DE0019">
        <w:rPr>
          <w:rFonts w:asciiTheme="minorHAnsi" w:eastAsia="MS PGothic" w:hAnsiTheme="minorHAnsi"/>
          <w:b/>
          <w:color w:val="000000"/>
          <w:szCs w:val="18"/>
          <w:lang w:val="en-US"/>
        </w:rPr>
        <w:t>Figure 1</w:t>
      </w:r>
      <w:r w:rsidRPr="00DE0019">
        <w:rPr>
          <w:rFonts w:asciiTheme="minorHAnsi" w:eastAsia="MS PGothic" w:hAnsiTheme="minorHAnsi"/>
          <w:b/>
          <w:color w:val="000000"/>
          <w:szCs w:val="18"/>
          <w:lang w:val="en-US" w:eastAsia="ko-KR"/>
        </w:rPr>
        <w:t>.</w:t>
      </w:r>
      <w:r w:rsidRPr="00DE0019">
        <w:rPr>
          <w:rFonts w:asciiTheme="minorHAnsi" w:eastAsia="MS PGothic" w:hAnsiTheme="minorHAnsi"/>
          <w:color w:val="000000"/>
          <w:szCs w:val="18"/>
          <w:lang w:val="en-US"/>
        </w:rPr>
        <w:t xml:space="preserve"> </w:t>
      </w:r>
      <w:r w:rsidRPr="00DE0019">
        <w:rPr>
          <w:rFonts w:asciiTheme="minorHAnsi" w:hAnsiTheme="minorHAnsi"/>
          <w:lang w:val="en-US"/>
        </w:rPr>
        <w:t xml:space="preserve"> </w:t>
      </w:r>
      <w:r w:rsidR="002C5F38" w:rsidRPr="002C5F38">
        <w:rPr>
          <w:rFonts w:asciiTheme="minorHAnsi" w:eastAsia="MS PGothic" w:hAnsiTheme="minorHAnsi"/>
          <w:color w:val="000000"/>
          <w:szCs w:val="18"/>
          <w:lang w:val="en-US"/>
        </w:rPr>
        <w:t xml:space="preserve">Distribution of lignin between DES and 2-MTHF at 50 °C. Various amounts of water were added to the DES: 50% (green-solid), 25% (yellow-dashed), 10% (blue-dotted), 5% (red-dash-dotted) and dry (black-dot-dot-dashed). For the parts of the green line that are out of the graph, no lignin fractions were found in the DES phase, and thus the distribution coefficient is infinite. </w:t>
      </w:r>
    </w:p>
    <w:p w:rsidR="00704BDF" w:rsidRPr="008D0BEB" w:rsidRDefault="00704BDF" w:rsidP="00704BDF">
      <w:pPr>
        <w:snapToGrid w:val="0"/>
        <w:spacing w:before="240" w:line="300" w:lineRule="auto"/>
        <w:rPr>
          <w:rFonts w:asciiTheme="minorHAnsi" w:eastAsia="MS PGothic" w:hAnsiTheme="minorHAnsi"/>
          <w:color w:val="000000"/>
          <w:sz w:val="22"/>
          <w:szCs w:val="22"/>
          <w:lang w:val="en-US" w:eastAsia="ko-KR"/>
        </w:rPr>
      </w:pPr>
      <w:r w:rsidRPr="008D0BEB">
        <w:rPr>
          <w:rFonts w:asciiTheme="minorHAnsi" w:eastAsia="MS PGothic" w:hAnsiTheme="minorHAnsi"/>
          <w:b/>
          <w:bCs/>
          <w:color w:val="000000"/>
          <w:sz w:val="22"/>
          <w:szCs w:val="22"/>
          <w:lang w:val="en-US"/>
        </w:rPr>
        <w:t>4. Conclusion</w:t>
      </w:r>
      <w:r w:rsidRPr="008D0BEB">
        <w:rPr>
          <w:rFonts w:asciiTheme="minorHAnsi" w:eastAsia="MS PGothic" w:hAnsiTheme="minorHAnsi"/>
          <w:b/>
          <w:bCs/>
          <w:color w:val="000000"/>
          <w:sz w:val="22"/>
          <w:szCs w:val="22"/>
          <w:lang w:val="en-US" w:eastAsia="ko-KR"/>
        </w:rPr>
        <w:t>s</w:t>
      </w:r>
    </w:p>
    <w:p w:rsidR="00704BDF" w:rsidRPr="008D0BEB" w:rsidRDefault="00E226E6" w:rsidP="00704BDF">
      <w:pPr>
        <w:snapToGrid w:val="0"/>
        <w:spacing w:after="120"/>
        <w:rPr>
          <w:rFonts w:asciiTheme="minorHAnsi" w:eastAsia="MS PGothic" w:hAnsiTheme="minorHAnsi"/>
          <w:color w:val="000000"/>
          <w:sz w:val="22"/>
          <w:szCs w:val="22"/>
          <w:lang w:val="en-US"/>
        </w:rPr>
      </w:pPr>
      <w:r w:rsidRPr="00E226E6">
        <w:rPr>
          <w:rFonts w:asciiTheme="minorHAnsi" w:eastAsia="MS PGothic" w:hAnsiTheme="minorHAnsi"/>
          <w:color w:val="000000"/>
          <w:sz w:val="22"/>
          <w:szCs w:val="22"/>
          <w:lang w:val="en-US"/>
        </w:rPr>
        <w:t xml:space="preserve">2-MHTF </w:t>
      </w:r>
      <w:r>
        <w:rPr>
          <w:rFonts w:asciiTheme="minorHAnsi" w:eastAsia="MS PGothic" w:hAnsiTheme="minorHAnsi"/>
          <w:color w:val="000000"/>
          <w:sz w:val="22"/>
          <w:szCs w:val="22"/>
          <w:lang w:val="en-US"/>
        </w:rPr>
        <w:t>is</w:t>
      </w:r>
      <w:r w:rsidRPr="00E226E6">
        <w:rPr>
          <w:rFonts w:asciiTheme="minorHAnsi" w:eastAsia="MS PGothic" w:hAnsiTheme="minorHAnsi"/>
          <w:color w:val="000000"/>
          <w:sz w:val="22"/>
          <w:szCs w:val="22"/>
          <w:lang w:val="en-US"/>
        </w:rPr>
        <w:t xml:space="preserve"> a suitable extractant for lignin from DES. Addition of choline chloride to the DES is required to form two </w:t>
      </w:r>
      <w:r>
        <w:rPr>
          <w:rFonts w:asciiTheme="minorHAnsi" w:eastAsia="MS PGothic" w:hAnsiTheme="minorHAnsi"/>
          <w:color w:val="000000"/>
          <w:sz w:val="22"/>
          <w:szCs w:val="22"/>
          <w:lang w:val="en-US"/>
        </w:rPr>
        <w:t>liquid</w:t>
      </w:r>
      <w:r w:rsidRPr="00E226E6">
        <w:rPr>
          <w:rFonts w:asciiTheme="minorHAnsi" w:eastAsia="MS PGothic" w:hAnsiTheme="minorHAnsi"/>
          <w:color w:val="000000"/>
          <w:sz w:val="22"/>
          <w:szCs w:val="22"/>
          <w:lang w:val="en-US"/>
        </w:rPr>
        <w:t xml:space="preserve"> phases and addition of more choline chloride decreased leaching of lactic acid to the 2-MTHF phase. The </w:t>
      </w:r>
      <w:r>
        <w:rPr>
          <w:rFonts w:asciiTheme="minorHAnsi" w:eastAsia="MS PGothic" w:hAnsiTheme="minorHAnsi"/>
          <w:color w:val="000000"/>
          <w:sz w:val="22"/>
          <w:szCs w:val="22"/>
          <w:lang w:val="en-US"/>
        </w:rPr>
        <w:t>extraction</w:t>
      </w:r>
      <w:r w:rsidRPr="00E226E6">
        <w:rPr>
          <w:rFonts w:asciiTheme="minorHAnsi" w:eastAsia="MS PGothic" w:hAnsiTheme="minorHAnsi"/>
          <w:color w:val="000000"/>
          <w:sz w:val="22"/>
          <w:szCs w:val="22"/>
          <w:lang w:val="en-US"/>
        </w:rPr>
        <w:t xml:space="preserve"> lignin was studied </w:t>
      </w:r>
      <w:r>
        <w:rPr>
          <w:rFonts w:asciiTheme="minorHAnsi" w:eastAsia="MS PGothic" w:hAnsiTheme="minorHAnsi"/>
          <w:color w:val="000000"/>
          <w:sz w:val="22"/>
          <w:szCs w:val="22"/>
          <w:lang w:val="en-US"/>
        </w:rPr>
        <w:t xml:space="preserve">and increases with increasing amounts of water. </w:t>
      </w:r>
    </w:p>
    <w:p w:rsidR="00704BDF" w:rsidRPr="008D0BEB" w:rsidRDefault="00704BDF" w:rsidP="00704BDF">
      <w:pPr>
        <w:snapToGrid w:val="0"/>
        <w:spacing w:before="240" w:line="300" w:lineRule="auto"/>
        <w:rPr>
          <w:rFonts w:asciiTheme="minorHAnsi" w:eastAsia="SimSun" w:hAnsiTheme="minorHAnsi"/>
          <w:b/>
          <w:bCs/>
          <w:color w:val="000000"/>
          <w:sz w:val="20"/>
          <w:lang w:val="en-US" w:eastAsia="zh-CN"/>
        </w:rPr>
      </w:pPr>
      <w:r w:rsidRPr="008D0BEB">
        <w:rPr>
          <w:rFonts w:asciiTheme="minorHAnsi" w:eastAsia="MS PGothic" w:hAnsiTheme="minorHAnsi"/>
          <w:b/>
          <w:bCs/>
          <w:color w:val="000000"/>
          <w:sz w:val="20"/>
          <w:lang w:val="en-US"/>
        </w:rPr>
        <w:t xml:space="preserve">References </w:t>
      </w:r>
    </w:p>
    <w:p w:rsidR="00BD3F5F" w:rsidRDefault="00BD3F5F" w:rsidP="00704BDF">
      <w:pPr>
        <w:pStyle w:val="FirstParagraph"/>
        <w:numPr>
          <w:ilvl w:val="0"/>
          <w:numId w:val="17"/>
        </w:numPr>
        <w:tabs>
          <w:tab w:val="left" w:pos="426"/>
        </w:tabs>
        <w:spacing w:line="240" w:lineRule="auto"/>
        <w:ind w:left="426" w:hanging="426"/>
        <w:rPr>
          <w:rFonts w:asciiTheme="minorHAnsi" w:hAnsiTheme="minorHAnsi"/>
          <w:color w:val="000000"/>
        </w:rPr>
      </w:pPr>
      <w:proofErr w:type="spellStart"/>
      <w:r w:rsidRPr="00BD3F5F">
        <w:rPr>
          <w:rFonts w:asciiTheme="minorHAnsi" w:hAnsiTheme="minorHAnsi"/>
          <w:color w:val="000000"/>
        </w:rPr>
        <w:t>Macário</w:t>
      </w:r>
      <w:proofErr w:type="spellEnd"/>
      <w:r w:rsidRPr="00BD3F5F">
        <w:rPr>
          <w:rFonts w:asciiTheme="minorHAnsi" w:hAnsiTheme="minorHAnsi"/>
          <w:color w:val="000000"/>
        </w:rPr>
        <w:t>, I.P</w:t>
      </w:r>
      <w:r>
        <w:rPr>
          <w:rFonts w:asciiTheme="minorHAnsi" w:hAnsiTheme="minorHAnsi"/>
          <w:color w:val="000000"/>
        </w:rPr>
        <w:t>.</w:t>
      </w:r>
      <w:r w:rsidRPr="00BD3F5F">
        <w:rPr>
          <w:rFonts w:asciiTheme="minorHAnsi" w:hAnsiTheme="minorHAnsi"/>
          <w:color w:val="000000"/>
        </w:rPr>
        <w:t>E.; Jesus, F.; Pereira, J.L.; Ventura, S.P.M.; Gonçalves, A.M.M.; Coutinho, J.A</w:t>
      </w:r>
      <w:r>
        <w:rPr>
          <w:rFonts w:asciiTheme="minorHAnsi" w:hAnsiTheme="minorHAnsi"/>
          <w:color w:val="000000"/>
        </w:rPr>
        <w:t>.</w:t>
      </w:r>
      <w:r w:rsidRPr="00BD3F5F">
        <w:rPr>
          <w:rFonts w:asciiTheme="minorHAnsi" w:hAnsiTheme="minorHAnsi"/>
          <w:color w:val="000000"/>
        </w:rPr>
        <w:t>P.; Gonçalves, F.J.M.</w:t>
      </w:r>
      <w:r>
        <w:rPr>
          <w:rFonts w:asciiTheme="minorHAnsi" w:hAnsiTheme="minorHAnsi"/>
          <w:color w:val="000000"/>
        </w:rPr>
        <w:t xml:space="preserve">, </w:t>
      </w:r>
      <w:r w:rsidRPr="00BD3F5F">
        <w:rPr>
          <w:rFonts w:asciiTheme="minorHAnsi" w:hAnsiTheme="minorHAnsi"/>
          <w:color w:val="000000"/>
        </w:rPr>
        <w:t>Chemosphere</w:t>
      </w:r>
      <w:r>
        <w:rPr>
          <w:rFonts w:asciiTheme="minorHAnsi" w:hAnsiTheme="minorHAnsi"/>
          <w:color w:val="000000"/>
        </w:rPr>
        <w:t xml:space="preserve"> 212 (2018) 890-897</w:t>
      </w:r>
    </w:p>
    <w:p w:rsidR="00BD3F5F" w:rsidRDefault="00BD3F5F" w:rsidP="00704BDF">
      <w:pPr>
        <w:pStyle w:val="FirstParagraph"/>
        <w:numPr>
          <w:ilvl w:val="0"/>
          <w:numId w:val="17"/>
        </w:numPr>
        <w:tabs>
          <w:tab w:val="left" w:pos="426"/>
        </w:tabs>
        <w:spacing w:line="240" w:lineRule="auto"/>
        <w:ind w:left="426" w:hanging="426"/>
        <w:rPr>
          <w:rFonts w:asciiTheme="minorHAnsi" w:hAnsiTheme="minorHAnsi"/>
          <w:color w:val="000000"/>
        </w:rPr>
      </w:pPr>
      <w:r w:rsidRPr="00BD3F5F">
        <w:rPr>
          <w:rFonts w:asciiTheme="minorHAnsi" w:hAnsiTheme="minorHAnsi"/>
          <w:color w:val="000000"/>
        </w:rPr>
        <w:t xml:space="preserve">Alvarez-Vasco, C.; Ma, R.; Quintero, M.; Guo, M.; </w:t>
      </w:r>
      <w:proofErr w:type="spellStart"/>
      <w:r w:rsidRPr="00BD3F5F">
        <w:rPr>
          <w:rFonts w:asciiTheme="minorHAnsi" w:hAnsiTheme="minorHAnsi"/>
          <w:color w:val="000000"/>
        </w:rPr>
        <w:t>Geleynse</w:t>
      </w:r>
      <w:proofErr w:type="spellEnd"/>
      <w:r w:rsidRPr="00BD3F5F">
        <w:rPr>
          <w:rFonts w:asciiTheme="minorHAnsi" w:hAnsiTheme="minorHAnsi"/>
          <w:color w:val="000000"/>
        </w:rPr>
        <w:t>, S.; Ramasamy, K.K.; Wolcott, M.; Zhang, X.</w:t>
      </w:r>
      <w:r>
        <w:rPr>
          <w:rFonts w:asciiTheme="minorHAnsi" w:hAnsiTheme="minorHAnsi"/>
          <w:color w:val="000000"/>
        </w:rPr>
        <w:t xml:space="preserve">, </w:t>
      </w:r>
      <w:r w:rsidRPr="00BD3F5F">
        <w:rPr>
          <w:rFonts w:asciiTheme="minorHAnsi" w:hAnsiTheme="minorHAnsi"/>
          <w:color w:val="000000"/>
        </w:rPr>
        <w:t>Green Chem</w:t>
      </w:r>
      <w:r>
        <w:rPr>
          <w:rFonts w:asciiTheme="minorHAnsi" w:hAnsiTheme="minorHAnsi"/>
          <w:color w:val="000000"/>
        </w:rPr>
        <w:t>. 18</w:t>
      </w:r>
      <w:r w:rsidRPr="00BD3F5F">
        <w:rPr>
          <w:rFonts w:asciiTheme="minorHAnsi" w:hAnsiTheme="minorHAnsi"/>
          <w:color w:val="000000"/>
        </w:rPr>
        <w:t xml:space="preserve"> </w:t>
      </w:r>
      <w:r>
        <w:rPr>
          <w:rFonts w:asciiTheme="minorHAnsi" w:hAnsiTheme="minorHAnsi"/>
          <w:color w:val="000000"/>
        </w:rPr>
        <w:t>(</w:t>
      </w:r>
      <w:r w:rsidRPr="00BD3F5F">
        <w:rPr>
          <w:rFonts w:asciiTheme="minorHAnsi" w:hAnsiTheme="minorHAnsi"/>
          <w:color w:val="000000"/>
        </w:rPr>
        <w:t>2016</w:t>
      </w:r>
      <w:r>
        <w:rPr>
          <w:rFonts w:asciiTheme="minorHAnsi" w:hAnsiTheme="minorHAnsi"/>
          <w:color w:val="000000"/>
        </w:rPr>
        <w:t>)</w:t>
      </w:r>
      <w:r w:rsidRPr="00BD3F5F">
        <w:rPr>
          <w:rFonts w:asciiTheme="minorHAnsi" w:hAnsiTheme="minorHAnsi"/>
          <w:color w:val="000000"/>
        </w:rPr>
        <w:t xml:space="preserve"> 5133–5141</w:t>
      </w:r>
    </w:p>
    <w:p w:rsidR="00BD3F5F" w:rsidRDefault="00BD3F5F" w:rsidP="00704BDF">
      <w:pPr>
        <w:pStyle w:val="FirstParagraph"/>
        <w:numPr>
          <w:ilvl w:val="0"/>
          <w:numId w:val="17"/>
        </w:numPr>
        <w:tabs>
          <w:tab w:val="left" w:pos="426"/>
        </w:tabs>
        <w:spacing w:line="240" w:lineRule="auto"/>
        <w:ind w:left="426" w:hanging="426"/>
        <w:rPr>
          <w:rFonts w:asciiTheme="minorHAnsi" w:hAnsiTheme="minorHAnsi"/>
          <w:color w:val="000000"/>
        </w:rPr>
      </w:pPr>
      <w:r w:rsidRPr="00BD3F5F">
        <w:rPr>
          <w:rFonts w:asciiTheme="minorHAnsi" w:hAnsiTheme="minorHAnsi"/>
          <w:color w:val="000000"/>
        </w:rPr>
        <w:t>Soares, B.; Tavares, D.J.P.; Amaral, J.L.; Silvestre, A.J.D.; Freire, C.S.R.; Coutinho, J.A.P.</w:t>
      </w:r>
      <w:r>
        <w:rPr>
          <w:rFonts w:asciiTheme="minorHAnsi" w:hAnsiTheme="minorHAnsi"/>
          <w:color w:val="000000"/>
        </w:rPr>
        <w:t xml:space="preserve">, </w:t>
      </w:r>
      <w:r w:rsidRPr="00BD3F5F">
        <w:rPr>
          <w:rFonts w:asciiTheme="minorHAnsi" w:hAnsiTheme="minorHAnsi"/>
          <w:color w:val="000000"/>
        </w:rPr>
        <w:t>ACS Sustain. Chem. Eng.</w:t>
      </w:r>
      <w:r>
        <w:rPr>
          <w:rFonts w:asciiTheme="minorHAnsi" w:hAnsiTheme="minorHAnsi"/>
          <w:color w:val="000000"/>
        </w:rPr>
        <w:t xml:space="preserve"> 5 (2017) </w:t>
      </w:r>
      <w:r w:rsidRPr="00BD3F5F">
        <w:rPr>
          <w:rFonts w:asciiTheme="minorHAnsi" w:hAnsiTheme="minorHAnsi"/>
          <w:color w:val="000000"/>
        </w:rPr>
        <w:t>4056–4065</w:t>
      </w:r>
    </w:p>
    <w:sectPr w:rsidR="00BD3F5F" w:rsidSect="002065DB">
      <w:type w:val="continuous"/>
      <w:pgSz w:w="11906" w:h="16838" w:code="9"/>
      <w:pgMar w:top="2552" w:right="1418" w:bottom="1134" w:left="1701" w:header="1128"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0A87" w:rsidRDefault="00B20A87" w:rsidP="004F5E36">
      <w:r>
        <w:separator/>
      </w:r>
    </w:p>
  </w:endnote>
  <w:endnote w:type="continuationSeparator" w:id="0">
    <w:p w:rsidR="00B20A87" w:rsidRDefault="00B20A87"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0A87" w:rsidRDefault="00B20A87" w:rsidP="004F5E36">
      <w:r>
        <w:separator/>
      </w:r>
    </w:p>
  </w:footnote>
  <w:footnote w:type="continuationSeparator" w:id="0">
    <w:p w:rsidR="00B20A87" w:rsidRDefault="00B20A87" w:rsidP="004F5E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1162" w:rsidRDefault="00594E9F">
    <w:pPr>
      <w:pStyle w:val="Header"/>
    </w:pPr>
    <w:r>
      <w:rPr>
        <w:noProof/>
        <w:lang w:val="en-US"/>
      </w:rPr>
      <mc:AlternateContent>
        <mc:Choice Requires="wps">
          <w:drawing>
            <wp:anchor distT="0" distB="0" distL="114300" distR="114300" simplePos="0" relativeHeight="251666432" behindDoc="0" locked="0" layoutInCell="1" allowOverlap="1" wp14:anchorId="32B6CC69" wp14:editId="29CCA16E">
              <wp:simplePos x="0" y="0"/>
              <wp:positionH relativeFrom="column">
                <wp:posOffset>19050</wp:posOffset>
              </wp:positionH>
              <wp:positionV relativeFrom="paragraph">
                <wp:posOffset>799465</wp:posOffset>
              </wp:positionV>
              <wp:extent cx="5581650" cy="0"/>
              <wp:effectExtent l="38100" t="38100" r="76200" b="95250"/>
              <wp:wrapNone/>
              <wp:docPr id="86" name="Connettore 1 86"/>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6402DFF5" id="Connettore 1 8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62.95pt" to="441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" strokecolor="#002060" strokeweight="2pt">
              <v:shadow on="t" color="black" opacity="24903f" origin=",.5" offset="0,.55556mm"/>
            </v:line>
          </w:pict>
        </mc:Fallback>
      </mc:AlternateContent>
    </w:r>
    <w:r w:rsidR="004D1162">
      <w:rPr>
        <w:noProof/>
        <w:lang w:val="en-US"/>
      </w:rPr>
      <w:drawing>
        <wp:anchor distT="0" distB="0" distL="114300" distR="114300" simplePos="0" relativeHeight="251662336" behindDoc="0" locked="0" layoutInCell="1" allowOverlap="1" wp14:anchorId="47FBB032" wp14:editId="1DA35BB6">
          <wp:simplePos x="0" y="0"/>
          <wp:positionH relativeFrom="column">
            <wp:posOffset>28575</wp:posOffset>
          </wp:positionH>
          <wp:positionV relativeFrom="paragraph">
            <wp:posOffset>-208915</wp:posOffset>
          </wp:positionV>
          <wp:extent cx="1104900" cy="914153"/>
          <wp:effectExtent l="0" t="0" r="0" b="635"/>
          <wp:wrapNone/>
          <wp:docPr id="84"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4BDF" w:rsidRPr="00DE0019" w:rsidRDefault="00704BDF" w:rsidP="00704BDF">
    <w:pPr>
      <w:ind w:left="-426" w:right="-285"/>
      <w:jc w:val="center"/>
      <w:rPr>
        <w:rFonts w:asciiTheme="minorHAnsi" w:hAnsiTheme="minorHAnsi"/>
        <w:b/>
        <w:i/>
        <w:color w:val="002060"/>
        <w:sz w:val="24"/>
        <w:szCs w:val="24"/>
        <w:lang w:val="en-US"/>
      </w:rPr>
    </w:pPr>
    <w:r>
      <w:rPr>
        <w:noProof/>
        <w:lang w:val="en-US"/>
      </w:rPr>
      <w:drawing>
        <wp:anchor distT="0" distB="0" distL="114300" distR="114300" simplePos="0" relativeHeight="251659264" behindDoc="0" locked="0" layoutInCell="1" allowOverlap="1" wp14:anchorId="22E5C9AD" wp14:editId="6476C65D">
          <wp:simplePos x="0" y="0"/>
          <wp:positionH relativeFrom="column">
            <wp:posOffset>142875</wp:posOffset>
          </wp:positionH>
          <wp:positionV relativeFrom="paragraph">
            <wp:posOffset>-144780</wp:posOffset>
          </wp:positionV>
          <wp:extent cx="1104900" cy="914153"/>
          <wp:effectExtent l="0" t="0" r="0" b="635"/>
          <wp:wrapNone/>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r>
      <w:rPr>
        <w:b/>
        <w:i/>
        <w:color w:val="8A046D"/>
        <w:sz w:val="28"/>
        <w:szCs w:val="28"/>
      </w:rPr>
      <w:t xml:space="preserve">           </w:t>
    </w:r>
    <w:r w:rsidR="00DE0019" w:rsidRPr="00DE0019">
      <w:rPr>
        <w:rFonts w:asciiTheme="minorHAnsi" w:hAnsiTheme="minorHAnsi"/>
        <w:b/>
        <w:i/>
        <w:color w:val="002060"/>
        <w:sz w:val="24"/>
        <w:szCs w:val="24"/>
        <w:lang w:val="en-US"/>
      </w:rPr>
      <w:t>ECCE12</w:t>
    </w:r>
    <w:r w:rsidRPr="00DE0019">
      <w:rPr>
        <w:rFonts w:asciiTheme="minorHAnsi" w:hAnsiTheme="minorHAnsi"/>
        <w:b/>
        <w:i/>
        <w:color w:val="002060"/>
        <w:sz w:val="24"/>
        <w:szCs w:val="24"/>
        <w:lang w:val="en-US"/>
      </w:rPr>
      <w:br/>
      <w:t xml:space="preserve">                              The </w:t>
    </w:r>
    <w:r w:rsidR="00DE0019" w:rsidRPr="00DE0019">
      <w:rPr>
        <w:rFonts w:asciiTheme="minorHAnsi" w:hAnsiTheme="minorHAnsi"/>
        <w:b/>
        <w:i/>
        <w:color w:val="002060"/>
        <w:sz w:val="24"/>
        <w:szCs w:val="24"/>
        <w:lang w:val="en-US"/>
      </w:rPr>
      <w:t>12</w:t>
    </w:r>
    <w:r w:rsidRPr="00DE0019">
      <w:rPr>
        <w:rFonts w:asciiTheme="minorHAnsi" w:hAnsiTheme="minorHAnsi"/>
        <w:b/>
        <w:i/>
        <w:color w:val="002060"/>
        <w:sz w:val="24"/>
        <w:szCs w:val="24"/>
        <w:vertAlign w:val="superscript"/>
        <w:lang w:val="en-US"/>
      </w:rPr>
      <w:t>th</w:t>
    </w:r>
    <w:r w:rsidR="00DE0019" w:rsidRPr="00DE0019">
      <w:rPr>
        <w:rFonts w:asciiTheme="minorHAnsi" w:hAnsiTheme="minorHAnsi"/>
        <w:b/>
        <w:i/>
        <w:color w:val="002060"/>
        <w:sz w:val="24"/>
        <w:szCs w:val="24"/>
        <w:vertAlign w:val="superscript"/>
        <w:lang w:val="en-US"/>
      </w:rPr>
      <w:t xml:space="preserve"> </w:t>
    </w:r>
    <w:r w:rsidRPr="00DE0019">
      <w:rPr>
        <w:rFonts w:asciiTheme="minorHAnsi" w:hAnsiTheme="minorHAnsi"/>
        <w:b/>
        <w:i/>
        <w:color w:val="002060"/>
        <w:sz w:val="24"/>
        <w:szCs w:val="24"/>
        <w:lang w:val="en-US"/>
      </w:rPr>
      <w:t xml:space="preserve">EUROPEAN CONGRESS OF </w:t>
    </w:r>
    <w:r w:rsidR="00DE0019" w:rsidRPr="00DE0019">
      <w:rPr>
        <w:rFonts w:asciiTheme="minorHAnsi" w:hAnsiTheme="minorHAnsi"/>
        <w:b/>
        <w:i/>
        <w:color w:val="002060"/>
        <w:sz w:val="24"/>
        <w:szCs w:val="24"/>
        <w:lang w:val="en-US"/>
      </w:rPr>
      <w:t>CHEMICAL ENGINEERING</w:t>
    </w:r>
    <w:r w:rsidRPr="00DE0019">
      <w:rPr>
        <w:rFonts w:asciiTheme="minorHAnsi" w:hAnsiTheme="minorHAnsi"/>
        <w:b/>
        <w:i/>
        <w:color w:val="002060"/>
        <w:sz w:val="24"/>
        <w:szCs w:val="24"/>
        <w:lang w:val="en-US"/>
      </w:rPr>
      <w:br/>
      <w:t xml:space="preserve">                               Florence 15-19 September 201</w:t>
    </w:r>
    <w:r w:rsidR="00EA50E1" w:rsidRPr="00DE0019">
      <w:rPr>
        <w:rFonts w:asciiTheme="minorHAnsi" w:hAnsiTheme="minorHAnsi"/>
        <w:b/>
        <w:i/>
        <w:color w:val="002060"/>
        <w:sz w:val="24"/>
        <w:szCs w:val="24"/>
        <w:lang w:val="en-US"/>
      </w:rPr>
      <w:t>9</w:t>
    </w:r>
  </w:p>
  <w:p w:rsidR="00704BDF" w:rsidRDefault="00704BDF">
    <w:pPr>
      <w:pStyle w:val="Header"/>
    </w:pPr>
  </w:p>
  <w:p w:rsidR="00704BDF" w:rsidRDefault="00704BDF">
    <w:pPr>
      <w:pStyle w:val="Header"/>
    </w:pPr>
    <w:r>
      <w:rPr>
        <w:noProof/>
        <w:lang w:val="en-US"/>
      </w:rPr>
      <mc:AlternateContent>
        <mc:Choice Requires="wps">
          <w:drawing>
            <wp:anchor distT="0" distB="0" distL="114300" distR="114300" simplePos="0" relativeHeight="251660288" behindDoc="0" locked="0" layoutInCell="1" allowOverlap="1">
              <wp:simplePos x="0" y="0"/>
              <wp:positionH relativeFrom="column">
                <wp:posOffset>128270</wp:posOffset>
              </wp:positionH>
              <wp:positionV relativeFrom="paragraph">
                <wp:posOffset>76200</wp:posOffset>
              </wp:positionV>
              <wp:extent cx="5581650" cy="0"/>
              <wp:effectExtent l="38100" t="38100" r="76200" b="95250"/>
              <wp:wrapNone/>
              <wp:docPr id="12" name="Connettore 1 12"/>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274280B6" id="Connettore 1 1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pt,6pt" to="44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" strokecolor="#002060" strokeweight="2pt">
              <v:shadow on="t" color="black" opacity="24903f" origin=",.5" offset="0,.55556mm"/>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58AF15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1" w15:restartNumberingAfterBreak="0">
    <w:nsid w:val="2438217E"/>
    <w:multiLevelType w:val="multilevel"/>
    <w:tmpl w:val="0784B0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eSimpl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51E0394"/>
    <w:multiLevelType w:val="hybridMultilevel"/>
    <w:tmpl w:val="ED14CA0C"/>
    <w:lvl w:ilvl="0" w:tplc="B13489D8">
      <w:start w:val="1"/>
      <w:numFmt w:val="bullet"/>
      <w:pStyle w:val="CETnumberingbullets"/>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865266D"/>
    <w:multiLevelType w:val="hybridMultilevel"/>
    <w:tmpl w:val="7AB4E1CE"/>
    <w:lvl w:ilvl="0" w:tplc="33FE03FA">
      <w:start w:val="1"/>
      <w:numFmt w:val="lowerLetter"/>
      <w:pStyle w:val="CETnumberinga"/>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90A4DF9"/>
    <w:multiLevelType w:val="hybridMultilevel"/>
    <w:tmpl w:val="3322F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3"/>
  </w:num>
  <w:num w:numId="13">
    <w:abstractNumId w:val="12"/>
  </w:num>
  <w:num w:numId="14">
    <w:abstractNumId w:val="14"/>
  </w:num>
  <w:num w:numId="15">
    <w:abstractNumId w:val="15"/>
  </w:num>
  <w:num w:numId="16">
    <w:abstractNumId w:val="1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14A"/>
    <w:rsid w:val="000027C0"/>
    <w:rsid w:val="000117CB"/>
    <w:rsid w:val="0003148D"/>
    <w:rsid w:val="00062A9A"/>
    <w:rsid w:val="000A03B2"/>
    <w:rsid w:val="000D34BE"/>
    <w:rsid w:val="000E36F1"/>
    <w:rsid w:val="000E3A73"/>
    <w:rsid w:val="000E414A"/>
    <w:rsid w:val="0013121F"/>
    <w:rsid w:val="00134DE4"/>
    <w:rsid w:val="00150E59"/>
    <w:rsid w:val="00184AD6"/>
    <w:rsid w:val="001B65C1"/>
    <w:rsid w:val="001C684B"/>
    <w:rsid w:val="001D53FC"/>
    <w:rsid w:val="001F2EC7"/>
    <w:rsid w:val="002065DB"/>
    <w:rsid w:val="002447EF"/>
    <w:rsid w:val="00251550"/>
    <w:rsid w:val="0027221A"/>
    <w:rsid w:val="00275B61"/>
    <w:rsid w:val="002C5F38"/>
    <w:rsid w:val="002D1F12"/>
    <w:rsid w:val="002E3E12"/>
    <w:rsid w:val="003009B7"/>
    <w:rsid w:val="0030469C"/>
    <w:rsid w:val="003723D4"/>
    <w:rsid w:val="003A7D1C"/>
    <w:rsid w:val="0046164A"/>
    <w:rsid w:val="00462DCD"/>
    <w:rsid w:val="004B21D0"/>
    <w:rsid w:val="004C02D9"/>
    <w:rsid w:val="004D1162"/>
    <w:rsid w:val="004E4DD6"/>
    <w:rsid w:val="004F5E36"/>
    <w:rsid w:val="005119A5"/>
    <w:rsid w:val="005278B7"/>
    <w:rsid w:val="005346C8"/>
    <w:rsid w:val="00594E9F"/>
    <w:rsid w:val="005B61E6"/>
    <w:rsid w:val="005B693B"/>
    <w:rsid w:val="005C77E1"/>
    <w:rsid w:val="005D6A2F"/>
    <w:rsid w:val="005E1A82"/>
    <w:rsid w:val="005F0A28"/>
    <w:rsid w:val="005F0E5E"/>
    <w:rsid w:val="00620DEE"/>
    <w:rsid w:val="00625639"/>
    <w:rsid w:val="0064184D"/>
    <w:rsid w:val="00660E3E"/>
    <w:rsid w:val="00662E74"/>
    <w:rsid w:val="006A58D2"/>
    <w:rsid w:val="006C5579"/>
    <w:rsid w:val="00704BDF"/>
    <w:rsid w:val="00736B13"/>
    <w:rsid w:val="007447F3"/>
    <w:rsid w:val="007661C8"/>
    <w:rsid w:val="007D52CD"/>
    <w:rsid w:val="00813288"/>
    <w:rsid w:val="008168FC"/>
    <w:rsid w:val="00826019"/>
    <w:rsid w:val="008479A2"/>
    <w:rsid w:val="0087637F"/>
    <w:rsid w:val="008A1512"/>
    <w:rsid w:val="008D0BEB"/>
    <w:rsid w:val="008E566E"/>
    <w:rsid w:val="00901EB6"/>
    <w:rsid w:val="009450CE"/>
    <w:rsid w:val="0095164B"/>
    <w:rsid w:val="00960725"/>
    <w:rsid w:val="00996483"/>
    <w:rsid w:val="009E788A"/>
    <w:rsid w:val="00A1763D"/>
    <w:rsid w:val="00A17CEC"/>
    <w:rsid w:val="00A27EF0"/>
    <w:rsid w:val="00A728CC"/>
    <w:rsid w:val="00A76EFC"/>
    <w:rsid w:val="00A9626B"/>
    <w:rsid w:val="00A97F29"/>
    <w:rsid w:val="00AA2348"/>
    <w:rsid w:val="00AB0964"/>
    <w:rsid w:val="00AE377D"/>
    <w:rsid w:val="00B20A87"/>
    <w:rsid w:val="00B61DBF"/>
    <w:rsid w:val="00BC30C9"/>
    <w:rsid w:val="00BD3F5F"/>
    <w:rsid w:val="00BE3E58"/>
    <w:rsid w:val="00C01616"/>
    <w:rsid w:val="00C0162B"/>
    <w:rsid w:val="00C345B1"/>
    <w:rsid w:val="00C40142"/>
    <w:rsid w:val="00C57182"/>
    <w:rsid w:val="00C655FD"/>
    <w:rsid w:val="00C867B1"/>
    <w:rsid w:val="00C94434"/>
    <w:rsid w:val="00C965B8"/>
    <w:rsid w:val="00CA1C95"/>
    <w:rsid w:val="00CA5A9C"/>
    <w:rsid w:val="00CD5FE2"/>
    <w:rsid w:val="00D02B4C"/>
    <w:rsid w:val="00D84576"/>
    <w:rsid w:val="00DE0019"/>
    <w:rsid w:val="00DE264A"/>
    <w:rsid w:val="00E041E7"/>
    <w:rsid w:val="00E226E6"/>
    <w:rsid w:val="00E23CA1"/>
    <w:rsid w:val="00E409A8"/>
    <w:rsid w:val="00E7209D"/>
    <w:rsid w:val="00E83D9E"/>
    <w:rsid w:val="00EA50E1"/>
    <w:rsid w:val="00EE0131"/>
    <w:rsid w:val="00F30C64"/>
    <w:rsid w:val="00FB730C"/>
    <w:rsid w:val="00FC2695"/>
    <w:rsid w:val="00FC3E03"/>
    <w:rsid w:val="00FE6A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B749C4"/>
  <w15:docId w15:val="{1A392649-00D9-457E-A53F-1DA297A72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locked="1" w:semiHidden="1" w:unhideWhenUsed="1"/>
    <w:lsdException w:name="Strong" w:locked="1" w:uiPriority="22"/>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semiHidden="1" w:unhideWhenUsed="1"/>
    <w:lsdException w:name="Outline List 3" w:semiHidden="1" w:unhideWhenUsed="1"/>
    <w:lsdException w:name="Table Simple 1" w:semiHidden="1" w:uiPriority="0" w:unhideWhenUsed="1"/>
    <w:lsdException w:name="Table Simple 2" w:locked="1" w:semiHidden="1" w:unhideWhenUsed="1"/>
    <w:lsdException w:name="Table Simple 3" w:locked="1" w:semiHidden="1" w:unhideWhenUsed="1"/>
    <w:lsdException w:name="Table Classic 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59"/>
    <w:lsdException w:name="Table Theme" w:locked="1"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uiPriority="29"/>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Heading1">
    <w:name w:val="heading 1"/>
    <w:basedOn w:val="CETHeading1"/>
    <w:next w:val="Normal"/>
    <w:link w:val="Heading1Char"/>
    <w:uiPriority w:val="9"/>
    <w:locked/>
    <w:rsid w:val="004F5E36"/>
    <w:pPr>
      <w:tabs>
        <w:tab w:val="clear" w:pos="360"/>
        <w:tab w:val="right" w:pos="7100"/>
      </w:tabs>
      <w:jc w:val="both"/>
      <w:outlineLvl w:val="0"/>
    </w:pPr>
    <w:rPr>
      <w:lang w:val="en-GB"/>
    </w:rPr>
  </w:style>
  <w:style w:type="paragraph" w:styleId="Heading2">
    <w:name w:val="heading 2"/>
    <w:basedOn w:val="Normal"/>
    <w:next w:val="Normal"/>
    <w:link w:val="Heading2Char"/>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leSimple1">
    <w:name w:val="Table Simple 1"/>
    <w:basedOn w:val="TableNormal"/>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BalloonText">
    <w:name w:val="Balloon Text"/>
    <w:basedOn w:val="Normal"/>
    <w:link w:val="BalloonTextChar"/>
    <w:uiPriority w:val="99"/>
    <w:semiHidden/>
    <w:unhideWhenUsed/>
    <w:locked/>
    <w:rsid w:val="000D34B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4BE"/>
    <w:rPr>
      <w:rFonts w:ascii="Tahoma" w:hAnsi="Tahoma" w:cs="Tahoma"/>
      <w:sz w:val="16"/>
      <w:szCs w:val="16"/>
    </w:rPr>
  </w:style>
  <w:style w:type="paragraph" w:styleId="Bibliography">
    <w:name w:val="Bibliography"/>
    <w:basedOn w:val="Normal"/>
    <w:next w:val="Normal"/>
    <w:uiPriority w:val="37"/>
    <w:semiHidden/>
    <w:unhideWhenUsed/>
    <w:rsid w:val="0003148D"/>
  </w:style>
  <w:style w:type="paragraph" w:styleId="BodyText2">
    <w:name w:val="Body Text 2"/>
    <w:basedOn w:val="Normal"/>
    <w:link w:val="BodyText2Char"/>
    <w:uiPriority w:val="99"/>
    <w:semiHidden/>
    <w:unhideWhenUsed/>
    <w:rsid w:val="0003148D"/>
    <w:pPr>
      <w:spacing w:after="120" w:line="480" w:lineRule="auto"/>
    </w:pPr>
  </w:style>
  <w:style w:type="character" w:customStyle="1" w:styleId="BodyText2Char">
    <w:name w:val="Body Text 2 Char"/>
    <w:basedOn w:val="DefaultParagraphFont"/>
    <w:link w:val="BodyText2"/>
    <w:uiPriority w:val="99"/>
    <w:semiHidden/>
    <w:rsid w:val="0003148D"/>
  </w:style>
  <w:style w:type="paragraph" w:styleId="BodyText3">
    <w:name w:val="Body Text 3"/>
    <w:basedOn w:val="Normal"/>
    <w:link w:val="BodyText3Char"/>
    <w:uiPriority w:val="99"/>
    <w:semiHidden/>
    <w:unhideWhenUsed/>
    <w:rsid w:val="0003148D"/>
    <w:pPr>
      <w:spacing w:after="120"/>
    </w:pPr>
    <w:rPr>
      <w:sz w:val="16"/>
      <w:szCs w:val="16"/>
    </w:rPr>
  </w:style>
  <w:style w:type="character" w:customStyle="1" w:styleId="BodyText3Char">
    <w:name w:val="Body Text 3 Char"/>
    <w:basedOn w:val="DefaultParagraphFont"/>
    <w:link w:val="BodyText3"/>
    <w:uiPriority w:val="99"/>
    <w:semiHidden/>
    <w:rsid w:val="0003148D"/>
    <w:rPr>
      <w:sz w:val="16"/>
      <w:szCs w:val="16"/>
    </w:rPr>
  </w:style>
  <w:style w:type="paragraph" w:styleId="BodyText">
    <w:name w:val="Body Text"/>
    <w:basedOn w:val="Normal"/>
    <w:link w:val="BodyTextChar"/>
    <w:uiPriority w:val="99"/>
    <w:semiHidden/>
    <w:unhideWhenUsed/>
    <w:rsid w:val="0003148D"/>
    <w:pPr>
      <w:spacing w:after="120"/>
    </w:pPr>
  </w:style>
  <w:style w:type="character" w:customStyle="1" w:styleId="BodyTextChar">
    <w:name w:val="Body Text Char"/>
    <w:basedOn w:val="DefaultParagraphFont"/>
    <w:link w:val="BodyText"/>
    <w:uiPriority w:val="99"/>
    <w:semiHidden/>
    <w:rsid w:val="0003148D"/>
  </w:style>
  <w:style w:type="paragraph" w:styleId="Date">
    <w:name w:val="Date"/>
    <w:basedOn w:val="Normal"/>
    <w:next w:val="Normal"/>
    <w:link w:val="DateChar"/>
    <w:uiPriority w:val="99"/>
    <w:semiHidden/>
    <w:unhideWhenUsed/>
    <w:locked/>
    <w:rsid w:val="0003148D"/>
  </w:style>
  <w:style w:type="character" w:customStyle="1" w:styleId="DateChar">
    <w:name w:val="Date Char"/>
    <w:basedOn w:val="DefaultParagraphFont"/>
    <w:link w:val="Date"/>
    <w:uiPriority w:val="99"/>
    <w:semiHidden/>
    <w:rsid w:val="0003148D"/>
  </w:style>
  <w:style w:type="paragraph" w:styleId="Caption">
    <w:name w:val="caption"/>
    <w:basedOn w:val="Normal"/>
    <w:next w:val="Normal"/>
    <w:uiPriority w:val="35"/>
    <w:semiHidden/>
    <w:unhideWhenUsed/>
    <w:qFormat/>
    <w:locked/>
    <w:rsid w:val="0003148D"/>
    <w:pPr>
      <w:spacing w:line="240" w:lineRule="auto"/>
    </w:pPr>
    <w:rPr>
      <w:b/>
      <w:bCs/>
      <w:color w:val="4F81BD" w:themeColor="accent1"/>
      <w:szCs w:val="18"/>
    </w:rPr>
  </w:style>
  <w:style w:type="paragraph" w:styleId="List">
    <w:name w:val="List"/>
    <w:basedOn w:val="Normal"/>
    <w:uiPriority w:val="99"/>
    <w:semiHidden/>
    <w:unhideWhenUsed/>
    <w:locked/>
    <w:rsid w:val="0003148D"/>
    <w:pPr>
      <w:ind w:left="283" w:hanging="283"/>
      <w:contextualSpacing/>
    </w:pPr>
  </w:style>
  <w:style w:type="paragraph" w:styleId="List2">
    <w:name w:val="List 2"/>
    <w:basedOn w:val="Normal"/>
    <w:uiPriority w:val="99"/>
    <w:semiHidden/>
    <w:unhideWhenUsed/>
    <w:locked/>
    <w:rsid w:val="0003148D"/>
    <w:pPr>
      <w:ind w:left="566" w:hanging="283"/>
      <w:contextualSpacing/>
    </w:pPr>
  </w:style>
  <w:style w:type="paragraph" w:styleId="List3">
    <w:name w:val="List 3"/>
    <w:basedOn w:val="Normal"/>
    <w:uiPriority w:val="99"/>
    <w:semiHidden/>
    <w:unhideWhenUsed/>
    <w:locked/>
    <w:rsid w:val="0003148D"/>
    <w:pPr>
      <w:ind w:left="849" w:hanging="283"/>
      <w:contextualSpacing/>
    </w:pPr>
  </w:style>
  <w:style w:type="paragraph" w:styleId="List4">
    <w:name w:val="List 4"/>
    <w:basedOn w:val="Normal"/>
    <w:uiPriority w:val="99"/>
    <w:semiHidden/>
    <w:unhideWhenUsed/>
    <w:locked/>
    <w:rsid w:val="0003148D"/>
    <w:pPr>
      <w:ind w:left="1132" w:hanging="283"/>
      <w:contextualSpacing/>
    </w:pPr>
  </w:style>
  <w:style w:type="paragraph" w:styleId="List5">
    <w:name w:val="List 5"/>
    <w:basedOn w:val="Normal"/>
    <w:uiPriority w:val="99"/>
    <w:semiHidden/>
    <w:unhideWhenUsed/>
    <w:locked/>
    <w:rsid w:val="0003148D"/>
    <w:pPr>
      <w:ind w:left="1415" w:hanging="283"/>
      <w:contextualSpacing/>
    </w:pPr>
  </w:style>
  <w:style w:type="paragraph" w:styleId="ListContinue">
    <w:name w:val="List Continue"/>
    <w:basedOn w:val="Normal"/>
    <w:uiPriority w:val="99"/>
    <w:semiHidden/>
    <w:unhideWhenUsed/>
    <w:locked/>
    <w:rsid w:val="0003148D"/>
    <w:pPr>
      <w:spacing w:after="120"/>
      <w:ind w:left="283"/>
      <w:contextualSpacing/>
    </w:pPr>
  </w:style>
  <w:style w:type="paragraph" w:styleId="ListContinue2">
    <w:name w:val="List Continue 2"/>
    <w:basedOn w:val="Normal"/>
    <w:uiPriority w:val="99"/>
    <w:semiHidden/>
    <w:unhideWhenUsed/>
    <w:locked/>
    <w:rsid w:val="0003148D"/>
    <w:pPr>
      <w:spacing w:after="120"/>
      <w:ind w:left="566"/>
      <w:contextualSpacing/>
    </w:pPr>
  </w:style>
  <w:style w:type="paragraph" w:styleId="ListContinue3">
    <w:name w:val="List Continue 3"/>
    <w:basedOn w:val="Normal"/>
    <w:uiPriority w:val="99"/>
    <w:semiHidden/>
    <w:unhideWhenUsed/>
    <w:locked/>
    <w:rsid w:val="0003148D"/>
    <w:pPr>
      <w:spacing w:after="120"/>
      <w:ind w:left="849"/>
      <w:contextualSpacing/>
    </w:pPr>
  </w:style>
  <w:style w:type="paragraph" w:styleId="ListContinue4">
    <w:name w:val="List Continue 4"/>
    <w:basedOn w:val="Normal"/>
    <w:uiPriority w:val="99"/>
    <w:semiHidden/>
    <w:unhideWhenUsed/>
    <w:locked/>
    <w:rsid w:val="0003148D"/>
    <w:pPr>
      <w:spacing w:after="120"/>
      <w:ind w:left="1132"/>
      <w:contextualSpacing/>
    </w:pPr>
  </w:style>
  <w:style w:type="paragraph" w:styleId="ListContinue5">
    <w:name w:val="List Continue 5"/>
    <w:basedOn w:val="Normal"/>
    <w:uiPriority w:val="99"/>
    <w:semiHidden/>
    <w:unhideWhenUsed/>
    <w:locked/>
    <w:rsid w:val="0003148D"/>
    <w:pPr>
      <w:spacing w:after="120"/>
      <w:ind w:left="1415"/>
      <w:contextualSpacing/>
    </w:pPr>
  </w:style>
  <w:style w:type="paragraph" w:styleId="Signature">
    <w:name w:val="Signature"/>
    <w:basedOn w:val="Normal"/>
    <w:link w:val="SignatureChar"/>
    <w:uiPriority w:val="99"/>
    <w:semiHidden/>
    <w:unhideWhenUsed/>
    <w:locked/>
    <w:rsid w:val="0003148D"/>
    <w:pPr>
      <w:spacing w:line="240" w:lineRule="auto"/>
      <w:ind w:left="4252"/>
    </w:pPr>
  </w:style>
  <w:style w:type="character" w:customStyle="1" w:styleId="SignatureChar">
    <w:name w:val="Signature Char"/>
    <w:basedOn w:val="DefaultParagraphFont"/>
    <w:link w:val="Signature"/>
    <w:uiPriority w:val="99"/>
    <w:semiHidden/>
    <w:rsid w:val="0003148D"/>
  </w:style>
  <w:style w:type="paragraph" w:styleId="E-mailSignature">
    <w:name w:val="E-mail Signature"/>
    <w:basedOn w:val="Normal"/>
    <w:link w:val="E-mailSignatureChar"/>
    <w:uiPriority w:val="99"/>
    <w:semiHidden/>
    <w:unhideWhenUsed/>
    <w:locked/>
    <w:rsid w:val="0003148D"/>
    <w:pPr>
      <w:spacing w:line="240" w:lineRule="auto"/>
    </w:pPr>
  </w:style>
  <w:style w:type="character" w:customStyle="1" w:styleId="E-mailSignatureChar">
    <w:name w:val="E-mail Signature Char"/>
    <w:basedOn w:val="DefaultParagraphFont"/>
    <w:link w:val="E-mailSignature"/>
    <w:uiPriority w:val="99"/>
    <w:semiHidden/>
    <w:rsid w:val="0003148D"/>
  </w:style>
  <w:style w:type="paragraph" w:styleId="Salutation">
    <w:name w:val="Salutation"/>
    <w:basedOn w:val="Normal"/>
    <w:next w:val="Normal"/>
    <w:link w:val="SalutationChar"/>
    <w:uiPriority w:val="99"/>
    <w:semiHidden/>
    <w:unhideWhenUsed/>
    <w:locked/>
    <w:rsid w:val="0003148D"/>
  </w:style>
  <w:style w:type="character" w:customStyle="1" w:styleId="SalutationChar">
    <w:name w:val="Salutation Char"/>
    <w:basedOn w:val="DefaultParagraphFont"/>
    <w:link w:val="Salutation"/>
    <w:uiPriority w:val="99"/>
    <w:semiHidden/>
    <w:rsid w:val="0003148D"/>
  </w:style>
  <w:style w:type="paragraph" w:styleId="Closing">
    <w:name w:val="Closing"/>
    <w:basedOn w:val="Normal"/>
    <w:link w:val="ClosingChar"/>
    <w:uiPriority w:val="99"/>
    <w:semiHidden/>
    <w:unhideWhenUsed/>
    <w:locked/>
    <w:rsid w:val="0003148D"/>
    <w:pPr>
      <w:spacing w:line="240" w:lineRule="auto"/>
      <w:ind w:left="4252"/>
    </w:pPr>
  </w:style>
  <w:style w:type="character" w:customStyle="1" w:styleId="ClosingChar">
    <w:name w:val="Closing Char"/>
    <w:basedOn w:val="DefaultParagraphFont"/>
    <w:link w:val="Closing"/>
    <w:uiPriority w:val="99"/>
    <w:semiHidden/>
    <w:rsid w:val="0003148D"/>
  </w:style>
  <w:style w:type="paragraph" w:styleId="Index1">
    <w:name w:val="index 1"/>
    <w:basedOn w:val="Normal"/>
    <w:next w:val="Normal"/>
    <w:autoRedefine/>
    <w:uiPriority w:val="99"/>
    <w:semiHidden/>
    <w:unhideWhenUsed/>
    <w:locked/>
    <w:rsid w:val="0003148D"/>
    <w:pPr>
      <w:spacing w:line="240" w:lineRule="auto"/>
      <w:ind w:left="220" w:hanging="220"/>
    </w:pPr>
  </w:style>
  <w:style w:type="paragraph" w:styleId="Index2">
    <w:name w:val="index 2"/>
    <w:basedOn w:val="Normal"/>
    <w:next w:val="Normal"/>
    <w:autoRedefine/>
    <w:uiPriority w:val="99"/>
    <w:semiHidden/>
    <w:unhideWhenUsed/>
    <w:locked/>
    <w:rsid w:val="0003148D"/>
    <w:pPr>
      <w:spacing w:line="240" w:lineRule="auto"/>
      <w:ind w:left="440" w:hanging="220"/>
    </w:pPr>
  </w:style>
  <w:style w:type="paragraph" w:styleId="Index3">
    <w:name w:val="index 3"/>
    <w:basedOn w:val="Normal"/>
    <w:next w:val="Normal"/>
    <w:autoRedefine/>
    <w:uiPriority w:val="99"/>
    <w:semiHidden/>
    <w:unhideWhenUsed/>
    <w:locked/>
    <w:rsid w:val="0003148D"/>
    <w:pPr>
      <w:spacing w:line="240" w:lineRule="auto"/>
      <w:ind w:left="660" w:hanging="220"/>
    </w:pPr>
  </w:style>
  <w:style w:type="paragraph" w:styleId="Index4">
    <w:name w:val="index 4"/>
    <w:basedOn w:val="Normal"/>
    <w:next w:val="Normal"/>
    <w:autoRedefine/>
    <w:uiPriority w:val="99"/>
    <w:semiHidden/>
    <w:unhideWhenUsed/>
    <w:locked/>
    <w:rsid w:val="0003148D"/>
    <w:pPr>
      <w:spacing w:line="240" w:lineRule="auto"/>
      <w:ind w:left="880" w:hanging="220"/>
    </w:pPr>
  </w:style>
  <w:style w:type="paragraph" w:styleId="Index5">
    <w:name w:val="index 5"/>
    <w:basedOn w:val="Normal"/>
    <w:next w:val="Normal"/>
    <w:autoRedefine/>
    <w:uiPriority w:val="99"/>
    <w:semiHidden/>
    <w:unhideWhenUsed/>
    <w:locked/>
    <w:rsid w:val="0003148D"/>
    <w:pPr>
      <w:spacing w:line="240" w:lineRule="auto"/>
      <w:ind w:left="1100" w:hanging="220"/>
    </w:pPr>
  </w:style>
  <w:style w:type="paragraph" w:styleId="Index6">
    <w:name w:val="index 6"/>
    <w:basedOn w:val="Normal"/>
    <w:next w:val="Normal"/>
    <w:autoRedefine/>
    <w:uiPriority w:val="99"/>
    <w:semiHidden/>
    <w:unhideWhenUsed/>
    <w:locked/>
    <w:rsid w:val="0003148D"/>
    <w:pPr>
      <w:spacing w:line="240" w:lineRule="auto"/>
      <w:ind w:left="1320" w:hanging="220"/>
    </w:pPr>
  </w:style>
  <w:style w:type="paragraph" w:styleId="Index7">
    <w:name w:val="index 7"/>
    <w:basedOn w:val="Normal"/>
    <w:next w:val="Normal"/>
    <w:autoRedefine/>
    <w:uiPriority w:val="99"/>
    <w:semiHidden/>
    <w:unhideWhenUsed/>
    <w:locked/>
    <w:rsid w:val="0003148D"/>
    <w:pPr>
      <w:spacing w:line="240" w:lineRule="auto"/>
      <w:ind w:left="1540" w:hanging="220"/>
    </w:pPr>
  </w:style>
  <w:style w:type="paragraph" w:styleId="Index8">
    <w:name w:val="index 8"/>
    <w:basedOn w:val="Normal"/>
    <w:next w:val="Normal"/>
    <w:autoRedefine/>
    <w:uiPriority w:val="99"/>
    <w:semiHidden/>
    <w:unhideWhenUsed/>
    <w:locked/>
    <w:rsid w:val="0003148D"/>
    <w:pPr>
      <w:spacing w:line="240" w:lineRule="auto"/>
      <w:ind w:left="1760" w:hanging="220"/>
    </w:pPr>
  </w:style>
  <w:style w:type="paragraph" w:styleId="Index9">
    <w:name w:val="index 9"/>
    <w:basedOn w:val="Normal"/>
    <w:next w:val="Normal"/>
    <w:autoRedefine/>
    <w:uiPriority w:val="99"/>
    <w:semiHidden/>
    <w:unhideWhenUsed/>
    <w:locked/>
    <w:rsid w:val="0003148D"/>
    <w:pPr>
      <w:spacing w:line="240" w:lineRule="auto"/>
      <w:ind w:left="1980" w:hanging="220"/>
    </w:pPr>
  </w:style>
  <w:style w:type="paragraph" w:styleId="TableofFigures">
    <w:name w:val="table of figures"/>
    <w:basedOn w:val="Normal"/>
    <w:next w:val="Normal"/>
    <w:uiPriority w:val="99"/>
    <w:semiHidden/>
    <w:unhideWhenUsed/>
    <w:locked/>
    <w:rsid w:val="0003148D"/>
  </w:style>
  <w:style w:type="paragraph" w:styleId="TableofAuthorities">
    <w:name w:val="table of authorities"/>
    <w:basedOn w:val="Normal"/>
    <w:next w:val="Normal"/>
    <w:uiPriority w:val="99"/>
    <w:semiHidden/>
    <w:unhideWhenUsed/>
    <w:locked/>
    <w:rsid w:val="0003148D"/>
    <w:pPr>
      <w:ind w:left="220" w:hanging="220"/>
    </w:pPr>
  </w:style>
  <w:style w:type="paragraph" w:styleId="EnvelopeAddress">
    <w:name w:val="envelope address"/>
    <w:basedOn w:val="Normal"/>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dress">
    <w:name w:val="HTML Address"/>
    <w:basedOn w:val="Normal"/>
    <w:link w:val="HTMLAddressChar"/>
    <w:uiPriority w:val="99"/>
    <w:semiHidden/>
    <w:unhideWhenUsed/>
    <w:locked/>
    <w:rsid w:val="0003148D"/>
    <w:pPr>
      <w:spacing w:line="240" w:lineRule="auto"/>
    </w:pPr>
    <w:rPr>
      <w:i/>
      <w:iCs/>
    </w:rPr>
  </w:style>
  <w:style w:type="character" w:customStyle="1" w:styleId="HTMLAddressChar">
    <w:name w:val="HTML Address Char"/>
    <w:basedOn w:val="DefaultParagraphFont"/>
    <w:link w:val="HTMLAddress"/>
    <w:uiPriority w:val="99"/>
    <w:semiHidden/>
    <w:rsid w:val="0003148D"/>
    <w:rPr>
      <w:i/>
      <w:iCs/>
    </w:rPr>
  </w:style>
  <w:style w:type="paragraph" w:styleId="EnvelopeReturn">
    <w:name w:val="envelope return"/>
    <w:basedOn w:val="Normal"/>
    <w:uiPriority w:val="99"/>
    <w:semiHidden/>
    <w:unhideWhenUsed/>
    <w:locked/>
    <w:rsid w:val="0003148D"/>
    <w:pPr>
      <w:spacing w:line="240" w:lineRule="auto"/>
    </w:pPr>
    <w:rPr>
      <w:rFonts w:asciiTheme="majorHAnsi" w:eastAsiaTheme="majorEastAsia" w:hAnsiTheme="majorHAnsi" w:cstheme="majorBidi"/>
    </w:rPr>
  </w:style>
  <w:style w:type="paragraph" w:styleId="MessageHeader">
    <w:name w:val="Message Header"/>
    <w:basedOn w:val="Normal"/>
    <w:link w:val="MessageHeaderChar"/>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3148D"/>
    <w:rPr>
      <w:rFonts w:asciiTheme="majorHAnsi" w:eastAsiaTheme="majorEastAsia" w:hAnsiTheme="majorHAnsi" w:cstheme="majorBidi"/>
      <w:sz w:val="24"/>
      <w:szCs w:val="24"/>
      <w:shd w:val="pct20" w:color="auto" w:fill="auto"/>
    </w:rPr>
  </w:style>
  <w:style w:type="paragraph" w:styleId="NoteHeading">
    <w:name w:val="Note Heading"/>
    <w:basedOn w:val="Normal"/>
    <w:next w:val="Normal"/>
    <w:link w:val="NoteHeadingChar"/>
    <w:uiPriority w:val="99"/>
    <w:semiHidden/>
    <w:unhideWhenUsed/>
    <w:locked/>
    <w:rsid w:val="0003148D"/>
    <w:pPr>
      <w:spacing w:line="240" w:lineRule="auto"/>
    </w:pPr>
  </w:style>
  <w:style w:type="character" w:customStyle="1" w:styleId="NoteHeadingChar">
    <w:name w:val="Note Heading Char"/>
    <w:basedOn w:val="DefaultParagraphFont"/>
    <w:link w:val="NoteHeading"/>
    <w:uiPriority w:val="99"/>
    <w:semiHidden/>
    <w:rsid w:val="0003148D"/>
  </w:style>
  <w:style w:type="paragraph" w:styleId="DocumentMap">
    <w:name w:val="Document Map"/>
    <w:basedOn w:val="Normal"/>
    <w:link w:val="DocumentMapChar"/>
    <w:uiPriority w:val="99"/>
    <w:semiHidden/>
    <w:unhideWhenUsed/>
    <w:locked/>
    <w:rsid w:val="0003148D"/>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3148D"/>
    <w:rPr>
      <w:rFonts w:ascii="Tahoma" w:hAnsi="Tahoma" w:cs="Tahoma"/>
      <w:sz w:val="16"/>
      <w:szCs w:val="16"/>
    </w:rPr>
  </w:style>
  <w:style w:type="paragraph" w:styleId="NormalWeb">
    <w:name w:val="Normal (Web)"/>
    <w:basedOn w:val="Normal"/>
    <w:uiPriority w:val="99"/>
    <w:semiHidden/>
    <w:unhideWhenUsed/>
    <w:locked/>
    <w:rsid w:val="0003148D"/>
    <w:rPr>
      <w:sz w:val="24"/>
      <w:szCs w:val="24"/>
    </w:rPr>
  </w:style>
  <w:style w:type="paragraph" w:styleId="ListNumber">
    <w:name w:val="List Number"/>
    <w:basedOn w:val="Normal"/>
    <w:uiPriority w:val="99"/>
    <w:semiHidden/>
    <w:unhideWhenUsed/>
    <w:locked/>
    <w:rsid w:val="0003148D"/>
    <w:pPr>
      <w:numPr>
        <w:numId w:val="2"/>
      </w:numPr>
      <w:contextualSpacing/>
    </w:pPr>
  </w:style>
  <w:style w:type="paragraph" w:styleId="ListNumber2">
    <w:name w:val="List Number 2"/>
    <w:basedOn w:val="Normal"/>
    <w:uiPriority w:val="99"/>
    <w:semiHidden/>
    <w:unhideWhenUsed/>
    <w:locked/>
    <w:rsid w:val="0003148D"/>
    <w:pPr>
      <w:numPr>
        <w:numId w:val="3"/>
      </w:numPr>
      <w:contextualSpacing/>
    </w:pPr>
  </w:style>
  <w:style w:type="paragraph" w:styleId="ListNumber3">
    <w:name w:val="List Number 3"/>
    <w:basedOn w:val="Normal"/>
    <w:uiPriority w:val="99"/>
    <w:semiHidden/>
    <w:unhideWhenUsed/>
    <w:locked/>
    <w:rsid w:val="0003148D"/>
    <w:pPr>
      <w:numPr>
        <w:numId w:val="4"/>
      </w:numPr>
      <w:contextualSpacing/>
    </w:pPr>
  </w:style>
  <w:style w:type="paragraph" w:styleId="ListNumber4">
    <w:name w:val="List Number 4"/>
    <w:basedOn w:val="Normal"/>
    <w:uiPriority w:val="99"/>
    <w:semiHidden/>
    <w:unhideWhenUsed/>
    <w:locked/>
    <w:rsid w:val="0003148D"/>
    <w:pPr>
      <w:numPr>
        <w:numId w:val="5"/>
      </w:numPr>
      <w:contextualSpacing/>
    </w:pPr>
  </w:style>
  <w:style w:type="paragraph" w:styleId="ListNumber5">
    <w:name w:val="List Number 5"/>
    <w:basedOn w:val="Normal"/>
    <w:uiPriority w:val="99"/>
    <w:semiHidden/>
    <w:unhideWhenUsed/>
    <w:locked/>
    <w:rsid w:val="0003148D"/>
    <w:pPr>
      <w:numPr>
        <w:numId w:val="6"/>
      </w:numPr>
      <w:contextualSpacing/>
    </w:pPr>
  </w:style>
  <w:style w:type="paragraph" w:styleId="HTMLPreformatted">
    <w:name w:val="HTML Preformatted"/>
    <w:basedOn w:val="Normal"/>
    <w:link w:val="HTMLPreformattedChar"/>
    <w:uiPriority w:val="99"/>
    <w:semiHidden/>
    <w:unhideWhenUsed/>
    <w:locked/>
    <w:rsid w:val="0003148D"/>
    <w:pPr>
      <w:spacing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sid w:val="0003148D"/>
    <w:rPr>
      <w:rFonts w:ascii="Consolas" w:hAnsi="Consolas" w:cs="Consolas"/>
      <w:sz w:val="20"/>
      <w:szCs w:val="20"/>
    </w:rPr>
  </w:style>
  <w:style w:type="paragraph" w:styleId="BodyTextFirstIndent">
    <w:name w:val="Body Text First Indent"/>
    <w:basedOn w:val="BodyText"/>
    <w:link w:val="BodyTextFirstIndentChar"/>
    <w:uiPriority w:val="99"/>
    <w:semiHidden/>
    <w:unhideWhenUsed/>
    <w:locked/>
    <w:rsid w:val="0003148D"/>
    <w:pPr>
      <w:spacing w:after="200"/>
      <w:ind w:firstLine="360"/>
    </w:pPr>
  </w:style>
  <w:style w:type="character" w:customStyle="1" w:styleId="BodyTextFirstIndentChar">
    <w:name w:val="Body Text First Indent Char"/>
    <w:basedOn w:val="BodyTextChar"/>
    <w:link w:val="BodyTextFirstIndent"/>
    <w:uiPriority w:val="99"/>
    <w:semiHidden/>
    <w:rsid w:val="0003148D"/>
  </w:style>
  <w:style w:type="paragraph" w:styleId="BodyTextIndent">
    <w:name w:val="Body Text Indent"/>
    <w:basedOn w:val="Normal"/>
    <w:link w:val="BodyTextIndentChar"/>
    <w:uiPriority w:val="99"/>
    <w:semiHidden/>
    <w:unhideWhenUsed/>
    <w:locked/>
    <w:rsid w:val="0003148D"/>
    <w:pPr>
      <w:spacing w:after="120"/>
      <w:ind w:left="283"/>
    </w:pPr>
  </w:style>
  <w:style w:type="character" w:customStyle="1" w:styleId="BodyTextIndentChar">
    <w:name w:val="Body Text Indent Char"/>
    <w:basedOn w:val="DefaultParagraphFont"/>
    <w:link w:val="BodyTextIndent"/>
    <w:uiPriority w:val="99"/>
    <w:semiHidden/>
    <w:rsid w:val="0003148D"/>
  </w:style>
  <w:style w:type="paragraph" w:styleId="BodyTextFirstIndent2">
    <w:name w:val="Body Text First Indent 2"/>
    <w:basedOn w:val="BodyTextIndent"/>
    <w:link w:val="BodyTextFirstIndent2Char"/>
    <w:uiPriority w:val="99"/>
    <w:semiHidden/>
    <w:unhideWhenUsed/>
    <w:locked/>
    <w:rsid w:val="0003148D"/>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03148D"/>
  </w:style>
  <w:style w:type="paragraph" w:styleId="ListBullet">
    <w:name w:val="List Bullet"/>
    <w:basedOn w:val="Normal"/>
    <w:uiPriority w:val="99"/>
    <w:semiHidden/>
    <w:unhideWhenUsed/>
    <w:locked/>
    <w:rsid w:val="0003148D"/>
    <w:pPr>
      <w:numPr>
        <w:numId w:val="7"/>
      </w:numPr>
      <w:contextualSpacing/>
    </w:pPr>
  </w:style>
  <w:style w:type="paragraph" w:styleId="ListBullet2">
    <w:name w:val="List Bullet 2"/>
    <w:basedOn w:val="Normal"/>
    <w:uiPriority w:val="99"/>
    <w:semiHidden/>
    <w:unhideWhenUsed/>
    <w:locked/>
    <w:rsid w:val="0003148D"/>
    <w:pPr>
      <w:numPr>
        <w:numId w:val="8"/>
      </w:numPr>
      <w:contextualSpacing/>
    </w:pPr>
  </w:style>
  <w:style w:type="paragraph" w:styleId="ListBullet3">
    <w:name w:val="List Bullet 3"/>
    <w:basedOn w:val="Normal"/>
    <w:uiPriority w:val="99"/>
    <w:semiHidden/>
    <w:unhideWhenUsed/>
    <w:locked/>
    <w:rsid w:val="0003148D"/>
    <w:pPr>
      <w:numPr>
        <w:numId w:val="9"/>
      </w:numPr>
      <w:contextualSpacing/>
    </w:pPr>
  </w:style>
  <w:style w:type="paragraph" w:styleId="ListBullet4">
    <w:name w:val="List Bullet 4"/>
    <w:basedOn w:val="Normal"/>
    <w:uiPriority w:val="99"/>
    <w:semiHidden/>
    <w:unhideWhenUsed/>
    <w:locked/>
    <w:rsid w:val="0003148D"/>
    <w:pPr>
      <w:numPr>
        <w:numId w:val="10"/>
      </w:numPr>
      <w:contextualSpacing/>
    </w:pPr>
  </w:style>
  <w:style w:type="paragraph" w:styleId="ListBullet5">
    <w:name w:val="List Bullet 5"/>
    <w:basedOn w:val="Normal"/>
    <w:uiPriority w:val="99"/>
    <w:semiHidden/>
    <w:unhideWhenUsed/>
    <w:locked/>
    <w:rsid w:val="0003148D"/>
    <w:pPr>
      <w:numPr>
        <w:numId w:val="11"/>
      </w:numPr>
      <w:contextualSpacing/>
    </w:pPr>
  </w:style>
  <w:style w:type="paragraph" w:styleId="BodyTextIndent2">
    <w:name w:val="Body Text Indent 2"/>
    <w:basedOn w:val="Normal"/>
    <w:link w:val="BodyTextIndent2Char"/>
    <w:uiPriority w:val="99"/>
    <w:semiHidden/>
    <w:unhideWhenUsed/>
    <w:locked/>
    <w:rsid w:val="0003148D"/>
    <w:pPr>
      <w:spacing w:after="120" w:line="480" w:lineRule="auto"/>
      <w:ind w:left="283"/>
    </w:pPr>
  </w:style>
  <w:style w:type="character" w:customStyle="1" w:styleId="BodyTextIndent2Char">
    <w:name w:val="Body Text Indent 2 Char"/>
    <w:basedOn w:val="DefaultParagraphFont"/>
    <w:link w:val="BodyTextIndent2"/>
    <w:uiPriority w:val="99"/>
    <w:semiHidden/>
    <w:rsid w:val="0003148D"/>
  </w:style>
  <w:style w:type="paragraph" w:styleId="BodyTextIndent3">
    <w:name w:val="Body Text Indent 3"/>
    <w:basedOn w:val="Normal"/>
    <w:link w:val="BodyTextIndent3Char"/>
    <w:uiPriority w:val="99"/>
    <w:semiHidden/>
    <w:unhideWhenUsed/>
    <w:locked/>
    <w:rsid w:val="0003148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3148D"/>
    <w:rPr>
      <w:sz w:val="16"/>
      <w:szCs w:val="16"/>
    </w:rPr>
  </w:style>
  <w:style w:type="paragraph" w:styleId="NormalIndent">
    <w:name w:val="Normal Indent"/>
    <w:basedOn w:val="Normal"/>
    <w:uiPriority w:val="99"/>
    <w:semiHidden/>
    <w:unhideWhenUsed/>
    <w:locked/>
    <w:rsid w:val="0003148D"/>
    <w:pPr>
      <w:ind w:left="720"/>
    </w:pPr>
  </w:style>
  <w:style w:type="paragraph" w:styleId="CommentText">
    <w:name w:val="annotation text"/>
    <w:basedOn w:val="Normal"/>
    <w:link w:val="CommentTextChar"/>
    <w:uiPriority w:val="99"/>
    <w:semiHidden/>
    <w:unhideWhenUsed/>
    <w:locked/>
    <w:rsid w:val="0003148D"/>
    <w:pPr>
      <w:spacing w:line="240" w:lineRule="auto"/>
    </w:pPr>
  </w:style>
  <w:style w:type="character" w:customStyle="1" w:styleId="CommentTextChar">
    <w:name w:val="Comment Text Char"/>
    <w:basedOn w:val="DefaultParagraphFont"/>
    <w:link w:val="CommentText"/>
    <w:uiPriority w:val="99"/>
    <w:semiHidden/>
    <w:rsid w:val="0003148D"/>
    <w:rPr>
      <w:sz w:val="20"/>
      <w:szCs w:val="20"/>
    </w:rPr>
  </w:style>
  <w:style w:type="paragraph" w:styleId="CommentSubject">
    <w:name w:val="annotation subject"/>
    <w:basedOn w:val="CommentText"/>
    <w:next w:val="CommentText"/>
    <w:link w:val="CommentSubjectChar"/>
    <w:uiPriority w:val="99"/>
    <w:semiHidden/>
    <w:unhideWhenUsed/>
    <w:locked/>
    <w:rsid w:val="0003148D"/>
    <w:rPr>
      <w:b/>
      <w:bCs/>
    </w:rPr>
  </w:style>
  <w:style w:type="character" w:customStyle="1" w:styleId="CommentSubjectChar">
    <w:name w:val="Comment Subject Char"/>
    <w:basedOn w:val="CommentTextChar"/>
    <w:link w:val="CommentSubject"/>
    <w:uiPriority w:val="99"/>
    <w:semiHidden/>
    <w:rsid w:val="0003148D"/>
    <w:rPr>
      <w:b/>
      <w:bCs/>
      <w:sz w:val="20"/>
      <w:szCs w:val="20"/>
    </w:rPr>
  </w:style>
  <w:style w:type="paragraph" w:styleId="TOC1">
    <w:name w:val="toc 1"/>
    <w:basedOn w:val="Normal"/>
    <w:next w:val="Normal"/>
    <w:autoRedefine/>
    <w:uiPriority w:val="39"/>
    <w:semiHidden/>
    <w:unhideWhenUsed/>
    <w:locked/>
    <w:rsid w:val="0003148D"/>
    <w:pPr>
      <w:spacing w:after="100"/>
    </w:pPr>
  </w:style>
  <w:style w:type="paragraph" w:styleId="TOC2">
    <w:name w:val="toc 2"/>
    <w:basedOn w:val="Normal"/>
    <w:next w:val="Normal"/>
    <w:autoRedefine/>
    <w:uiPriority w:val="39"/>
    <w:semiHidden/>
    <w:unhideWhenUsed/>
    <w:locked/>
    <w:rsid w:val="0003148D"/>
    <w:pPr>
      <w:spacing w:after="100"/>
      <w:ind w:left="220"/>
    </w:pPr>
  </w:style>
  <w:style w:type="paragraph" w:styleId="TOC3">
    <w:name w:val="toc 3"/>
    <w:basedOn w:val="Normal"/>
    <w:next w:val="Normal"/>
    <w:autoRedefine/>
    <w:uiPriority w:val="39"/>
    <w:semiHidden/>
    <w:unhideWhenUsed/>
    <w:locked/>
    <w:rsid w:val="0003148D"/>
    <w:pPr>
      <w:spacing w:after="100"/>
      <w:ind w:left="440"/>
    </w:pPr>
  </w:style>
  <w:style w:type="paragraph" w:styleId="TOC4">
    <w:name w:val="toc 4"/>
    <w:basedOn w:val="Normal"/>
    <w:next w:val="Normal"/>
    <w:autoRedefine/>
    <w:uiPriority w:val="39"/>
    <w:semiHidden/>
    <w:unhideWhenUsed/>
    <w:locked/>
    <w:rsid w:val="0003148D"/>
    <w:pPr>
      <w:spacing w:after="100"/>
      <w:ind w:left="660"/>
    </w:pPr>
  </w:style>
  <w:style w:type="paragraph" w:styleId="TOC5">
    <w:name w:val="toc 5"/>
    <w:basedOn w:val="Normal"/>
    <w:next w:val="Normal"/>
    <w:autoRedefine/>
    <w:uiPriority w:val="39"/>
    <w:semiHidden/>
    <w:unhideWhenUsed/>
    <w:locked/>
    <w:rsid w:val="0003148D"/>
    <w:pPr>
      <w:spacing w:after="100"/>
      <w:ind w:left="880"/>
    </w:pPr>
  </w:style>
  <w:style w:type="paragraph" w:styleId="TOC6">
    <w:name w:val="toc 6"/>
    <w:basedOn w:val="Normal"/>
    <w:next w:val="Normal"/>
    <w:autoRedefine/>
    <w:uiPriority w:val="39"/>
    <w:semiHidden/>
    <w:unhideWhenUsed/>
    <w:locked/>
    <w:rsid w:val="0003148D"/>
    <w:pPr>
      <w:spacing w:after="100"/>
      <w:ind w:left="1100"/>
    </w:pPr>
  </w:style>
  <w:style w:type="paragraph" w:styleId="TOC7">
    <w:name w:val="toc 7"/>
    <w:basedOn w:val="Normal"/>
    <w:next w:val="Normal"/>
    <w:autoRedefine/>
    <w:uiPriority w:val="39"/>
    <w:semiHidden/>
    <w:unhideWhenUsed/>
    <w:locked/>
    <w:rsid w:val="0003148D"/>
    <w:pPr>
      <w:spacing w:after="100"/>
      <w:ind w:left="1320"/>
    </w:pPr>
  </w:style>
  <w:style w:type="paragraph" w:styleId="TOC8">
    <w:name w:val="toc 8"/>
    <w:basedOn w:val="Normal"/>
    <w:next w:val="Normal"/>
    <w:autoRedefine/>
    <w:uiPriority w:val="39"/>
    <w:semiHidden/>
    <w:unhideWhenUsed/>
    <w:locked/>
    <w:rsid w:val="0003148D"/>
    <w:pPr>
      <w:spacing w:after="100"/>
      <w:ind w:left="1540"/>
    </w:pPr>
  </w:style>
  <w:style w:type="paragraph" w:styleId="TOC9">
    <w:name w:val="toc 9"/>
    <w:basedOn w:val="Normal"/>
    <w:next w:val="Normal"/>
    <w:autoRedefine/>
    <w:uiPriority w:val="39"/>
    <w:semiHidden/>
    <w:unhideWhenUsed/>
    <w:locked/>
    <w:rsid w:val="0003148D"/>
    <w:pPr>
      <w:spacing w:after="100"/>
      <w:ind w:left="1760"/>
    </w:pPr>
  </w:style>
  <w:style w:type="paragraph" w:styleId="BlockText">
    <w:name w:val="Block Text"/>
    <w:basedOn w:val="Normal"/>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croText">
    <w:name w:val="macro"/>
    <w:link w:val="MacroTextChar"/>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03148D"/>
    <w:rPr>
      <w:rFonts w:ascii="Consolas" w:hAnsi="Consolas" w:cs="Consolas"/>
      <w:sz w:val="20"/>
      <w:szCs w:val="20"/>
    </w:rPr>
  </w:style>
  <w:style w:type="paragraph" w:styleId="PlainText">
    <w:name w:val="Plain Text"/>
    <w:basedOn w:val="Normal"/>
    <w:link w:val="PlainTextChar"/>
    <w:uiPriority w:val="99"/>
    <w:semiHidden/>
    <w:unhideWhenUsed/>
    <w:locked/>
    <w:rsid w:val="0003148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03148D"/>
    <w:rPr>
      <w:rFonts w:ascii="Consolas" w:hAnsi="Consolas" w:cs="Consolas"/>
      <w:sz w:val="21"/>
      <w:szCs w:val="21"/>
    </w:rPr>
  </w:style>
  <w:style w:type="paragraph" w:styleId="FootnoteText">
    <w:name w:val="footnote text"/>
    <w:basedOn w:val="Normal"/>
    <w:link w:val="FootnoteTextChar"/>
    <w:uiPriority w:val="99"/>
    <w:semiHidden/>
    <w:unhideWhenUsed/>
    <w:locked/>
    <w:rsid w:val="0003148D"/>
    <w:pPr>
      <w:spacing w:line="240" w:lineRule="auto"/>
    </w:pPr>
  </w:style>
  <w:style w:type="character" w:customStyle="1" w:styleId="FootnoteTextChar">
    <w:name w:val="Footnote Text Char"/>
    <w:basedOn w:val="DefaultParagraphFont"/>
    <w:link w:val="FootnoteText"/>
    <w:uiPriority w:val="99"/>
    <w:semiHidden/>
    <w:rsid w:val="0003148D"/>
    <w:rPr>
      <w:sz w:val="20"/>
      <w:szCs w:val="20"/>
    </w:rPr>
  </w:style>
  <w:style w:type="paragraph" w:styleId="EndnoteText">
    <w:name w:val="endnote text"/>
    <w:basedOn w:val="Normal"/>
    <w:link w:val="EndnoteTextChar"/>
    <w:uiPriority w:val="99"/>
    <w:semiHidden/>
    <w:unhideWhenUsed/>
    <w:locked/>
    <w:rsid w:val="0003148D"/>
    <w:pPr>
      <w:spacing w:line="240" w:lineRule="auto"/>
    </w:pPr>
  </w:style>
  <w:style w:type="character" w:customStyle="1" w:styleId="EndnoteTextChar">
    <w:name w:val="Endnote Text Char"/>
    <w:basedOn w:val="DefaultParagraphFont"/>
    <w:link w:val="EndnoteText"/>
    <w:uiPriority w:val="99"/>
    <w:semiHidden/>
    <w:rsid w:val="0003148D"/>
    <w:rPr>
      <w:sz w:val="20"/>
      <w:szCs w:val="20"/>
    </w:rPr>
  </w:style>
  <w:style w:type="character" w:customStyle="1" w:styleId="Heading1Char">
    <w:name w:val="Heading 1 Char"/>
    <w:basedOn w:val="DefaultParagraphFont"/>
    <w:link w:val="Heading1"/>
    <w:uiPriority w:val="9"/>
    <w:rsid w:val="004F5E36"/>
    <w:rPr>
      <w:rFonts w:ascii="Arial" w:eastAsia="Times New Roman" w:hAnsi="Arial" w:cs="Times New Roman"/>
      <w:b/>
      <w:sz w:val="20"/>
      <w:szCs w:val="20"/>
      <w:lang w:val="en-GB"/>
    </w:rPr>
  </w:style>
  <w:style w:type="character" w:customStyle="1" w:styleId="Heading2Char">
    <w:name w:val="Heading 2 Char"/>
    <w:basedOn w:val="DefaultParagraphFont"/>
    <w:link w:val="Heading2"/>
    <w:uiPriority w:val="9"/>
    <w:semiHidden/>
    <w:rsid w:val="0003148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3148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3148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3148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3148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3148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148D"/>
    <w:rPr>
      <w:rFonts w:asciiTheme="majorHAnsi" w:eastAsiaTheme="majorEastAsia" w:hAnsiTheme="majorHAnsi" w:cstheme="majorBidi"/>
      <w:i/>
      <w:iCs/>
      <w:color w:val="404040" w:themeColor="text1" w:themeTint="BF"/>
      <w:sz w:val="20"/>
      <w:szCs w:val="20"/>
    </w:rPr>
  </w:style>
  <w:style w:type="paragraph" w:styleId="IndexHeading">
    <w:name w:val="index heading"/>
    <w:basedOn w:val="Normal"/>
    <w:next w:val="Index1"/>
    <w:uiPriority w:val="99"/>
    <w:semiHidden/>
    <w:unhideWhenUsed/>
    <w:locked/>
    <w:rsid w:val="0003148D"/>
    <w:rPr>
      <w:rFonts w:asciiTheme="majorHAnsi" w:eastAsiaTheme="majorEastAsia" w:hAnsiTheme="majorHAnsi" w:cstheme="majorBidi"/>
      <w:b/>
      <w:bCs/>
    </w:rPr>
  </w:style>
  <w:style w:type="paragraph" w:styleId="TOAHeading">
    <w:name w:val="toa heading"/>
    <w:basedOn w:val="Normal"/>
    <w:next w:val="Normal"/>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DefaultParagraphFon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Header">
    <w:name w:val="header"/>
    <w:basedOn w:val="Normal"/>
    <w:link w:val="HeaderChar"/>
    <w:uiPriority w:val="99"/>
    <w:unhideWhenUsed/>
    <w:locked/>
    <w:rsid w:val="005278B7"/>
    <w:pPr>
      <w:tabs>
        <w:tab w:val="clear" w:pos="7100"/>
        <w:tab w:val="center" w:pos="4819"/>
        <w:tab w:val="right" w:pos="9638"/>
      </w:tabs>
      <w:spacing w:line="240" w:lineRule="auto"/>
    </w:pPr>
  </w:style>
  <w:style w:type="character" w:customStyle="1" w:styleId="HeaderChar">
    <w:name w:val="Header Char"/>
    <w:basedOn w:val="DefaultParagraphFont"/>
    <w:link w:val="Header"/>
    <w:uiPriority w:val="99"/>
    <w:rsid w:val="005278B7"/>
    <w:rPr>
      <w:rFonts w:ascii="Arial" w:eastAsia="Times New Roman" w:hAnsi="Arial" w:cs="Times New Roman"/>
      <w:sz w:val="18"/>
      <w:szCs w:val="20"/>
      <w:lang w:val="en-GB"/>
    </w:rPr>
  </w:style>
  <w:style w:type="paragraph" w:styleId="Footer">
    <w:name w:val="footer"/>
    <w:basedOn w:val="Normal"/>
    <w:link w:val="FooterChar"/>
    <w:uiPriority w:val="99"/>
    <w:unhideWhenUsed/>
    <w:locked/>
    <w:rsid w:val="005278B7"/>
    <w:pPr>
      <w:tabs>
        <w:tab w:val="clear" w:pos="7100"/>
        <w:tab w:val="center" w:pos="4819"/>
        <w:tab w:val="right" w:pos="9638"/>
      </w:tabs>
      <w:spacing w:line="240" w:lineRule="auto"/>
    </w:pPr>
  </w:style>
  <w:style w:type="character" w:customStyle="1" w:styleId="FooterChar">
    <w:name w:val="Footer Char"/>
    <w:basedOn w:val="DefaultParagraphFont"/>
    <w:link w:val="Footer"/>
    <w:uiPriority w:val="99"/>
    <w:rsid w:val="005278B7"/>
    <w:rPr>
      <w:rFonts w:ascii="Arial" w:eastAsia="Times New Roman" w:hAnsi="Arial" w:cs="Times New Roman"/>
      <w:sz w:val="18"/>
      <w:szCs w:val="20"/>
      <w:lang w:val="en-GB"/>
    </w:rPr>
  </w:style>
  <w:style w:type="table" w:styleId="TableGrid">
    <w:name w:val="Table Grid"/>
    <w:basedOn w:val="TableNormal"/>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Body">
    <w:name w:val="Abstract Body"/>
    <w:basedOn w:val="Normal"/>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Normal"/>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Normal"/>
    <w:rsid w:val="00704BDF"/>
    <w:pPr>
      <w:tabs>
        <w:tab w:val="clear" w:pos="7100"/>
      </w:tabs>
      <w:spacing w:line="240" w:lineRule="atLeast"/>
    </w:pPr>
    <w:rPr>
      <w:rFonts w:ascii="Times" w:hAnsi="Times"/>
      <w:sz w:val="20"/>
      <w:lang w:val="en-US"/>
    </w:rPr>
  </w:style>
  <w:style w:type="character" w:styleId="PlaceholderText">
    <w:name w:val="Placeholder Text"/>
    <w:basedOn w:val="DefaultParagraphFont"/>
    <w:uiPriority w:val="99"/>
    <w:semiHidden/>
    <w:locked/>
    <w:rsid w:val="002C5F3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tif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tif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tif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tiff"/><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C3FE29-044F-47A1-A752-879C473C71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2</Pages>
  <Words>594</Words>
  <Characters>3269</Characters>
  <Application>Microsoft Office Word</Application>
  <DocSecurity>0</DocSecurity>
  <Lines>27</Lines>
  <Paragraphs>7</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3856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Smink, D. (TNW)</cp:lastModifiedBy>
  <cp:revision>5</cp:revision>
  <cp:lastPrinted>2019-01-28T07:54:00Z</cp:lastPrinted>
  <dcterms:created xsi:type="dcterms:W3CDTF">2019-01-27T11:35:00Z</dcterms:created>
  <dcterms:modified xsi:type="dcterms:W3CDTF">2019-01-28T07:59:00Z</dcterms:modified>
</cp:coreProperties>
</file>