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417AD8" w:rsidRPr="007B0DEC" w:rsidRDefault="007B0DEC" w:rsidP="009172DA">
      <w:pPr>
        <w:spacing w:after="360"/>
        <w:jc w:val="center"/>
        <w:rPr>
          <w:rFonts w:asciiTheme="minorHAnsi" w:hAnsiTheme="minorHAnsi"/>
          <w:b/>
          <w:caps/>
          <w:sz w:val="28"/>
          <w:szCs w:val="28"/>
          <w:lang w:val="en-US"/>
        </w:rPr>
      </w:pPr>
      <w:r w:rsidRPr="00A73F58">
        <w:rPr>
          <w:rFonts w:asciiTheme="minorHAnsi" w:hAnsiTheme="minorHAnsi"/>
          <w:b/>
          <w:caps/>
          <w:sz w:val="28"/>
          <w:szCs w:val="28"/>
        </w:rPr>
        <w:lastRenderedPageBreak/>
        <w:t>S</w:t>
      </w:r>
      <w:proofErr w:type="spellStart"/>
      <w:r w:rsidR="009172DA">
        <w:rPr>
          <w:rFonts w:asciiTheme="minorHAnsi" w:eastAsia="MS PGothic" w:hAnsiTheme="minorHAnsi"/>
          <w:b/>
          <w:bCs/>
          <w:sz w:val="28"/>
          <w:szCs w:val="28"/>
          <w:lang w:val="en-US"/>
        </w:rPr>
        <w:t>urfactin</w:t>
      </w:r>
      <w:proofErr w:type="spellEnd"/>
      <w:r w:rsidR="009172DA">
        <w:rPr>
          <w:rFonts w:asciiTheme="minorHAnsi" w:eastAsia="MS PGothic" w:hAnsiTheme="minorHAnsi"/>
          <w:b/>
          <w:bCs/>
          <w:sz w:val="28"/>
          <w:szCs w:val="28"/>
          <w:lang w:val="en-US"/>
        </w:rPr>
        <w:t xml:space="preserve"> Recovery from </w:t>
      </w:r>
      <w:r w:rsidR="009172DA" w:rsidRPr="009172DA">
        <w:rPr>
          <w:rFonts w:asciiTheme="minorHAnsi" w:eastAsia="MS PGothic" w:hAnsiTheme="minorHAnsi"/>
          <w:b/>
          <w:bCs/>
          <w:i/>
          <w:sz w:val="28"/>
          <w:szCs w:val="28"/>
          <w:lang w:val="en-US"/>
        </w:rPr>
        <w:t>Bacillus subtil</w:t>
      </w:r>
      <w:r w:rsidR="009172DA">
        <w:rPr>
          <w:rFonts w:asciiTheme="minorHAnsi" w:eastAsia="MS PGothic" w:hAnsiTheme="minorHAnsi"/>
          <w:b/>
          <w:bCs/>
          <w:i/>
          <w:sz w:val="28"/>
          <w:szCs w:val="28"/>
          <w:lang w:val="en-US"/>
        </w:rPr>
        <w:t>i</w:t>
      </w:r>
      <w:r w:rsidR="009172DA" w:rsidRPr="009172DA">
        <w:rPr>
          <w:rFonts w:asciiTheme="minorHAnsi" w:eastAsia="MS PGothic" w:hAnsiTheme="minorHAnsi"/>
          <w:b/>
          <w:bCs/>
          <w:i/>
          <w:sz w:val="28"/>
          <w:szCs w:val="28"/>
          <w:lang w:val="en-US"/>
        </w:rPr>
        <w:t>s</w:t>
      </w:r>
      <w:r w:rsidR="009172DA">
        <w:rPr>
          <w:rFonts w:asciiTheme="minorHAnsi" w:eastAsia="MS PGothic" w:hAnsiTheme="minorHAnsi"/>
          <w:b/>
          <w:bCs/>
          <w:sz w:val="28"/>
          <w:szCs w:val="28"/>
          <w:lang w:val="en-US"/>
        </w:rPr>
        <w:t xml:space="preserve"> O9 Cultures by Means of Foam Formation Separation</w:t>
      </w:r>
    </w:p>
    <w:p w:rsidR="00DE0019" w:rsidRPr="00417AD8" w:rsidRDefault="00145105" w:rsidP="00704BDF">
      <w:pPr>
        <w:snapToGrid w:val="0"/>
        <w:spacing w:after="120"/>
        <w:jc w:val="center"/>
        <w:rPr>
          <w:rFonts w:eastAsia="SimSun"/>
          <w:color w:val="000000"/>
          <w:lang w:val="es-ES" w:eastAsia="zh-CN"/>
        </w:rPr>
      </w:pPr>
      <w:r>
        <w:rPr>
          <w:rFonts w:asciiTheme="minorHAnsi" w:eastAsia="SimSun" w:hAnsiTheme="minorHAnsi"/>
          <w:color w:val="000000"/>
          <w:sz w:val="24"/>
          <w:szCs w:val="24"/>
          <w:u w:val="single"/>
          <w:lang w:val="es-ES" w:eastAsia="zh-CN"/>
        </w:rPr>
        <w:t>Joaquín Orejas</w:t>
      </w:r>
      <w:r w:rsidR="00704BDF" w:rsidRPr="00417AD8">
        <w:rPr>
          <w:rFonts w:asciiTheme="minorHAnsi" w:eastAsia="SimSun" w:hAnsiTheme="minorHAnsi"/>
          <w:color w:val="000000"/>
          <w:sz w:val="24"/>
          <w:szCs w:val="24"/>
          <w:u w:val="single"/>
          <w:vertAlign w:val="superscript"/>
          <w:lang w:val="es-ES" w:eastAsia="zh-CN"/>
        </w:rPr>
        <w:t>1</w:t>
      </w:r>
      <w:r>
        <w:rPr>
          <w:rFonts w:asciiTheme="minorHAnsi" w:eastAsia="SimSun" w:hAnsiTheme="minorHAnsi"/>
          <w:color w:val="000000"/>
          <w:sz w:val="24"/>
          <w:szCs w:val="24"/>
          <w:u w:val="single"/>
          <w:vertAlign w:val="superscript"/>
          <w:lang w:val="es-ES" w:eastAsia="zh-CN"/>
        </w:rPr>
        <w:t>*</w:t>
      </w:r>
      <w:r w:rsidR="00417AD8">
        <w:rPr>
          <w:rFonts w:asciiTheme="minorHAnsi" w:eastAsia="SimSun" w:hAnsiTheme="minorHAnsi"/>
          <w:color w:val="000000"/>
          <w:sz w:val="24"/>
          <w:szCs w:val="24"/>
          <w:lang w:val="es-ES" w:eastAsia="zh-CN"/>
        </w:rPr>
        <w:t xml:space="preserve">, </w:t>
      </w:r>
      <w:r w:rsidR="00417AD8" w:rsidRPr="00417AD8">
        <w:rPr>
          <w:rFonts w:asciiTheme="minorHAnsi" w:eastAsia="SimSun" w:hAnsiTheme="minorHAnsi"/>
          <w:color w:val="000000"/>
          <w:sz w:val="24"/>
          <w:szCs w:val="24"/>
          <w:lang w:val="es-ES" w:eastAsia="zh-CN"/>
        </w:rPr>
        <w:t>María Lucca</w:t>
      </w:r>
      <w:r w:rsidR="00704BDF" w:rsidRPr="00417AD8">
        <w:rPr>
          <w:rFonts w:eastAsia="SimSun"/>
          <w:color w:val="000000"/>
          <w:vertAlign w:val="superscript"/>
          <w:lang w:val="es-ES" w:eastAsia="zh-CN"/>
        </w:rPr>
        <w:t>2</w:t>
      </w:r>
      <w:r w:rsidR="00417AD8" w:rsidRPr="00417AD8">
        <w:rPr>
          <w:rFonts w:asciiTheme="minorHAnsi" w:eastAsia="SimSun" w:hAnsiTheme="minorHAnsi"/>
          <w:color w:val="000000"/>
          <w:sz w:val="24"/>
          <w:szCs w:val="24"/>
          <w:lang w:val="es-ES" w:eastAsia="zh-CN"/>
        </w:rPr>
        <w:t xml:space="preserve">, </w:t>
      </w:r>
      <w:r>
        <w:rPr>
          <w:rFonts w:asciiTheme="minorHAnsi" w:eastAsia="SimSun" w:hAnsiTheme="minorHAnsi"/>
          <w:color w:val="000000"/>
          <w:sz w:val="24"/>
          <w:szCs w:val="24"/>
          <w:lang w:val="es-ES" w:eastAsia="zh-CN"/>
        </w:rPr>
        <w:t>Marcelo Flores</w:t>
      </w:r>
      <w:r w:rsidR="00417AD8" w:rsidRPr="00417AD8">
        <w:rPr>
          <w:rFonts w:asciiTheme="minorHAnsi" w:eastAsia="SimSun" w:hAnsiTheme="minorHAnsi"/>
          <w:color w:val="000000"/>
          <w:sz w:val="24"/>
          <w:szCs w:val="24"/>
          <w:vertAlign w:val="superscript"/>
          <w:lang w:val="es-ES" w:eastAsia="zh-CN"/>
        </w:rPr>
        <w:t>1</w:t>
      </w:r>
      <w:bookmarkStart w:id="0" w:name="_GoBack"/>
      <w:bookmarkEnd w:id="0"/>
    </w:p>
    <w:p w:rsidR="005E527E" w:rsidRPr="00CE6B61" w:rsidRDefault="005E527E" w:rsidP="009172DA">
      <w:pPr>
        <w:spacing w:after="120"/>
        <w:ind w:right="-136"/>
        <w:jc w:val="center"/>
        <w:rPr>
          <w:rFonts w:asciiTheme="minorHAnsi" w:eastAsia="MS PGothic" w:hAnsiTheme="minorHAnsi"/>
          <w:i/>
          <w:iCs/>
          <w:color w:val="000000"/>
          <w:sz w:val="20"/>
          <w:lang w:val="pt-BR"/>
        </w:rPr>
      </w:pPr>
      <w:r w:rsidRPr="00CE6B61">
        <w:rPr>
          <w:rFonts w:asciiTheme="minorHAnsi" w:eastAsia="MS PGothic" w:hAnsiTheme="minorHAnsi"/>
          <w:i/>
          <w:iCs/>
          <w:color w:val="000000"/>
          <w:sz w:val="20"/>
          <w:lang w:val="es-ES"/>
        </w:rPr>
        <w:t xml:space="preserve">1 </w:t>
      </w:r>
      <w:r w:rsidRPr="00CE6B61">
        <w:rPr>
          <w:rFonts w:asciiTheme="minorHAnsi" w:hAnsiTheme="minorHAnsi"/>
          <w:i/>
          <w:sz w:val="20"/>
          <w:lang w:val="es-ES"/>
        </w:rPr>
        <w:t>Universidad Nacional de Río Cuarto. Facultad de Ingeniería. Grupo de Ingeniería de las Reacciones (G.I.R.). Ruta Nacional 36 Km 601 CP: X5804BYA. Río Cuarto. Córdoba. ARGENTINA</w:t>
      </w:r>
      <w:r w:rsidRPr="00CE6B61">
        <w:rPr>
          <w:rFonts w:asciiTheme="minorHAnsi" w:eastAsia="MS PGothic" w:hAnsiTheme="minorHAnsi"/>
          <w:i/>
          <w:iCs/>
          <w:color w:val="000000"/>
          <w:sz w:val="20"/>
          <w:lang w:val="es-ES"/>
        </w:rPr>
        <w:t xml:space="preserve">; </w:t>
      </w:r>
      <w:r>
        <w:rPr>
          <w:rFonts w:asciiTheme="minorHAnsi" w:eastAsia="MS PGothic" w:hAnsiTheme="minorHAnsi"/>
          <w:i/>
          <w:iCs/>
          <w:color w:val="000000"/>
          <w:sz w:val="20"/>
          <w:lang w:val="es-ES"/>
        </w:rPr>
        <w:t>2</w:t>
      </w:r>
      <w:r w:rsidRPr="00CE6B61">
        <w:rPr>
          <w:rFonts w:asciiTheme="minorHAnsi" w:eastAsia="MS PGothic" w:hAnsiTheme="minorHAnsi"/>
          <w:i/>
          <w:iCs/>
          <w:color w:val="000000"/>
          <w:sz w:val="20"/>
          <w:lang w:val="es-AR"/>
        </w:rPr>
        <w:t xml:space="preserve"> </w:t>
      </w:r>
      <w:r w:rsidRPr="00CE6B61">
        <w:rPr>
          <w:rFonts w:asciiTheme="minorHAnsi" w:eastAsia="MS PGothic" w:hAnsiTheme="minorHAnsi"/>
          <w:i/>
          <w:iCs/>
          <w:color w:val="000000"/>
          <w:sz w:val="20"/>
          <w:lang w:val="pt-BR"/>
        </w:rPr>
        <w:t xml:space="preserve">PROIMI – </w:t>
      </w:r>
      <w:proofErr w:type="spellStart"/>
      <w:r w:rsidRPr="00CE6B61">
        <w:rPr>
          <w:rFonts w:asciiTheme="minorHAnsi" w:eastAsia="MS PGothic" w:hAnsiTheme="minorHAnsi"/>
          <w:i/>
          <w:iCs/>
          <w:color w:val="000000"/>
          <w:sz w:val="20"/>
          <w:lang w:val="pt-BR"/>
        </w:rPr>
        <w:t>Universidad</w:t>
      </w:r>
      <w:proofErr w:type="spellEnd"/>
      <w:r w:rsidRPr="00CE6B61">
        <w:rPr>
          <w:rFonts w:asciiTheme="minorHAnsi" w:eastAsia="MS PGothic" w:hAnsiTheme="minorHAnsi"/>
          <w:i/>
          <w:iCs/>
          <w:color w:val="000000"/>
          <w:sz w:val="20"/>
          <w:lang w:val="pt-BR"/>
        </w:rPr>
        <w:t xml:space="preserve"> Nacional de Tucumán. San Miguel de Tucumán. Tucumán – ARGENTINA</w:t>
      </w:r>
    </w:p>
    <w:p w:rsidR="00704BDF" w:rsidRPr="00555541" w:rsidRDefault="00704BDF" w:rsidP="00704BDF">
      <w:pPr>
        <w:snapToGrid w:val="0"/>
        <w:jc w:val="center"/>
        <w:rPr>
          <w:rFonts w:asciiTheme="minorHAnsi" w:eastAsia="MS PGothic" w:hAnsiTheme="minorHAnsi"/>
          <w:bCs/>
          <w:i/>
          <w:iCs/>
          <w:sz w:val="20"/>
          <w:lang w:val="es-ES"/>
        </w:rPr>
      </w:pPr>
      <w:r w:rsidRPr="00555541">
        <w:rPr>
          <w:rFonts w:asciiTheme="minorHAnsi" w:eastAsia="MS PGothic" w:hAnsiTheme="minorHAnsi"/>
          <w:bCs/>
          <w:i/>
          <w:iCs/>
          <w:color w:val="000000"/>
          <w:sz w:val="20"/>
          <w:lang w:val="es-ES"/>
        </w:rPr>
        <w:t>*</w:t>
      </w:r>
      <w:proofErr w:type="spellStart"/>
      <w:r w:rsidRPr="00555541">
        <w:rPr>
          <w:rFonts w:asciiTheme="minorHAnsi" w:eastAsia="MS PGothic" w:hAnsiTheme="minorHAnsi"/>
          <w:bCs/>
          <w:i/>
          <w:iCs/>
          <w:color w:val="000000"/>
          <w:sz w:val="20"/>
          <w:lang w:val="es-ES"/>
        </w:rPr>
        <w:t>Corresponding</w:t>
      </w:r>
      <w:proofErr w:type="spellEnd"/>
      <w:r w:rsidRPr="00555541">
        <w:rPr>
          <w:rFonts w:asciiTheme="minorHAnsi" w:eastAsia="MS PGothic" w:hAnsiTheme="minorHAnsi"/>
          <w:bCs/>
          <w:i/>
          <w:iCs/>
          <w:color w:val="000000"/>
          <w:sz w:val="20"/>
          <w:lang w:val="es-ES"/>
        </w:rPr>
        <w:t xml:space="preserve"> </w:t>
      </w:r>
      <w:proofErr w:type="spellStart"/>
      <w:r w:rsidRPr="00555541">
        <w:rPr>
          <w:rFonts w:asciiTheme="minorHAnsi" w:eastAsia="MS PGothic" w:hAnsiTheme="minorHAnsi"/>
          <w:bCs/>
          <w:i/>
          <w:iCs/>
          <w:color w:val="000000"/>
          <w:sz w:val="20"/>
          <w:lang w:val="es-ES"/>
        </w:rPr>
        <w:t>author</w:t>
      </w:r>
      <w:proofErr w:type="spellEnd"/>
      <w:r w:rsidRPr="00555541">
        <w:rPr>
          <w:rFonts w:asciiTheme="minorHAnsi" w:eastAsia="MS PGothic" w:hAnsiTheme="minorHAnsi"/>
          <w:bCs/>
          <w:i/>
          <w:iCs/>
          <w:sz w:val="20"/>
          <w:lang w:val="es-ES" w:eastAsia="ko-KR"/>
        </w:rPr>
        <w:t>:</w:t>
      </w:r>
      <w:r w:rsidRPr="00555541">
        <w:rPr>
          <w:rFonts w:asciiTheme="minorHAnsi" w:eastAsia="MS PGothic" w:hAnsiTheme="minorHAnsi"/>
          <w:bCs/>
          <w:i/>
          <w:iCs/>
          <w:sz w:val="20"/>
          <w:lang w:val="es-ES"/>
        </w:rPr>
        <w:t xml:space="preserve"> </w:t>
      </w:r>
      <w:hyperlink r:id="rId11" w:history="1">
        <w:r w:rsidR="005E527E" w:rsidRPr="00555541">
          <w:rPr>
            <w:rStyle w:val="Hipervnculo"/>
            <w:rFonts w:asciiTheme="minorHAnsi" w:eastAsia="MS PGothic" w:hAnsiTheme="minorHAnsi"/>
            <w:bCs/>
            <w:i/>
            <w:iCs/>
            <w:sz w:val="20"/>
            <w:lang w:val="es-ES"/>
          </w:rPr>
          <w:t>jorejas@ing.unrc.edu.ar</w:t>
        </w:r>
      </w:hyperlink>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D45BCA" w:rsidRPr="007B0DEC" w:rsidRDefault="007B0DEC" w:rsidP="00542275">
      <w:pPr>
        <w:pStyle w:val="Prrafodelista"/>
        <w:numPr>
          <w:ilvl w:val="0"/>
          <w:numId w:val="16"/>
        </w:numPr>
        <w:spacing w:after="0" w:line="240" w:lineRule="atLeast"/>
        <w:ind w:left="1434" w:right="720" w:hanging="357"/>
        <w:rPr>
          <w:sz w:val="20"/>
          <w:lang w:val="en-US"/>
        </w:rPr>
      </w:pPr>
      <w:r w:rsidRPr="00A73F58">
        <w:rPr>
          <w:sz w:val="20"/>
          <w:lang w:val="en-US"/>
        </w:rPr>
        <w:t>Continuous extraction of foam is an excellent recovery and concentrati</w:t>
      </w:r>
      <w:r>
        <w:rPr>
          <w:sz w:val="20"/>
          <w:lang w:val="en-US"/>
        </w:rPr>
        <w:t>on</w:t>
      </w:r>
      <w:r w:rsidRPr="00A73F58">
        <w:rPr>
          <w:sz w:val="20"/>
          <w:lang w:val="en-US"/>
        </w:rPr>
        <w:t xml:space="preserve"> method for </w:t>
      </w:r>
      <w:proofErr w:type="spellStart"/>
      <w:r w:rsidRPr="00A73F58">
        <w:rPr>
          <w:sz w:val="20"/>
          <w:lang w:val="en-US"/>
        </w:rPr>
        <w:t>surfact</w:t>
      </w:r>
      <w:r>
        <w:rPr>
          <w:sz w:val="20"/>
          <w:lang w:val="en-US"/>
        </w:rPr>
        <w:t>i</w:t>
      </w:r>
      <w:r w:rsidRPr="00A73F58">
        <w:rPr>
          <w:sz w:val="20"/>
          <w:lang w:val="en-US"/>
        </w:rPr>
        <w:t>n</w:t>
      </w:r>
      <w:proofErr w:type="spellEnd"/>
      <w:r>
        <w:rPr>
          <w:sz w:val="20"/>
          <w:lang w:val="en-US"/>
        </w:rPr>
        <w:t>.</w:t>
      </w:r>
    </w:p>
    <w:p w:rsidR="00D45BCA" w:rsidRPr="007B0DEC" w:rsidRDefault="007B0DEC" w:rsidP="00542275">
      <w:pPr>
        <w:pStyle w:val="Prrafodelista"/>
        <w:numPr>
          <w:ilvl w:val="0"/>
          <w:numId w:val="16"/>
        </w:numPr>
        <w:spacing w:after="0" w:line="240" w:lineRule="atLeast"/>
        <w:ind w:left="1434" w:right="720" w:hanging="357"/>
        <w:rPr>
          <w:sz w:val="20"/>
          <w:lang w:val="en-US"/>
        </w:rPr>
      </w:pPr>
      <w:r w:rsidRPr="00A73F58">
        <w:rPr>
          <w:sz w:val="20"/>
          <w:lang w:val="en-US"/>
        </w:rPr>
        <w:t xml:space="preserve">This technique can be used to reduce costs of extraction and purification of </w:t>
      </w:r>
      <w:proofErr w:type="spellStart"/>
      <w:r w:rsidRPr="00A73F58">
        <w:rPr>
          <w:sz w:val="20"/>
          <w:lang w:val="en-US"/>
        </w:rPr>
        <w:t>surfactin</w:t>
      </w:r>
      <w:proofErr w:type="spellEnd"/>
      <w:r>
        <w:rPr>
          <w:sz w:val="20"/>
          <w:lang w:val="en-US"/>
        </w:rPr>
        <w:t>.</w:t>
      </w:r>
    </w:p>
    <w:p w:rsidR="00D45BCA" w:rsidRDefault="007B0DEC" w:rsidP="00542275">
      <w:pPr>
        <w:pStyle w:val="Prrafodelista"/>
        <w:numPr>
          <w:ilvl w:val="0"/>
          <w:numId w:val="16"/>
        </w:numPr>
        <w:spacing w:after="0" w:line="240" w:lineRule="atLeast"/>
        <w:ind w:left="1434" w:right="720" w:hanging="357"/>
        <w:rPr>
          <w:sz w:val="20"/>
          <w:lang w:val="en-US"/>
        </w:rPr>
      </w:pPr>
      <w:r w:rsidRPr="00A73F58">
        <w:rPr>
          <w:sz w:val="20"/>
          <w:lang w:val="en-US"/>
        </w:rPr>
        <w:t>The proposed method avoids operation problems found in batch bioreactors</w:t>
      </w:r>
      <w:r>
        <w:rPr>
          <w:sz w:val="20"/>
          <w:lang w:val="en-US"/>
        </w:rPr>
        <w:t>.</w:t>
      </w:r>
    </w:p>
    <w:p w:rsidR="002C4C8A" w:rsidRPr="007B0DEC" w:rsidRDefault="002C4C8A" w:rsidP="002C4C8A">
      <w:pPr>
        <w:pStyle w:val="Prrafodelista"/>
        <w:spacing w:after="0" w:line="240" w:lineRule="atLeast"/>
        <w:ind w:left="1434" w:right="720"/>
        <w:rPr>
          <w:sz w:val="20"/>
          <w:lang w:val="en-US"/>
        </w:rPr>
      </w:pPr>
    </w:p>
    <w:p w:rsidR="00704BDF" w:rsidRPr="009172DA" w:rsidRDefault="00704BDF" w:rsidP="00704BDF">
      <w:pPr>
        <w:snapToGrid w:val="0"/>
        <w:spacing w:line="300" w:lineRule="auto"/>
        <w:rPr>
          <w:rFonts w:asciiTheme="minorHAnsi" w:eastAsia="MS PGothic" w:hAnsiTheme="minorHAnsi"/>
          <w:b/>
          <w:bCs/>
          <w:color w:val="000000"/>
          <w:sz w:val="22"/>
          <w:szCs w:val="22"/>
          <w:lang w:val="en-US" w:eastAsia="ko-KR"/>
        </w:rPr>
      </w:pPr>
      <w:r w:rsidRPr="009172DA">
        <w:rPr>
          <w:rFonts w:asciiTheme="minorHAnsi" w:eastAsia="MS PGothic" w:hAnsiTheme="minorHAnsi"/>
          <w:b/>
          <w:bCs/>
          <w:color w:val="000000"/>
          <w:sz w:val="22"/>
          <w:szCs w:val="22"/>
          <w:lang w:val="en-US"/>
        </w:rPr>
        <w:t>1. Introduction</w:t>
      </w:r>
    </w:p>
    <w:p w:rsidR="007B0DEC" w:rsidRDefault="007B0DEC" w:rsidP="007B0DEC">
      <w:pPr>
        <w:snapToGrid w:val="0"/>
        <w:rPr>
          <w:rFonts w:asciiTheme="minorHAnsi" w:eastAsia="MS PGothic" w:hAnsiTheme="minorHAnsi"/>
          <w:bCs/>
          <w:sz w:val="22"/>
          <w:szCs w:val="22"/>
        </w:rPr>
      </w:pP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is a very powerful surfactant produced by the bacteria </w:t>
      </w:r>
      <w:r w:rsidR="009172DA">
        <w:rPr>
          <w:rFonts w:asciiTheme="minorHAnsi" w:eastAsia="MS PGothic" w:hAnsiTheme="minorHAnsi"/>
          <w:bCs/>
          <w:i/>
          <w:sz w:val="22"/>
          <w:szCs w:val="22"/>
        </w:rPr>
        <w:t>Bacillus s</w:t>
      </w:r>
      <w:r w:rsidRPr="007B0DEC">
        <w:rPr>
          <w:rFonts w:asciiTheme="minorHAnsi" w:eastAsia="MS PGothic" w:hAnsiTheme="minorHAnsi"/>
          <w:bCs/>
          <w:i/>
          <w:sz w:val="22"/>
          <w:szCs w:val="22"/>
        </w:rPr>
        <w:t>ubtilis</w:t>
      </w:r>
      <w:r w:rsidRPr="007B0DEC">
        <w:rPr>
          <w:rFonts w:asciiTheme="minorHAnsi" w:eastAsia="MS PGothic" w:hAnsiTheme="minorHAnsi"/>
          <w:bCs/>
          <w:sz w:val="22"/>
          <w:szCs w:val="22"/>
        </w:rPr>
        <w:t xml:space="preserve">, which is able to reduce the interfacial tension of water from 72 </w:t>
      </w:r>
      <w:proofErr w:type="gramStart"/>
      <w:r w:rsidRPr="007B0DEC">
        <w:rPr>
          <w:rFonts w:asciiTheme="minorHAnsi" w:eastAsia="MS PGothic" w:hAnsiTheme="minorHAnsi"/>
          <w:bCs/>
          <w:sz w:val="22"/>
          <w:szCs w:val="22"/>
        </w:rPr>
        <w:t>to 27 mN.m</w:t>
      </w:r>
      <w:r w:rsidRPr="007B0DEC">
        <w:rPr>
          <w:rFonts w:asciiTheme="minorHAnsi" w:eastAsia="MS PGothic" w:hAnsiTheme="minorHAnsi"/>
          <w:bCs/>
          <w:sz w:val="22"/>
          <w:szCs w:val="22"/>
          <w:vertAlign w:val="superscript"/>
        </w:rPr>
        <w:t>-1</w:t>
      </w:r>
      <w:proofErr w:type="gramEnd"/>
      <w:r w:rsidRPr="007B0DEC">
        <w:rPr>
          <w:rFonts w:asciiTheme="minorHAnsi" w:eastAsia="MS PGothic" w:hAnsiTheme="minorHAnsi"/>
          <w:bCs/>
          <w:sz w:val="22"/>
          <w:szCs w:val="22"/>
        </w:rPr>
        <w:t xml:space="preserve">. Although it has excellent properties and therefore a large number of potential industrial applications ranging from </w:t>
      </w:r>
      <w:proofErr w:type="spellStart"/>
      <w:r w:rsidRPr="007B0DEC">
        <w:rPr>
          <w:rFonts w:asciiTheme="minorHAnsi" w:eastAsia="MS PGothic" w:hAnsiTheme="minorHAnsi"/>
          <w:bCs/>
          <w:sz w:val="22"/>
          <w:szCs w:val="22"/>
        </w:rPr>
        <w:t>petrochemistry</w:t>
      </w:r>
      <w:proofErr w:type="spellEnd"/>
      <w:r w:rsidRPr="007B0DEC">
        <w:rPr>
          <w:rFonts w:asciiTheme="minorHAnsi" w:eastAsia="MS PGothic" w:hAnsiTheme="minorHAnsi"/>
          <w:bCs/>
          <w:sz w:val="22"/>
          <w:szCs w:val="22"/>
        </w:rPr>
        <w:t xml:space="preserve"> to pharmacy, the costs involved in its production and purification processes are still restricting its commercialization.  A common strategy to reduce these costs is to focus on the optimization and innovation on the purification stages. During the production of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in a stirred tank bioreactor, the continuous change of the physicochemical properties of the culture and the high stirring and aeration requirements are responsible for the formation of a significant amount of foam.</w:t>
      </w:r>
      <w:r>
        <w:rPr>
          <w:rFonts w:asciiTheme="minorHAnsi" w:eastAsia="MS PGothic" w:hAnsiTheme="minorHAnsi"/>
          <w:bCs/>
          <w:sz w:val="22"/>
          <w:szCs w:val="22"/>
        </w:rPr>
        <w:t xml:space="preserve"> </w:t>
      </w:r>
      <w:r w:rsidRPr="007B0DEC">
        <w:rPr>
          <w:rFonts w:asciiTheme="minorHAnsi" w:eastAsia="MS PGothic" w:hAnsiTheme="minorHAnsi"/>
          <w:bCs/>
          <w:sz w:val="22"/>
          <w:szCs w:val="22"/>
        </w:rPr>
        <w:t>Thus,</w:t>
      </w:r>
      <w:r>
        <w:rPr>
          <w:rFonts w:asciiTheme="minorHAnsi" w:eastAsia="MS PGothic" w:hAnsiTheme="minorHAnsi"/>
          <w:bCs/>
          <w:sz w:val="22"/>
          <w:szCs w:val="22"/>
        </w:rPr>
        <w:t xml:space="preserve"> </w:t>
      </w:r>
      <w:r w:rsidRPr="007B0DEC">
        <w:rPr>
          <w:rFonts w:asciiTheme="minorHAnsi" w:eastAsia="MS PGothic" w:hAnsiTheme="minorHAnsi"/>
          <w:bCs/>
          <w:sz w:val="22"/>
          <w:szCs w:val="22"/>
        </w:rPr>
        <w:t>an</w:t>
      </w:r>
      <w:r>
        <w:rPr>
          <w:rFonts w:asciiTheme="minorHAnsi" w:eastAsia="MS PGothic" w:hAnsiTheme="minorHAnsi"/>
          <w:bCs/>
          <w:sz w:val="22"/>
          <w:szCs w:val="22"/>
        </w:rPr>
        <w:t xml:space="preserve"> </w:t>
      </w:r>
      <w:r w:rsidRPr="007B0DEC">
        <w:rPr>
          <w:rFonts w:asciiTheme="minorHAnsi" w:eastAsia="MS PGothic" w:hAnsiTheme="minorHAnsi"/>
          <w:bCs/>
          <w:sz w:val="22"/>
          <w:szCs w:val="22"/>
        </w:rPr>
        <w:t>operation</w:t>
      </w:r>
      <w:r>
        <w:rPr>
          <w:rFonts w:asciiTheme="minorHAnsi" w:eastAsia="MS PGothic" w:hAnsiTheme="minorHAnsi"/>
          <w:bCs/>
          <w:sz w:val="22"/>
          <w:szCs w:val="22"/>
        </w:rPr>
        <w:t xml:space="preserve"> </w:t>
      </w:r>
      <w:r w:rsidRPr="007B0DEC">
        <w:rPr>
          <w:rFonts w:asciiTheme="minorHAnsi" w:eastAsia="MS PGothic" w:hAnsiTheme="minorHAnsi"/>
          <w:bCs/>
          <w:sz w:val="22"/>
          <w:szCs w:val="22"/>
        </w:rPr>
        <w:t>strategy</w:t>
      </w:r>
      <w:r>
        <w:rPr>
          <w:rFonts w:asciiTheme="minorHAnsi" w:eastAsia="MS PGothic" w:hAnsiTheme="minorHAnsi"/>
          <w:bCs/>
          <w:sz w:val="22"/>
          <w:szCs w:val="22"/>
        </w:rPr>
        <w:t xml:space="preserve"> </w:t>
      </w:r>
      <w:r w:rsidRPr="007B0DEC">
        <w:rPr>
          <w:rFonts w:asciiTheme="minorHAnsi" w:eastAsia="MS PGothic" w:hAnsiTheme="minorHAnsi"/>
          <w:bCs/>
          <w:sz w:val="22"/>
          <w:szCs w:val="22"/>
        </w:rPr>
        <w:t>must</w:t>
      </w:r>
      <w:r>
        <w:rPr>
          <w:rFonts w:asciiTheme="minorHAnsi" w:eastAsia="MS PGothic" w:hAnsiTheme="minorHAnsi"/>
          <w:bCs/>
          <w:sz w:val="22"/>
          <w:szCs w:val="22"/>
        </w:rPr>
        <w:t xml:space="preserve"> </w:t>
      </w:r>
      <w:r w:rsidRPr="007B0DEC">
        <w:rPr>
          <w:rFonts w:asciiTheme="minorHAnsi" w:eastAsia="MS PGothic" w:hAnsiTheme="minorHAnsi"/>
          <w:bCs/>
          <w:sz w:val="22"/>
          <w:szCs w:val="22"/>
        </w:rPr>
        <w:t>be</w:t>
      </w:r>
      <w:r>
        <w:rPr>
          <w:rFonts w:asciiTheme="minorHAnsi" w:eastAsia="MS PGothic" w:hAnsiTheme="minorHAnsi"/>
          <w:bCs/>
          <w:sz w:val="22"/>
          <w:szCs w:val="22"/>
        </w:rPr>
        <w:t xml:space="preserve"> </w:t>
      </w:r>
      <w:r w:rsidRPr="007B0DEC">
        <w:rPr>
          <w:rFonts w:asciiTheme="minorHAnsi" w:eastAsia="MS PGothic" w:hAnsiTheme="minorHAnsi"/>
          <w:bCs/>
          <w:sz w:val="22"/>
          <w:szCs w:val="22"/>
        </w:rPr>
        <w:t>used.</w:t>
      </w:r>
    </w:p>
    <w:p w:rsidR="007B0DEC" w:rsidRPr="007B0DEC" w:rsidRDefault="007B0DEC" w:rsidP="002C4C8A">
      <w:pPr>
        <w:snapToGrid w:val="0"/>
        <w:spacing w:after="120"/>
        <w:rPr>
          <w:rFonts w:asciiTheme="minorHAnsi" w:eastAsia="MS PGothic" w:hAnsiTheme="minorHAnsi"/>
          <w:bCs/>
          <w:sz w:val="22"/>
          <w:szCs w:val="22"/>
        </w:rPr>
      </w:pPr>
      <w:r w:rsidRPr="007B0DEC">
        <w:rPr>
          <w:rFonts w:asciiTheme="minorHAnsi" w:eastAsia="MS PGothic" w:hAnsiTheme="minorHAnsi"/>
          <w:bCs/>
          <w:sz w:val="22"/>
          <w:szCs w:val="22"/>
        </w:rPr>
        <w:t xml:space="preserve">In the present study, fractioning with foam was directly applied during the culture of </w:t>
      </w:r>
      <w:r w:rsidRPr="007B0DEC">
        <w:rPr>
          <w:rFonts w:asciiTheme="minorHAnsi" w:eastAsia="MS PGothic" w:hAnsiTheme="minorHAnsi"/>
          <w:bCs/>
          <w:i/>
          <w:sz w:val="22"/>
          <w:szCs w:val="22"/>
        </w:rPr>
        <w:t>B.</w:t>
      </w:r>
      <w:r w:rsidRPr="007B0DEC">
        <w:rPr>
          <w:rFonts w:asciiTheme="minorHAnsi" w:eastAsia="MS PGothic" w:hAnsiTheme="minorHAnsi"/>
          <w:bCs/>
          <w:sz w:val="22"/>
          <w:szCs w:val="22"/>
        </w:rPr>
        <w:t xml:space="preserve"> </w:t>
      </w:r>
      <w:proofErr w:type="spellStart"/>
      <w:r w:rsidR="002C4C8A">
        <w:rPr>
          <w:rFonts w:asciiTheme="minorHAnsi" w:eastAsia="MS PGothic" w:hAnsiTheme="minorHAnsi"/>
          <w:bCs/>
          <w:i/>
          <w:sz w:val="22"/>
          <w:szCs w:val="22"/>
        </w:rPr>
        <w:t>s</w:t>
      </w:r>
      <w:r w:rsidRPr="007B0DEC">
        <w:rPr>
          <w:rFonts w:asciiTheme="minorHAnsi" w:eastAsia="MS PGothic" w:hAnsiTheme="minorHAnsi"/>
          <w:bCs/>
          <w:i/>
          <w:sz w:val="22"/>
          <w:szCs w:val="22"/>
        </w:rPr>
        <w:t>ubtillis</w:t>
      </w:r>
      <w:proofErr w:type="spellEnd"/>
      <w:r w:rsidRPr="007B0DEC">
        <w:rPr>
          <w:rFonts w:asciiTheme="minorHAnsi" w:eastAsia="MS PGothic" w:hAnsiTheme="minorHAnsi"/>
          <w:bCs/>
          <w:sz w:val="22"/>
          <w:szCs w:val="22"/>
        </w:rPr>
        <w:t xml:space="preserve"> in a batch stirred tank bioreactor to concentrate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w:t>
      </w:r>
    </w:p>
    <w:p w:rsidR="00704BDF" w:rsidRPr="007B0DEC" w:rsidRDefault="00704BDF" w:rsidP="002C4C8A">
      <w:pPr>
        <w:snapToGrid w:val="0"/>
        <w:spacing w:before="240" w:line="300" w:lineRule="auto"/>
        <w:rPr>
          <w:rFonts w:asciiTheme="minorHAnsi" w:eastAsia="MS PGothic" w:hAnsiTheme="minorHAnsi"/>
          <w:color w:val="000000"/>
          <w:sz w:val="22"/>
          <w:szCs w:val="22"/>
          <w:lang w:val="en-US"/>
        </w:rPr>
      </w:pPr>
      <w:r w:rsidRPr="007B0DEC">
        <w:rPr>
          <w:rFonts w:asciiTheme="minorHAnsi" w:eastAsia="MS PGothic" w:hAnsiTheme="minorHAnsi"/>
          <w:b/>
          <w:bCs/>
          <w:color w:val="000000"/>
          <w:sz w:val="22"/>
          <w:szCs w:val="22"/>
          <w:lang w:val="en-US"/>
        </w:rPr>
        <w:t>2. Methods</w:t>
      </w:r>
    </w:p>
    <w:p w:rsidR="007B0DEC" w:rsidRPr="007B0DEC" w:rsidRDefault="007B0DEC" w:rsidP="002C4C8A">
      <w:pPr>
        <w:snapToGrid w:val="0"/>
        <w:spacing w:after="120"/>
        <w:rPr>
          <w:rFonts w:asciiTheme="minorHAnsi" w:eastAsia="MS PGothic" w:hAnsiTheme="minorHAnsi"/>
          <w:bCs/>
          <w:sz w:val="22"/>
          <w:szCs w:val="22"/>
        </w:rPr>
      </w:pPr>
      <w:r w:rsidRPr="007B0DEC">
        <w:rPr>
          <w:rFonts w:asciiTheme="minorHAnsi" w:eastAsia="MS PGothic" w:hAnsiTheme="minorHAnsi"/>
          <w:bCs/>
          <w:sz w:val="22"/>
          <w:szCs w:val="22"/>
        </w:rPr>
        <w:t xml:space="preserve">The experiments were performed in a 3 L </w:t>
      </w:r>
      <w:proofErr w:type="spellStart"/>
      <w:r w:rsidRPr="007B0DEC">
        <w:rPr>
          <w:rFonts w:asciiTheme="minorHAnsi" w:eastAsia="MS PGothic" w:hAnsiTheme="minorHAnsi"/>
          <w:bCs/>
          <w:sz w:val="22"/>
          <w:szCs w:val="22"/>
        </w:rPr>
        <w:t>Applikon</w:t>
      </w:r>
      <w:proofErr w:type="spellEnd"/>
      <w:r w:rsidRPr="007B0DEC">
        <w:rPr>
          <w:rFonts w:asciiTheme="minorHAnsi" w:eastAsia="MS PGothic" w:hAnsiTheme="minorHAnsi"/>
          <w:bCs/>
          <w:sz w:val="22"/>
          <w:szCs w:val="22"/>
        </w:rPr>
        <w:t xml:space="preserve">® bioreactor provided with a Rushton agitator with 6 paddles, always operating discontinuously and with a working volume of 1.7 L. The diameter of the Rushton turbine is 4.5 </w:t>
      </w:r>
      <w:proofErr w:type="gramStart"/>
      <w:r w:rsidRPr="007B0DEC">
        <w:rPr>
          <w:rFonts w:asciiTheme="minorHAnsi" w:eastAsia="MS PGothic" w:hAnsiTheme="minorHAnsi"/>
          <w:bCs/>
          <w:sz w:val="22"/>
          <w:szCs w:val="22"/>
        </w:rPr>
        <w:t>cm</w:t>
      </w:r>
      <w:r w:rsidR="008B3A34">
        <w:rPr>
          <w:rFonts w:asciiTheme="minorHAnsi" w:eastAsia="MS PGothic" w:hAnsiTheme="minorHAnsi"/>
          <w:bCs/>
          <w:sz w:val="22"/>
          <w:szCs w:val="22"/>
        </w:rPr>
        <w:t>.</w:t>
      </w:r>
      <w:r w:rsidRPr="007B0DEC">
        <w:rPr>
          <w:rFonts w:asciiTheme="minorHAnsi" w:eastAsia="MS PGothic" w:hAnsiTheme="minorHAnsi"/>
          <w:bCs/>
          <w:sz w:val="22"/>
          <w:szCs w:val="22"/>
        </w:rPr>
        <w:t>,</w:t>
      </w:r>
      <w:proofErr w:type="gramEnd"/>
      <w:r w:rsidRPr="007B0DEC">
        <w:rPr>
          <w:rFonts w:asciiTheme="minorHAnsi" w:eastAsia="MS PGothic" w:hAnsiTheme="minorHAnsi"/>
          <w:bCs/>
          <w:sz w:val="22"/>
          <w:szCs w:val="22"/>
        </w:rPr>
        <w:t xml:space="preserve"> while the internal diameter of the bioreactor is 12.9 cm. The exhaustion air outlet was redesigned to continuously collect the formed foam and store it in sterile vessels. Then, the foam was stored at -18 </w:t>
      </w:r>
      <w:r w:rsidR="008B3A34" w:rsidRPr="007B0DEC">
        <w:rPr>
          <w:rFonts w:asciiTheme="minorHAnsi" w:eastAsia="MS PGothic" w:hAnsiTheme="minorHAnsi"/>
          <w:bCs/>
          <w:sz w:val="22"/>
          <w:szCs w:val="22"/>
        </w:rPr>
        <w:t>°</w:t>
      </w:r>
      <w:r w:rsidRPr="007B0DEC">
        <w:rPr>
          <w:rFonts w:asciiTheme="minorHAnsi" w:eastAsia="MS PGothic" w:hAnsiTheme="minorHAnsi"/>
          <w:bCs/>
          <w:sz w:val="22"/>
          <w:szCs w:val="22"/>
        </w:rPr>
        <w:t xml:space="preserve">C to facilitate its collapse. The agitation, air flow, temperature and pH were set and controlled at 200 </w:t>
      </w:r>
      <w:proofErr w:type="spellStart"/>
      <w:r w:rsidRPr="007B0DEC">
        <w:rPr>
          <w:rFonts w:asciiTheme="minorHAnsi" w:eastAsia="MS PGothic" w:hAnsiTheme="minorHAnsi"/>
          <w:bCs/>
          <w:sz w:val="22"/>
          <w:szCs w:val="22"/>
        </w:rPr>
        <w:t>r.p.m</w:t>
      </w:r>
      <w:proofErr w:type="spellEnd"/>
      <w:r w:rsidRPr="007B0DEC">
        <w:rPr>
          <w:rFonts w:asciiTheme="minorHAnsi" w:eastAsia="MS PGothic" w:hAnsiTheme="minorHAnsi"/>
          <w:bCs/>
          <w:sz w:val="22"/>
          <w:szCs w:val="22"/>
        </w:rPr>
        <w:t xml:space="preserve">, 1 </w:t>
      </w:r>
      <w:proofErr w:type="spellStart"/>
      <w:r w:rsidRPr="007B0DEC">
        <w:rPr>
          <w:rFonts w:asciiTheme="minorHAnsi" w:eastAsia="MS PGothic" w:hAnsiTheme="minorHAnsi"/>
          <w:bCs/>
          <w:sz w:val="22"/>
          <w:szCs w:val="22"/>
        </w:rPr>
        <w:t>v.v.m</w:t>
      </w:r>
      <w:proofErr w:type="spellEnd"/>
      <w:r w:rsidRPr="007B0DEC">
        <w:rPr>
          <w:rFonts w:asciiTheme="minorHAnsi" w:eastAsia="MS PGothic" w:hAnsiTheme="minorHAnsi"/>
          <w:bCs/>
          <w:sz w:val="22"/>
          <w:szCs w:val="22"/>
        </w:rPr>
        <w:t xml:space="preserve">, 30 °C and 7, respectively. Two different chemically defined culture media with slight differences in their elemental traces were used, which had a significant influence on the production of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During the reaction, the dissolved oxygen concentration was continuously measured. Also, the concentrations of biomass, residual sugar, and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were determined in the bioreactor. Finally, the volume,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and biomass content were </w:t>
      </w:r>
      <w:proofErr w:type="spellStart"/>
      <w:r w:rsidRPr="007B0DEC">
        <w:rPr>
          <w:rFonts w:asciiTheme="minorHAnsi" w:eastAsia="MS PGothic" w:hAnsiTheme="minorHAnsi"/>
          <w:bCs/>
          <w:sz w:val="22"/>
          <w:szCs w:val="22"/>
        </w:rPr>
        <w:t>analyzed</w:t>
      </w:r>
      <w:proofErr w:type="spellEnd"/>
      <w:r w:rsidRPr="007B0DEC">
        <w:rPr>
          <w:rFonts w:asciiTheme="minorHAnsi" w:eastAsia="MS PGothic" w:hAnsiTheme="minorHAnsi"/>
          <w:bCs/>
          <w:sz w:val="22"/>
          <w:szCs w:val="22"/>
        </w:rPr>
        <w:t xml:space="preserve"> in the obtained foams.</w:t>
      </w:r>
    </w:p>
    <w:p w:rsidR="00704BDF" w:rsidRPr="007B0DEC" w:rsidRDefault="00704BDF" w:rsidP="00704BDF">
      <w:pPr>
        <w:snapToGrid w:val="0"/>
        <w:spacing w:before="240" w:line="300" w:lineRule="auto"/>
        <w:rPr>
          <w:rFonts w:asciiTheme="minorHAnsi" w:eastAsia="MS PGothic" w:hAnsiTheme="minorHAnsi"/>
          <w:color w:val="000000"/>
          <w:sz w:val="22"/>
          <w:szCs w:val="22"/>
          <w:lang w:val="en-US"/>
        </w:rPr>
      </w:pPr>
      <w:r w:rsidRPr="007B0DEC">
        <w:rPr>
          <w:rFonts w:asciiTheme="minorHAnsi" w:eastAsia="MS PGothic" w:hAnsiTheme="minorHAnsi"/>
          <w:b/>
          <w:bCs/>
          <w:color w:val="000000"/>
          <w:sz w:val="22"/>
          <w:szCs w:val="22"/>
          <w:lang w:val="en-US"/>
        </w:rPr>
        <w:lastRenderedPageBreak/>
        <w:t>3. Results and discussion</w:t>
      </w:r>
    </w:p>
    <w:p w:rsidR="007B0DEC" w:rsidRPr="007B0DEC" w:rsidRDefault="007B0DEC" w:rsidP="000B7B52">
      <w:pPr>
        <w:snapToGrid w:val="0"/>
        <w:spacing w:after="120"/>
        <w:rPr>
          <w:rFonts w:asciiTheme="minorHAnsi" w:eastAsia="MS PGothic" w:hAnsiTheme="minorHAnsi"/>
          <w:bCs/>
          <w:sz w:val="22"/>
          <w:szCs w:val="22"/>
        </w:rPr>
      </w:pPr>
      <w:r w:rsidRPr="007B0DEC">
        <w:rPr>
          <w:rFonts w:asciiTheme="minorHAnsi" w:eastAsia="MS PGothic" w:hAnsiTheme="minorHAnsi"/>
          <w:bCs/>
          <w:sz w:val="22"/>
          <w:szCs w:val="22"/>
        </w:rPr>
        <w:t xml:space="preserve">In order to evaluate the efficiency and convenience of the foam separation process coupled to the bioreactor, the variation of foam and remaining culture as a function of time and the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recovery index were </w:t>
      </w:r>
      <w:proofErr w:type="spellStart"/>
      <w:r w:rsidRPr="007B0DEC">
        <w:rPr>
          <w:rFonts w:asciiTheme="minorHAnsi" w:eastAsia="MS PGothic" w:hAnsiTheme="minorHAnsi"/>
          <w:bCs/>
          <w:sz w:val="22"/>
          <w:szCs w:val="22"/>
        </w:rPr>
        <w:t>analyzed</w:t>
      </w:r>
      <w:proofErr w:type="spellEnd"/>
      <w:r w:rsidRPr="007B0DEC">
        <w:rPr>
          <w:rFonts w:asciiTheme="minorHAnsi" w:eastAsia="MS PGothic" w:hAnsiTheme="minorHAnsi"/>
          <w:bCs/>
          <w:sz w:val="22"/>
          <w:szCs w:val="22"/>
        </w:rPr>
        <w:t xml:space="preserve">. These results are shown on Figures 1 and 2. The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w:t>
      </w:r>
      <w:proofErr w:type="spellStart"/>
      <w:r w:rsidRPr="007B0DEC">
        <w:rPr>
          <w:rFonts w:asciiTheme="minorHAnsi" w:eastAsia="MS PGothic" w:hAnsiTheme="minorHAnsi"/>
          <w:bCs/>
          <w:sz w:val="22"/>
          <w:szCs w:val="22"/>
        </w:rPr>
        <w:t>percentual</w:t>
      </w:r>
      <w:proofErr w:type="spellEnd"/>
      <w:r w:rsidRPr="007B0DEC">
        <w:rPr>
          <w:rFonts w:asciiTheme="minorHAnsi" w:eastAsia="MS PGothic" w:hAnsiTheme="minorHAnsi"/>
          <w:bCs/>
          <w:sz w:val="22"/>
          <w:szCs w:val="22"/>
        </w:rPr>
        <w:t xml:space="preserve"> recovery (</w:t>
      </w:r>
      <w:proofErr w:type="gramStart"/>
      <w:r w:rsidRPr="007B0DEC">
        <w:rPr>
          <w:rFonts w:asciiTheme="minorHAnsi" w:eastAsia="MS PGothic" w:hAnsiTheme="minorHAnsi"/>
          <w:bCs/>
          <w:sz w:val="22"/>
          <w:szCs w:val="22"/>
        </w:rPr>
        <w:t>S</w:t>
      </w:r>
      <w:r w:rsidR="006953EE">
        <w:rPr>
          <w:rFonts w:asciiTheme="minorHAnsi" w:eastAsia="MS PGothic" w:hAnsiTheme="minorHAnsi"/>
          <w:bCs/>
          <w:sz w:val="22"/>
          <w:szCs w:val="22"/>
        </w:rPr>
        <w:t>R</w:t>
      </w:r>
      <w:r w:rsidRPr="007B0DEC">
        <w:rPr>
          <w:rFonts w:asciiTheme="minorHAnsi" w:eastAsia="MS PGothic" w:hAnsiTheme="minorHAnsi"/>
          <w:bCs/>
          <w:sz w:val="22"/>
          <w:szCs w:val="22"/>
        </w:rPr>
        <w:t>%</w:t>
      </w:r>
      <w:proofErr w:type="gramEnd"/>
      <w:r w:rsidRPr="007B0DEC">
        <w:rPr>
          <w:rFonts w:asciiTheme="minorHAnsi" w:eastAsia="MS PGothic" w:hAnsiTheme="minorHAnsi"/>
          <w:bCs/>
          <w:sz w:val="22"/>
          <w:szCs w:val="22"/>
        </w:rPr>
        <w:t xml:space="preserve">) was obtained by means of the following expression: </w:t>
      </w:r>
    </w:p>
    <w:p w:rsidR="007B0DEC" w:rsidRPr="007B0DEC" w:rsidRDefault="007B0DEC" w:rsidP="00940B31">
      <w:pPr>
        <w:snapToGrid w:val="0"/>
        <w:spacing w:line="300" w:lineRule="auto"/>
        <w:rPr>
          <w:rFonts w:asciiTheme="minorHAnsi" w:eastAsia="MS PGothic" w:hAnsiTheme="minorHAnsi"/>
          <w:bCs/>
          <w:sz w:val="22"/>
          <w:szCs w:val="22"/>
        </w:rPr>
      </w:pPr>
      <m:oMathPara>
        <m:oMath>
          <m:r>
            <w:rPr>
              <w:rFonts w:ascii="Cambria Math" w:eastAsia="MS PGothic" w:hAnsi="Cambria Math"/>
              <w:sz w:val="22"/>
              <w:szCs w:val="22"/>
            </w:rPr>
            <m:t>S</m:t>
          </m:r>
          <m:r>
            <w:rPr>
              <w:rFonts w:ascii="Cambria Math" w:eastAsia="MS PGothic" w:hAnsi="Cambria Math"/>
              <w:sz w:val="22"/>
              <w:szCs w:val="22"/>
            </w:rPr>
            <m:t>R</m:t>
          </m:r>
          <m:r>
            <w:rPr>
              <w:rFonts w:ascii="Cambria Math" w:eastAsia="MS PGothic" w:hAnsi="Cambria Math"/>
              <w:sz w:val="22"/>
              <w:szCs w:val="22"/>
            </w:rPr>
            <m:t xml:space="preserve">%= </m:t>
          </m:r>
          <m:f>
            <m:fPr>
              <m:ctrlPr>
                <w:rPr>
                  <w:rFonts w:ascii="Cambria Math" w:eastAsia="MS PGothic" w:hAnsi="Cambria Math"/>
                  <w:bCs/>
                  <w:i/>
                  <w:sz w:val="22"/>
                  <w:szCs w:val="22"/>
                </w:rPr>
              </m:ctrlPr>
            </m:fPr>
            <m:num>
              <m:r>
                <w:rPr>
                  <w:rFonts w:ascii="Cambria Math" w:eastAsia="MS PGothic" w:hAnsi="Cambria Math"/>
                  <w:sz w:val="22"/>
                  <w:szCs w:val="22"/>
                </w:rPr>
                <m:t>Surfactin mass in the foam</m:t>
              </m:r>
            </m:num>
            <m:den>
              <m:r>
                <w:rPr>
                  <w:rFonts w:ascii="Cambria Math" w:eastAsia="MS PGothic" w:hAnsi="Cambria Math"/>
                  <w:sz w:val="22"/>
                  <w:szCs w:val="22"/>
                </w:rPr>
                <m:t>Total surfactin mass</m:t>
              </m:r>
            </m:den>
          </m:f>
          <m:r>
            <w:rPr>
              <w:rFonts w:ascii="Cambria Math" w:eastAsia="MS PGothic" w:hAnsi="Cambria Math"/>
              <w:sz w:val="22"/>
              <w:szCs w:val="22"/>
            </w:rPr>
            <m:t xml:space="preserve"> x 100</m:t>
          </m:r>
        </m:oMath>
      </m:oMathPara>
    </w:p>
    <w:p w:rsidR="007B0DEC" w:rsidRPr="007B0DEC" w:rsidRDefault="007B0DEC" w:rsidP="000B7B52">
      <w:pPr>
        <w:snapToGrid w:val="0"/>
        <w:spacing w:after="120"/>
        <w:rPr>
          <w:rFonts w:asciiTheme="minorHAnsi" w:eastAsia="MS PGothic" w:hAnsiTheme="minorHAnsi"/>
          <w:bCs/>
          <w:sz w:val="22"/>
          <w:szCs w:val="22"/>
        </w:rPr>
      </w:pPr>
      <w:r w:rsidRPr="007B0DEC">
        <w:rPr>
          <w:rFonts w:asciiTheme="minorHAnsi" w:eastAsia="MS PGothic" w:hAnsiTheme="minorHAnsi"/>
          <w:bCs/>
          <w:sz w:val="22"/>
          <w:szCs w:val="22"/>
        </w:rPr>
        <w:t xml:space="preserve">This quantity represents the percentage of extracted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in the foam and it is an indicator of the efficiency in the continuous extraction of foam as a fractioning and concentration method for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w:t>
      </w:r>
    </w:p>
    <w:tbl>
      <w:tblPr>
        <w:tblW w:w="8787" w:type="dxa"/>
        <w:jc w:val="center"/>
        <w:tblLayout w:type="fixed"/>
        <w:tblLook w:val="04A0" w:firstRow="1" w:lastRow="0" w:firstColumn="1" w:lastColumn="0" w:noHBand="0" w:noVBand="1"/>
      </w:tblPr>
      <w:tblGrid>
        <w:gridCol w:w="4678"/>
        <w:gridCol w:w="4109"/>
      </w:tblGrid>
      <w:tr w:rsidR="005143F2" w:rsidRPr="00273608" w:rsidTr="009F7996">
        <w:trPr>
          <w:jc w:val="center"/>
        </w:trPr>
        <w:tc>
          <w:tcPr>
            <w:tcW w:w="4678" w:type="dxa"/>
            <w:shd w:val="clear" w:color="auto" w:fill="auto"/>
          </w:tcPr>
          <w:p w:rsidR="005143F2" w:rsidRPr="00555541" w:rsidRDefault="009F7996" w:rsidP="00417AD8">
            <w:pPr>
              <w:spacing w:line="240" w:lineRule="auto"/>
              <w:jc w:val="center"/>
              <w:rPr>
                <w:rFonts w:ascii="Times New Roman" w:hAnsi="Times New Roman"/>
                <w:sz w:val="24"/>
                <w:szCs w:val="24"/>
              </w:rPr>
            </w:pPr>
            <w:r>
              <w:rPr>
                <w:rFonts w:ascii="Times New Roman" w:hAnsi="Times New Roman"/>
                <w:noProof/>
                <w:sz w:val="24"/>
                <w:szCs w:val="24"/>
                <w:lang w:val="en-US"/>
              </w:rPr>
              <w:drawing>
                <wp:inline distT="0" distB="0" distL="0" distR="0" wp14:anchorId="1EBC7484" wp14:editId="3ECEB8FB">
                  <wp:extent cx="2558984" cy="18383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7426" cy="1837206"/>
                          </a:xfrm>
                          <a:prstGeom prst="rect">
                            <a:avLst/>
                          </a:prstGeom>
                          <a:noFill/>
                        </pic:spPr>
                      </pic:pic>
                    </a:graphicData>
                  </a:graphic>
                </wp:inline>
              </w:drawing>
            </w:r>
          </w:p>
          <w:p w:rsidR="005143F2" w:rsidRPr="00273608" w:rsidRDefault="00273608" w:rsidP="000B7B52">
            <w:pPr>
              <w:rPr>
                <w:rFonts w:asciiTheme="minorHAnsi" w:hAnsiTheme="minorHAnsi"/>
                <w:szCs w:val="18"/>
                <w:lang w:val="en-US"/>
              </w:rPr>
            </w:pPr>
            <w:r w:rsidRPr="00273608">
              <w:rPr>
                <w:rFonts w:asciiTheme="minorHAnsi" w:hAnsiTheme="minorHAnsi"/>
                <w:b/>
                <w:szCs w:val="18"/>
                <w:lang w:val="en-US"/>
              </w:rPr>
              <w:t>Fig</w:t>
            </w:r>
            <w:r w:rsidR="000B7B52">
              <w:rPr>
                <w:rFonts w:asciiTheme="minorHAnsi" w:hAnsiTheme="minorHAnsi"/>
                <w:b/>
                <w:szCs w:val="18"/>
                <w:lang w:val="en-US"/>
              </w:rPr>
              <w:t>ure</w:t>
            </w:r>
            <w:r w:rsidRPr="00273608">
              <w:rPr>
                <w:rFonts w:asciiTheme="minorHAnsi" w:hAnsiTheme="minorHAnsi"/>
                <w:b/>
                <w:szCs w:val="18"/>
                <w:lang w:val="en-US"/>
              </w:rPr>
              <w:t xml:space="preserve"> 1. </w:t>
            </w:r>
            <w:proofErr w:type="spellStart"/>
            <w:r w:rsidRPr="00273608">
              <w:rPr>
                <w:rFonts w:asciiTheme="minorHAnsi" w:hAnsiTheme="minorHAnsi"/>
                <w:szCs w:val="18"/>
                <w:lang w:val="en-US"/>
              </w:rPr>
              <w:t>Surfactin</w:t>
            </w:r>
            <w:proofErr w:type="spellEnd"/>
            <w:r w:rsidRPr="00273608">
              <w:rPr>
                <w:rFonts w:asciiTheme="minorHAnsi" w:hAnsiTheme="minorHAnsi"/>
                <w:szCs w:val="18"/>
                <w:lang w:val="en-US"/>
              </w:rPr>
              <w:t xml:space="preserve"> recovery % (</w:t>
            </w:r>
            <w:r w:rsidRPr="00C67592">
              <w:rPr>
                <w:rFonts w:asciiTheme="minorHAnsi" w:hAnsiTheme="minorHAnsi"/>
                <w:szCs w:val="18"/>
                <w:lang w:val="es-ES"/>
              </w:rPr>
              <w:sym w:font="Wingdings 3" w:char="F070"/>
            </w:r>
            <w:r w:rsidRPr="00273608">
              <w:rPr>
                <w:rFonts w:asciiTheme="minorHAnsi" w:hAnsiTheme="minorHAnsi"/>
                <w:szCs w:val="18"/>
                <w:lang w:val="en-US"/>
              </w:rPr>
              <w:t>) and foam output flow (</w:t>
            </w:r>
            <w:r w:rsidRPr="00C67592">
              <w:rPr>
                <w:rFonts w:asciiTheme="minorHAnsi" w:hAnsiTheme="minorHAnsi"/>
                <w:szCs w:val="18"/>
                <w:lang w:val="es-ES"/>
              </w:rPr>
              <w:sym w:font="Wingdings" w:char="F0A1"/>
            </w:r>
            <w:r w:rsidRPr="00273608">
              <w:rPr>
                <w:rFonts w:asciiTheme="minorHAnsi" w:hAnsiTheme="minorHAnsi"/>
                <w:szCs w:val="18"/>
                <w:lang w:val="en-US"/>
              </w:rPr>
              <w:t>)</w:t>
            </w:r>
          </w:p>
        </w:tc>
        <w:tc>
          <w:tcPr>
            <w:tcW w:w="4109" w:type="dxa"/>
            <w:shd w:val="clear" w:color="auto" w:fill="auto"/>
          </w:tcPr>
          <w:p w:rsidR="005143F2" w:rsidRPr="00994F85" w:rsidRDefault="009F7996" w:rsidP="00417AD8">
            <w:pPr>
              <w:spacing w:line="240" w:lineRule="auto"/>
              <w:jc w:val="center"/>
              <w:rPr>
                <w:rFonts w:ascii="Times New Roman" w:hAnsi="Times New Roman"/>
                <w:sz w:val="24"/>
                <w:szCs w:val="24"/>
                <w:lang w:val="es-ES"/>
              </w:rPr>
            </w:pPr>
            <w:r>
              <w:rPr>
                <w:rFonts w:ascii="Times New Roman" w:hAnsi="Times New Roman"/>
                <w:noProof/>
                <w:sz w:val="24"/>
                <w:szCs w:val="24"/>
                <w:lang w:val="en-US"/>
              </w:rPr>
              <w:drawing>
                <wp:inline distT="0" distB="0" distL="0" distR="0" wp14:anchorId="1B9B4489" wp14:editId="2EA0FCF5">
                  <wp:extent cx="2305050" cy="1851183"/>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11576" cy="1856424"/>
                          </a:xfrm>
                          <a:prstGeom prst="rect">
                            <a:avLst/>
                          </a:prstGeom>
                          <a:noFill/>
                        </pic:spPr>
                      </pic:pic>
                    </a:graphicData>
                  </a:graphic>
                </wp:inline>
              </w:drawing>
            </w:r>
          </w:p>
          <w:p w:rsidR="005143F2" w:rsidRPr="00273608" w:rsidRDefault="00273608" w:rsidP="00BE2A94">
            <w:pPr>
              <w:ind w:left="1026" w:right="174" w:hanging="707"/>
              <w:rPr>
                <w:rFonts w:asciiTheme="minorHAnsi" w:hAnsiTheme="minorHAnsi"/>
                <w:szCs w:val="18"/>
                <w:lang w:val="en-US"/>
              </w:rPr>
            </w:pPr>
            <w:r w:rsidRPr="00273608">
              <w:rPr>
                <w:rFonts w:asciiTheme="minorHAnsi" w:hAnsiTheme="minorHAnsi"/>
                <w:b/>
                <w:szCs w:val="18"/>
                <w:lang w:val="en-US"/>
              </w:rPr>
              <w:t>Fig</w:t>
            </w:r>
            <w:r w:rsidR="00BE2A94">
              <w:rPr>
                <w:rFonts w:asciiTheme="minorHAnsi" w:hAnsiTheme="minorHAnsi"/>
                <w:b/>
                <w:szCs w:val="18"/>
                <w:lang w:val="en-US"/>
              </w:rPr>
              <w:t>ure</w:t>
            </w:r>
            <w:r w:rsidRPr="00273608">
              <w:rPr>
                <w:rFonts w:asciiTheme="minorHAnsi" w:hAnsiTheme="minorHAnsi"/>
                <w:b/>
                <w:szCs w:val="18"/>
                <w:lang w:val="en-US"/>
              </w:rPr>
              <w:t xml:space="preserve"> 2. </w:t>
            </w:r>
            <w:r w:rsidRPr="00273608">
              <w:rPr>
                <w:rFonts w:asciiTheme="minorHAnsi" w:hAnsiTheme="minorHAnsi"/>
                <w:szCs w:val="18"/>
                <w:lang w:val="en-US"/>
              </w:rPr>
              <w:t>Culture volume in the bioreactor (</w:t>
            </w:r>
            <w:r w:rsidRPr="00C67592">
              <w:rPr>
                <w:rFonts w:asciiTheme="minorHAnsi" w:hAnsiTheme="minorHAnsi"/>
                <w:szCs w:val="18"/>
                <w:lang w:val="es-ES"/>
              </w:rPr>
              <w:sym w:font="Wingdings 2" w:char="F0A3"/>
            </w:r>
            <w:r w:rsidRPr="00273608">
              <w:rPr>
                <w:rFonts w:asciiTheme="minorHAnsi" w:hAnsiTheme="minorHAnsi"/>
                <w:szCs w:val="18"/>
                <w:lang w:val="en-US"/>
              </w:rPr>
              <w:t>) and foam volume (</w:t>
            </w:r>
            <w:r w:rsidRPr="00C67592">
              <w:rPr>
                <w:rFonts w:asciiTheme="minorHAnsi" w:hAnsiTheme="minorHAnsi"/>
                <w:szCs w:val="18"/>
                <w:lang w:val="es-ES"/>
              </w:rPr>
              <w:sym w:font="Wingdings 2" w:char="F0AF"/>
            </w:r>
            <w:r w:rsidRPr="00273608">
              <w:rPr>
                <w:rFonts w:asciiTheme="minorHAnsi" w:hAnsiTheme="minorHAnsi"/>
                <w:szCs w:val="18"/>
                <w:lang w:val="en-US"/>
              </w:rPr>
              <w:t>)</w:t>
            </w:r>
          </w:p>
        </w:tc>
      </w:tr>
    </w:tbl>
    <w:p w:rsidR="007B0DEC" w:rsidRPr="007B0DEC" w:rsidRDefault="007B0DEC" w:rsidP="000B7B52">
      <w:pPr>
        <w:snapToGrid w:val="0"/>
        <w:spacing w:before="120" w:after="120"/>
        <w:rPr>
          <w:rFonts w:asciiTheme="minorHAnsi" w:eastAsia="MS PGothic" w:hAnsiTheme="minorHAnsi"/>
          <w:bCs/>
          <w:sz w:val="22"/>
          <w:szCs w:val="22"/>
          <w:lang w:val="en-US"/>
        </w:rPr>
      </w:pPr>
      <w:r w:rsidRPr="007B0DEC">
        <w:rPr>
          <w:rFonts w:asciiTheme="minorHAnsi" w:eastAsia="MS PGothic" w:hAnsiTheme="minorHAnsi"/>
          <w:bCs/>
          <w:sz w:val="22"/>
          <w:szCs w:val="22"/>
        </w:rPr>
        <w:t xml:space="preserve">As shown in Fig. 1, the recovery of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in the foam reaches values over 98% of the total produced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What is more, by using an agitation of 200 </w:t>
      </w:r>
      <w:proofErr w:type="spellStart"/>
      <w:r w:rsidRPr="007B0DEC">
        <w:rPr>
          <w:rFonts w:asciiTheme="minorHAnsi" w:eastAsia="MS PGothic" w:hAnsiTheme="minorHAnsi"/>
          <w:bCs/>
          <w:sz w:val="22"/>
          <w:szCs w:val="22"/>
        </w:rPr>
        <w:t>r.p.m</w:t>
      </w:r>
      <w:proofErr w:type="spellEnd"/>
      <w:r w:rsidRPr="007B0DEC">
        <w:rPr>
          <w:rFonts w:asciiTheme="minorHAnsi" w:eastAsia="MS PGothic" w:hAnsiTheme="minorHAnsi"/>
          <w:bCs/>
          <w:sz w:val="22"/>
          <w:szCs w:val="22"/>
        </w:rPr>
        <w:t xml:space="preserve">. only 26.1 % of the initial liquid volume in the bioreactor is dragged with the foam after 30 hours of operation, as presented in Fig. 2. These results indicate that the production of foam was not significant and didn’t complicate the operation of the bioreactor in any way. These results are not in agreement with the ones of Davis et al. [1] where agitation velocities of 204 and 269 </w:t>
      </w:r>
      <w:proofErr w:type="spellStart"/>
      <w:r w:rsidRPr="007B0DEC">
        <w:rPr>
          <w:rFonts w:asciiTheme="minorHAnsi" w:eastAsia="MS PGothic" w:hAnsiTheme="minorHAnsi"/>
          <w:bCs/>
          <w:sz w:val="22"/>
          <w:szCs w:val="22"/>
        </w:rPr>
        <w:t>r.p.m</w:t>
      </w:r>
      <w:proofErr w:type="spellEnd"/>
      <w:r w:rsidRPr="007B0DEC">
        <w:rPr>
          <w:rFonts w:asciiTheme="minorHAnsi" w:eastAsia="MS PGothic" w:hAnsiTheme="minorHAnsi"/>
          <w:bCs/>
          <w:sz w:val="22"/>
          <w:szCs w:val="22"/>
        </w:rPr>
        <w:t xml:space="preserve">. generated excessive levels of foam formation and losses of 50% of the culture volume after 36 hours of operation, which consequently led to very low levels of </w:t>
      </w:r>
      <w:proofErr w:type="spellStart"/>
      <w:r w:rsidRPr="007B0DEC">
        <w:rPr>
          <w:rFonts w:asciiTheme="minorHAnsi" w:eastAsia="MS PGothic" w:hAnsiTheme="minorHAnsi"/>
          <w:bCs/>
          <w:sz w:val="22"/>
          <w:szCs w:val="22"/>
        </w:rPr>
        <w:t>surfactin</w:t>
      </w:r>
      <w:proofErr w:type="spellEnd"/>
      <w:r w:rsidRPr="007B0DEC">
        <w:rPr>
          <w:rFonts w:asciiTheme="minorHAnsi" w:eastAsia="MS PGothic" w:hAnsiTheme="minorHAnsi"/>
          <w:bCs/>
          <w:sz w:val="22"/>
          <w:szCs w:val="22"/>
        </w:rPr>
        <w:t xml:space="preserve"> production. However, the obtained results in the present study agree with Cooper et al. </w:t>
      </w:r>
      <w:r w:rsidRPr="007B0DEC">
        <w:rPr>
          <w:rFonts w:asciiTheme="minorHAnsi" w:eastAsia="MS PGothic" w:hAnsiTheme="minorHAnsi"/>
          <w:bCs/>
          <w:sz w:val="22"/>
          <w:szCs w:val="22"/>
          <w:lang w:val="en-US"/>
        </w:rPr>
        <w:t>[2].</w:t>
      </w:r>
    </w:p>
    <w:p w:rsidR="00704BDF" w:rsidRPr="007B0DEC" w:rsidRDefault="00704BDF" w:rsidP="000B7B52">
      <w:pPr>
        <w:snapToGrid w:val="0"/>
        <w:spacing w:before="240" w:line="300" w:lineRule="auto"/>
        <w:rPr>
          <w:rFonts w:asciiTheme="minorHAnsi" w:eastAsia="MS PGothic" w:hAnsiTheme="minorHAnsi"/>
          <w:color w:val="000000"/>
          <w:sz w:val="22"/>
          <w:szCs w:val="22"/>
          <w:lang w:val="en-US" w:eastAsia="ko-KR"/>
        </w:rPr>
      </w:pPr>
      <w:r w:rsidRPr="007B0DEC">
        <w:rPr>
          <w:rFonts w:asciiTheme="minorHAnsi" w:eastAsia="MS PGothic" w:hAnsiTheme="minorHAnsi"/>
          <w:b/>
          <w:bCs/>
          <w:color w:val="000000"/>
          <w:sz w:val="22"/>
          <w:szCs w:val="22"/>
          <w:lang w:val="en-US"/>
        </w:rPr>
        <w:t>4. Conclusion</w:t>
      </w:r>
      <w:r w:rsidRPr="007B0DEC">
        <w:rPr>
          <w:rFonts w:asciiTheme="minorHAnsi" w:eastAsia="MS PGothic" w:hAnsiTheme="minorHAnsi"/>
          <w:b/>
          <w:bCs/>
          <w:color w:val="000000"/>
          <w:sz w:val="22"/>
          <w:szCs w:val="22"/>
          <w:lang w:val="en-US" w:eastAsia="ko-KR"/>
        </w:rPr>
        <w:t>s</w:t>
      </w:r>
    </w:p>
    <w:p w:rsidR="007B0DEC" w:rsidRPr="007B0DEC" w:rsidRDefault="007B0DEC" w:rsidP="000B7B52">
      <w:pPr>
        <w:snapToGrid w:val="0"/>
        <w:spacing w:after="120"/>
        <w:rPr>
          <w:rFonts w:asciiTheme="minorHAnsi" w:hAnsiTheme="minorHAnsi"/>
          <w:sz w:val="22"/>
          <w:szCs w:val="22"/>
        </w:rPr>
      </w:pPr>
      <w:r w:rsidRPr="007B0DEC">
        <w:rPr>
          <w:rFonts w:asciiTheme="minorHAnsi" w:hAnsiTheme="minorHAnsi"/>
          <w:sz w:val="22"/>
          <w:szCs w:val="22"/>
        </w:rPr>
        <w:t xml:space="preserve">Based on the obtained experimental results, one can conclude that the continuous extraction of foam is an excellent recovery and concentration method for </w:t>
      </w:r>
      <w:proofErr w:type="spellStart"/>
      <w:r w:rsidRPr="007B0DEC">
        <w:rPr>
          <w:rFonts w:asciiTheme="minorHAnsi" w:hAnsiTheme="minorHAnsi"/>
          <w:sz w:val="22"/>
          <w:szCs w:val="22"/>
        </w:rPr>
        <w:t>surfactin</w:t>
      </w:r>
      <w:proofErr w:type="spellEnd"/>
      <w:r w:rsidRPr="007B0DEC">
        <w:rPr>
          <w:rFonts w:asciiTheme="minorHAnsi" w:hAnsiTheme="minorHAnsi"/>
          <w:sz w:val="22"/>
          <w:szCs w:val="22"/>
        </w:rPr>
        <w:t xml:space="preserve"> from a culture medium, with the additional advantage of reducing the extraction and purification costs of the overall process.</w:t>
      </w:r>
    </w:p>
    <w:p w:rsidR="00704BDF" w:rsidRDefault="005B475B" w:rsidP="00704BDF">
      <w:pPr>
        <w:snapToGrid w:val="0"/>
        <w:spacing w:before="240" w:line="300" w:lineRule="auto"/>
        <w:rPr>
          <w:rFonts w:asciiTheme="minorHAnsi" w:eastAsia="MS PGothic" w:hAnsiTheme="minorHAnsi"/>
          <w:b/>
          <w:bCs/>
          <w:color w:val="000000"/>
          <w:sz w:val="20"/>
          <w:lang w:val="en-US"/>
        </w:rPr>
      </w:pPr>
      <w:r>
        <w:rPr>
          <w:rFonts w:asciiTheme="minorHAnsi" w:eastAsia="MS PGothic" w:hAnsiTheme="minorHAnsi"/>
          <w:b/>
          <w:bCs/>
          <w:color w:val="000000"/>
          <w:sz w:val="20"/>
          <w:lang w:val="en-US"/>
        </w:rPr>
        <w:t>References</w:t>
      </w:r>
    </w:p>
    <w:p w:rsidR="00704BDF" w:rsidRPr="00166460" w:rsidRDefault="005B475B" w:rsidP="00BE2A94">
      <w:pPr>
        <w:pStyle w:val="FirstParagraph"/>
        <w:widowControl w:val="0"/>
        <w:numPr>
          <w:ilvl w:val="0"/>
          <w:numId w:val="17"/>
        </w:numPr>
        <w:tabs>
          <w:tab w:val="left" w:pos="426"/>
        </w:tabs>
        <w:autoSpaceDE w:val="0"/>
        <w:autoSpaceDN w:val="0"/>
        <w:adjustRightInd w:val="0"/>
        <w:spacing w:line="240" w:lineRule="auto"/>
        <w:ind w:left="425" w:hanging="425"/>
        <w:rPr>
          <w:rFonts w:asciiTheme="minorHAnsi" w:eastAsia="SimSun" w:hAnsiTheme="minorHAnsi"/>
          <w:sz w:val="22"/>
          <w:szCs w:val="22"/>
          <w:lang w:eastAsia="zh-CN"/>
        </w:rPr>
      </w:pPr>
      <w:r w:rsidRPr="00E6135F">
        <w:rPr>
          <w:rFonts w:asciiTheme="minorHAnsi" w:hAnsiTheme="minorHAnsi"/>
          <w:lang w:val="en-GB"/>
        </w:rPr>
        <w:t xml:space="preserve">D.A. Davis, H.C. Lynch, J. Varley, </w:t>
      </w:r>
      <w:r w:rsidRPr="00E6135F">
        <w:rPr>
          <w:rFonts w:asciiTheme="minorHAnsi" w:hAnsiTheme="minorHAnsi"/>
        </w:rPr>
        <w:t>Enzyme and Microbial Technology 28 (2001) 346-354.</w:t>
      </w:r>
    </w:p>
    <w:p w:rsidR="00166460" w:rsidRPr="00166460" w:rsidRDefault="00166460" w:rsidP="00BE2A94">
      <w:pPr>
        <w:pStyle w:val="FirstParagraph"/>
        <w:numPr>
          <w:ilvl w:val="0"/>
          <w:numId w:val="17"/>
        </w:numPr>
        <w:tabs>
          <w:tab w:val="left" w:pos="426"/>
        </w:tabs>
        <w:spacing w:line="240" w:lineRule="auto"/>
        <w:ind w:left="425" w:hanging="425"/>
        <w:rPr>
          <w:rFonts w:asciiTheme="minorHAnsi" w:hAnsiTheme="minorHAnsi"/>
          <w:color w:val="000000"/>
        </w:rPr>
      </w:pPr>
      <w:r w:rsidRPr="00166460">
        <w:rPr>
          <w:rFonts w:asciiTheme="minorHAnsi" w:hAnsiTheme="minorHAnsi"/>
        </w:rPr>
        <w:t xml:space="preserve">D.G. Cooper, C.R. MacDonald, S.J.B. Duff, N. </w:t>
      </w:r>
      <w:proofErr w:type="spellStart"/>
      <w:r w:rsidRPr="00166460">
        <w:rPr>
          <w:rFonts w:asciiTheme="minorHAnsi" w:hAnsiTheme="minorHAnsi"/>
        </w:rPr>
        <w:t>Kosaric.Appl</w:t>
      </w:r>
      <w:proofErr w:type="spellEnd"/>
      <w:r w:rsidRPr="00166460">
        <w:rPr>
          <w:rFonts w:asciiTheme="minorHAnsi" w:hAnsiTheme="minorHAnsi"/>
        </w:rPr>
        <w:t xml:space="preserve">. Environ. </w:t>
      </w:r>
      <w:r w:rsidRPr="005143F2">
        <w:rPr>
          <w:rFonts w:asciiTheme="minorHAnsi" w:hAnsiTheme="minorHAnsi"/>
          <w:lang w:val="en-GB"/>
        </w:rPr>
        <w:t>Microbiol.42</w:t>
      </w:r>
      <w:r w:rsidRPr="005143F2">
        <w:rPr>
          <w:rFonts w:asciiTheme="minorHAnsi" w:hAnsiTheme="minorHAnsi"/>
        </w:rPr>
        <w:t xml:space="preserve"> (1981) 408-412.</w:t>
      </w:r>
      <w:r w:rsidRPr="008D0BEB">
        <w:rPr>
          <w:rFonts w:asciiTheme="minorHAnsi" w:hAnsiTheme="minorHAnsi"/>
          <w:color w:val="000000"/>
        </w:rPr>
        <w:t xml:space="preserve"> </w:t>
      </w:r>
    </w:p>
    <w:sectPr w:rsidR="00166460" w:rsidRPr="00166460"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472" w:rsidRDefault="00CA6472" w:rsidP="004F5E36">
      <w:r>
        <w:separator/>
      </w:r>
    </w:p>
  </w:endnote>
  <w:endnote w:type="continuationSeparator" w:id="0">
    <w:p w:rsidR="00CA6472" w:rsidRDefault="00CA647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472" w:rsidRDefault="00CA6472" w:rsidP="004F5E36">
      <w:r>
        <w:separator/>
      </w:r>
    </w:p>
  </w:footnote>
  <w:footnote w:type="continuationSeparator" w:id="0">
    <w:p w:rsidR="00CA6472" w:rsidRDefault="00CA6472"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62" w:rsidRDefault="00594E9F">
    <w:pPr>
      <w:pStyle w:val="Encabezado"/>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Encabezado"/>
    </w:pPr>
  </w:p>
  <w:p w:rsidR="00704BDF" w:rsidRDefault="00704BDF">
    <w:pPr>
      <w:pStyle w:val="Encabezado"/>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149E2C7F"/>
    <w:multiLevelType w:val="hybridMultilevel"/>
    <w:tmpl w:val="85A2166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B7B52"/>
    <w:rsid w:val="000D34BE"/>
    <w:rsid w:val="000E36F1"/>
    <w:rsid w:val="000E3A73"/>
    <w:rsid w:val="000E414A"/>
    <w:rsid w:val="0013121F"/>
    <w:rsid w:val="00134DE4"/>
    <w:rsid w:val="00145105"/>
    <w:rsid w:val="00150E59"/>
    <w:rsid w:val="00166460"/>
    <w:rsid w:val="00184AD6"/>
    <w:rsid w:val="001B65C1"/>
    <w:rsid w:val="001C684B"/>
    <w:rsid w:val="001D53FC"/>
    <w:rsid w:val="001F2EC7"/>
    <w:rsid w:val="002065DB"/>
    <w:rsid w:val="002447EF"/>
    <w:rsid w:val="00251550"/>
    <w:rsid w:val="00256C82"/>
    <w:rsid w:val="0026551B"/>
    <w:rsid w:val="0027221A"/>
    <w:rsid w:val="00273608"/>
    <w:rsid w:val="002738E5"/>
    <w:rsid w:val="00275B61"/>
    <w:rsid w:val="002C4C8A"/>
    <w:rsid w:val="002D1F12"/>
    <w:rsid w:val="002E49FC"/>
    <w:rsid w:val="003009B7"/>
    <w:rsid w:val="0030469C"/>
    <w:rsid w:val="00341938"/>
    <w:rsid w:val="0035496D"/>
    <w:rsid w:val="003723D4"/>
    <w:rsid w:val="003A7D1C"/>
    <w:rsid w:val="00417AD8"/>
    <w:rsid w:val="00432A2F"/>
    <w:rsid w:val="0046164A"/>
    <w:rsid w:val="00462DCD"/>
    <w:rsid w:val="004D1162"/>
    <w:rsid w:val="004E4DD6"/>
    <w:rsid w:val="004F563B"/>
    <w:rsid w:val="004F5E36"/>
    <w:rsid w:val="005119A5"/>
    <w:rsid w:val="005143F2"/>
    <w:rsid w:val="005278B7"/>
    <w:rsid w:val="005346C8"/>
    <w:rsid w:val="00542275"/>
    <w:rsid w:val="00555541"/>
    <w:rsid w:val="00594E9F"/>
    <w:rsid w:val="005B475B"/>
    <w:rsid w:val="005B61E6"/>
    <w:rsid w:val="005C47E2"/>
    <w:rsid w:val="005C77E1"/>
    <w:rsid w:val="005D6A2F"/>
    <w:rsid w:val="005D78AA"/>
    <w:rsid w:val="005E1A82"/>
    <w:rsid w:val="005E527E"/>
    <w:rsid w:val="005F0A28"/>
    <w:rsid w:val="005F0E5E"/>
    <w:rsid w:val="00620DEE"/>
    <w:rsid w:val="00625639"/>
    <w:rsid w:val="006366F8"/>
    <w:rsid w:val="0064184D"/>
    <w:rsid w:val="00660E3E"/>
    <w:rsid w:val="00662E74"/>
    <w:rsid w:val="0067374B"/>
    <w:rsid w:val="00675AC5"/>
    <w:rsid w:val="006953EE"/>
    <w:rsid w:val="006B01AC"/>
    <w:rsid w:val="006C5579"/>
    <w:rsid w:val="00704BDF"/>
    <w:rsid w:val="007136D6"/>
    <w:rsid w:val="00736B13"/>
    <w:rsid w:val="007447F3"/>
    <w:rsid w:val="007661C8"/>
    <w:rsid w:val="007B0DEC"/>
    <w:rsid w:val="007D52CD"/>
    <w:rsid w:val="00813288"/>
    <w:rsid w:val="008168FC"/>
    <w:rsid w:val="00822639"/>
    <w:rsid w:val="008479A2"/>
    <w:rsid w:val="0087637F"/>
    <w:rsid w:val="008A1512"/>
    <w:rsid w:val="008B3A34"/>
    <w:rsid w:val="008D0BEB"/>
    <w:rsid w:val="008E566E"/>
    <w:rsid w:val="00901EB6"/>
    <w:rsid w:val="009172DA"/>
    <w:rsid w:val="009450CE"/>
    <w:rsid w:val="0095164B"/>
    <w:rsid w:val="009701F9"/>
    <w:rsid w:val="00996483"/>
    <w:rsid w:val="009E788A"/>
    <w:rsid w:val="009F7996"/>
    <w:rsid w:val="00A1763D"/>
    <w:rsid w:val="00A17CEC"/>
    <w:rsid w:val="00A27EF0"/>
    <w:rsid w:val="00A76EFC"/>
    <w:rsid w:val="00A97F29"/>
    <w:rsid w:val="00AB0964"/>
    <w:rsid w:val="00AC436D"/>
    <w:rsid w:val="00AE377D"/>
    <w:rsid w:val="00B61DBF"/>
    <w:rsid w:val="00B715A9"/>
    <w:rsid w:val="00BC30C9"/>
    <w:rsid w:val="00BE2A94"/>
    <w:rsid w:val="00BE3E58"/>
    <w:rsid w:val="00C01616"/>
    <w:rsid w:val="00C0162B"/>
    <w:rsid w:val="00C345B1"/>
    <w:rsid w:val="00C40142"/>
    <w:rsid w:val="00C57182"/>
    <w:rsid w:val="00C655FD"/>
    <w:rsid w:val="00C94434"/>
    <w:rsid w:val="00CA1C95"/>
    <w:rsid w:val="00CA5A9C"/>
    <w:rsid w:val="00CA6472"/>
    <w:rsid w:val="00CC3F4B"/>
    <w:rsid w:val="00CD5FE2"/>
    <w:rsid w:val="00D02B4C"/>
    <w:rsid w:val="00D45BCA"/>
    <w:rsid w:val="00D84576"/>
    <w:rsid w:val="00DE0019"/>
    <w:rsid w:val="00DE264A"/>
    <w:rsid w:val="00E041E7"/>
    <w:rsid w:val="00E23CA1"/>
    <w:rsid w:val="00E409A8"/>
    <w:rsid w:val="00E47211"/>
    <w:rsid w:val="00E6135F"/>
    <w:rsid w:val="00E7209D"/>
    <w:rsid w:val="00EA50E1"/>
    <w:rsid w:val="00EC621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5143F2"/>
    <w:pPr>
      <w:tabs>
        <w:tab w:val="clear" w:pos="7100"/>
      </w:tabs>
      <w:spacing w:after="200" w:line="276" w:lineRule="auto"/>
      <w:ind w:left="720"/>
      <w:contextualSpacing/>
      <w:jc w:val="left"/>
    </w:pPr>
    <w:rPr>
      <w:rFonts w:ascii="Calibri" w:eastAsia="Calibri" w:hAnsi="Calibri"/>
      <w:sz w:val="22"/>
      <w:szCs w:val="22"/>
      <w:lang w:val="es-AR"/>
    </w:rPr>
  </w:style>
  <w:style w:type="character" w:styleId="Hipervnculo">
    <w:name w:val="Hyperlink"/>
    <w:basedOn w:val="Fuentedeprrafopredeter"/>
    <w:uiPriority w:val="99"/>
    <w:unhideWhenUsed/>
    <w:locked/>
    <w:rsid w:val="005E52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globo">
    <w:name w:val="Balloon Text"/>
    <w:basedOn w:val="Normal"/>
    <w:link w:val="TextodegloboCar"/>
    <w:uiPriority w:val="99"/>
    <w:semiHidden/>
    <w:unhideWhenUsed/>
    <w:lock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Normal"/>
    <w:next w:val="Normal"/>
    <w:uiPriority w:val="37"/>
    <w:semiHidden/>
    <w:unhideWhenUsed/>
    <w:rsid w:val="0003148D"/>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locked/>
    <w:rsid w:val="0003148D"/>
  </w:style>
  <w:style w:type="character" w:customStyle="1" w:styleId="FechaCar">
    <w:name w:val="Fecha Car"/>
    <w:basedOn w:val="Fuentedeprrafopredeter"/>
    <w:link w:val="Fecha"/>
    <w:uiPriority w:val="99"/>
    <w:semiHidden/>
    <w:rsid w:val="0003148D"/>
  </w:style>
  <w:style w:type="paragraph" w:styleId="Epgrafe">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Continuarlista">
    <w:name w:val="List Continue"/>
    <w:basedOn w:val="Normal"/>
    <w:uiPriority w:val="99"/>
    <w:semiHidden/>
    <w:unhideWhenUsed/>
    <w:locked/>
    <w:rsid w:val="0003148D"/>
    <w:pPr>
      <w:spacing w:after="120"/>
      <w:ind w:left="283"/>
      <w:contextualSpacing/>
    </w:pPr>
  </w:style>
  <w:style w:type="paragraph" w:styleId="Continuarlista2">
    <w:name w:val="List Continue 2"/>
    <w:basedOn w:val="Normal"/>
    <w:uiPriority w:val="99"/>
    <w:semiHidden/>
    <w:unhideWhenUsed/>
    <w:locked/>
    <w:rsid w:val="0003148D"/>
    <w:pPr>
      <w:spacing w:after="120"/>
      <w:ind w:left="566"/>
      <w:contextualSpacing/>
    </w:pPr>
  </w:style>
  <w:style w:type="paragraph" w:styleId="Continuarlista3">
    <w:name w:val="List Continue 3"/>
    <w:basedOn w:val="Normal"/>
    <w:uiPriority w:val="99"/>
    <w:semiHidden/>
    <w:unhideWhenUsed/>
    <w:locked/>
    <w:rsid w:val="0003148D"/>
    <w:pPr>
      <w:spacing w:after="120"/>
      <w:ind w:left="849"/>
      <w:contextualSpacing/>
    </w:pPr>
  </w:style>
  <w:style w:type="paragraph" w:styleId="Continuarlista4">
    <w:name w:val="List Continue 4"/>
    <w:basedOn w:val="Normal"/>
    <w:uiPriority w:val="99"/>
    <w:semiHidden/>
    <w:unhideWhenUsed/>
    <w:locked/>
    <w:rsid w:val="0003148D"/>
    <w:pPr>
      <w:spacing w:after="120"/>
      <w:ind w:left="1132"/>
      <w:contextualSpacing/>
    </w:pPr>
  </w:style>
  <w:style w:type="paragraph" w:styleId="Continuarlista5">
    <w:name w:val="List Continue 5"/>
    <w:basedOn w:val="Normal"/>
    <w:uiPriority w:val="99"/>
    <w:semiHidden/>
    <w:unhideWhenUsed/>
    <w:locked/>
    <w:rsid w:val="0003148D"/>
    <w:pPr>
      <w:spacing w:after="120"/>
      <w:ind w:left="1415"/>
      <w:contextualSpacing/>
    </w:pPr>
  </w:style>
  <w:style w:type="paragraph" w:styleId="Firma">
    <w:name w:val="Signature"/>
    <w:basedOn w:val="Normal"/>
    <w:link w:val="FirmaCar"/>
    <w:uiPriority w:val="99"/>
    <w:semiHidden/>
    <w:unhideWhenUsed/>
    <w:lock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lock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lock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lock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locked/>
    <w:rsid w:val="0003148D"/>
    <w:pPr>
      <w:spacing w:line="240" w:lineRule="auto"/>
      <w:ind w:left="220" w:hanging="220"/>
    </w:pPr>
  </w:style>
  <w:style w:type="paragraph" w:styleId="ndice2">
    <w:name w:val="index 2"/>
    <w:basedOn w:val="Normal"/>
    <w:next w:val="Normal"/>
    <w:autoRedefine/>
    <w:uiPriority w:val="99"/>
    <w:semiHidden/>
    <w:unhideWhenUsed/>
    <w:locked/>
    <w:rsid w:val="0003148D"/>
    <w:pPr>
      <w:spacing w:line="240" w:lineRule="auto"/>
      <w:ind w:left="440" w:hanging="220"/>
    </w:pPr>
  </w:style>
  <w:style w:type="paragraph" w:styleId="ndice3">
    <w:name w:val="index 3"/>
    <w:basedOn w:val="Normal"/>
    <w:next w:val="Normal"/>
    <w:autoRedefine/>
    <w:uiPriority w:val="99"/>
    <w:semiHidden/>
    <w:unhideWhenUsed/>
    <w:locked/>
    <w:rsid w:val="0003148D"/>
    <w:pPr>
      <w:spacing w:line="240" w:lineRule="auto"/>
      <w:ind w:left="660" w:hanging="220"/>
    </w:pPr>
  </w:style>
  <w:style w:type="paragraph" w:styleId="ndice4">
    <w:name w:val="index 4"/>
    <w:basedOn w:val="Normal"/>
    <w:next w:val="Normal"/>
    <w:autoRedefine/>
    <w:uiPriority w:val="99"/>
    <w:semiHidden/>
    <w:unhideWhenUsed/>
    <w:locked/>
    <w:rsid w:val="0003148D"/>
    <w:pPr>
      <w:spacing w:line="240" w:lineRule="auto"/>
      <w:ind w:left="880" w:hanging="220"/>
    </w:pPr>
  </w:style>
  <w:style w:type="paragraph" w:styleId="ndice5">
    <w:name w:val="index 5"/>
    <w:basedOn w:val="Normal"/>
    <w:next w:val="Normal"/>
    <w:autoRedefine/>
    <w:uiPriority w:val="99"/>
    <w:semiHidden/>
    <w:unhideWhenUsed/>
    <w:locked/>
    <w:rsid w:val="0003148D"/>
    <w:pPr>
      <w:spacing w:line="240" w:lineRule="auto"/>
      <w:ind w:left="1100" w:hanging="220"/>
    </w:pPr>
  </w:style>
  <w:style w:type="paragraph" w:styleId="ndice6">
    <w:name w:val="index 6"/>
    <w:basedOn w:val="Normal"/>
    <w:next w:val="Normal"/>
    <w:autoRedefine/>
    <w:uiPriority w:val="99"/>
    <w:semiHidden/>
    <w:unhideWhenUsed/>
    <w:locked/>
    <w:rsid w:val="0003148D"/>
    <w:pPr>
      <w:spacing w:line="240" w:lineRule="auto"/>
      <w:ind w:left="1320" w:hanging="220"/>
    </w:pPr>
  </w:style>
  <w:style w:type="paragraph" w:styleId="ndice7">
    <w:name w:val="index 7"/>
    <w:basedOn w:val="Normal"/>
    <w:next w:val="Normal"/>
    <w:autoRedefine/>
    <w:uiPriority w:val="99"/>
    <w:semiHidden/>
    <w:unhideWhenUsed/>
    <w:locked/>
    <w:rsid w:val="0003148D"/>
    <w:pPr>
      <w:spacing w:line="240" w:lineRule="auto"/>
      <w:ind w:left="1540" w:hanging="220"/>
    </w:pPr>
  </w:style>
  <w:style w:type="paragraph" w:styleId="ndice8">
    <w:name w:val="index 8"/>
    <w:basedOn w:val="Normal"/>
    <w:next w:val="Normal"/>
    <w:autoRedefine/>
    <w:uiPriority w:val="99"/>
    <w:semiHidden/>
    <w:unhideWhenUsed/>
    <w:locked/>
    <w:rsid w:val="0003148D"/>
    <w:pPr>
      <w:spacing w:line="240" w:lineRule="auto"/>
      <w:ind w:left="1760" w:hanging="220"/>
    </w:pPr>
  </w:style>
  <w:style w:type="paragraph" w:styleId="ndice9">
    <w:name w:val="index 9"/>
    <w:basedOn w:val="Normal"/>
    <w:next w:val="Normal"/>
    <w:autoRedefine/>
    <w:uiPriority w:val="99"/>
    <w:semiHidden/>
    <w:unhideWhenUsed/>
    <w:locked/>
    <w:rsid w:val="0003148D"/>
    <w:pPr>
      <w:spacing w:line="240" w:lineRule="auto"/>
      <w:ind w:left="1980" w:hanging="220"/>
    </w:pPr>
  </w:style>
  <w:style w:type="paragraph" w:styleId="Tabladeilustraciones">
    <w:name w:val="table of figures"/>
    <w:basedOn w:val="Normal"/>
    <w:next w:val="Normal"/>
    <w:uiPriority w:val="99"/>
    <w:semiHidden/>
    <w:unhideWhenUsed/>
    <w:locked/>
    <w:rsid w:val="0003148D"/>
  </w:style>
  <w:style w:type="paragraph" w:styleId="Textoconsangra">
    <w:name w:val="table of authorities"/>
    <w:basedOn w:val="Normal"/>
    <w:next w:val="Normal"/>
    <w:uiPriority w:val="99"/>
    <w:semiHidden/>
    <w:unhideWhenUsed/>
    <w:locked/>
    <w:rsid w:val="0003148D"/>
    <w:pPr>
      <w:ind w:left="220" w:hanging="220"/>
    </w:pPr>
  </w:style>
  <w:style w:type="paragraph" w:styleId="Direccinsobre">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lock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lock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lock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connmeros">
    <w:name w:val="List Number"/>
    <w:basedOn w:val="Normal"/>
    <w:uiPriority w:val="99"/>
    <w:semiHidden/>
    <w:unhideWhenUsed/>
    <w:locked/>
    <w:rsid w:val="0003148D"/>
    <w:pPr>
      <w:numPr>
        <w:numId w:val="2"/>
      </w:numPr>
      <w:contextualSpacing/>
    </w:pPr>
  </w:style>
  <w:style w:type="paragraph" w:styleId="Listaconnmeros2">
    <w:name w:val="List Number 2"/>
    <w:basedOn w:val="Normal"/>
    <w:uiPriority w:val="99"/>
    <w:semiHidden/>
    <w:unhideWhenUsed/>
    <w:locked/>
    <w:rsid w:val="0003148D"/>
    <w:pPr>
      <w:numPr>
        <w:numId w:val="3"/>
      </w:numPr>
      <w:contextualSpacing/>
    </w:pPr>
  </w:style>
  <w:style w:type="paragraph" w:styleId="Listaconnmeros3">
    <w:name w:val="List Number 3"/>
    <w:basedOn w:val="Normal"/>
    <w:uiPriority w:val="99"/>
    <w:semiHidden/>
    <w:unhideWhenUsed/>
    <w:locked/>
    <w:rsid w:val="0003148D"/>
    <w:pPr>
      <w:numPr>
        <w:numId w:val="4"/>
      </w:numPr>
      <w:contextualSpacing/>
    </w:pPr>
  </w:style>
  <w:style w:type="paragraph" w:styleId="Listaconnmeros4">
    <w:name w:val="List Number 4"/>
    <w:basedOn w:val="Normal"/>
    <w:uiPriority w:val="99"/>
    <w:semiHidden/>
    <w:unhideWhenUsed/>
    <w:locked/>
    <w:rsid w:val="0003148D"/>
    <w:pPr>
      <w:numPr>
        <w:numId w:val="5"/>
      </w:numPr>
      <w:contextualSpacing/>
    </w:pPr>
  </w:style>
  <w:style w:type="paragraph" w:styleId="Listaconnmeros5">
    <w:name w:val="List Number 5"/>
    <w:basedOn w:val="Normal"/>
    <w:uiPriority w:val="99"/>
    <w:semiHidden/>
    <w:unhideWhenUsed/>
    <w:locked/>
    <w:rsid w:val="0003148D"/>
    <w:pPr>
      <w:numPr>
        <w:numId w:val="6"/>
      </w:numPr>
      <w:contextualSpacing/>
    </w:pPr>
  </w:style>
  <w:style w:type="paragraph" w:styleId="HTMLconformatoprevio">
    <w:name w:val="HTML Preformatted"/>
    <w:basedOn w:val="Normal"/>
    <w:link w:val="HTMLconformatoprevioCar"/>
    <w:uiPriority w:val="99"/>
    <w:semiHidden/>
    <w:unhideWhenUsed/>
    <w:lock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lock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lock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lock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locked/>
    <w:rsid w:val="0003148D"/>
    <w:pPr>
      <w:numPr>
        <w:numId w:val="7"/>
      </w:numPr>
      <w:contextualSpacing/>
    </w:pPr>
  </w:style>
  <w:style w:type="paragraph" w:styleId="Listaconvietas2">
    <w:name w:val="List Bullet 2"/>
    <w:basedOn w:val="Normal"/>
    <w:uiPriority w:val="99"/>
    <w:semiHidden/>
    <w:unhideWhenUsed/>
    <w:locked/>
    <w:rsid w:val="0003148D"/>
    <w:pPr>
      <w:numPr>
        <w:numId w:val="8"/>
      </w:numPr>
      <w:contextualSpacing/>
    </w:pPr>
  </w:style>
  <w:style w:type="paragraph" w:styleId="Listaconvietas3">
    <w:name w:val="List Bullet 3"/>
    <w:basedOn w:val="Normal"/>
    <w:uiPriority w:val="99"/>
    <w:semiHidden/>
    <w:unhideWhenUsed/>
    <w:locked/>
    <w:rsid w:val="0003148D"/>
    <w:pPr>
      <w:numPr>
        <w:numId w:val="9"/>
      </w:numPr>
      <w:contextualSpacing/>
    </w:pPr>
  </w:style>
  <w:style w:type="paragraph" w:styleId="Listaconvietas4">
    <w:name w:val="List Bullet 4"/>
    <w:basedOn w:val="Normal"/>
    <w:uiPriority w:val="99"/>
    <w:semiHidden/>
    <w:unhideWhenUsed/>
    <w:locked/>
    <w:rsid w:val="0003148D"/>
    <w:pPr>
      <w:numPr>
        <w:numId w:val="10"/>
      </w:numPr>
      <w:contextualSpacing/>
    </w:pPr>
  </w:style>
  <w:style w:type="paragraph" w:styleId="Listaconvietas5">
    <w:name w:val="List Bullet 5"/>
    <w:basedOn w:val="Normal"/>
    <w:uiPriority w:val="99"/>
    <w:semiHidden/>
    <w:unhideWhenUsed/>
    <w:locked/>
    <w:rsid w:val="0003148D"/>
    <w:pPr>
      <w:numPr>
        <w:numId w:val="11"/>
      </w:numPr>
      <w:contextualSpacing/>
    </w:pPr>
  </w:style>
  <w:style w:type="paragraph" w:styleId="Sangra2detindependiente">
    <w:name w:val="Body Text Indent 2"/>
    <w:basedOn w:val="Normal"/>
    <w:link w:val="Sangra2detindependienteCar"/>
    <w:uiPriority w:val="99"/>
    <w:semiHidden/>
    <w:unhideWhenUsed/>
    <w:lock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lock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locked/>
    <w:rsid w:val="0003148D"/>
    <w:pPr>
      <w:ind w:left="720"/>
    </w:pPr>
  </w:style>
  <w:style w:type="paragraph" w:styleId="Textocomentario">
    <w:name w:val="annotation text"/>
    <w:basedOn w:val="Normal"/>
    <w:link w:val="TextocomentarioCar"/>
    <w:uiPriority w:val="99"/>
    <w:semiHidden/>
    <w:unhideWhenUsed/>
    <w:locked/>
    <w:rsid w:val="0003148D"/>
    <w:pPr>
      <w:spacing w:line="240" w:lineRule="auto"/>
    </w:pPr>
  </w:style>
  <w:style w:type="character" w:customStyle="1" w:styleId="TextocomentarioCar">
    <w:name w:val="Texto comentario Car"/>
    <w:basedOn w:val="Fuentedeprrafopredeter"/>
    <w:link w:val="Textocomentario"/>
    <w:uiPriority w:val="99"/>
    <w:semiHidden/>
    <w:rsid w:val="0003148D"/>
    <w:rPr>
      <w:sz w:val="20"/>
      <w:szCs w:val="20"/>
    </w:rPr>
  </w:style>
  <w:style w:type="paragraph" w:styleId="Asuntodelcomentario">
    <w:name w:val="annotation subject"/>
    <w:basedOn w:val="Textocomentario"/>
    <w:next w:val="Textocomentario"/>
    <w:link w:val="AsuntodelcomentarioCar"/>
    <w:uiPriority w:val="99"/>
    <w:semiHidden/>
    <w:unhideWhenUsed/>
    <w:lock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locked/>
    <w:rsid w:val="0003148D"/>
    <w:pPr>
      <w:spacing w:after="100"/>
    </w:pPr>
  </w:style>
  <w:style w:type="paragraph" w:styleId="TDC2">
    <w:name w:val="toc 2"/>
    <w:basedOn w:val="Normal"/>
    <w:next w:val="Normal"/>
    <w:autoRedefine/>
    <w:uiPriority w:val="39"/>
    <w:semiHidden/>
    <w:unhideWhenUsed/>
    <w:locked/>
    <w:rsid w:val="0003148D"/>
    <w:pPr>
      <w:spacing w:after="100"/>
      <w:ind w:left="220"/>
    </w:pPr>
  </w:style>
  <w:style w:type="paragraph" w:styleId="TDC3">
    <w:name w:val="toc 3"/>
    <w:basedOn w:val="Normal"/>
    <w:next w:val="Normal"/>
    <w:autoRedefine/>
    <w:uiPriority w:val="39"/>
    <w:semiHidden/>
    <w:unhideWhenUsed/>
    <w:locked/>
    <w:rsid w:val="0003148D"/>
    <w:pPr>
      <w:spacing w:after="100"/>
      <w:ind w:left="440"/>
    </w:pPr>
  </w:style>
  <w:style w:type="paragraph" w:styleId="TDC4">
    <w:name w:val="toc 4"/>
    <w:basedOn w:val="Normal"/>
    <w:next w:val="Normal"/>
    <w:autoRedefine/>
    <w:uiPriority w:val="39"/>
    <w:semiHidden/>
    <w:unhideWhenUsed/>
    <w:locked/>
    <w:rsid w:val="0003148D"/>
    <w:pPr>
      <w:spacing w:after="100"/>
      <w:ind w:left="660"/>
    </w:pPr>
  </w:style>
  <w:style w:type="paragraph" w:styleId="TDC5">
    <w:name w:val="toc 5"/>
    <w:basedOn w:val="Normal"/>
    <w:next w:val="Normal"/>
    <w:autoRedefine/>
    <w:uiPriority w:val="39"/>
    <w:semiHidden/>
    <w:unhideWhenUsed/>
    <w:locked/>
    <w:rsid w:val="0003148D"/>
    <w:pPr>
      <w:spacing w:after="100"/>
      <w:ind w:left="880"/>
    </w:pPr>
  </w:style>
  <w:style w:type="paragraph" w:styleId="TDC6">
    <w:name w:val="toc 6"/>
    <w:basedOn w:val="Normal"/>
    <w:next w:val="Normal"/>
    <w:autoRedefine/>
    <w:uiPriority w:val="39"/>
    <w:semiHidden/>
    <w:unhideWhenUsed/>
    <w:locked/>
    <w:rsid w:val="0003148D"/>
    <w:pPr>
      <w:spacing w:after="100"/>
      <w:ind w:left="1100"/>
    </w:pPr>
  </w:style>
  <w:style w:type="paragraph" w:styleId="TDC7">
    <w:name w:val="toc 7"/>
    <w:basedOn w:val="Normal"/>
    <w:next w:val="Normal"/>
    <w:autoRedefine/>
    <w:uiPriority w:val="39"/>
    <w:semiHidden/>
    <w:unhideWhenUsed/>
    <w:locked/>
    <w:rsid w:val="0003148D"/>
    <w:pPr>
      <w:spacing w:after="100"/>
      <w:ind w:left="1320"/>
    </w:pPr>
  </w:style>
  <w:style w:type="paragraph" w:styleId="TDC8">
    <w:name w:val="toc 8"/>
    <w:basedOn w:val="Normal"/>
    <w:next w:val="Normal"/>
    <w:autoRedefine/>
    <w:uiPriority w:val="39"/>
    <w:semiHidden/>
    <w:unhideWhenUsed/>
    <w:locked/>
    <w:rsid w:val="0003148D"/>
    <w:pPr>
      <w:spacing w:after="100"/>
      <w:ind w:left="1540"/>
    </w:pPr>
  </w:style>
  <w:style w:type="paragraph" w:styleId="TDC9">
    <w:name w:val="toc 9"/>
    <w:basedOn w:val="Normal"/>
    <w:next w:val="Normal"/>
    <w:autoRedefine/>
    <w:uiPriority w:val="39"/>
    <w:semiHidden/>
    <w:unhideWhenUsed/>
    <w:locked/>
    <w:rsid w:val="0003148D"/>
    <w:pPr>
      <w:spacing w:after="100"/>
      <w:ind w:left="1760"/>
    </w:pPr>
  </w:style>
  <w:style w:type="paragraph" w:styleId="Textodebloque">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lock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lock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lock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lock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Encabezado">
    <w:name w:val="header"/>
    <w:basedOn w:val="Normal"/>
    <w:link w:val="EncabezadoCar"/>
    <w:uiPriority w:val="99"/>
    <w:unhideWhenUsed/>
    <w:lock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lock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rrafodelista">
    <w:name w:val="List Paragraph"/>
    <w:basedOn w:val="Normal"/>
    <w:uiPriority w:val="34"/>
    <w:qFormat/>
    <w:locked/>
    <w:rsid w:val="005143F2"/>
    <w:pPr>
      <w:tabs>
        <w:tab w:val="clear" w:pos="7100"/>
      </w:tabs>
      <w:spacing w:after="200" w:line="276" w:lineRule="auto"/>
      <w:ind w:left="720"/>
      <w:contextualSpacing/>
      <w:jc w:val="left"/>
    </w:pPr>
    <w:rPr>
      <w:rFonts w:ascii="Calibri" w:eastAsia="Calibri" w:hAnsi="Calibri"/>
      <w:sz w:val="22"/>
      <w:szCs w:val="22"/>
      <w:lang w:val="es-AR"/>
    </w:rPr>
  </w:style>
  <w:style w:type="character" w:styleId="Hipervnculo">
    <w:name w:val="Hyperlink"/>
    <w:basedOn w:val="Fuentedeprrafopredeter"/>
    <w:uiPriority w:val="99"/>
    <w:unhideWhenUsed/>
    <w:locked/>
    <w:rsid w:val="005E5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rejas@ing.unrc.edu.a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F26BD-9B98-4A93-8B72-B45156DB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831</TotalTime>
  <Pages>2</Pages>
  <Words>740</Words>
  <Characters>4224</Characters>
  <Application>Microsoft Office Word</Application>
  <DocSecurity>0</DocSecurity>
  <Lines>35</Lines>
  <Paragraphs>9</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Joaquin</cp:lastModifiedBy>
  <cp:revision>20</cp:revision>
  <cp:lastPrinted>2019-02-28T04:44:00Z</cp:lastPrinted>
  <dcterms:created xsi:type="dcterms:W3CDTF">2019-02-25T22:41:00Z</dcterms:created>
  <dcterms:modified xsi:type="dcterms:W3CDTF">2019-02-28T05:05:00Z</dcterms:modified>
</cp:coreProperties>
</file>