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DE0019" w:rsidRDefault="00DC5DC5"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Operando characterization of products in electrochemical reactions using unique real-time analytics</w:t>
      </w:r>
    </w:p>
    <w:p w:rsidR="00DE0019" w:rsidRPr="00DE0019" w:rsidRDefault="00DC5DC5" w:rsidP="00704BDF">
      <w:pPr>
        <w:snapToGrid w:val="0"/>
        <w:spacing w:after="120"/>
        <w:jc w:val="center"/>
        <w:rPr>
          <w:rFonts w:eastAsia="SimSun"/>
          <w:color w:val="000000"/>
          <w:lang w:val="en-US" w:eastAsia="zh-CN"/>
        </w:rPr>
      </w:pPr>
      <w:r w:rsidRPr="00DC5DC5">
        <w:rPr>
          <w:rFonts w:asciiTheme="minorHAnsi" w:eastAsia="SimSun" w:hAnsiTheme="minorHAnsi"/>
          <w:color w:val="000000"/>
          <w:sz w:val="24"/>
          <w:szCs w:val="24"/>
          <w:lang w:val="en-US" w:eastAsia="zh-CN"/>
        </w:rPr>
        <w:t>Peyman Khanipour,</w:t>
      </w:r>
      <w:r>
        <w:rPr>
          <w:rFonts w:asciiTheme="minorHAnsi" w:eastAsia="SimSun" w:hAnsiTheme="minorHAnsi"/>
          <w:color w:val="000000"/>
          <w:sz w:val="24"/>
          <w:szCs w:val="24"/>
          <w:lang w:val="en-US" w:eastAsia="zh-CN"/>
        </w:rPr>
        <w:t xml:space="preserve"> Mario Löffler, Andreas M. Reichert, Ricarda Kloth, </w:t>
      </w:r>
      <w:proofErr w:type="spellStart"/>
      <w:r>
        <w:rPr>
          <w:rFonts w:asciiTheme="minorHAnsi" w:eastAsia="SimSun" w:hAnsiTheme="minorHAnsi"/>
          <w:color w:val="000000"/>
          <w:sz w:val="24"/>
          <w:szCs w:val="24"/>
          <w:lang w:val="en-US" w:eastAsia="zh-CN"/>
        </w:rPr>
        <w:t>Iosif</w:t>
      </w:r>
      <w:proofErr w:type="spellEnd"/>
      <w:r>
        <w:rPr>
          <w:rFonts w:asciiTheme="minorHAnsi" w:eastAsia="SimSun" w:hAnsiTheme="minorHAnsi"/>
          <w:color w:val="000000"/>
          <w:sz w:val="24"/>
          <w:szCs w:val="24"/>
          <w:lang w:val="en-US" w:eastAsia="zh-CN"/>
        </w:rPr>
        <w:t xml:space="preserve"> </w:t>
      </w:r>
      <w:proofErr w:type="spellStart"/>
      <w:r>
        <w:rPr>
          <w:rFonts w:asciiTheme="minorHAnsi" w:eastAsia="SimSun" w:hAnsiTheme="minorHAnsi"/>
          <w:color w:val="000000"/>
          <w:sz w:val="24"/>
          <w:szCs w:val="24"/>
          <w:lang w:val="en-US" w:eastAsia="zh-CN"/>
        </w:rPr>
        <w:t>Mangoufis</w:t>
      </w:r>
      <w:r w:rsidR="00660E10">
        <w:rPr>
          <w:rFonts w:asciiTheme="minorHAnsi" w:eastAsia="SimSun" w:hAnsiTheme="minorHAnsi"/>
          <w:color w:val="000000"/>
          <w:sz w:val="24"/>
          <w:szCs w:val="24"/>
          <w:lang w:val="en-US" w:eastAsia="zh-CN"/>
        </w:rPr>
        <w:t>-Giasin</w:t>
      </w:r>
      <w:proofErr w:type="spellEnd"/>
      <w:r>
        <w:rPr>
          <w:rFonts w:asciiTheme="minorHAnsi" w:eastAsia="SimSun" w:hAnsiTheme="minorHAnsi"/>
          <w:color w:val="000000"/>
          <w:sz w:val="24"/>
          <w:szCs w:val="24"/>
          <w:lang w:val="en-US" w:eastAsia="zh-CN"/>
        </w:rPr>
        <w:t xml:space="preserve">, Karl J.J. Mayrhofer, </w:t>
      </w:r>
      <w:r>
        <w:rPr>
          <w:rFonts w:asciiTheme="minorHAnsi" w:eastAsia="SimSun" w:hAnsiTheme="minorHAnsi"/>
          <w:color w:val="000000"/>
          <w:sz w:val="24"/>
          <w:szCs w:val="24"/>
          <w:u w:val="single"/>
          <w:lang w:val="en-US" w:eastAsia="zh-CN"/>
        </w:rPr>
        <w:t>Ioannis Katsounaros</w:t>
      </w:r>
    </w:p>
    <w:p w:rsidR="00704BDF" w:rsidRPr="00DC5DC5" w:rsidRDefault="00DC5DC5" w:rsidP="00704BDF">
      <w:pPr>
        <w:snapToGrid w:val="0"/>
        <w:spacing w:after="120"/>
        <w:jc w:val="center"/>
        <w:rPr>
          <w:rFonts w:asciiTheme="minorHAnsi" w:eastAsia="MS PGothic" w:hAnsiTheme="minorHAnsi"/>
          <w:i/>
          <w:iCs/>
          <w:color w:val="000000"/>
          <w:sz w:val="20"/>
          <w:lang w:val="de-DE"/>
        </w:rPr>
      </w:pPr>
      <w:r w:rsidRPr="00DC5DC5">
        <w:rPr>
          <w:rFonts w:asciiTheme="minorHAnsi" w:eastAsia="MS PGothic" w:hAnsiTheme="minorHAnsi"/>
          <w:i/>
          <w:iCs/>
          <w:color w:val="000000"/>
          <w:sz w:val="20"/>
          <w:lang w:val="de-DE"/>
        </w:rPr>
        <w:t>Forschungszentrum Jülich GmbH, Helmholtz Institute Erlangen-Nürnberg for Renewable Energy (IEK-11), Egerlandstraße 3, 91058 Erlangen, Germany</w:t>
      </w:r>
    </w:p>
    <w:p w:rsidR="00704BDF" w:rsidRPr="00C00607" w:rsidRDefault="00DC5DC5" w:rsidP="00704BDF">
      <w:pPr>
        <w:snapToGrid w:val="0"/>
        <w:jc w:val="center"/>
        <w:rPr>
          <w:rFonts w:asciiTheme="minorHAnsi" w:eastAsia="MS PGothic" w:hAnsiTheme="minorHAnsi"/>
          <w:bCs/>
          <w:i/>
          <w:iCs/>
          <w:sz w:val="20"/>
        </w:rPr>
      </w:pPr>
      <w:r w:rsidRPr="00C00607">
        <w:rPr>
          <w:rFonts w:asciiTheme="minorHAnsi" w:eastAsia="MS PGothic" w:hAnsiTheme="minorHAnsi"/>
          <w:bCs/>
          <w:i/>
          <w:iCs/>
          <w:sz w:val="20"/>
        </w:rPr>
        <w:t>*</w:t>
      </w:r>
      <w:r w:rsidR="00C00607" w:rsidRPr="00C00607">
        <w:rPr>
          <w:rFonts w:asciiTheme="minorHAnsi" w:eastAsia="MS PGothic" w:hAnsiTheme="minorHAnsi"/>
          <w:bCs/>
          <w:i/>
          <w:iCs/>
          <w:sz w:val="20"/>
        </w:rPr>
        <w:t>Corresponding author:</w:t>
      </w:r>
      <w:r w:rsidRPr="00C00607">
        <w:rPr>
          <w:rFonts w:asciiTheme="minorHAnsi" w:eastAsia="MS PGothic" w:hAnsiTheme="minorHAnsi"/>
          <w:bCs/>
          <w:i/>
          <w:iCs/>
          <w:sz w:val="20"/>
        </w:rPr>
        <w:t xml:space="preserve"> </w:t>
      </w:r>
      <w:hyperlink r:id="rId11" w:history="1">
        <w:r w:rsidR="00C00607" w:rsidRPr="00C00607">
          <w:rPr>
            <w:rStyle w:val="Hyperlink"/>
            <w:rFonts w:asciiTheme="minorHAnsi" w:eastAsia="MS PGothic" w:hAnsiTheme="minorHAnsi"/>
            <w:bCs/>
            <w:i/>
            <w:iCs/>
            <w:sz w:val="20"/>
          </w:rPr>
          <w:t>i.katsounaros@fz-juelich.de</w:t>
        </w:r>
      </w:hyperlink>
      <w:r w:rsidR="00C00607" w:rsidRPr="00C00607">
        <w:rPr>
          <w:rFonts w:asciiTheme="minorHAnsi" w:eastAsia="MS PGothic" w:hAnsiTheme="minorHAnsi"/>
          <w:bCs/>
          <w:i/>
          <w:iCs/>
          <w:sz w:val="20"/>
        </w:rPr>
        <w:t xml:space="preserve"> </w:t>
      </w:r>
    </w:p>
    <w:p w:rsidR="00704BDF" w:rsidRPr="00D31ADC" w:rsidRDefault="00704BDF" w:rsidP="00704BDF">
      <w:pPr>
        <w:pStyle w:val="AbstractHeading"/>
        <w:tabs>
          <w:tab w:val="left" w:pos="3547"/>
          <w:tab w:val="center" w:pos="4694"/>
        </w:tabs>
        <w:spacing w:before="240" w:after="0"/>
        <w:ind w:firstLine="357"/>
        <w:rPr>
          <w:rFonts w:asciiTheme="minorHAnsi" w:hAnsiTheme="minorHAnsi"/>
          <w:b/>
          <w:lang w:val="de-DE"/>
        </w:rPr>
      </w:pPr>
      <w:r w:rsidRPr="00D31ADC">
        <w:rPr>
          <w:rFonts w:asciiTheme="minorHAnsi" w:hAnsiTheme="minorHAnsi"/>
          <w:b/>
          <w:lang w:val="de-DE"/>
        </w:rPr>
        <w:t>Highlights</w:t>
      </w:r>
    </w:p>
    <w:p w:rsidR="00704BDF" w:rsidRPr="00EC66CC" w:rsidRDefault="00F132C6" w:rsidP="00704BDF">
      <w:pPr>
        <w:pStyle w:val="AbstractBody"/>
        <w:numPr>
          <w:ilvl w:val="0"/>
          <w:numId w:val="16"/>
        </w:numPr>
        <w:rPr>
          <w:rFonts w:asciiTheme="minorHAnsi" w:hAnsiTheme="minorHAnsi"/>
        </w:rPr>
      </w:pPr>
      <w:r>
        <w:rPr>
          <w:rFonts w:asciiTheme="minorHAnsi" w:hAnsiTheme="minorHAnsi"/>
        </w:rPr>
        <w:t>Electrochemical synthesis can be used to make added-value chemicals of fuels</w:t>
      </w:r>
    </w:p>
    <w:p w:rsidR="00F132C6" w:rsidRDefault="00F132C6" w:rsidP="00704BDF">
      <w:pPr>
        <w:pStyle w:val="AbstractBody"/>
        <w:numPr>
          <w:ilvl w:val="0"/>
          <w:numId w:val="16"/>
        </w:numPr>
        <w:rPr>
          <w:rFonts w:asciiTheme="minorHAnsi" w:hAnsiTheme="minorHAnsi"/>
        </w:rPr>
      </w:pPr>
      <w:r w:rsidRPr="00F132C6">
        <w:rPr>
          <w:rFonts w:asciiTheme="minorHAnsi" w:hAnsiTheme="minorHAnsi"/>
        </w:rPr>
        <w:t xml:space="preserve">Real-time methods are </w:t>
      </w:r>
      <w:r w:rsidR="004A0406">
        <w:rPr>
          <w:rFonts w:asciiTheme="minorHAnsi" w:hAnsiTheme="minorHAnsi"/>
        </w:rPr>
        <w:t xml:space="preserve">needed </w:t>
      </w:r>
      <w:r w:rsidRPr="00F132C6">
        <w:rPr>
          <w:rFonts w:asciiTheme="minorHAnsi" w:hAnsiTheme="minorHAnsi"/>
        </w:rPr>
        <w:t xml:space="preserve">to determine selectivity </w:t>
      </w:r>
      <w:r w:rsidR="004A0406">
        <w:rPr>
          <w:rFonts w:asciiTheme="minorHAnsi" w:hAnsiTheme="minorHAnsi"/>
        </w:rPr>
        <w:t xml:space="preserve">at </w:t>
      </w:r>
      <w:r>
        <w:rPr>
          <w:rFonts w:asciiTheme="minorHAnsi" w:hAnsiTheme="minorHAnsi"/>
        </w:rPr>
        <w:t xml:space="preserve">dynamic </w:t>
      </w:r>
      <w:r w:rsidRPr="00F132C6">
        <w:rPr>
          <w:rFonts w:asciiTheme="minorHAnsi" w:hAnsiTheme="minorHAnsi"/>
        </w:rPr>
        <w:t>conditions</w:t>
      </w:r>
    </w:p>
    <w:p w:rsidR="00704BDF" w:rsidRPr="00F132C6" w:rsidRDefault="00F132C6" w:rsidP="00704BDF">
      <w:pPr>
        <w:pStyle w:val="AbstractBody"/>
        <w:numPr>
          <w:ilvl w:val="0"/>
          <w:numId w:val="16"/>
        </w:numPr>
        <w:rPr>
          <w:rFonts w:asciiTheme="minorHAnsi" w:hAnsiTheme="minorHAnsi"/>
        </w:rPr>
      </w:pPr>
      <w:r>
        <w:rPr>
          <w:rFonts w:asciiTheme="minorHAnsi" w:hAnsiTheme="minorHAnsi"/>
        </w:rPr>
        <w:t>A novel method to determine products at the time they are formed</w:t>
      </w:r>
      <w:r w:rsidR="00704BDF" w:rsidRPr="00F132C6">
        <w:rPr>
          <w:rFonts w:asciiTheme="minorHAnsi" w:hAnsiTheme="minorHAnsi"/>
        </w:rPr>
        <w:t xml:space="preserve"> </w:t>
      </w:r>
      <w:r>
        <w:rPr>
          <w:rFonts w:asciiTheme="minorHAnsi" w:hAnsiTheme="minorHAnsi"/>
        </w:rPr>
        <w:t>is presented</w:t>
      </w:r>
    </w:p>
    <w:p w:rsidR="00704BDF" w:rsidRPr="00EC66CC" w:rsidRDefault="002D6A04" w:rsidP="00704BDF">
      <w:pPr>
        <w:pStyle w:val="AbstractBody"/>
        <w:numPr>
          <w:ilvl w:val="0"/>
          <w:numId w:val="16"/>
        </w:numPr>
        <w:rPr>
          <w:rFonts w:asciiTheme="minorHAnsi" w:hAnsiTheme="minorHAnsi"/>
        </w:rPr>
      </w:pPr>
      <w:r>
        <w:rPr>
          <w:rFonts w:asciiTheme="minorHAnsi" w:hAnsiTheme="minorHAnsi"/>
        </w:rPr>
        <w:t>The</w:t>
      </w:r>
      <w:r w:rsidR="00F132C6">
        <w:rPr>
          <w:rFonts w:asciiTheme="minorHAnsi" w:hAnsiTheme="minorHAnsi"/>
        </w:rPr>
        <w:t xml:space="preserve"> discovery of </w:t>
      </w:r>
      <w:r>
        <w:rPr>
          <w:rFonts w:asciiTheme="minorHAnsi" w:hAnsiTheme="minorHAnsi"/>
        </w:rPr>
        <w:t xml:space="preserve">new </w:t>
      </w:r>
      <w:r w:rsidR="00F132C6">
        <w:rPr>
          <w:rFonts w:asciiTheme="minorHAnsi" w:hAnsiTheme="minorHAnsi"/>
        </w:rPr>
        <w:t>interfaces for selective electrosynthesis</w:t>
      </w:r>
      <w:r w:rsidR="004A0406">
        <w:rPr>
          <w:rFonts w:asciiTheme="minorHAnsi" w:hAnsiTheme="minorHAnsi"/>
        </w:rPr>
        <w:t xml:space="preserve"> will be accelerated</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867B1" w:rsidRPr="008D0BEB" w:rsidRDefault="00D31ADC"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Electrochemical synthesis is the </w:t>
      </w:r>
      <w:r w:rsidRPr="00D31ADC">
        <w:rPr>
          <w:rFonts w:asciiTheme="minorHAnsi" w:eastAsia="MS PGothic" w:hAnsiTheme="minorHAnsi"/>
          <w:color w:val="000000"/>
          <w:sz w:val="22"/>
          <w:szCs w:val="22"/>
          <w:lang w:val="en-US"/>
        </w:rPr>
        <w:t xml:space="preserve">formation of </w:t>
      </w:r>
      <w:r>
        <w:rPr>
          <w:rFonts w:asciiTheme="minorHAnsi" w:eastAsia="MS PGothic" w:hAnsiTheme="minorHAnsi"/>
          <w:color w:val="000000"/>
          <w:sz w:val="22"/>
          <w:szCs w:val="22"/>
          <w:lang w:val="en-US"/>
        </w:rPr>
        <w:t xml:space="preserve">valuable </w:t>
      </w:r>
      <w:r w:rsidRPr="00D31ADC">
        <w:rPr>
          <w:rFonts w:asciiTheme="minorHAnsi" w:eastAsia="MS PGothic" w:hAnsiTheme="minorHAnsi"/>
          <w:color w:val="000000"/>
          <w:sz w:val="22"/>
          <w:szCs w:val="22"/>
          <w:lang w:val="en-US"/>
        </w:rPr>
        <w:t>che</w:t>
      </w:r>
      <w:r>
        <w:rPr>
          <w:rFonts w:asciiTheme="minorHAnsi" w:eastAsia="MS PGothic" w:hAnsiTheme="minorHAnsi"/>
          <w:color w:val="000000"/>
          <w:sz w:val="22"/>
          <w:szCs w:val="22"/>
          <w:lang w:val="en-US"/>
        </w:rPr>
        <w:t>mical compounds</w:t>
      </w:r>
      <w:r w:rsidR="00FD46E3">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with the direct use of electricity</w:t>
      </w:r>
      <w:r w:rsidRPr="00D31ADC">
        <w:rPr>
          <w:rFonts w:asciiTheme="minorHAnsi" w:eastAsia="MS PGothic" w:hAnsiTheme="minorHAnsi"/>
          <w:color w:val="000000"/>
          <w:sz w:val="22"/>
          <w:szCs w:val="22"/>
          <w:lang w:val="en-US"/>
        </w:rPr>
        <w:t>.</w:t>
      </w:r>
      <w:r w:rsidR="00FD46E3">
        <w:rPr>
          <w:rFonts w:asciiTheme="minorHAnsi" w:eastAsia="MS PGothic" w:hAnsiTheme="minorHAnsi"/>
          <w:color w:val="000000"/>
          <w:sz w:val="22"/>
          <w:szCs w:val="22"/>
          <w:lang w:val="en-US"/>
        </w:rPr>
        <w:t xml:space="preserve"> </w:t>
      </w:r>
      <w:r w:rsidRPr="00D31ADC">
        <w:rPr>
          <w:rFonts w:asciiTheme="minorHAnsi" w:eastAsia="MS PGothic" w:hAnsiTheme="minorHAnsi"/>
          <w:color w:val="000000"/>
          <w:sz w:val="22"/>
          <w:szCs w:val="22"/>
          <w:lang w:val="en-US"/>
        </w:rPr>
        <w:t xml:space="preserve">The field of electrochemical synthesis is currently growing rapidly because renewable electricity can be harvested to produce highly efficient fuels or fine, added-value chemicals. </w:t>
      </w:r>
      <w:r w:rsidR="004A0406">
        <w:rPr>
          <w:rFonts w:asciiTheme="minorHAnsi" w:eastAsia="MS PGothic" w:hAnsiTheme="minorHAnsi"/>
          <w:color w:val="000000"/>
          <w:sz w:val="22"/>
          <w:szCs w:val="22"/>
          <w:lang w:val="en-US"/>
        </w:rPr>
        <w:t>The classical way to characteriz</w:t>
      </w:r>
      <w:r w:rsidR="00A61BD3" w:rsidRPr="00A61BD3">
        <w:rPr>
          <w:rFonts w:asciiTheme="minorHAnsi" w:eastAsia="MS PGothic" w:hAnsiTheme="minorHAnsi"/>
          <w:color w:val="000000"/>
          <w:sz w:val="22"/>
          <w:szCs w:val="22"/>
          <w:lang w:val="en-US"/>
        </w:rPr>
        <w:t xml:space="preserve">e the selectivity of electrochemical reactions involves electrolysis at steady state </w:t>
      </w:r>
      <w:r w:rsidR="00F132C6">
        <w:rPr>
          <w:rFonts w:asciiTheme="minorHAnsi" w:eastAsia="MS PGothic" w:hAnsiTheme="minorHAnsi"/>
          <w:color w:val="000000"/>
          <w:sz w:val="22"/>
          <w:szCs w:val="22"/>
          <w:lang w:val="en-US"/>
        </w:rPr>
        <w:t>(constant potential or current)</w:t>
      </w:r>
      <w:r w:rsidR="00A61BD3" w:rsidRPr="00A61BD3">
        <w:rPr>
          <w:rFonts w:asciiTheme="minorHAnsi" w:eastAsia="MS PGothic" w:hAnsiTheme="minorHAnsi"/>
          <w:color w:val="000000"/>
          <w:sz w:val="22"/>
          <w:szCs w:val="22"/>
          <w:lang w:val="en-US"/>
        </w:rPr>
        <w:t xml:space="preserve"> and </w:t>
      </w:r>
      <w:r w:rsidR="00F132C6">
        <w:rPr>
          <w:rFonts w:asciiTheme="minorHAnsi" w:eastAsia="MS PGothic" w:hAnsiTheme="minorHAnsi"/>
          <w:color w:val="000000"/>
          <w:sz w:val="22"/>
          <w:szCs w:val="22"/>
          <w:lang w:val="en-US"/>
        </w:rPr>
        <w:t>periodic</w:t>
      </w:r>
      <w:r w:rsidR="00A61BD3" w:rsidRPr="00A61BD3">
        <w:rPr>
          <w:rFonts w:asciiTheme="minorHAnsi" w:eastAsia="MS PGothic" w:hAnsiTheme="minorHAnsi"/>
          <w:color w:val="000000"/>
          <w:sz w:val="22"/>
          <w:szCs w:val="22"/>
          <w:lang w:val="en-US"/>
        </w:rPr>
        <w:t xml:space="preserve"> product determination with GC, GC/MS, HPLC, NMR, IC, </w:t>
      </w:r>
      <w:proofErr w:type="spellStart"/>
      <w:r w:rsidR="00A61BD3" w:rsidRPr="00A61BD3">
        <w:rPr>
          <w:rFonts w:asciiTheme="minorHAnsi" w:eastAsia="MS PGothic" w:hAnsiTheme="minorHAnsi"/>
          <w:color w:val="000000"/>
          <w:sz w:val="22"/>
          <w:szCs w:val="22"/>
          <w:lang w:val="en-US"/>
        </w:rPr>
        <w:t>etc</w:t>
      </w:r>
      <w:proofErr w:type="spellEnd"/>
      <w:r w:rsidR="00E9255A">
        <w:rPr>
          <w:rFonts w:asciiTheme="minorHAnsi" w:eastAsia="MS PGothic" w:hAnsiTheme="minorHAnsi"/>
          <w:color w:val="000000"/>
          <w:sz w:val="22"/>
          <w:szCs w:val="22"/>
          <w:lang w:val="en-US"/>
        </w:rPr>
        <w:t xml:space="preserve"> [1-3]</w:t>
      </w:r>
      <w:r w:rsidR="00A61BD3" w:rsidRPr="00A61BD3">
        <w:rPr>
          <w:rFonts w:asciiTheme="minorHAnsi" w:eastAsia="MS PGothic" w:hAnsiTheme="minorHAnsi"/>
          <w:color w:val="000000"/>
          <w:sz w:val="22"/>
          <w:szCs w:val="22"/>
          <w:lang w:val="en-US"/>
        </w:rPr>
        <w:t>. The advantage of this approach is that quantitation is</w:t>
      </w:r>
      <w:r w:rsidR="00F132C6">
        <w:rPr>
          <w:rFonts w:asciiTheme="minorHAnsi" w:eastAsia="MS PGothic" w:hAnsiTheme="minorHAnsi"/>
          <w:color w:val="000000"/>
          <w:sz w:val="22"/>
          <w:szCs w:val="22"/>
          <w:lang w:val="en-US"/>
        </w:rPr>
        <w:t xml:space="preserve"> possible in terms of </w:t>
      </w:r>
      <w:r w:rsidR="00A61BD3" w:rsidRPr="00A61BD3">
        <w:rPr>
          <w:rFonts w:asciiTheme="minorHAnsi" w:eastAsia="MS PGothic" w:hAnsiTheme="minorHAnsi"/>
          <w:color w:val="000000"/>
          <w:sz w:val="22"/>
          <w:szCs w:val="22"/>
          <w:lang w:val="en-US"/>
        </w:rPr>
        <w:t xml:space="preserve">reaction rates, yields, selectivities or faradaic efficiencies. However, two important limitations exist: First, only one material-electrolyte-potential (or current) combination is addressed at a time, thus looking for selective interfaces for new electrocatalytic processes </w:t>
      </w:r>
      <w:r w:rsidR="00F132C6">
        <w:rPr>
          <w:rFonts w:asciiTheme="minorHAnsi" w:eastAsia="MS PGothic" w:hAnsiTheme="minorHAnsi"/>
          <w:color w:val="000000"/>
          <w:sz w:val="22"/>
          <w:szCs w:val="22"/>
          <w:lang w:val="en-US"/>
        </w:rPr>
        <w:t xml:space="preserve">is </w:t>
      </w:r>
      <w:r w:rsidR="00A61BD3" w:rsidRPr="00A61BD3">
        <w:rPr>
          <w:rFonts w:asciiTheme="minorHAnsi" w:eastAsia="MS PGothic" w:hAnsiTheme="minorHAnsi"/>
          <w:color w:val="000000"/>
          <w:sz w:val="22"/>
          <w:szCs w:val="22"/>
          <w:lang w:val="en-US"/>
        </w:rPr>
        <w:t xml:space="preserve">time-consuming. Second, the temporal resolution is in the order of </w:t>
      </w:r>
      <w:r w:rsidR="00F132C6">
        <w:rPr>
          <w:rFonts w:asciiTheme="minorHAnsi" w:eastAsia="MS PGothic" w:hAnsiTheme="minorHAnsi"/>
          <w:color w:val="000000"/>
          <w:sz w:val="22"/>
          <w:szCs w:val="22"/>
          <w:lang w:val="en-US"/>
        </w:rPr>
        <w:t>minutes</w:t>
      </w:r>
      <w:r w:rsidR="00A61BD3" w:rsidRPr="00A61BD3">
        <w:rPr>
          <w:rFonts w:asciiTheme="minorHAnsi" w:eastAsia="MS PGothic" w:hAnsiTheme="minorHAnsi"/>
          <w:color w:val="000000"/>
          <w:sz w:val="22"/>
          <w:szCs w:val="22"/>
          <w:lang w:val="en-US"/>
        </w:rPr>
        <w:t xml:space="preserve"> so transient, dynamic processes that occur within seconds cannot be captured. To address these points, we developed a </w:t>
      </w:r>
      <w:r w:rsidR="00F132C6">
        <w:rPr>
          <w:rFonts w:asciiTheme="minorHAnsi" w:eastAsia="MS PGothic" w:hAnsiTheme="minorHAnsi"/>
          <w:color w:val="000000"/>
          <w:sz w:val="22"/>
          <w:szCs w:val="22"/>
          <w:lang w:val="en-US"/>
        </w:rPr>
        <w:t>new method</w:t>
      </w:r>
      <w:r w:rsidR="00A61BD3" w:rsidRPr="00A61BD3">
        <w:rPr>
          <w:rFonts w:asciiTheme="minorHAnsi" w:eastAsia="MS PGothic" w:hAnsiTheme="minorHAnsi"/>
          <w:color w:val="000000"/>
          <w:sz w:val="22"/>
          <w:szCs w:val="22"/>
          <w:lang w:val="en-US"/>
        </w:rPr>
        <w:t xml:space="preserve"> that allows for the real-time detection of gaseous and liquid ele</w:t>
      </w:r>
      <w:r w:rsidR="00A61BD3">
        <w:rPr>
          <w:rFonts w:asciiTheme="minorHAnsi" w:eastAsia="MS PGothic" w:hAnsiTheme="minorHAnsi"/>
          <w:color w:val="000000"/>
          <w:sz w:val="22"/>
          <w:szCs w:val="22"/>
          <w:lang w:val="en-US"/>
        </w:rPr>
        <w:t>ctrochemical reaction products.</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FD46E3" w:rsidRDefault="00A61BD3" w:rsidP="00704BDF">
      <w:pPr>
        <w:snapToGrid w:val="0"/>
        <w:spacing w:after="120"/>
        <w:rPr>
          <w:rFonts w:asciiTheme="minorHAnsi" w:eastAsia="MS PGothic" w:hAnsiTheme="minorHAnsi"/>
          <w:i/>
          <w:color w:val="000000"/>
          <w:sz w:val="22"/>
          <w:szCs w:val="22"/>
        </w:rPr>
      </w:pPr>
      <w:r w:rsidRPr="00A61BD3">
        <w:rPr>
          <w:rFonts w:asciiTheme="minorHAnsi" w:eastAsia="MS PGothic" w:hAnsiTheme="minorHAnsi"/>
          <w:color w:val="000000"/>
          <w:sz w:val="22"/>
          <w:szCs w:val="22"/>
          <w:lang w:val="en-US"/>
        </w:rPr>
        <w:t>E</w:t>
      </w:r>
      <w:r>
        <w:rPr>
          <w:rFonts w:asciiTheme="minorHAnsi" w:eastAsia="MS PGothic" w:hAnsiTheme="minorHAnsi"/>
          <w:color w:val="000000"/>
          <w:sz w:val="22"/>
          <w:szCs w:val="22"/>
          <w:lang w:val="en-US"/>
        </w:rPr>
        <w:t>lectrochemical real-time mass spectrometry (E</w:t>
      </w:r>
      <w:r w:rsidRPr="00A61BD3">
        <w:rPr>
          <w:rFonts w:asciiTheme="minorHAnsi" w:eastAsia="MS PGothic" w:hAnsiTheme="minorHAnsi"/>
          <w:color w:val="000000"/>
          <w:sz w:val="22"/>
          <w:szCs w:val="22"/>
          <w:lang w:val="en-US"/>
        </w:rPr>
        <w:t>C-RTMS</w:t>
      </w:r>
      <w:r>
        <w:rPr>
          <w:rFonts w:asciiTheme="minorHAnsi" w:eastAsia="MS PGothic" w:hAnsiTheme="minorHAnsi"/>
          <w:color w:val="000000"/>
          <w:sz w:val="22"/>
          <w:szCs w:val="22"/>
          <w:lang w:val="en-US"/>
        </w:rPr>
        <w:t>)</w:t>
      </w:r>
      <w:r w:rsidRPr="00A61BD3">
        <w:rPr>
          <w:rFonts w:asciiTheme="minorHAnsi" w:eastAsia="MS PGothic" w:hAnsiTheme="minorHAnsi"/>
          <w:color w:val="000000"/>
          <w:sz w:val="22"/>
          <w:szCs w:val="22"/>
          <w:lang w:val="en-US"/>
        </w:rPr>
        <w:t xml:space="preserve"> is based on coupling an electrochemical cell with </w:t>
      </w:r>
      <w:r w:rsidR="002D6A04">
        <w:rPr>
          <w:rFonts w:asciiTheme="minorHAnsi" w:eastAsia="MS PGothic" w:hAnsiTheme="minorHAnsi"/>
          <w:color w:val="000000"/>
          <w:sz w:val="22"/>
          <w:szCs w:val="22"/>
          <w:lang w:val="en-US"/>
        </w:rPr>
        <w:t xml:space="preserve">two </w:t>
      </w:r>
      <w:r w:rsidRPr="00A61BD3">
        <w:rPr>
          <w:rFonts w:asciiTheme="minorHAnsi" w:eastAsia="MS PGothic" w:hAnsiTheme="minorHAnsi"/>
          <w:color w:val="000000"/>
          <w:sz w:val="22"/>
          <w:szCs w:val="22"/>
          <w:lang w:val="en-US"/>
        </w:rPr>
        <w:t xml:space="preserve">mass spectrometry techniques. It allows </w:t>
      </w:r>
      <w:r w:rsidR="00FD46E3">
        <w:rPr>
          <w:rFonts w:asciiTheme="minorHAnsi" w:eastAsia="MS PGothic" w:hAnsiTheme="minorHAnsi"/>
          <w:color w:val="000000"/>
          <w:sz w:val="22"/>
          <w:szCs w:val="22"/>
          <w:lang w:val="en-US"/>
        </w:rPr>
        <w:t xml:space="preserve">for </w:t>
      </w:r>
      <w:r w:rsidRPr="00A61BD3">
        <w:rPr>
          <w:rFonts w:asciiTheme="minorHAnsi" w:eastAsia="MS PGothic" w:hAnsiTheme="minorHAnsi"/>
          <w:color w:val="000000"/>
          <w:sz w:val="22"/>
          <w:szCs w:val="22"/>
          <w:lang w:val="en-US"/>
        </w:rPr>
        <w:t>the detection of gaseous products as in previously existing methods (e.g. differential elec</w:t>
      </w:r>
      <w:r w:rsidR="002D6A04">
        <w:rPr>
          <w:rFonts w:asciiTheme="minorHAnsi" w:eastAsia="MS PGothic" w:hAnsiTheme="minorHAnsi"/>
          <w:color w:val="000000"/>
          <w:sz w:val="22"/>
          <w:szCs w:val="22"/>
          <w:lang w:val="en-US"/>
        </w:rPr>
        <w:t xml:space="preserve">trochemical mass spectrometry </w:t>
      </w:r>
      <w:r w:rsidR="00E9255A">
        <w:rPr>
          <w:rFonts w:asciiTheme="minorHAnsi" w:eastAsia="MS PGothic" w:hAnsiTheme="minorHAnsi"/>
          <w:color w:val="000000"/>
          <w:sz w:val="22"/>
          <w:szCs w:val="22"/>
          <w:lang w:val="en-US"/>
        </w:rPr>
        <w:t>[4]</w:t>
      </w:r>
      <w:r w:rsidRPr="00A61BD3">
        <w:rPr>
          <w:rFonts w:asciiTheme="minorHAnsi" w:eastAsia="MS PGothic" w:hAnsiTheme="minorHAnsi"/>
          <w:color w:val="000000"/>
          <w:sz w:val="22"/>
          <w:szCs w:val="22"/>
          <w:lang w:val="en-US"/>
        </w:rPr>
        <w:t xml:space="preserve">) but also the highly sensitive detection (sub-ppm range) of liquid products independent of their vapor pressure. The achieved acquisition frequency is in the order of 1 Hz, which therefore enables investigations under truly dynamic conditions, e.g. during potential sweep or potential step experiments. </w:t>
      </w:r>
      <w:r w:rsidR="00FD46E3">
        <w:rPr>
          <w:rFonts w:asciiTheme="minorHAnsi" w:eastAsia="MS PGothic" w:hAnsiTheme="minorHAnsi"/>
          <w:color w:val="000000"/>
          <w:sz w:val="22"/>
          <w:szCs w:val="22"/>
          <w:lang w:val="en-US"/>
        </w:rPr>
        <w:t xml:space="preserve">In the basic EC-RTMS configuration, the electrochemical reactor is an electrochemical scanning flow cell (SFC) </w:t>
      </w:r>
      <w:r w:rsidR="00FD46E3">
        <w:rPr>
          <w:rFonts w:asciiTheme="minorHAnsi" w:eastAsia="MS PGothic" w:hAnsiTheme="minorHAnsi"/>
          <w:color w:val="000000"/>
          <w:sz w:val="22"/>
          <w:szCs w:val="22"/>
        </w:rPr>
        <w:t>[</w:t>
      </w:r>
      <w:r w:rsidR="00E9255A">
        <w:rPr>
          <w:rFonts w:asciiTheme="minorHAnsi" w:eastAsia="MS PGothic" w:hAnsiTheme="minorHAnsi"/>
          <w:color w:val="000000"/>
          <w:sz w:val="22"/>
          <w:szCs w:val="22"/>
        </w:rPr>
        <w:t>5</w:t>
      </w:r>
      <w:r w:rsidR="00FD46E3">
        <w:rPr>
          <w:rFonts w:asciiTheme="minorHAnsi" w:eastAsia="MS PGothic" w:hAnsiTheme="minorHAnsi"/>
          <w:color w:val="000000"/>
          <w:sz w:val="22"/>
          <w:szCs w:val="22"/>
        </w:rPr>
        <w:t>], where a channel withdraws the electrolyte</w:t>
      </w:r>
      <w:r w:rsidR="00F132C6">
        <w:rPr>
          <w:rFonts w:asciiTheme="minorHAnsi" w:eastAsia="MS PGothic" w:hAnsiTheme="minorHAnsi"/>
          <w:color w:val="000000"/>
          <w:sz w:val="22"/>
          <w:szCs w:val="22"/>
        </w:rPr>
        <w:t xml:space="preserve"> at the electrode vicinity for analysis. G</w:t>
      </w:r>
      <w:r w:rsidR="00FD46E3">
        <w:rPr>
          <w:rFonts w:asciiTheme="minorHAnsi" w:eastAsia="MS PGothic" w:hAnsiTheme="minorHAnsi"/>
          <w:color w:val="000000"/>
          <w:sz w:val="22"/>
          <w:szCs w:val="22"/>
        </w:rPr>
        <w:t xml:space="preserve">ases are extracted from the electrolyte </w:t>
      </w:r>
      <w:r w:rsidR="00F132C6">
        <w:rPr>
          <w:rFonts w:asciiTheme="minorHAnsi" w:eastAsia="MS PGothic" w:hAnsiTheme="minorHAnsi"/>
          <w:color w:val="000000"/>
          <w:sz w:val="22"/>
          <w:szCs w:val="22"/>
        </w:rPr>
        <w:t xml:space="preserve">outlet </w:t>
      </w:r>
      <w:r w:rsidR="00FD46E3">
        <w:rPr>
          <w:rFonts w:asciiTheme="minorHAnsi" w:eastAsia="MS PGothic" w:hAnsiTheme="minorHAnsi"/>
          <w:color w:val="000000"/>
          <w:sz w:val="22"/>
          <w:szCs w:val="22"/>
        </w:rPr>
        <w:t>with a</w:t>
      </w:r>
      <w:r w:rsidR="004A0406">
        <w:rPr>
          <w:rFonts w:asciiTheme="minorHAnsi" w:eastAsia="MS PGothic" w:hAnsiTheme="minorHAnsi"/>
          <w:color w:val="000000"/>
          <w:sz w:val="22"/>
          <w:szCs w:val="22"/>
        </w:rPr>
        <w:t xml:space="preserve"> hydrophobic membrane and analyz</w:t>
      </w:r>
      <w:r w:rsidR="00FD46E3">
        <w:rPr>
          <w:rFonts w:asciiTheme="minorHAnsi" w:eastAsia="MS PGothic" w:hAnsiTheme="minorHAnsi"/>
          <w:color w:val="000000"/>
          <w:sz w:val="22"/>
          <w:szCs w:val="22"/>
        </w:rPr>
        <w:t xml:space="preserve">ed with electron impact quadrupole mass spectrometry (EI-QMS). The </w:t>
      </w:r>
      <w:r w:rsidR="00D55A8D">
        <w:rPr>
          <w:rFonts w:asciiTheme="minorHAnsi" w:eastAsia="MS PGothic" w:hAnsiTheme="minorHAnsi"/>
          <w:color w:val="000000"/>
          <w:sz w:val="22"/>
          <w:szCs w:val="22"/>
        </w:rPr>
        <w:t xml:space="preserve">degassed electrolyte is nebulized </w:t>
      </w:r>
      <w:r w:rsidR="00D55A8D">
        <w:rPr>
          <w:rFonts w:asciiTheme="minorHAnsi" w:eastAsia="MS PGothic" w:hAnsiTheme="minorHAnsi"/>
          <w:color w:val="000000"/>
          <w:sz w:val="22"/>
          <w:szCs w:val="22"/>
        </w:rPr>
        <w:lastRenderedPageBreak/>
        <w:t>and the generated mist is t</w:t>
      </w:r>
      <w:r w:rsidR="002D6A04">
        <w:rPr>
          <w:rFonts w:asciiTheme="minorHAnsi" w:eastAsia="MS PGothic" w:hAnsiTheme="minorHAnsi"/>
          <w:color w:val="000000"/>
          <w:sz w:val="22"/>
          <w:szCs w:val="22"/>
        </w:rPr>
        <w:t>ransferred for analysis with d</w:t>
      </w:r>
      <w:r w:rsidR="00D55A8D">
        <w:rPr>
          <w:rFonts w:asciiTheme="minorHAnsi" w:eastAsia="MS PGothic" w:hAnsiTheme="minorHAnsi"/>
          <w:color w:val="000000"/>
          <w:sz w:val="22"/>
          <w:szCs w:val="22"/>
        </w:rPr>
        <w:t>ire</w:t>
      </w:r>
      <w:r w:rsidR="002D6A04">
        <w:rPr>
          <w:rFonts w:asciiTheme="minorHAnsi" w:eastAsia="MS PGothic" w:hAnsiTheme="minorHAnsi"/>
          <w:color w:val="000000"/>
          <w:sz w:val="22"/>
          <w:szCs w:val="22"/>
        </w:rPr>
        <w:t>ct analysis in real time - time-of-flight mass spectrometry</w:t>
      </w:r>
      <w:r w:rsidR="00D55A8D">
        <w:rPr>
          <w:rFonts w:asciiTheme="minorHAnsi" w:eastAsia="MS PGothic" w:hAnsiTheme="minorHAnsi"/>
          <w:color w:val="000000"/>
          <w:sz w:val="22"/>
          <w:szCs w:val="22"/>
        </w:rPr>
        <w:t xml:space="preserve"> (DART-TOF-MS).</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Pr="008D0BEB" w:rsidRDefault="002D6A04"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T</w:t>
      </w:r>
      <w:r w:rsidRPr="00A61BD3">
        <w:rPr>
          <w:rFonts w:asciiTheme="minorHAnsi" w:eastAsia="MS PGothic" w:hAnsiTheme="minorHAnsi"/>
          <w:color w:val="000000"/>
          <w:sz w:val="22"/>
          <w:szCs w:val="22"/>
        </w:rPr>
        <w:t xml:space="preserve">he strength of EC-RTMS in characterizing multiple reaction products </w:t>
      </w:r>
      <w:r>
        <w:rPr>
          <w:rFonts w:asciiTheme="minorHAnsi" w:eastAsia="MS PGothic" w:hAnsiTheme="minorHAnsi"/>
          <w:color w:val="000000"/>
          <w:sz w:val="22"/>
          <w:szCs w:val="22"/>
        </w:rPr>
        <w:t>in real time</w:t>
      </w:r>
      <w:r>
        <w:rPr>
          <w:rFonts w:asciiTheme="minorHAnsi" w:eastAsia="MS PGothic" w:hAnsiTheme="minorHAnsi"/>
          <w:noProof/>
          <w:color w:val="000000"/>
          <w:sz w:val="22"/>
          <w:szCs w:val="22"/>
          <w:lang w:eastAsia="en-GB"/>
        </w:rPr>
        <w:t xml:space="preserve"> </w:t>
      </w:r>
      <w:r w:rsidR="00D55A8D">
        <w:rPr>
          <w:rFonts w:asciiTheme="minorHAnsi" w:eastAsia="MS PGothic" w:hAnsiTheme="minorHAnsi"/>
          <w:noProof/>
          <w:color w:val="000000"/>
          <w:sz w:val="22"/>
          <w:szCs w:val="22"/>
          <w:lang w:eastAsia="en-GB"/>
        </w:rPr>
        <mc:AlternateContent>
          <mc:Choice Requires="wps">
            <w:drawing>
              <wp:anchor distT="0" distB="0" distL="114300" distR="114300" simplePos="0" relativeHeight="251658240" behindDoc="1" locked="0" layoutInCell="1" allowOverlap="1">
                <wp:simplePos x="1996440" y="5768340"/>
                <wp:positionH relativeFrom="margin">
                  <wp:align>left</wp:align>
                </wp:positionH>
                <wp:positionV relativeFrom="margin">
                  <wp:align>center</wp:align>
                </wp:positionV>
                <wp:extent cx="2811780" cy="4358640"/>
                <wp:effectExtent l="0" t="0" r="762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435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A8D" w:rsidRDefault="00D55A8D" w:rsidP="0051258A">
                            <w:pPr>
                              <w:spacing w:line="240" w:lineRule="auto"/>
                              <w:ind w:left="-142" w:right="-41"/>
                              <w:rPr>
                                <w:lang w:val="en-US"/>
                              </w:rPr>
                            </w:pPr>
                            <w:r>
                              <w:rPr>
                                <w:noProof/>
                                <w:lang w:eastAsia="en-GB"/>
                              </w:rPr>
                              <w:drawing>
                                <wp:inline distT="0" distB="0" distL="0" distR="0">
                                  <wp:extent cx="2697480" cy="3390900"/>
                                  <wp:effectExtent l="0" t="0" r="7620" b="0"/>
                                  <wp:docPr id="1" name="Picture 1" descr="2 EtOH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EtOH for presentations"/>
                                          <pic:cNvPicPr>
                                            <a:picLocks noChangeAspect="1" noChangeArrowheads="1"/>
                                          </pic:cNvPicPr>
                                        </pic:nvPicPr>
                                        <pic:blipFill>
                                          <a:blip r:embed="rId12">
                                            <a:extLst>
                                              <a:ext uri="{28A0092B-C50C-407E-A947-70E740481C1C}">
                                                <a14:useLocalDpi xmlns:a14="http://schemas.microsoft.com/office/drawing/2010/main" val="0"/>
                                              </a:ext>
                                            </a:extLst>
                                          </a:blip>
                                          <a:srcRect t="8614" b="3513"/>
                                          <a:stretch>
                                            <a:fillRect/>
                                          </a:stretch>
                                        </pic:blipFill>
                                        <pic:spPr bwMode="auto">
                                          <a:xfrm>
                                            <a:off x="0" y="0"/>
                                            <a:ext cx="2697480" cy="3390900"/>
                                          </a:xfrm>
                                          <a:prstGeom prst="rect">
                                            <a:avLst/>
                                          </a:prstGeom>
                                          <a:noFill/>
                                          <a:ln>
                                            <a:noFill/>
                                          </a:ln>
                                        </pic:spPr>
                                      </pic:pic>
                                    </a:graphicData>
                                  </a:graphic>
                                </wp:inline>
                              </w:drawing>
                            </w:r>
                          </w:p>
                          <w:p w:rsidR="00D55A8D" w:rsidRPr="00D55A8D" w:rsidRDefault="00D55A8D" w:rsidP="00284231">
                            <w:pPr>
                              <w:spacing w:line="240" w:lineRule="auto"/>
                              <w:ind w:left="-142" w:right="-113"/>
                              <w:jc w:val="center"/>
                              <w:rPr>
                                <w:rFonts w:asciiTheme="minorHAnsi" w:hAnsiTheme="minorHAnsi"/>
                                <w:szCs w:val="18"/>
                              </w:rPr>
                            </w:pPr>
                            <w:proofErr w:type="gramStart"/>
                            <w:r w:rsidRPr="00D55A8D">
                              <w:rPr>
                                <w:rFonts w:asciiTheme="minorHAnsi" w:hAnsiTheme="minorHAnsi"/>
                                <w:b/>
                                <w:szCs w:val="18"/>
                              </w:rPr>
                              <w:t>Figure 1.</w:t>
                            </w:r>
                            <w:proofErr w:type="gramEnd"/>
                            <w:r w:rsidRPr="00D55A8D">
                              <w:rPr>
                                <w:rFonts w:asciiTheme="minorHAnsi" w:hAnsiTheme="minorHAnsi"/>
                                <w:szCs w:val="18"/>
                              </w:rPr>
                              <w:t xml:space="preserve"> Determination of reaction products with EC-RTMS during the oxidation of 0.2 M ethanol on platinum in 0.1 M HClO</w:t>
                            </w:r>
                            <w:r w:rsidRPr="00D55A8D">
                              <w:rPr>
                                <w:rFonts w:asciiTheme="minorHAnsi" w:hAnsiTheme="minorHAnsi"/>
                                <w:szCs w:val="18"/>
                                <w:vertAlign w:val="subscript"/>
                              </w:rPr>
                              <w:t>4</w:t>
                            </w:r>
                            <w:r>
                              <w:rPr>
                                <w:rFonts w:asciiTheme="minorHAnsi" w:hAnsiTheme="minorHAnsi"/>
                                <w:szCs w:val="18"/>
                              </w:rPr>
                              <w:t>: ethyl acetate (m/z = 89), acetic acid (m/z = 61), acetaldehyde (m/z =</w:t>
                            </w:r>
                            <w:r w:rsidRPr="00D55A8D">
                              <w:rPr>
                                <w:rFonts w:asciiTheme="minorHAnsi" w:hAnsiTheme="minorHAnsi"/>
                                <w:szCs w:val="18"/>
                              </w:rPr>
                              <w:t xml:space="preserve"> 45), methane (m/z</w:t>
                            </w:r>
                            <w:r>
                              <w:rPr>
                                <w:rFonts w:asciiTheme="minorHAnsi" w:hAnsiTheme="minorHAnsi"/>
                                <w:szCs w:val="18"/>
                              </w:rPr>
                              <w:t xml:space="preserve"> = 15), and carbon dioxide (m/z = 2</w:t>
                            </w:r>
                            <w:r w:rsidRPr="00D55A8D">
                              <w:rPr>
                                <w:rFonts w:asciiTheme="minorHAnsi" w:hAnsiTheme="minorHAnsi"/>
                                <w:szCs w:val="18"/>
                              </w:rPr>
                              <w:t>2 and 44). The bottom panel shows the electrode potential (black) and the associated current (red).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221.4pt;height:343.2pt;z-index:-251658240;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vdygwIAABA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" stroked="f">
                <v:textbox>
                  <w:txbxContent>
                    <w:p w:rsidR="00D55A8D" w:rsidRDefault="00D55A8D" w:rsidP="0051258A">
                      <w:pPr>
                        <w:spacing w:line="240" w:lineRule="auto"/>
                        <w:ind w:left="-142" w:right="-41"/>
                        <w:rPr>
                          <w:lang w:val="en-US"/>
                        </w:rPr>
                      </w:pPr>
                      <w:r>
                        <w:rPr>
                          <w:noProof/>
                          <w:lang w:eastAsia="en-GB"/>
                        </w:rPr>
                        <w:drawing>
                          <wp:inline distT="0" distB="0" distL="0" distR="0">
                            <wp:extent cx="2697480" cy="3390900"/>
                            <wp:effectExtent l="0" t="0" r="7620" b="0"/>
                            <wp:docPr id="1" name="Picture 1" descr="2 EtOH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EtOH for presentations"/>
                                    <pic:cNvPicPr>
                                      <a:picLocks noChangeAspect="1" noChangeArrowheads="1"/>
                                    </pic:cNvPicPr>
                                  </pic:nvPicPr>
                                  <pic:blipFill>
                                    <a:blip r:embed="rId12">
                                      <a:extLst>
                                        <a:ext uri="{28A0092B-C50C-407E-A947-70E740481C1C}">
                                          <a14:useLocalDpi xmlns:a14="http://schemas.microsoft.com/office/drawing/2010/main" val="0"/>
                                        </a:ext>
                                      </a:extLst>
                                    </a:blip>
                                    <a:srcRect t="8614" b="3513"/>
                                    <a:stretch>
                                      <a:fillRect/>
                                    </a:stretch>
                                  </pic:blipFill>
                                  <pic:spPr bwMode="auto">
                                    <a:xfrm>
                                      <a:off x="0" y="0"/>
                                      <a:ext cx="2697480" cy="3390900"/>
                                    </a:xfrm>
                                    <a:prstGeom prst="rect">
                                      <a:avLst/>
                                    </a:prstGeom>
                                    <a:noFill/>
                                    <a:ln>
                                      <a:noFill/>
                                    </a:ln>
                                  </pic:spPr>
                                </pic:pic>
                              </a:graphicData>
                            </a:graphic>
                          </wp:inline>
                        </w:drawing>
                      </w:r>
                    </w:p>
                    <w:p w:rsidR="00D55A8D" w:rsidRPr="00D55A8D" w:rsidRDefault="00D55A8D" w:rsidP="00284231">
                      <w:pPr>
                        <w:spacing w:line="240" w:lineRule="auto"/>
                        <w:ind w:left="-142" w:right="-113"/>
                        <w:jc w:val="center"/>
                        <w:rPr>
                          <w:rFonts w:asciiTheme="minorHAnsi" w:hAnsiTheme="minorHAnsi"/>
                          <w:szCs w:val="18"/>
                        </w:rPr>
                      </w:pPr>
                      <w:proofErr w:type="gramStart"/>
                      <w:r w:rsidRPr="00D55A8D">
                        <w:rPr>
                          <w:rFonts w:asciiTheme="minorHAnsi" w:hAnsiTheme="minorHAnsi"/>
                          <w:b/>
                          <w:szCs w:val="18"/>
                        </w:rPr>
                        <w:t>Figure 1.</w:t>
                      </w:r>
                      <w:proofErr w:type="gramEnd"/>
                      <w:r w:rsidRPr="00D55A8D">
                        <w:rPr>
                          <w:rFonts w:asciiTheme="minorHAnsi" w:hAnsiTheme="minorHAnsi"/>
                          <w:szCs w:val="18"/>
                        </w:rPr>
                        <w:t xml:space="preserve"> Determination of reaction products with EC-RTMS during the oxidation of 0.2 M ethanol on platinum in 0.1 M HClO</w:t>
                      </w:r>
                      <w:r w:rsidRPr="00D55A8D">
                        <w:rPr>
                          <w:rFonts w:asciiTheme="minorHAnsi" w:hAnsiTheme="minorHAnsi"/>
                          <w:szCs w:val="18"/>
                          <w:vertAlign w:val="subscript"/>
                        </w:rPr>
                        <w:t>4</w:t>
                      </w:r>
                      <w:r>
                        <w:rPr>
                          <w:rFonts w:asciiTheme="minorHAnsi" w:hAnsiTheme="minorHAnsi"/>
                          <w:szCs w:val="18"/>
                        </w:rPr>
                        <w:t>: ethyl acetate (m/z = 89), acetic acid (m/z = 61), acetaldehyde (m/z =</w:t>
                      </w:r>
                      <w:r w:rsidRPr="00D55A8D">
                        <w:rPr>
                          <w:rFonts w:asciiTheme="minorHAnsi" w:hAnsiTheme="minorHAnsi"/>
                          <w:szCs w:val="18"/>
                        </w:rPr>
                        <w:t xml:space="preserve"> 45), methane (m/z</w:t>
                      </w:r>
                      <w:r>
                        <w:rPr>
                          <w:rFonts w:asciiTheme="minorHAnsi" w:hAnsiTheme="minorHAnsi"/>
                          <w:szCs w:val="18"/>
                        </w:rPr>
                        <w:t xml:space="preserve"> = 15), and carbon dioxide (m/z = 2</w:t>
                      </w:r>
                      <w:r w:rsidRPr="00D55A8D">
                        <w:rPr>
                          <w:rFonts w:asciiTheme="minorHAnsi" w:hAnsiTheme="minorHAnsi"/>
                          <w:szCs w:val="18"/>
                        </w:rPr>
                        <w:t>2 and 44). The bottom panel shows the electrode potential (black) and the associated current (red).</w:t>
                      </w:r>
                    </w:p>
                  </w:txbxContent>
                </v:textbox>
                <w10:wrap type="square" anchorx="margin" anchory="margin"/>
              </v:shape>
            </w:pict>
          </mc:Fallback>
        </mc:AlternateContent>
      </w:r>
      <w:r>
        <w:rPr>
          <w:rFonts w:asciiTheme="minorHAnsi" w:eastAsia="MS PGothic" w:hAnsiTheme="minorHAnsi"/>
          <w:noProof/>
          <w:color w:val="000000"/>
          <w:sz w:val="22"/>
          <w:szCs w:val="22"/>
          <w:lang w:eastAsia="en-GB"/>
        </w:rPr>
        <w:t xml:space="preserve">will be demonstrated by presenting </w:t>
      </w:r>
      <w:r w:rsidR="00A61BD3" w:rsidRPr="00A61BD3">
        <w:rPr>
          <w:rFonts w:asciiTheme="minorHAnsi" w:eastAsia="MS PGothic" w:hAnsiTheme="minorHAnsi"/>
          <w:color w:val="000000"/>
          <w:sz w:val="22"/>
          <w:szCs w:val="22"/>
        </w:rPr>
        <w:t xml:space="preserve">examples </w:t>
      </w:r>
      <w:r>
        <w:rPr>
          <w:rFonts w:asciiTheme="minorHAnsi" w:eastAsia="MS PGothic" w:hAnsiTheme="minorHAnsi"/>
          <w:color w:val="000000"/>
          <w:sz w:val="22"/>
          <w:szCs w:val="22"/>
        </w:rPr>
        <w:t xml:space="preserve">from </w:t>
      </w:r>
      <w:r w:rsidR="00D55A8D">
        <w:rPr>
          <w:rFonts w:asciiTheme="minorHAnsi" w:eastAsia="MS PGothic" w:hAnsiTheme="minorHAnsi"/>
          <w:color w:val="000000"/>
          <w:sz w:val="22"/>
          <w:szCs w:val="22"/>
        </w:rPr>
        <w:t>the reduction of carbon dioxide and the oxidation of C</w:t>
      </w:r>
      <w:r w:rsidR="00D55A8D" w:rsidRPr="00D55A8D">
        <w:rPr>
          <w:rFonts w:asciiTheme="minorHAnsi" w:eastAsia="MS PGothic" w:hAnsiTheme="minorHAnsi"/>
          <w:color w:val="000000"/>
          <w:sz w:val="22"/>
          <w:szCs w:val="22"/>
          <w:vertAlign w:val="subscript"/>
        </w:rPr>
        <w:t>1</w:t>
      </w:r>
      <w:r w:rsidR="00D55A8D">
        <w:rPr>
          <w:rFonts w:asciiTheme="minorHAnsi" w:eastAsia="MS PGothic" w:hAnsiTheme="minorHAnsi"/>
          <w:color w:val="000000"/>
          <w:sz w:val="22"/>
          <w:szCs w:val="22"/>
        </w:rPr>
        <w:t>-C</w:t>
      </w:r>
      <w:r w:rsidR="00D55A8D" w:rsidRPr="00D55A8D">
        <w:rPr>
          <w:rFonts w:asciiTheme="minorHAnsi" w:eastAsia="MS PGothic" w:hAnsiTheme="minorHAnsi"/>
          <w:color w:val="000000"/>
          <w:sz w:val="22"/>
          <w:szCs w:val="22"/>
          <w:vertAlign w:val="subscript"/>
        </w:rPr>
        <w:t>3</w:t>
      </w:r>
      <w:r w:rsidR="00D55A8D">
        <w:rPr>
          <w:rFonts w:asciiTheme="minorHAnsi" w:eastAsia="MS PGothic" w:hAnsiTheme="minorHAnsi"/>
          <w:color w:val="000000"/>
          <w:sz w:val="22"/>
          <w:szCs w:val="22"/>
        </w:rPr>
        <w:t xml:space="preserve"> alcohols</w:t>
      </w:r>
      <w:r w:rsidR="00A61BD3" w:rsidRPr="00A61BD3">
        <w:rPr>
          <w:rFonts w:asciiTheme="minorHAnsi" w:eastAsia="MS PGothic" w:hAnsiTheme="minorHAnsi"/>
          <w:color w:val="000000"/>
          <w:sz w:val="22"/>
          <w:szCs w:val="22"/>
        </w:rPr>
        <w:t>. Figure 1 shows the product distribution</w:t>
      </w:r>
      <w:r>
        <w:rPr>
          <w:rFonts w:asciiTheme="minorHAnsi" w:eastAsia="MS PGothic" w:hAnsiTheme="minorHAnsi"/>
          <w:color w:val="000000"/>
          <w:sz w:val="22"/>
          <w:szCs w:val="22"/>
        </w:rPr>
        <w:t xml:space="preserve"> </w:t>
      </w:r>
      <w:r w:rsidR="00A61BD3" w:rsidRPr="00A61BD3">
        <w:rPr>
          <w:rFonts w:asciiTheme="minorHAnsi" w:eastAsia="MS PGothic" w:hAnsiTheme="minorHAnsi"/>
          <w:color w:val="000000"/>
          <w:sz w:val="22"/>
          <w:szCs w:val="22"/>
        </w:rPr>
        <w:t xml:space="preserve">during the </w:t>
      </w:r>
      <w:r w:rsidR="00D55A8D">
        <w:rPr>
          <w:rFonts w:asciiTheme="minorHAnsi" w:eastAsia="MS PGothic" w:hAnsiTheme="minorHAnsi"/>
          <w:color w:val="000000"/>
          <w:sz w:val="22"/>
          <w:szCs w:val="22"/>
        </w:rPr>
        <w:t xml:space="preserve">electrochemical </w:t>
      </w:r>
      <w:r w:rsidR="00A61BD3" w:rsidRPr="00A61BD3">
        <w:rPr>
          <w:rFonts w:asciiTheme="minorHAnsi" w:eastAsia="MS PGothic" w:hAnsiTheme="minorHAnsi"/>
          <w:color w:val="000000"/>
          <w:sz w:val="22"/>
          <w:szCs w:val="22"/>
        </w:rPr>
        <w:t>oxidation of ethanol on platinum. The potential protocol involved a combination of potential steps at 0 V</w:t>
      </w:r>
      <w:r w:rsidR="00A61BD3" w:rsidRPr="00D55A8D">
        <w:rPr>
          <w:rFonts w:asciiTheme="minorHAnsi" w:eastAsia="MS PGothic" w:hAnsiTheme="minorHAnsi"/>
          <w:color w:val="000000"/>
          <w:sz w:val="22"/>
          <w:szCs w:val="22"/>
          <w:vertAlign w:val="subscript"/>
        </w:rPr>
        <w:t>RHE</w:t>
      </w:r>
      <w:r w:rsidR="00A61BD3" w:rsidRPr="00A61BD3">
        <w:rPr>
          <w:rFonts w:asciiTheme="minorHAnsi" w:eastAsia="MS PGothic" w:hAnsiTheme="minorHAnsi"/>
          <w:color w:val="000000"/>
          <w:sz w:val="22"/>
          <w:szCs w:val="22"/>
        </w:rPr>
        <w:t xml:space="preserve"> and sweeps from 0 to +1.2 V</w:t>
      </w:r>
      <w:r w:rsidR="00A61BD3" w:rsidRPr="00D55A8D">
        <w:rPr>
          <w:rFonts w:asciiTheme="minorHAnsi" w:eastAsia="MS PGothic" w:hAnsiTheme="minorHAnsi"/>
          <w:color w:val="000000"/>
          <w:sz w:val="22"/>
          <w:szCs w:val="22"/>
          <w:vertAlign w:val="subscript"/>
        </w:rPr>
        <w:t>RHE</w:t>
      </w:r>
      <w:r w:rsidR="00A61BD3" w:rsidRPr="00A61BD3">
        <w:rPr>
          <w:rFonts w:asciiTheme="minorHAnsi" w:eastAsia="MS PGothic" w:hAnsiTheme="minorHAnsi"/>
          <w:color w:val="000000"/>
          <w:sz w:val="22"/>
          <w:szCs w:val="22"/>
        </w:rPr>
        <w:t xml:space="preserve"> (black curve in bottom panel - the oxidation current is also shown in red). Simultaneously, the </w:t>
      </w:r>
      <w:r>
        <w:rPr>
          <w:rFonts w:asciiTheme="minorHAnsi" w:eastAsia="MS PGothic" w:hAnsiTheme="minorHAnsi"/>
          <w:color w:val="000000"/>
          <w:sz w:val="22"/>
          <w:szCs w:val="22"/>
        </w:rPr>
        <w:t xml:space="preserve">product </w:t>
      </w:r>
      <w:r w:rsidR="00A61BD3" w:rsidRPr="00A61BD3">
        <w:rPr>
          <w:rFonts w:asciiTheme="minorHAnsi" w:eastAsia="MS PGothic" w:hAnsiTheme="minorHAnsi"/>
          <w:color w:val="000000"/>
          <w:sz w:val="22"/>
          <w:szCs w:val="22"/>
        </w:rPr>
        <w:t>form</w:t>
      </w:r>
      <w:r>
        <w:rPr>
          <w:rFonts w:asciiTheme="minorHAnsi" w:eastAsia="MS PGothic" w:hAnsiTheme="minorHAnsi"/>
          <w:color w:val="000000"/>
          <w:sz w:val="22"/>
          <w:szCs w:val="22"/>
        </w:rPr>
        <w:t>ation is</w:t>
      </w:r>
      <w:r w:rsidR="00A61BD3" w:rsidRPr="00A61BD3">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followed with EC-RTMS</w:t>
      </w:r>
      <w:r w:rsidR="00A61BD3" w:rsidRPr="00A61BD3">
        <w:rPr>
          <w:rFonts w:asciiTheme="minorHAnsi" w:eastAsia="MS PGothic" w:hAnsiTheme="minorHAnsi"/>
          <w:color w:val="000000"/>
          <w:sz w:val="22"/>
          <w:szCs w:val="22"/>
        </w:rPr>
        <w:t>. Gase</w:t>
      </w:r>
      <w:r>
        <w:rPr>
          <w:rFonts w:asciiTheme="minorHAnsi" w:eastAsia="MS PGothic" w:hAnsiTheme="minorHAnsi"/>
          <w:color w:val="000000"/>
          <w:sz w:val="22"/>
          <w:szCs w:val="22"/>
        </w:rPr>
        <w:t>ous products</w:t>
      </w:r>
      <w:r w:rsidR="00A61BD3" w:rsidRPr="00A61BD3">
        <w:rPr>
          <w:rFonts w:asciiTheme="minorHAnsi" w:eastAsia="MS PGothic" w:hAnsiTheme="minorHAnsi"/>
          <w:color w:val="000000"/>
          <w:sz w:val="22"/>
          <w:szCs w:val="22"/>
        </w:rPr>
        <w:t xml:space="preserve"> </w:t>
      </w:r>
      <w:r w:rsidR="00D55A8D">
        <w:rPr>
          <w:rFonts w:asciiTheme="minorHAnsi" w:eastAsia="MS PGothic" w:hAnsiTheme="minorHAnsi"/>
          <w:color w:val="000000"/>
          <w:sz w:val="22"/>
          <w:szCs w:val="22"/>
        </w:rPr>
        <w:t xml:space="preserve">are </w:t>
      </w:r>
      <w:r>
        <w:rPr>
          <w:rFonts w:asciiTheme="minorHAnsi" w:eastAsia="MS PGothic" w:hAnsiTheme="minorHAnsi"/>
          <w:color w:val="000000"/>
          <w:sz w:val="22"/>
          <w:szCs w:val="22"/>
        </w:rPr>
        <w:t>CO</w:t>
      </w:r>
      <w:r w:rsidRPr="002D6A04">
        <w:rPr>
          <w:rFonts w:asciiTheme="minorHAnsi" w:eastAsia="MS PGothic" w:hAnsiTheme="minorHAnsi"/>
          <w:color w:val="000000"/>
          <w:sz w:val="22"/>
          <w:szCs w:val="22"/>
          <w:vertAlign w:val="subscript"/>
        </w:rPr>
        <w:t>2</w:t>
      </w:r>
      <w:r>
        <w:rPr>
          <w:rFonts w:asciiTheme="minorHAnsi" w:eastAsia="MS PGothic" w:hAnsiTheme="minorHAnsi"/>
          <w:color w:val="000000"/>
          <w:sz w:val="22"/>
          <w:szCs w:val="22"/>
        </w:rPr>
        <w:t xml:space="preserve"> </w:t>
      </w:r>
      <w:r w:rsidR="00D55A8D">
        <w:rPr>
          <w:rFonts w:asciiTheme="minorHAnsi" w:eastAsia="MS PGothic" w:hAnsiTheme="minorHAnsi"/>
          <w:color w:val="000000"/>
          <w:sz w:val="22"/>
          <w:szCs w:val="22"/>
        </w:rPr>
        <w:t xml:space="preserve">(m/z = 44 and 22) and </w:t>
      </w:r>
      <w:r>
        <w:rPr>
          <w:rFonts w:asciiTheme="minorHAnsi" w:eastAsia="MS PGothic" w:hAnsiTheme="minorHAnsi"/>
          <w:color w:val="000000"/>
          <w:sz w:val="22"/>
          <w:szCs w:val="22"/>
        </w:rPr>
        <w:t>CH</w:t>
      </w:r>
      <w:r w:rsidRPr="002D6A04">
        <w:rPr>
          <w:rFonts w:asciiTheme="minorHAnsi" w:eastAsia="MS PGothic" w:hAnsiTheme="minorHAnsi"/>
          <w:color w:val="000000"/>
          <w:sz w:val="22"/>
          <w:szCs w:val="22"/>
          <w:vertAlign w:val="subscript"/>
        </w:rPr>
        <w:t>4</w:t>
      </w:r>
      <w:r>
        <w:rPr>
          <w:rFonts w:asciiTheme="minorHAnsi" w:eastAsia="MS PGothic" w:hAnsiTheme="minorHAnsi"/>
          <w:color w:val="000000"/>
          <w:sz w:val="22"/>
          <w:szCs w:val="22"/>
        </w:rPr>
        <w:t xml:space="preserve"> </w:t>
      </w:r>
      <w:r w:rsidR="00D55A8D">
        <w:rPr>
          <w:rFonts w:asciiTheme="minorHAnsi" w:eastAsia="MS PGothic" w:hAnsiTheme="minorHAnsi"/>
          <w:color w:val="000000"/>
          <w:sz w:val="22"/>
          <w:szCs w:val="22"/>
        </w:rPr>
        <w:t>(m/z =</w:t>
      </w:r>
      <w:r w:rsidR="00A61BD3" w:rsidRPr="00A61BD3">
        <w:rPr>
          <w:rFonts w:asciiTheme="minorHAnsi" w:eastAsia="MS PGothic" w:hAnsiTheme="minorHAnsi"/>
          <w:color w:val="000000"/>
          <w:sz w:val="22"/>
          <w:szCs w:val="22"/>
        </w:rPr>
        <w:t xml:space="preserve"> 15), the latter formed from the reduction of adsorbed </w:t>
      </w:r>
      <w:proofErr w:type="spellStart"/>
      <w:r w:rsidR="00A61BD3" w:rsidRPr="00A61BD3">
        <w:rPr>
          <w:rFonts w:asciiTheme="minorHAnsi" w:eastAsia="MS PGothic" w:hAnsiTheme="minorHAnsi"/>
          <w:color w:val="000000"/>
          <w:sz w:val="22"/>
          <w:szCs w:val="22"/>
        </w:rPr>
        <w:t>CH</w:t>
      </w:r>
      <w:r w:rsidR="00A61BD3" w:rsidRPr="00660E10">
        <w:rPr>
          <w:rFonts w:asciiTheme="minorHAnsi" w:eastAsia="MS PGothic" w:hAnsiTheme="minorHAnsi"/>
          <w:color w:val="000000"/>
          <w:sz w:val="22"/>
          <w:szCs w:val="22"/>
        </w:rPr>
        <w:t>x</w:t>
      </w:r>
      <w:proofErr w:type="spellEnd"/>
      <w:r w:rsidR="00A61BD3" w:rsidRPr="00A61BD3">
        <w:rPr>
          <w:rFonts w:asciiTheme="minorHAnsi" w:eastAsia="MS PGothic" w:hAnsiTheme="minorHAnsi"/>
          <w:color w:val="000000"/>
          <w:sz w:val="22"/>
          <w:szCs w:val="22"/>
        </w:rPr>
        <w:t xml:space="preserve"> species </w:t>
      </w:r>
      <w:r>
        <w:rPr>
          <w:rFonts w:asciiTheme="minorHAnsi" w:eastAsia="MS PGothic" w:hAnsiTheme="minorHAnsi"/>
          <w:color w:val="000000"/>
          <w:sz w:val="22"/>
          <w:szCs w:val="22"/>
        </w:rPr>
        <w:t>at low potential</w:t>
      </w:r>
      <w:r w:rsidR="00A61BD3" w:rsidRPr="00A61BD3">
        <w:rPr>
          <w:rFonts w:asciiTheme="minorHAnsi" w:eastAsia="MS PGothic" w:hAnsiTheme="minorHAnsi"/>
          <w:color w:val="000000"/>
          <w:sz w:val="22"/>
          <w:szCs w:val="22"/>
        </w:rPr>
        <w:t>. Liquid</w:t>
      </w:r>
      <w:r w:rsidR="00D55A8D">
        <w:rPr>
          <w:rFonts w:asciiTheme="minorHAnsi" w:eastAsia="MS PGothic" w:hAnsiTheme="minorHAnsi"/>
          <w:color w:val="000000"/>
          <w:sz w:val="22"/>
          <w:szCs w:val="22"/>
        </w:rPr>
        <w:t xml:space="preserve"> products are </w:t>
      </w:r>
      <w:r>
        <w:rPr>
          <w:rFonts w:asciiTheme="minorHAnsi" w:eastAsia="MS PGothic" w:hAnsiTheme="minorHAnsi"/>
          <w:color w:val="000000"/>
          <w:sz w:val="22"/>
          <w:szCs w:val="22"/>
        </w:rPr>
        <w:t>CH</w:t>
      </w:r>
      <w:r w:rsidRPr="002D6A04">
        <w:rPr>
          <w:rFonts w:asciiTheme="minorHAnsi" w:eastAsia="MS PGothic" w:hAnsiTheme="minorHAnsi"/>
          <w:color w:val="000000"/>
          <w:sz w:val="22"/>
          <w:szCs w:val="22"/>
          <w:vertAlign w:val="subscript"/>
        </w:rPr>
        <w:t>3</w:t>
      </w:r>
      <w:r>
        <w:rPr>
          <w:rFonts w:asciiTheme="minorHAnsi" w:eastAsia="MS PGothic" w:hAnsiTheme="minorHAnsi"/>
          <w:color w:val="000000"/>
          <w:sz w:val="22"/>
          <w:szCs w:val="22"/>
        </w:rPr>
        <w:t xml:space="preserve">CHO </w:t>
      </w:r>
      <w:r w:rsidR="00D55A8D">
        <w:rPr>
          <w:rFonts w:asciiTheme="minorHAnsi" w:eastAsia="MS PGothic" w:hAnsiTheme="minorHAnsi"/>
          <w:color w:val="000000"/>
          <w:sz w:val="22"/>
          <w:szCs w:val="22"/>
        </w:rPr>
        <w:t xml:space="preserve">(m/z = 45), </w:t>
      </w:r>
      <w:r>
        <w:rPr>
          <w:rFonts w:asciiTheme="minorHAnsi" w:eastAsia="MS PGothic" w:hAnsiTheme="minorHAnsi"/>
          <w:color w:val="000000"/>
          <w:sz w:val="22"/>
          <w:szCs w:val="22"/>
        </w:rPr>
        <w:t>CH</w:t>
      </w:r>
      <w:r w:rsidRPr="002D6A04">
        <w:rPr>
          <w:rFonts w:asciiTheme="minorHAnsi" w:eastAsia="MS PGothic" w:hAnsiTheme="minorHAnsi"/>
          <w:color w:val="000000"/>
          <w:sz w:val="22"/>
          <w:szCs w:val="22"/>
          <w:vertAlign w:val="subscript"/>
        </w:rPr>
        <w:t>3</w:t>
      </w:r>
      <w:r>
        <w:rPr>
          <w:rFonts w:asciiTheme="minorHAnsi" w:eastAsia="MS PGothic" w:hAnsiTheme="minorHAnsi"/>
          <w:color w:val="000000"/>
          <w:sz w:val="22"/>
          <w:szCs w:val="22"/>
        </w:rPr>
        <w:t xml:space="preserve">COOH </w:t>
      </w:r>
      <w:r w:rsidR="00D55A8D">
        <w:rPr>
          <w:rFonts w:asciiTheme="minorHAnsi" w:eastAsia="MS PGothic" w:hAnsiTheme="minorHAnsi"/>
          <w:color w:val="000000"/>
          <w:sz w:val="22"/>
          <w:szCs w:val="22"/>
        </w:rPr>
        <w:t>(m/z = </w:t>
      </w:r>
      <w:r w:rsidR="00A61BD3" w:rsidRPr="00A61BD3">
        <w:rPr>
          <w:rFonts w:asciiTheme="minorHAnsi" w:eastAsia="MS PGothic" w:hAnsiTheme="minorHAnsi"/>
          <w:color w:val="000000"/>
          <w:sz w:val="22"/>
          <w:szCs w:val="22"/>
        </w:rPr>
        <w:t xml:space="preserve">61) </w:t>
      </w:r>
      <w:r>
        <w:rPr>
          <w:rFonts w:asciiTheme="minorHAnsi" w:eastAsia="MS PGothic" w:hAnsiTheme="minorHAnsi"/>
          <w:color w:val="000000"/>
          <w:sz w:val="22"/>
          <w:szCs w:val="22"/>
        </w:rPr>
        <w:t xml:space="preserve">and </w:t>
      </w:r>
      <w:r w:rsidR="00A61BD3" w:rsidRPr="00A61BD3">
        <w:rPr>
          <w:rFonts w:asciiTheme="minorHAnsi" w:eastAsia="MS PGothic" w:hAnsiTheme="minorHAnsi"/>
          <w:color w:val="000000"/>
          <w:sz w:val="22"/>
          <w:szCs w:val="22"/>
        </w:rPr>
        <w:t>ethyl acetate</w:t>
      </w:r>
      <w:r w:rsidR="00A61BD3">
        <w:rPr>
          <w:rFonts w:asciiTheme="minorHAnsi" w:eastAsia="MS PGothic" w:hAnsiTheme="minorHAnsi"/>
          <w:color w:val="000000"/>
          <w:sz w:val="22"/>
          <w:szCs w:val="22"/>
        </w:rPr>
        <w:t xml:space="preserve"> </w:t>
      </w:r>
      <w:r w:rsidR="00A61BD3" w:rsidRPr="00A61BD3">
        <w:rPr>
          <w:rFonts w:asciiTheme="minorHAnsi" w:eastAsia="MS PGothic" w:hAnsiTheme="minorHAnsi"/>
          <w:color w:val="000000"/>
          <w:sz w:val="22"/>
          <w:szCs w:val="22"/>
        </w:rPr>
        <w:t>(m/z: 89)</w:t>
      </w:r>
      <w:r>
        <w:rPr>
          <w:rFonts w:asciiTheme="minorHAnsi" w:eastAsia="MS PGothic" w:hAnsiTheme="minorHAnsi"/>
          <w:color w:val="000000"/>
          <w:sz w:val="22"/>
          <w:szCs w:val="22"/>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Default="00E9255A"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EC-RTMS is </w:t>
      </w:r>
      <w:r w:rsidRPr="00E9255A">
        <w:rPr>
          <w:rFonts w:asciiTheme="minorHAnsi" w:eastAsia="MS PGothic" w:hAnsiTheme="minorHAnsi"/>
          <w:color w:val="000000"/>
          <w:sz w:val="22"/>
          <w:szCs w:val="22"/>
          <w:lang w:val="en-US"/>
        </w:rPr>
        <w:t xml:space="preserve">a novel method that allows for the simultaneous detection of gaseous and liquid products of electrochemical reactions with excellent temporal and potential resolution. The greatest development is the characterization of liquid products in real time, as it drastically expands the possibilities of complete product determination during an electrochemical reaction independent of analyte vapor pressure or the presence of salts. </w:t>
      </w:r>
      <w:r>
        <w:rPr>
          <w:rFonts w:asciiTheme="minorHAnsi" w:eastAsia="MS PGothic" w:hAnsiTheme="minorHAnsi"/>
          <w:color w:val="000000"/>
          <w:sz w:val="22"/>
          <w:szCs w:val="22"/>
          <w:lang w:val="en-US"/>
        </w:rPr>
        <w:t>W</w:t>
      </w:r>
      <w:r w:rsidRPr="00E9255A">
        <w:rPr>
          <w:rFonts w:asciiTheme="minorHAnsi" w:eastAsia="MS PGothic" w:hAnsiTheme="minorHAnsi"/>
          <w:color w:val="000000"/>
          <w:sz w:val="22"/>
          <w:szCs w:val="22"/>
          <w:lang w:val="en-US"/>
        </w:rPr>
        <w:t>e anticipate that EC-RTMS will accelerate the design of robust interfaces for highly selective electrochemical processes.</w:t>
      </w:r>
    </w:p>
    <w:p w:rsidR="00E9255A" w:rsidRPr="00E9255A" w:rsidRDefault="00E9255A" w:rsidP="00704BDF">
      <w:pPr>
        <w:snapToGrid w:val="0"/>
        <w:spacing w:after="120"/>
        <w:rPr>
          <w:rFonts w:asciiTheme="minorHAnsi" w:eastAsia="MS PGothic" w:hAnsiTheme="minorHAnsi"/>
          <w:b/>
          <w:color w:val="000000"/>
          <w:sz w:val="22"/>
          <w:szCs w:val="22"/>
          <w:lang w:val="en-US"/>
        </w:rPr>
      </w:pPr>
      <w:r w:rsidRPr="00E9255A">
        <w:rPr>
          <w:rFonts w:asciiTheme="minorHAnsi" w:eastAsia="MS PGothic" w:hAnsiTheme="minorHAnsi"/>
          <w:b/>
          <w:color w:val="000000"/>
          <w:sz w:val="22"/>
          <w:szCs w:val="22"/>
          <w:lang w:val="en-US"/>
        </w:rPr>
        <w:t>Acknowledgments</w:t>
      </w:r>
    </w:p>
    <w:p w:rsidR="00E9255A" w:rsidRPr="00E9255A" w:rsidRDefault="00E9255A" w:rsidP="00E9255A">
      <w:pPr>
        <w:snapToGrid w:val="0"/>
        <w:spacing w:after="120"/>
        <w:rPr>
          <w:rFonts w:asciiTheme="minorHAnsi" w:eastAsia="MS PGothic" w:hAnsiTheme="minorHAnsi"/>
          <w:bCs/>
          <w:color w:val="000000"/>
          <w:sz w:val="20"/>
        </w:rPr>
      </w:pPr>
      <w:r w:rsidRPr="00E9255A">
        <w:rPr>
          <w:rFonts w:asciiTheme="minorHAnsi" w:eastAsia="MS PGothic" w:hAnsiTheme="minorHAnsi"/>
          <w:bCs/>
          <w:color w:val="000000"/>
          <w:sz w:val="20"/>
        </w:rPr>
        <w:t>This work was funded by the Federal Ministry for Education and Research (BMBF) under the project grants 033RC004C (eEthylen) and 03SFK2Z0 (Power-to-X), and by the Deutsche Forschungsgemeinschaft (DFG, German Research Foundation) under Germany´s Excellence Strategy – Exzellenzcluster 2186 “The Fuel Science Center”.</w:t>
      </w:r>
    </w:p>
    <w:p w:rsidR="00704BDF" w:rsidRPr="008D0BEB" w:rsidRDefault="00E9255A"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704BDF" w:rsidRPr="008D0BEB" w:rsidRDefault="00E9255A"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K.P. </w:t>
      </w:r>
      <w:proofErr w:type="spellStart"/>
      <w:r>
        <w:rPr>
          <w:rFonts w:asciiTheme="minorHAnsi" w:hAnsiTheme="minorHAnsi"/>
          <w:color w:val="000000"/>
        </w:rPr>
        <w:t>Kuhl</w:t>
      </w:r>
      <w:proofErr w:type="spellEnd"/>
      <w:r>
        <w:rPr>
          <w:rFonts w:asciiTheme="minorHAnsi" w:hAnsiTheme="minorHAnsi"/>
          <w:color w:val="000000"/>
        </w:rPr>
        <w:t>, E.R. Cave, D.N. Abram, T.F. Jaramillo, Energy Environ. Sci. 5 (2012</w:t>
      </w:r>
      <w:r w:rsidR="00704BDF" w:rsidRPr="008D0BEB">
        <w:rPr>
          <w:rFonts w:asciiTheme="minorHAnsi" w:hAnsiTheme="minorHAnsi"/>
          <w:color w:val="000000"/>
        </w:rPr>
        <w:t xml:space="preserve">) </w:t>
      </w:r>
      <w:r>
        <w:rPr>
          <w:rFonts w:asciiTheme="minorHAnsi" w:hAnsiTheme="minorHAnsi"/>
          <w:color w:val="000000"/>
        </w:rPr>
        <w:t>7050-7059</w:t>
      </w:r>
      <w:r w:rsidR="00704BDF" w:rsidRPr="008D0BEB">
        <w:rPr>
          <w:rFonts w:asciiTheme="minorHAnsi" w:hAnsiTheme="minorHAnsi"/>
          <w:color w:val="000000"/>
        </w:rPr>
        <w:t>.</w:t>
      </w:r>
    </w:p>
    <w:p w:rsidR="00704BDF" w:rsidRPr="008D0BEB" w:rsidRDefault="00E9255A"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C.W. Li, J. </w:t>
      </w:r>
      <w:proofErr w:type="spellStart"/>
      <w:r>
        <w:rPr>
          <w:rFonts w:asciiTheme="minorHAnsi" w:hAnsiTheme="minorHAnsi"/>
          <w:color w:val="000000"/>
        </w:rPr>
        <w:t>Ciston</w:t>
      </w:r>
      <w:proofErr w:type="spellEnd"/>
      <w:r>
        <w:rPr>
          <w:rFonts w:asciiTheme="minorHAnsi" w:hAnsiTheme="minorHAnsi"/>
          <w:color w:val="000000"/>
        </w:rPr>
        <w:t xml:space="preserve">, M.W. </w:t>
      </w:r>
      <w:proofErr w:type="spellStart"/>
      <w:r>
        <w:rPr>
          <w:rFonts w:asciiTheme="minorHAnsi" w:hAnsiTheme="minorHAnsi"/>
          <w:color w:val="000000"/>
        </w:rPr>
        <w:t>Kanan</w:t>
      </w:r>
      <w:proofErr w:type="spellEnd"/>
      <w:r>
        <w:rPr>
          <w:rFonts w:asciiTheme="minorHAnsi" w:hAnsiTheme="minorHAnsi"/>
          <w:color w:val="000000"/>
        </w:rPr>
        <w:t>, Nature 508 (2014) 504-507.</w:t>
      </w:r>
    </w:p>
    <w:p w:rsidR="00E9255A" w:rsidRPr="00E9255A" w:rsidRDefault="00E9255A"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eastAsia="zh-CN"/>
        </w:rPr>
      </w:pPr>
      <w:r>
        <w:rPr>
          <w:rFonts w:asciiTheme="minorHAnsi" w:hAnsiTheme="minorHAnsi"/>
          <w:color w:val="000000"/>
        </w:rPr>
        <w:t xml:space="preserve">R.S. </w:t>
      </w:r>
      <w:proofErr w:type="spellStart"/>
      <w:r>
        <w:rPr>
          <w:rFonts w:asciiTheme="minorHAnsi" w:hAnsiTheme="minorHAnsi"/>
          <w:color w:val="000000"/>
        </w:rPr>
        <w:t>Sherbo</w:t>
      </w:r>
      <w:proofErr w:type="spellEnd"/>
      <w:r>
        <w:rPr>
          <w:rFonts w:asciiTheme="minorHAnsi" w:hAnsiTheme="minorHAnsi"/>
          <w:color w:val="000000"/>
        </w:rPr>
        <w:t xml:space="preserve">, R.S. </w:t>
      </w:r>
      <w:proofErr w:type="spellStart"/>
      <w:r>
        <w:rPr>
          <w:rFonts w:asciiTheme="minorHAnsi" w:hAnsiTheme="minorHAnsi"/>
          <w:color w:val="000000"/>
        </w:rPr>
        <w:t>Delima</w:t>
      </w:r>
      <w:proofErr w:type="spellEnd"/>
      <w:r>
        <w:rPr>
          <w:rFonts w:asciiTheme="minorHAnsi" w:hAnsiTheme="minorHAnsi"/>
          <w:color w:val="000000"/>
        </w:rPr>
        <w:t xml:space="preserve">, V.A. </w:t>
      </w:r>
      <w:proofErr w:type="spellStart"/>
      <w:r>
        <w:rPr>
          <w:rFonts w:asciiTheme="minorHAnsi" w:hAnsiTheme="minorHAnsi"/>
          <w:color w:val="000000"/>
        </w:rPr>
        <w:t>Chiykowski</w:t>
      </w:r>
      <w:proofErr w:type="spellEnd"/>
      <w:r>
        <w:rPr>
          <w:rFonts w:asciiTheme="minorHAnsi" w:hAnsiTheme="minorHAnsi"/>
          <w:color w:val="000000"/>
        </w:rPr>
        <w:t xml:space="preserve">, B.P. MacLeod, C.P. </w:t>
      </w:r>
      <w:proofErr w:type="spellStart"/>
      <w:r>
        <w:rPr>
          <w:rFonts w:asciiTheme="minorHAnsi" w:hAnsiTheme="minorHAnsi"/>
          <w:color w:val="000000"/>
        </w:rPr>
        <w:t>Berlinguette</w:t>
      </w:r>
      <w:proofErr w:type="spellEnd"/>
      <w:r>
        <w:rPr>
          <w:rFonts w:asciiTheme="minorHAnsi" w:hAnsiTheme="minorHAnsi"/>
          <w:color w:val="000000"/>
        </w:rPr>
        <w:t xml:space="preserve">, Nat. </w:t>
      </w:r>
      <w:proofErr w:type="spellStart"/>
      <w:r>
        <w:rPr>
          <w:rFonts w:asciiTheme="minorHAnsi" w:hAnsiTheme="minorHAnsi"/>
          <w:color w:val="000000"/>
        </w:rPr>
        <w:t>Catal</w:t>
      </w:r>
      <w:proofErr w:type="spellEnd"/>
      <w:r>
        <w:rPr>
          <w:rFonts w:asciiTheme="minorHAnsi" w:hAnsiTheme="minorHAnsi"/>
          <w:color w:val="000000"/>
        </w:rPr>
        <w:t>. 1 (2018) 501-507.</w:t>
      </w:r>
    </w:p>
    <w:p w:rsidR="00E9255A" w:rsidRPr="00E9255A" w:rsidRDefault="00E9255A"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val="de-DE" w:eastAsia="zh-CN"/>
        </w:rPr>
      </w:pPr>
      <w:r w:rsidRPr="00E9255A">
        <w:rPr>
          <w:rFonts w:asciiTheme="minorHAnsi" w:hAnsiTheme="minorHAnsi"/>
          <w:color w:val="000000"/>
          <w:lang w:val="de-DE"/>
        </w:rPr>
        <w:t>H. Baltruschat, J. Am. Chem.</w:t>
      </w:r>
      <w:r>
        <w:rPr>
          <w:rFonts w:asciiTheme="minorHAnsi" w:hAnsiTheme="minorHAnsi"/>
          <w:color w:val="000000"/>
          <w:lang w:val="de-DE"/>
        </w:rPr>
        <w:t xml:space="preserve"> Soc. Mass Spectrom. 15 (2004) 1693-1706.</w:t>
      </w:r>
    </w:p>
    <w:p w:rsidR="00704BDF" w:rsidRPr="002D6A04" w:rsidRDefault="00E9255A"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val="de-DE" w:eastAsia="zh-CN"/>
        </w:rPr>
      </w:pPr>
      <w:r w:rsidRPr="002D6A04">
        <w:rPr>
          <w:rFonts w:asciiTheme="minorHAnsi" w:hAnsiTheme="minorHAnsi"/>
          <w:color w:val="000000"/>
          <w:lang w:val="de-DE"/>
        </w:rPr>
        <w:t xml:space="preserve">A.K. Schuppert, A.A. Topalov, I. Katsounaros, S.O. Klemm, K.J.J. Mayrhofer, J. Electrochem. Soc. 159 </w:t>
      </w:r>
      <w:bookmarkStart w:id="0" w:name="_GoBack"/>
      <w:bookmarkEnd w:id="0"/>
      <w:r w:rsidRPr="002D6A04">
        <w:rPr>
          <w:rFonts w:asciiTheme="minorHAnsi" w:hAnsiTheme="minorHAnsi"/>
          <w:color w:val="000000"/>
          <w:lang w:val="de-DE"/>
        </w:rPr>
        <w:t>(2012) F670-F675.</w:t>
      </w:r>
    </w:p>
    <w:sectPr w:rsidR="00704BDF" w:rsidRPr="002D6A04"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201" w:rsidRDefault="00B43201" w:rsidP="004F5E36">
      <w:r>
        <w:separator/>
      </w:r>
    </w:p>
  </w:endnote>
  <w:endnote w:type="continuationSeparator" w:id="0">
    <w:p w:rsidR="00B43201" w:rsidRDefault="00B4320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201" w:rsidRDefault="00B43201" w:rsidP="004F5E36">
      <w:r>
        <w:separator/>
      </w:r>
    </w:p>
  </w:footnote>
  <w:footnote w:type="continuationSeparator" w:id="0">
    <w:p w:rsidR="00B43201" w:rsidRDefault="00B43201"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Header"/>
    </w:pPr>
    <w:r>
      <w:rPr>
        <w:noProof/>
        <w:lang w:eastAsia="en-GB"/>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eastAsia="en-GB"/>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A3177"/>
    <w:rsid w:val="001B65C1"/>
    <w:rsid w:val="001B7784"/>
    <w:rsid w:val="001C684B"/>
    <w:rsid w:val="001D53FC"/>
    <w:rsid w:val="001F2EC7"/>
    <w:rsid w:val="002065DB"/>
    <w:rsid w:val="002447EF"/>
    <w:rsid w:val="00251550"/>
    <w:rsid w:val="0027221A"/>
    <w:rsid w:val="00275B61"/>
    <w:rsid w:val="002D1F12"/>
    <w:rsid w:val="002D6A04"/>
    <w:rsid w:val="003009B7"/>
    <w:rsid w:val="0030469C"/>
    <w:rsid w:val="003723D4"/>
    <w:rsid w:val="003A7D1C"/>
    <w:rsid w:val="0046164A"/>
    <w:rsid w:val="00462DCD"/>
    <w:rsid w:val="004A0406"/>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10"/>
    <w:rsid w:val="00660E3E"/>
    <w:rsid w:val="00662E74"/>
    <w:rsid w:val="006A58D2"/>
    <w:rsid w:val="006C5579"/>
    <w:rsid w:val="00704BDF"/>
    <w:rsid w:val="00736B13"/>
    <w:rsid w:val="007447F3"/>
    <w:rsid w:val="007661C8"/>
    <w:rsid w:val="007855E1"/>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61BD3"/>
    <w:rsid w:val="00A76EFC"/>
    <w:rsid w:val="00A9626B"/>
    <w:rsid w:val="00A97F29"/>
    <w:rsid w:val="00AB0964"/>
    <w:rsid w:val="00AE377D"/>
    <w:rsid w:val="00B43201"/>
    <w:rsid w:val="00B61DBF"/>
    <w:rsid w:val="00BC30C9"/>
    <w:rsid w:val="00BE3E58"/>
    <w:rsid w:val="00C00607"/>
    <w:rsid w:val="00C01616"/>
    <w:rsid w:val="00C0162B"/>
    <w:rsid w:val="00C345B1"/>
    <w:rsid w:val="00C40142"/>
    <w:rsid w:val="00C57182"/>
    <w:rsid w:val="00C655FD"/>
    <w:rsid w:val="00C867B1"/>
    <w:rsid w:val="00C94434"/>
    <w:rsid w:val="00CA1C95"/>
    <w:rsid w:val="00CA5A9C"/>
    <w:rsid w:val="00CD5FE2"/>
    <w:rsid w:val="00D02B4C"/>
    <w:rsid w:val="00D31ADC"/>
    <w:rsid w:val="00D55A8D"/>
    <w:rsid w:val="00D84576"/>
    <w:rsid w:val="00DC5DC5"/>
    <w:rsid w:val="00DE0019"/>
    <w:rsid w:val="00DE264A"/>
    <w:rsid w:val="00E041E7"/>
    <w:rsid w:val="00E23CA1"/>
    <w:rsid w:val="00E409A8"/>
    <w:rsid w:val="00E7209D"/>
    <w:rsid w:val="00E9255A"/>
    <w:rsid w:val="00EA50E1"/>
    <w:rsid w:val="00EE0131"/>
    <w:rsid w:val="00F132C6"/>
    <w:rsid w:val="00F30C64"/>
    <w:rsid w:val="00FB730C"/>
    <w:rsid w:val="00FC2695"/>
    <w:rsid w:val="00FC3E03"/>
    <w:rsid w:val="00FD46E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Hyperlink">
    <w:name w:val="Hyperlink"/>
    <w:basedOn w:val="DefaultParagraphFont"/>
    <w:uiPriority w:val="99"/>
    <w:unhideWhenUsed/>
    <w:locked/>
    <w:rsid w:val="00DC5DC5"/>
    <w:rPr>
      <w:color w:val="0000FF" w:themeColor="hyperlink"/>
      <w:u w:val="single"/>
    </w:rPr>
  </w:style>
  <w:style w:type="character" w:styleId="CommentReference">
    <w:name w:val="annotation reference"/>
    <w:basedOn w:val="DefaultParagraphFont"/>
    <w:uiPriority w:val="99"/>
    <w:semiHidden/>
    <w:unhideWhenUsed/>
    <w:locked/>
    <w:rsid w:val="00660E10"/>
    <w:rPr>
      <w:sz w:val="16"/>
      <w:szCs w:val="16"/>
    </w:rPr>
  </w:style>
  <w:style w:type="paragraph" w:customStyle="1" w:styleId="EndNoteBibliography">
    <w:name w:val="EndNote Bibliography"/>
    <w:basedOn w:val="Normal"/>
    <w:link w:val="EndNoteBibliographyChar"/>
    <w:rsid w:val="00E9255A"/>
    <w:pPr>
      <w:tabs>
        <w:tab w:val="clear" w:pos="7100"/>
      </w:tabs>
      <w:overflowPunct w:val="0"/>
      <w:autoSpaceDE w:val="0"/>
      <w:autoSpaceDN w:val="0"/>
      <w:adjustRightInd w:val="0"/>
      <w:spacing w:line="240" w:lineRule="auto"/>
      <w:textAlignment w:val="baseline"/>
    </w:pPr>
    <w:rPr>
      <w:rFonts w:cs="Arial"/>
      <w:noProof/>
      <w:sz w:val="20"/>
      <w:szCs w:val="24"/>
      <w:lang w:val="de-DE" w:eastAsia="de-DE"/>
    </w:rPr>
  </w:style>
  <w:style w:type="character" w:customStyle="1" w:styleId="EndNoteBibliographyChar">
    <w:name w:val="EndNote Bibliography Char"/>
    <w:link w:val="EndNoteBibliography"/>
    <w:rsid w:val="00E9255A"/>
    <w:rPr>
      <w:rFonts w:ascii="Arial" w:eastAsia="Times New Roman" w:hAnsi="Arial" w:cs="Arial"/>
      <w:noProof/>
      <w:sz w:val="20"/>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Hyperlink">
    <w:name w:val="Hyperlink"/>
    <w:basedOn w:val="DefaultParagraphFont"/>
    <w:uiPriority w:val="99"/>
    <w:unhideWhenUsed/>
    <w:locked/>
    <w:rsid w:val="00DC5DC5"/>
    <w:rPr>
      <w:color w:val="0000FF" w:themeColor="hyperlink"/>
      <w:u w:val="single"/>
    </w:rPr>
  </w:style>
  <w:style w:type="character" w:styleId="CommentReference">
    <w:name w:val="annotation reference"/>
    <w:basedOn w:val="DefaultParagraphFont"/>
    <w:uiPriority w:val="99"/>
    <w:semiHidden/>
    <w:unhideWhenUsed/>
    <w:locked/>
    <w:rsid w:val="00660E10"/>
    <w:rPr>
      <w:sz w:val="16"/>
      <w:szCs w:val="16"/>
    </w:rPr>
  </w:style>
  <w:style w:type="paragraph" w:customStyle="1" w:styleId="EndNoteBibliography">
    <w:name w:val="EndNote Bibliography"/>
    <w:basedOn w:val="Normal"/>
    <w:link w:val="EndNoteBibliographyChar"/>
    <w:rsid w:val="00E9255A"/>
    <w:pPr>
      <w:tabs>
        <w:tab w:val="clear" w:pos="7100"/>
      </w:tabs>
      <w:overflowPunct w:val="0"/>
      <w:autoSpaceDE w:val="0"/>
      <w:autoSpaceDN w:val="0"/>
      <w:adjustRightInd w:val="0"/>
      <w:spacing w:line="240" w:lineRule="auto"/>
      <w:textAlignment w:val="baseline"/>
    </w:pPr>
    <w:rPr>
      <w:rFonts w:cs="Arial"/>
      <w:noProof/>
      <w:sz w:val="20"/>
      <w:szCs w:val="24"/>
      <w:lang w:val="de-DE" w:eastAsia="de-DE"/>
    </w:rPr>
  </w:style>
  <w:style w:type="character" w:customStyle="1" w:styleId="EndNoteBibliographyChar">
    <w:name w:val="EndNote Bibliography Char"/>
    <w:link w:val="EndNoteBibliography"/>
    <w:rsid w:val="00E9255A"/>
    <w:rPr>
      <w:rFonts w:ascii="Arial" w:eastAsia="Times New Roman" w:hAnsi="Arial" w:cs="Arial"/>
      <w:noProof/>
      <w:sz w:val="20"/>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katsounaros@fz-juelich.de"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FB7AB-B7F5-444A-9226-FEA9AB505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4486</Characters>
  <Application>Microsoft Office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Katsounaros</cp:lastModifiedBy>
  <cp:revision>3</cp:revision>
  <cp:lastPrinted>2015-05-12T18:31:00Z</cp:lastPrinted>
  <dcterms:created xsi:type="dcterms:W3CDTF">2019-02-27T22:16:00Z</dcterms:created>
  <dcterms:modified xsi:type="dcterms:W3CDTF">2019-02-27T22:17:00Z</dcterms:modified>
</cp:coreProperties>
</file>