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51D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B909546" w14:textId="77777777" w:rsidR="00704BDF" w:rsidRPr="00C009FD" w:rsidRDefault="00C009FD" w:rsidP="00C009FD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</w:rPr>
      </w:pPr>
      <w:bookmarkStart w:id="0" w:name="_gjdgxs" w:colFirst="0" w:colLast="0"/>
      <w:bookmarkEnd w:id="0"/>
      <w:r w:rsidRPr="00C009FD">
        <w:rPr>
          <w:rFonts w:asciiTheme="minorHAnsi" w:eastAsia="MS PGothic" w:hAnsiTheme="minorHAnsi"/>
          <w:b/>
          <w:bCs/>
          <w:sz w:val="28"/>
          <w:szCs w:val="28"/>
        </w:rPr>
        <w:t>Investigating reverse osmosis membrane fouling and scaling by membrane autopsy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34BB750C" w14:textId="100EDD59" w:rsidR="00DE0019" w:rsidRPr="00DE0019" w:rsidRDefault="00C009FD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53116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Nishtha Dhunnoo</w:t>
      </w:r>
      <w:r w:rsidR="00704BDF" w:rsidRPr="005311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C009FD">
        <w:rPr>
          <w:rFonts w:eastAsia="Arial" w:cs="Arial"/>
          <w:sz w:val="20"/>
          <w:vertAlign w:val="superscript"/>
          <w:lang w:eastAsia="en-GB"/>
        </w:rPr>
        <w:t xml:space="preserve"> </w:t>
      </w:r>
      <w:r w:rsidRPr="00C009F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Luiza C. Campos</w:t>
      </w:r>
      <w:r w:rsidRPr="00C009F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zh-CN"/>
        </w:rPr>
        <w:t>2</w:t>
      </w:r>
      <w:r w:rsidR="00531165" w:rsidRPr="00531165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,</w:t>
      </w:r>
      <w:r w:rsidR="00531165" w:rsidRPr="00531165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</w:t>
      </w:r>
      <w:r w:rsidR="00531165" w:rsidRPr="00531165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Pablo García-Triñanes</w:t>
      </w:r>
      <w:r w:rsidR="00531165" w:rsidRPr="00531165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="00531165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bookmarkStart w:id="1" w:name="_GoBack"/>
      <w:bookmarkEnd w:id="1"/>
    </w:p>
    <w:p w14:paraId="7FF4CB7E" w14:textId="77777777" w:rsidR="00531165" w:rsidRDefault="00704BDF" w:rsidP="00531165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31165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53116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r w:rsidR="00C009FD" w:rsidRPr="00C009FD">
        <w:rPr>
          <w:rFonts w:asciiTheme="minorHAnsi" w:eastAsia="MS PGothic" w:hAnsiTheme="minorHAnsi"/>
          <w:i/>
          <w:iCs/>
          <w:color w:val="000000"/>
          <w:sz w:val="20"/>
        </w:rPr>
        <w:t>Flow, Heat and Reaction Engineering Group (FHRENG), School of Engineering, University of Greenwich, Medway, ME4 4TB, United Kingdom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1686264D" w14:textId="7EC5A917" w:rsidR="00704BDF" w:rsidRPr="00DE0019" w:rsidRDefault="00704BDF" w:rsidP="00531165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3116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2 </w:t>
      </w:r>
      <w:r w:rsidR="00C009FD" w:rsidRPr="00C009FD">
        <w:rPr>
          <w:rFonts w:asciiTheme="minorHAnsi" w:eastAsia="MS PGothic" w:hAnsiTheme="minorHAnsi"/>
          <w:i/>
          <w:iCs/>
          <w:color w:val="000000"/>
          <w:sz w:val="20"/>
        </w:rPr>
        <w:t>Department of Civil, Environmental and Geomatic Engineering, University College London, Gower Street, London WC1E 6BT, United Kingdom</w:t>
      </w:r>
    </w:p>
    <w:p w14:paraId="337822C1" w14:textId="58A3696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31165">
        <w:rPr>
          <w:rFonts w:asciiTheme="minorHAnsi" w:eastAsia="MS PGothic" w:hAnsiTheme="minorHAnsi"/>
          <w:bCs/>
          <w:i/>
          <w:iCs/>
          <w:sz w:val="20"/>
          <w:lang w:val="en-US"/>
        </w:rPr>
        <w:t>p.garciatrinanes</w:t>
      </w:r>
      <w:r w:rsidR="00C009FD">
        <w:rPr>
          <w:rFonts w:asciiTheme="minorHAnsi" w:eastAsia="MS PGothic" w:hAnsiTheme="minorHAnsi"/>
          <w:bCs/>
          <w:i/>
          <w:iCs/>
          <w:sz w:val="20"/>
          <w:lang w:val="en-US"/>
        </w:rPr>
        <w:t>@gre.ac.uk</w:t>
      </w:r>
    </w:p>
    <w:p w14:paraId="22DA043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0E1152A" w14:textId="77777777" w:rsidR="0088096A" w:rsidRDefault="00751F9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study involved performing membrane autopsy and carrying out a series of</w:t>
      </w:r>
      <w:r w:rsidR="00676A34" w:rsidRPr="00676A34">
        <w:rPr>
          <w:rFonts w:asciiTheme="minorHAnsi" w:hAnsiTheme="minorHAnsi"/>
        </w:rPr>
        <w:t xml:space="preserve"> tests </w:t>
      </w:r>
      <w:r>
        <w:rPr>
          <w:rFonts w:asciiTheme="minorHAnsi" w:hAnsiTheme="minorHAnsi"/>
        </w:rPr>
        <w:t>to investigate the mitigation of fouling and scaling</w:t>
      </w:r>
      <w:r w:rsidR="001B4F0A">
        <w:rPr>
          <w:rFonts w:asciiTheme="minorHAnsi" w:hAnsiTheme="minorHAnsi"/>
        </w:rPr>
        <w:t>.</w:t>
      </w:r>
      <w:r w:rsidR="00676A34" w:rsidRPr="00676A34">
        <w:rPr>
          <w:rFonts w:asciiTheme="minorHAnsi" w:hAnsiTheme="minorHAnsi"/>
        </w:rPr>
        <w:t xml:space="preserve">  </w:t>
      </w:r>
    </w:p>
    <w:p w14:paraId="75F5BBE7" w14:textId="77777777" w:rsidR="0088096A" w:rsidRDefault="00751F9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76A34" w:rsidRPr="00676A34">
        <w:rPr>
          <w:rFonts w:asciiTheme="minorHAnsi" w:hAnsiTheme="minorHAnsi"/>
        </w:rPr>
        <w:t xml:space="preserve">iatoms, pseudomonas and polysaccharides </w:t>
      </w:r>
      <w:r>
        <w:rPr>
          <w:rFonts w:asciiTheme="minorHAnsi" w:hAnsiTheme="minorHAnsi"/>
        </w:rPr>
        <w:t>were</w:t>
      </w:r>
      <w:r w:rsidR="00676A34" w:rsidRPr="00676A34">
        <w:rPr>
          <w:rFonts w:asciiTheme="minorHAnsi" w:hAnsiTheme="minorHAnsi"/>
        </w:rPr>
        <w:t xml:space="preserve"> the main </w:t>
      </w:r>
      <w:proofErr w:type="spellStart"/>
      <w:r w:rsidR="0038046E">
        <w:rPr>
          <w:rFonts w:asciiTheme="minorHAnsi" w:hAnsiTheme="minorHAnsi"/>
        </w:rPr>
        <w:t>bio</w:t>
      </w:r>
      <w:r w:rsidR="00676A34" w:rsidRPr="00676A34">
        <w:rPr>
          <w:rFonts w:asciiTheme="minorHAnsi" w:hAnsiTheme="minorHAnsi"/>
        </w:rPr>
        <w:t>foulants</w:t>
      </w:r>
      <w:proofErr w:type="spellEnd"/>
      <w:r w:rsidR="00676A34" w:rsidRPr="00676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identi</w:t>
      </w:r>
      <w:r w:rsidR="0038046E">
        <w:rPr>
          <w:rFonts w:asciiTheme="minorHAnsi" w:hAnsiTheme="minorHAnsi"/>
        </w:rPr>
        <w:t>fied</w:t>
      </w:r>
      <w:r w:rsidR="00676A34" w:rsidRPr="00676A34">
        <w:rPr>
          <w:rFonts w:asciiTheme="minorHAnsi" w:hAnsiTheme="minorHAnsi"/>
        </w:rPr>
        <w:t xml:space="preserve">.  </w:t>
      </w:r>
    </w:p>
    <w:p w14:paraId="6F369057" w14:textId="77777777" w:rsidR="0088096A" w:rsidRDefault="00676A3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76A34">
        <w:rPr>
          <w:rFonts w:asciiTheme="minorHAnsi" w:hAnsiTheme="minorHAnsi"/>
        </w:rPr>
        <w:t xml:space="preserve">Analysis revealed </w:t>
      </w:r>
      <w:proofErr w:type="spellStart"/>
      <w:r w:rsidR="008C7E1F" w:rsidRPr="00676A34">
        <w:rPr>
          <w:rFonts w:asciiTheme="minorHAnsi" w:hAnsiTheme="minorHAnsi"/>
        </w:rPr>
        <w:t>alumin</w:t>
      </w:r>
      <w:r w:rsidR="008C7E1F">
        <w:rPr>
          <w:rFonts w:asciiTheme="minorHAnsi" w:hAnsiTheme="minorHAnsi"/>
        </w:rPr>
        <w:t>i</w:t>
      </w:r>
      <w:r w:rsidR="008C7E1F" w:rsidRPr="00676A34">
        <w:rPr>
          <w:rFonts w:asciiTheme="minorHAnsi" w:hAnsiTheme="minorHAnsi"/>
        </w:rPr>
        <w:t>um</w:t>
      </w:r>
      <w:proofErr w:type="spellEnd"/>
      <w:r w:rsidRPr="00676A34">
        <w:rPr>
          <w:rFonts w:asciiTheme="minorHAnsi" w:hAnsiTheme="minorHAnsi"/>
        </w:rPr>
        <w:t xml:space="preserve">, calcium and silica as the main elements contributing to inorganic scaling.  </w:t>
      </w:r>
    </w:p>
    <w:p w14:paraId="1B4C4A86" w14:textId="77777777" w:rsidR="00704BDF" w:rsidRPr="00EC66CC" w:rsidRDefault="00676A3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76A34">
        <w:rPr>
          <w:rFonts w:asciiTheme="minorHAnsi" w:hAnsiTheme="minorHAnsi"/>
        </w:rPr>
        <w:t xml:space="preserve">The findings pointed out </w:t>
      </w:r>
      <w:r w:rsidR="00416D72">
        <w:rPr>
          <w:rFonts w:asciiTheme="minorHAnsi" w:hAnsiTheme="minorHAnsi"/>
        </w:rPr>
        <w:t>flaws in</w:t>
      </w:r>
      <w:r w:rsidRPr="00676A34">
        <w:rPr>
          <w:rFonts w:asciiTheme="minorHAnsi" w:hAnsiTheme="minorHAnsi"/>
        </w:rPr>
        <w:t xml:space="preserve"> pretreatment system of the</w:t>
      </w:r>
      <w:r w:rsidR="00FD67B3">
        <w:rPr>
          <w:rFonts w:asciiTheme="minorHAnsi" w:hAnsiTheme="minorHAnsi"/>
        </w:rPr>
        <w:t xml:space="preserve"> household water treatment equipment</w:t>
      </w:r>
      <w:r w:rsidRPr="00676A34">
        <w:rPr>
          <w:rFonts w:asciiTheme="minorHAnsi" w:hAnsiTheme="minorHAnsi"/>
        </w:rPr>
        <w:t xml:space="preserve">. </w:t>
      </w:r>
    </w:p>
    <w:p w14:paraId="58D3C65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F6C619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BE8352C" w14:textId="77777777" w:rsidR="001B4F0A" w:rsidRPr="001B4F0A" w:rsidRDefault="001B4F0A" w:rsidP="001B4F0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>opulation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bloom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, economic growth, industrialisation, climate change and water mismanagement </w:t>
      </w:r>
      <w:r w:rsidR="003D4E7E">
        <w:rPr>
          <w:rFonts w:asciiTheme="minorHAnsi" w:eastAsia="MS PGothic" w:hAnsiTheme="minorHAnsi"/>
          <w:color w:val="000000"/>
          <w:sz w:val="22"/>
          <w:szCs w:val="22"/>
        </w:rPr>
        <w:t xml:space="preserve">are 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>contribut</w:t>
      </w:r>
      <w:r w:rsidR="003D4E7E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 to diminution of water</w:t>
      </w:r>
      <w:r w:rsidR="003D4E7E">
        <w:rPr>
          <w:rFonts w:asciiTheme="minorHAnsi" w:eastAsia="MS PGothic" w:hAnsiTheme="minorHAnsi"/>
          <w:color w:val="000000"/>
          <w:sz w:val="22"/>
          <w:szCs w:val="22"/>
        </w:rPr>
        <w:t xml:space="preserve"> globally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bookmarkStart w:id="2" w:name="_3znysh7" w:colFirst="0" w:colLast="0"/>
      <w:bookmarkStart w:id="3" w:name="_2et92p0" w:colFirst="0" w:colLast="0"/>
      <w:bookmarkEnd w:id="2"/>
      <w:bookmarkEnd w:id="3"/>
      <w:r>
        <w:rPr>
          <w:rFonts w:asciiTheme="minorHAnsi" w:eastAsia="MS PGothic" w:hAnsiTheme="minorHAnsi"/>
          <w:color w:val="000000"/>
          <w:sz w:val="22"/>
          <w:szCs w:val="22"/>
        </w:rPr>
        <w:t>Many countries have adopted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 seawater reverse osmosis (RO) desalination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to cope with increasing water demand </w:t>
      </w:r>
      <w:bookmarkStart w:id="4" w:name="_tyjcwt" w:colFirst="0" w:colLast="0"/>
      <w:bookmarkEnd w:id="4"/>
      <w:r w:rsidR="001768F5">
        <w:rPr>
          <w:rFonts w:asciiTheme="minorHAnsi" w:eastAsia="MS PGothic" w:hAnsiTheme="minorHAnsi"/>
          <w:color w:val="000000"/>
          <w:sz w:val="22"/>
          <w:szCs w:val="22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</w:rPr>
        <w:t>.  However, f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ouling and scaling are crucial problems in the implementation of desalination which increases the </w:t>
      </w:r>
      <w:r w:rsidR="003D4E7E">
        <w:rPr>
          <w:rFonts w:asciiTheme="minorHAnsi" w:eastAsia="MS PGothic" w:hAnsiTheme="minorHAnsi"/>
          <w:color w:val="000000"/>
          <w:sz w:val="22"/>
          <w:szCs w:val="22"/>
        </w:rPr>
        <w:t>cost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running 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this technology.  </w:t>
      </w:r>
      <w:r>
        <w:rPr>
          <w:rFonts w:asciiTheme="minorHAnsi" w:eastAsia="MS PGothic" w:hAnsiTheme="minorHAnsi"/>
          <w:color w:val="000000"/>
          <w:sz w:val="22"/>
          <w:szCs w:val="22"/>
        </w:rPr>
        <w:t>Reduced efficiency is experienced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 terms of a decrease in 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>product output and permeate flux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high energy demand, increased operating pressure and reduced membrane lifetime </w:t>
      </w:r>
      <w:r w:rsidR="001768F5">
        <w:rPr>
          <w:rFonts w:asciiTheme="minorHAnsi" w:eastAsia="MS PGothic" w:hAnsiTheme="minorHAnsi"/>
          <w:color w:val="000000"/>
          <w:sz w:val="22"/>
          <w:szCs w:val="22"/>
        </w:rPr>
        <w:t>[2]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 xml:space="preserve">.  The purpose of this research involves the study of proactive methods to mitigate </w:t>
      </w:r>
      <w:r w:rsidR="00472473">
        <w:rPr>
          <w:rFonts w:asciiTheme="minorHAnsi" w:eastAsia="MS PGothic" w:hAnsiTheme="minorHAnsi"/>
          <w:color w:val="000000"/>
          <w:sz w:val="22"/>
          <w:szCs w:val="22"/>
        </w:rPr>
        <w:t xml:space="preserve">RO </w:t>
      </w:r>
      <w:r w:rsidRPr="001B4F0A">
        <w:rPr>
          <w:rFonts w:asciiTheme="minorHAnsi" w:eastAsia="MS PGothic" w:hAnsiTheme="minorHAnsi"/>
          <w:color w:val="000000"/>
          <w:sz w:val="22"/>
          <w:szCs w:val="22"/>
        </w:rPr>
        <w:t>membrane fouling and scaling.</w:t>
      </w:r>
    </w:p>
    <w:p w14:paraId="664C9A9F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3D4A419" w14:textId="77777777" w:rsidR="009A5FBB" w:rsidRDefault="000E227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This research involves investigating a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desalination equipment </w:t>
      </w:r>
      <w:r>
        <w:rPr>
          <w:rFonts w:asciiTheme="minorHAnsi" w:eastAsia="MS PGothic" w:hAnsiTheme="minorHAnsi"/>
          <w:color w:val="000000"/>
          <w:sz w:val="22"/>
          <w:szCs w:val="22"/>
        </w:rPr>
        <w:t>used in household water treatment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.  </w:t>
      </w:r>
      <w:bookmarkStart w:id="5" w:name="_1ci93xb" w:colFirst="0" w:colLast="0"/>
      <w:bookmarkEnd w:id="5"/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Visual inspection </w:t>
      </w:r>
      <w:r w:rsidR="00E115F6">
        <w:rPr>
          <w:rFonts w:asciiTheme="minorHAnsi" w:eastAsia="MS PGothic" w:hAnsiTheme="minorHAnsi"/>
          <w:color w:val="000000"/>
          <w:sz w:val="22"/>
          <w:szCs w:val="22"/>
        </w:rPr>
        <w:t>wa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</w:rPr>
        <w:t>first carried out to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observ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 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the physical integrity to visually identify potential foulants.  This </w:t>
      </w:r>
      <w:r>
        <w:rPr>
          <w:rFonts w:asciiTheme="minorHAnsi" w:eastAsia="MS PGothic" w:hAnsiTheme="minorHAnsi"/>
          <w:color w:val="000000"/>
          <w:sz w:val="22"/>
          <w:szCs w:val="22"/>
        </w:rPr>
        <w:t>step is important in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determin</w:t>
      </w:r>
      <w:r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subsequent analyses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.  </w:t>
      </w:r>
      <w:bookmarkStart w:id="6" w:name="_2bn6wsx" w:colFirst="0" w:colLast="0"/>
      <w:bookmarkEnd w:id="6"/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>Scanning electron microscopy (</w:t>
      </w:r>
      <w:r>
        <w:rPr>
          <w:rFonts w:asciiTheme="minorHAnsi" w:eastAsia="MS PGothic" w:hAnsiTheme="minorHAnsi"/>
          <w:color w:val="000000"/>
          <w:sz w:val="22"/>
          <w:szCs w:val="22"/>
        </w:rPr>
        <w:t>SEM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) analysis </w:t>
      </w:r>
      <w:r w:rsidR="00E115F6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then </w:t>
      </w:r>
      <w:r w:rsidR="00E115F6">
        <w:rPr>
          <w:rFonts w:asciiTheme="minorHAnsi" w:eastAsia="MS PGothic" w:hAnsiTheme="minorHAnsi"/>
          <w:color w:val="000000"/>
          <w:sz w:val="22"/>
          <w:szCs w:val="22"/>
        </w:rPr>
        <w:t>performed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to determine the topography and morphology of sample</w:t>
      </w:r>
      <w:r w:rsidR="00E115F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.  </w:t>
      </w:r>
      <w:bookmarkStart w:id="7" w:name="_qsh70q" w:colFirst="0" w:colLast="0"/>
      <w:bookmarkEnd w:id="7"/>
      <w:r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This </w:t>
      </w:r>
      <w:r w:rsidR="00E115F6">
        <w:rPr>
          <w:rFonts w:asciiTheme="minorHAnsi" w:eastAsia="MS PGothic" w:hAnsiTheme="minorHAnsi"/>
          <w:color w:val="000000"/>
          <w:sz w:val="22"/>
          <w:szCs w:val="22"/>
        </w:rPr>
        <w:t>wa</w:t>
      </w:r>
      <w:r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conducted </w:t>
      </w:r>
      <w:r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in conjunction with </w:t>
      </w:r>
      <w:r w:rsidR="009A5FBB" w:rsidRPr="000E227F">
        <w:rPr>
          <w:rFonts w:asciiTheme="minorHAnsi" w:eastAsia="MS PGothic" w:hAnsiTheme="minorHAnsi"/>
          <w:color w:val="000000"/>
          <w:sz w:val="22"/>
          <w:szCs w:val="22"/>
        </w:rPr>
        <w:t>Energy Dispersive Spectroscopy (EDS)</w:t>
      </w:r>
      <w:bookmarkStart w:id="8" w:name="_3as4poj" w:colFirst="0" w:colLast="0"/>
      <w:bookmarkEnd w:id="8"/>
      <w:r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A5FBB"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to identify and quantify the composition of </w:t>
      </w:r>
      <w:r w:rsidRPr="000E227F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9A5FBB" w:rsidRPr="000E227F">
        <w:rPr>
          <w:rFonts w:asciiTheme="minorHAnsi" w:eastAsia="MS PGothic" w:hAnsiTheme="minorHAnsi"/>
          <w:color w:val="000000"/>
          <w:sz w:val="22"/>
          <w:szCs w:val="22"/>
        </w:rPr>
        <w:t xml:space="preserve"> sample based on its element.  Fourier Transform Infrared (FTIR)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spectroscopy was then carried out to </w:t>
      </w:r>
      <w:bookmarkStart w:id="9" w:name="_49x2ik5" w:colFirst="0" w:colLast="0"/>
      <w:bookmarkEnd w:id="9"/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compare the wavelength of the foulant </w:t>
      </w:r>
      <w:r>
        <w:rPr>
          <w:rFonts w:asciiTheme="minorHAnsi" w:eastAsia="MS PGothic" w:hAnsiTheme="minorHAnsi"/>
          <w:color w:val="000000"/>
          <w:sz w:val="22"/>
          <w:szCs w:val="22"/>
        </w:rPr>
        <w:t>to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identify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>the chemical bonds present.</w:t>
      </w:r>
      <w:r w:rsidR="00477D2D">
        <w:rPr>
          <w:rFonts w:asciiTheme="minorHAnsi" w:eastAsia="MS PGothic" w:hAnsiTheme="minorHAnsi"/>
          <w:color w:val="000000"/>
          <w:sz w:val="22"/>
          <w:szCs w:val="22"/>
        </w:rPr>
        <w:t xml:space="preserve">  This was followed by</w:t>
      </w:r>
      <w:bookmarkStart w:id="10" w:name="_2p2csry" w:colFirst="0" w:colLast="0"/>
      <w:bookmarkEnd w:id="10"/>
      <w:r w:rsidR="00477D2D">
        <w:rPr>
          <w:rFonts w:asciiTheme="minorHAnsi" w:eastAsia="MS PGothic" w:hAnsiTheme="minorHAnsi"/>
          <w:color w:val="000000"/>
          <w:sz w:val="22"/>
          <w:szCs w:val="22"/>
        </w:rPr>
        <w:t xml:space="preserve"> t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>hree microbiological tests</w:t>
      </w:r>
      <w:r w:rsidR="00FD67B3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D67B3" w:rsidRPr="009A5FBB">
        <w:rPr>
          <w:rFonts w:asciiTheme="minorHAnsi" w:eastAsia="MS PGothic" w:hAnsiTheme="minorHAnsi"/>
          <w:color w:val="000000"/>
          <w:sz w:val="22"/>
          <w:szCs w:val="22"/>
        </w:rPr>
        <w:t>namely catalase test, gram stain and API (Analytical Profile Index) test</w:t>
      </w:r>
      <w:r w:rsidR="00FD67B3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FD67B3" w:rsidRPr="009A5FB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A5FBB" w:rsidRPr="009A5FBB">
        <w:rPr>
          <w:rFonts w:asciiTheme="minorHAnsi" w:eastAsia="MS PGothic" w:hAnsiTheme="minorHAnsi"/>
          <w:color w:val="000000"/>
          <w:sz w:val="22"/>
          <w:szCs w:val="22"/>
        </w:rPr>
        <w:t>to identify the bacteria causing biological fouling</w:t>
      </w:r>
      <w:r w:rsidR="00FD67B3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2FA820DC" w14:textId="4B756FBD" w:rsidR="006E3E0B" w:rsidRDefault="006E3E0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734C8C89" w14:textId="77777777" w:rsidR="006E3E0B" w:rsidRDefault="006E3E0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001603A" w14:textId="77777777" w:rsidR="00704BDF" w:rsidRDefault="00704BDF" w:rsidP="006E3E0B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2FD575C6" w14:textId="77777777" w:rsidR="00FD67B3" w:rsidRPr="000749DD" w:rsidRDefault="00FD67B3" w:rsidP="006E3E0B">
      <w:pPr>
        <w:snapToGrid w:val="0"/>
        <w:spacing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v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isual inspection</w:t>
      </w:r>
      <w:r w:rsidR="001A18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Reverse Osmosis (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RO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fouling was visible as</w:t>
      </w:r>
      <w:r w:rsid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irregularly distributed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thin and watery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fouling layer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Scanning Electron Microscopy (SEM)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characterization showed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inorganic scaling</w:t>
      </w:r>
      <w:r w:rsidR="005440C4" w:rsidRP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form of </w:t>
      </w:r>
      <w:r w:rsidR="005440C4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salt crystal</w:t>
      </w:r>
      <w:r w:rsid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40C4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deposits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Different types of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diatoms </w:t>
      </w:r>
      <w:r w:rsidR="00663D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also identified. 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Dispersive Spectroscopy (EDS)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concentration of O</w:t>
      </w:r>
      <w:r w:rsid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>xygen (O)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5440C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(C)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suggesting deposits of organic and biological materials</w:t>
      </w:r>
      <w:r w:rsidR="0017267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with c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omposition of C var</w:t>
      </w:r>
      <w:r w:rsidR="00172670">
        <w:rPr>
          <w:rFonts w:asciiTheme="minorHAnsi" w:eastAsia="MS PGothic" w:hAnsiTheme="minorHAnsi"/>
          <w:color w:val="000000"/>
          <w:sz w:val="22"/>
          <w:szCs w:val="22"/>
          <w:lang w:val="en-US"/>
        </w:rPr>
        <w:t>ying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3.7% to 52.2% while that for O var</w:t>
      </w:r>
      <w:r w:rsidR="00172670">
        <w:rPr>
          <w:rFonts w:asciiTheme="minorHAnsi" w:eastAsia="MS PGothic" w:hAnsiTheme="minorHAnsi"/>
          <w:color w:val="000000"/>
          <w:sz w:val="22"/>
          <w:szCs w:val="22"/>
          <w:lang w:val="en-US"/>
        </w:rPr>
        <w:t>ying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17% to 60% in the first membrane.  </w:t>
      </w:r>
      <w:r w:rsidR="00D47D3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Inorganic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lements 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identified</w:t>
      </w:r>
      <w:r w:rsidR="00D47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fouling layer through EDS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9442E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Al, Ca and Si</w:t>
      </w:r>
      <w:r w:rsidR="00E66A2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47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CB6D2C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spectrum obtained from Fourier Transform Infrared (FTIR) characterisation is shown in Figure 1.  </w:t>
      </w:r>
      <w:r w:rsidR="00E076FE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E5B8C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mine</w:t>
      </w:r>
      <w:r w:rsidR="00E076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</w:t>
      </w:r>
      <w:r w:rsidR="00F3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E5B8C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amide</w:t>
      </w:r>
      <w:r w:rsidR="00E076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group</w:t>
      </w:r>
      <w:r w:rsidR="00F3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E5B8C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7AD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</w:t>
      </w:r>
      <w:r w:rsidR="00F3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s,</w:t>
      </w:r>
      <w:r w:rsidR="00F37AD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polysaccharides</w:t>
      </w:r>
      <w:r w:rsidR="00F3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nucleic acid</w:t>
      </w:r>
      <w:r w:rsidR="00F37AD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F37AD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aromatic compound </w:t>
      </w:r>
      <w:r w:rsidR="00AE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identified though interpretation of the frequency bands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6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64E8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176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64E8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176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p</w:t>
      </w:r>
      <w:r w:rsidR="0017267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seudomona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species</w:t>
      </w:r>
      <w:r w:rsidR="0017267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identified through </w:t>
      </w:r>
      <w:r w:rsidR="00172670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172670" w:rsidRPr="00FD6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icrobiological test analyses</w:t>
      </w:r>
      <w:r w:rsidR="0039428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confirming bacteria as one of the main </w:t>
      </w:r>
      <w:r w:rsidR="00E076F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causes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428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FC2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biofouling.</w:t>
      </w:r>
    </w:p>
    <w:p w14:paraId="2B140B91" w14:textId="77777777" w:rsidR="00D47D34" w:rsidRPr="000749DD" w:rsidRDefault="00D47D34" w:rsidP="006E3E0B">
      <w:pPr>
        <w:snapToGrid w:val="0"/>
        <w:spacing w:line="300" w:lineRule="auto"/>
        <w:jc w:val="center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0749DD">
        <w:rPr>
          <w:rFonts w:asciiTheme="minorHAnsi" w:hAnsiTheme="minorHAnsi" w:cstheme="minorHAnsi"/>
          <w:noProof/>
        </w:rPr>
        <w:drawing>
          <wp:inline distT="0" distB="0" distL="0" distR="0" wp14:anchorId="53B87088" wp14:editId="65C1FDD3">
            <wp:extent cx="3305175" cy="180424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84" cy="181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C7CF6" w14:textId="77777777" w:rsidR="00172670" w:rsidRPr="000749DD" w:rsidRDefault="000749DD" w:rsidP="000749DD">
      <w:pPr>
        <w:snapToGrid w:val="0"/>
        <w:spacing w:after="120" w:line="300" w:lineRule="auto"/>
        <w:jc w:val="center"/>
        <w:rPr>
          <w:rFonts w:asciiTheme="minorHAnsi" w:eastAsia="MS PGothic" w:hAnsiTheme="minorHAnsi"/>
          <w:b/>
          <w:color w:val="000000"/>
          <w:szCs w:val="18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0749DD">
        <w:rPr>
          <w:rFonts w:asciiTheme="minorHAnsi" w:eastAsia="MS PGothic" w:hAnsiTheme="minorHAnsi"/>
          <w:color w:val="000000"/>
          <w:szCs w:val="18"/>
        </w:rPr>
        <w:t>FTIR spectrum of membrane for outlet, middle and inlet sample</w:t>
      </w:r>
      <w:r>
        <w:rPr>
          <w:rFonts w:asciiTheme="minorHAnsi" w:eastAsia="MS PGothic" w:hAnsiTheme="minorHAnsi"/>
          <w:color w:val="000000"/>
          <w:szCs w:val="18"/>
        </w:rPr>
        <w:t>.</w:t>
      </w:r>
    </w:p>
    <w:p w14:paraId="6922C78D" w14:textId="77777777" w:rsidR="00704BDF" w:rsidRPr="008D0BEB" w:rsidRDefault="00704BDF" w:rsidP="006E3E0B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64E526C" w14:textId="77777777" w:rsidR="007D24E2" w:rsidRPr="007D24E2" w:rsidRDefault="00C43E2C" w:rsidP="006E3E0B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>onclusions drawn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through interpretation of </w:t>
      </w:r>
      <w:r w:rsidR="00E076FE">
        <w:rPr>
          <w:rFonts w:asciiTheme="minorHAnsi" w:eastAsia="MS PGothic" w:hAnsiTheme="minorHAnsi"/>
          <w:color w:val="000000"/>
          <w:sz w:val="22"/>
          <w:szCs w:val="22"/>
        </w:rPr>
        <w:t xml:space="preserve">membrane autopsy analyses indicate 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that biofouling is </w:t>
      </w:r>
      <w:r>
        <w:rPr>
          <w:rFonts w:asciiTheme="minorHAnsi" w:eastAsia="MS PGothic" w:hAnsiTheme="minorHAnsi"/>
          <w:color w:val="000000"/>
          <w:sz w:val="22"/>
          <w:szCs w:val="22"/>
        </w:rPr>
        <w:t>very pronounced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due to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 the high number of diatoms, bacteria and the presence of carbon and oxygen.  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norganic scaling has </w:t>
      </w:r>
      <w:r w:rsidR="00172670">
        <w:rPr>
          <w:rFonts w:asciiTheme="minorHAnsi" w:eastAsia="MS PGothic" w:hAnsiTheme="minorHAnsi"/>
          <w:color w:val="000000"/>
          <w:sz w:val="22"/>
          <w:szCs w:val="22"/>
        </w:rPr>
        <w:t>also taken place in the membrane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.  </w:t>
      </w:r>
      <w:r w:rsidR="00E076FE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 xml:space="preserve">he 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>current</w:t>
      </w:r>
      <w:r w:rsidR="00D06DD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E076FE">
        <w:rPr>
          <w:rFonts w:asciiTheme="minorHAnsi" w:eastAsia="MS PGothic" w:hAnsiTheme="minorHAnsi"/>
          <w:color w:val="000000"/>
          <w:sz w:val="22"/>
          <w:szCs w:val="22"/>
        </w:rPr>
        <w:t>pretreatment</w:t>
      </w:r>
      <w:proofErr w:type="spellEnd"/>
      <w:r w:rsidR="00E076FE">
        <w:rPr>
          <w:rFonts w:asciiTheme="minorHAnsi" w:eastAsia="MS PGothic" w:hAnsiTheme="minorHAnsi"/>
          <w:color w:val="000000"/>
          <w:sz w:val="22"/>
          <w:szCs w:val="22"/>
        </w:rPr>
        <w:t xml:space="preserve"> system 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>being used in</w:t>
      </w:r>
      <w:r w:rsidR="00E076FE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D06DD5">
        <w:rPr>
          <w:rFonts w:asciiTheme="minorHAnsi" w:eastAsia="MS PGothic" w:hAnsiTheme="minorHAnsi"/>
          <w:color w:val="000000"/>
          <w:sz w:val="22"/>
          <w:szCs w:val="22"/>
        </w:rPr>
        <w:t xml:space="preserve">water treatment equipment 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>proves to be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inefficient and in</w:t>
      </w:r>
      <w:r w:rsidR="00654373">
        <w:rPr>
          <w:rFonts w:asciiTheme="minorHAnsi" w:eastAsia="MS PGothic" w:hAnsiTheme="minorHAnsi"/>
          <w:color w:val="000000"/>
          <w:sz w:val="22"/>
          <w:szCs w:val="22"/>
        </w:rPr>
        <w:t>adequate</w:t>
      </w:r>
      <w:r w:rsidR="00E076FE">
        <w:rPr>
          <w:rFonts w:asciiTheme="minorHAnsi" w:eastAsia="MS PGothic" w:hAnsiTheme="minorHAnsi"/>
          <w:color w:val="000000"/>
          <w:sz w:val="22"/>
          <w:szCs w:val="22"/>
        </w:rPr>
        <w:t xml:space="preserve">.  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>Additional</w:t>
      </w:r>
      <w:r w:rsidR="00D06DD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F76AB6">
        <w:rPr>
          <w:rFonts w:asciiTheme="minorHAnsi" w:eastAsia="MS PGothic" w:hAnsiTheme="minorHAnsi"/>
          <w:color w:val="000000"/>
          <w:sz w:val="22"/>
          <w:szCs w:val="22"/>
        </w:rPr>
        <w:t>pretreatment</w:t>
      </w:r>
      <w:proofErr w:type="spellEnd"/>
      <w:r w:rsidR="00F76AB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>is required</w:t>
      </w:r>
      <w:r w:rsidR="00E076FE">
        <w:rPr>
          <w:rFonts w:asciiTheme="minorHAnsi" w:eastAsia="MS PGothic" w:hAnsiTheme="minorHAnsi"/>
          <w:color w:val="000000"/>
          <w:sz w:val="22"/>
          <w:szCs w:val="22"/>
        </w:rPr>
        <w:t xml:space="preserve"> to </w:t>
      </w:r>
      <w:r w:rsidR="00F76AB6">
        <w:rPr>
          <w:rFonts w:asciiTheme="minorHAnsi" w:eastAsia="MS PGothic" w:hAnsiTheme="minorHAnsi"/>
          <w:color w:val="000000"/>
          <w:sz w:val="22"/>
          <w:szCs w:val="22"/>
        </w:rPr>
        <w:t>protect the membrane from fouling and scaling</w:t>
      </w:r>
      <w:r w:rsidR="007D24E2" w:rsidRPr="007D24E2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DB199E">
        <w:rPr>
          <w:rFonts w:asciiTheme="minorHAnsi" w:eastAsia="MS PGothic" w:hAnsiTheme="minorHAnsi"/>
          <w:color w:val="000000"/>
          <w:sz w:val="22"/>
          <w:szCs w:val="22"/>
        </w:rPr>
        <w:t xml:space="preserve">  This need to be implemented based on the water quality flowing through the equipment.</w:t>
      </w:r>
    </w:p>
    <w:p w14:paraId="35BCF026" w14:textId="77777777" w:rsidR="00704BDF" w:rsidRPr="006E3E0B" w:rsidRDefault="00704BDF" w:rsidP="006E3E0B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2"/>
          <w:lang w:val="en-US" w:eastAsia="zh-CN"/>
        </w:rPr>
      </w:pPr>
      <w:r w:rsidRPr="006E3E0B">
        <w:rPr>
          <w:rFonts w:asciiTheme="minorHAnsi" w:eastAsia="MS PGothic" w:hAnsiTheme="minorHAnsi"/>
          <w:b/>
          <w:bCs/>
          <w:color w:val="000000"/>
          <w:sz w:val="22"/>
          <w:lang w:val="en-US"/>
        </w:rPr>
        <w:t xml:space="preserve">References </w:t>
      </w:r>
      <w:r w:rsidR="008D0BEB" w:rsidRPr="006E3E0B">
        <w:rPr>
          <w:rFonts w:asciiTheme="minorHAnsi" w:eastAsia="MS PGothic" w:hAnsiTheme="minorHAnsi"/>
          <w:b/>
          <w:bCs/>
          <w:color w:val="000000"/>
          <w:sz w:val="22"/>
          <w:lang w:val="en-US"/>
        </w:rPr>
        <w:t xml:space="preserve"> </w:t>
      </w:r>
    </w:p>
    <w:p w14:paraId="2C559F79" w14:textId="77777777" w:rsidR="005346C8" w:rsidRPr="00EC5EE8" w:rsidRDefault="00F0730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EC5EE8">
        <w:rPr>
          <w:rFonts w:asciiTheme="minorHAnsi" w:eastAsia="SimSun" w:hAnsiTheme="minorHAnsi"/>
          <w:lang w:eastAsia="zh-CN"/>
        </w:rPr>
        <w:t>United Nations</w:t>
      </w:r>
      <w:r w:rsidR="00BB2E0D">
        <w:rPr>
          <w:rFonts w:asciiTheme="minorHAnsi" w:eastAsia="SimSun" w:hAnsiTheme="minorHAnsi"/>
          <w:lang w:eastAsia="zh-CN"/>
        </w:rPr>
        <w:t>. (</w:t>
      </w:r>
      <w:r w:rsidRPr="00EC5EE8">
        <w:rPr>
          <w:rFonts w:asciiTheme="minorHAnsi" w:eastAsia="SimSun" w:hAnsiTheme="minorHAnsi"/>
          <w:lang w:eastAsia="zh-CN"/>
        </w:rPr>
        <w:t>2018</w:t>
      </w:r>
      <w:r w:rsidR="00BB2E0D">
        <w:rPr>
          <w:rFonts w:asciiTheme="minorHAnsi" w:eastAsia="SimSun" w:hAnsiTheme="minorHAnsi"/>
          <w:lang w:eastAsia="zh-CN"/>
        </w:rPr>
        <w:t>)</w:t>
      </w:r>
      <w:r w:rsidRPr="00EC5EE8">
        <w:rPr>
          <w:rFonts w:asciiTheme="minorHAnsi" w:eastAsia="SimSun" w:hAnsiTheme="minorHAnsi"/>
          <w:lang w:eastAsia="zh-CN"/>
        </w:rPr>
        <w:t>. Report of the Inter-agency Task Force on Financing for Development, New York: United Nations publication.</w:t>
      </w:r>
    </w:p>
    <w:p w14:paraId="6BD3AB3D" w14:textId="77777777" w:rsidR="00F0730D" w:rsidRPr="00EC5EE8" w:rsidRDefault="00F0730D" w:rsidP="00F0730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EC5EE8">
        <w:rPr>
          <w:rFonts w:asciiTheme="minorHAnsi" w:eastAsia="SimSun" w:hAnsiTheme="minorHAnsi"/>
          <w:lang w:eastAsia="zh-CN"/>
        </w:rPr>
        <w:t>Goh, P., Lau, W., Othman, M.</w:t>
      </w:r>
      <w:r w:rsidR="00B17186">
        <w:rPr>
          <w:rFonts w:asciiTheme="minorHAnsi" w:eastAsia="SimSun" w:hAnsiTheme="minorHAnsi"/>
          <w:lang w:eastAsia="zh-CN"/>
        </w:rPr>
        <w:t>,</w:t>
      </w:r>
      <w:r w:rsidRPr="00EC5EE8">
        <w:rPr>
          <w:rFonts w:asciiTheme="minorHAnsi" w:eastAsia="SimSun" w:hAnsiTheme="minorHAnsi"/>
          <w:lang w:eastAsia="zh-CN"/>
        </w:rPr>
        <w:t xml:space="preserve"> Ismail, A.</w:t>
      </w:r>
      <w:r w:rsidR="004137E8">
        <w:rPr>
          <w:rFonts w:asciiTheme="minorHAnsi" w:eastAsia="SimSun" w:hAnsiTheme="minorHAnsi"/>
          <w:lang w:eastAsia="zh-CN"/>
        </w:rPr>
        <w:t xml:space="preserve"> (</w:t>
      </w:r>
      <w:r w:rsidRPr="00EC5EE8">
        <w:rPr>
          <w:rFonts w:asciiTheme="minorHAnsi" w:eastAsia="SimSun" w:hAnsiTheme="minorHAnsi"/>
          <w:lang w:eastAsia="zh-CN"/>
        </w:rPr>
        <w:t>2018</w:t>
      </w:r>
      <w:r w:rsidR="004137E8">
        <w:rPr>
          <w:rFonts w:asciiTheme="minorHAnsi" w:eastAsia="SimSun" w:hAnsiTheme="minorHAnsi"/>
          <w:lang w:eastAsia="zh-CN"/>
        </w:rPr>
        <w:t>)</w:t>
      </w:r>
      <w:r w:rsidRPr="00EC5EE8">
        <w:rPr>
          <w:rFonts w:asciiTheme="minorHAnsi" w:eastAsia="SimSun" w:hAnsiTheme="minorHAnsi"/>
          <w:lang w:eastAsia="zh-CN"/>
        </w:rPr>
        <w:t xml:space="preserve">. Membrane fouling in desalination and its mitigation strategies. </w:t>
      </w:r>
      <w:r w:rsidRPr="008C3EE9">
        <w:rPr>
          <w:rFonts w:asciiTheme="minorHAnsi" w:eastAsia="SimSun" w:hAnsiTheme="minorHAnsi"/>
          <w:i/>
          <w:lang w:eastAsia="zh-CN"/>
        </w:rPr>
        <w:t>Desalination</w:t>
      </w:r>
      <w:r w:rsidRPr="00EC5EE8">
        <w:rPr>
          <w:rFonts w:asciiTheme="minorHAnsi" w:eastAsia="SimSun" w:hAnsiTheme="minorHAnsi"/>
          <w:lang w:eastAsia="zh-CN"/>
        </w:rPr>
        <w:t>, Volume 425, pp. 130-155.</w:t>
      </w:r>
    </w:p>
    <w:p w14:paraId="325D2B89" w14:textId="77777777" w:rsidR="003370BF" w:rsidRPr="00EC5EE8" w:rsidRDefault="00F0730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EC5EE8">
        <w:rPr>
          <w:rFonts w:asciiTheme="minorHAnsi" w:eastAsia="SimSun" w:hAnsiTheme="minorHAnsi"/>
          <w:lang w:eastAsia="zh-CN"/>
        </w:rPr>
        <w:t>Jung, J.,</w:t>
      </w:r>
      <w:r w:rsidR="007F6230">
        <w:rPr>
          <w:rFonts w:asciiTheme="minorHAnsi" w:eastAsia="SimSun" w:hAnsiTheme="minorHAnsi"/>
          <w:lang w:eastAsia="zh-CN"/>
        </w:rPr>
        <w:t xml:space="preserve"> Ryu, J., Choi, S.Y., Park, K.Y., Song, W.J., Yu, Y., Jang, Y., Park, J., </w:t>
      </w:r>
      <w:proofErr w:type="spellStart"/>
      <w:r w:rsidR="007F6230">
        <w:rPr>
          <w:rFonts w:asciiTheme="minorHAnsi" w:eastAsia="SimSun" w:hAnsiTheme="minorHAnsi"/>
          <w:lang w:eastAsia="zh-CN"/>
        </w:rPr>
        <w:t>Kweon</w:t>
      </w:r>
      <w:proofErr w:type="spellEnd"/>
      <w:r w:rsidR="007F6230">
        <w:rPr>
          <w:rFonts w:asciiTheme="minorHAnsi" w:eastAsia="SimSun" w:hAnsiTheme="minorHAnsi"/>
          <w:lang w:eastAsia="zh-CN"/>
        </w:rPr>
        <w:t xml:space="preserve">, J. </w:t>
      </w:r>
      <w:r w:rsidR="008C3EE9">
        <w:rPr>
          <w:rFonts w:asciiTheme="minorHAnsi" w:eastAsia="SimSun" w:hAnsiTheme="minorHAnsi"/>
          <w:lang w:eastAsia="zh-CN"/>
        </w:rPr>
        <w:t>(</w:t>
      </w:r>
      <w:r w:rsidRPr="00EC5EE8">
        <w:rPr>
          <w:rFonts w:asciiTheme="minorHAnsi" w:eastAsia="SimSun" w:hAnsiTheme="minorHAnsi"/>
          <w:lang w:eastAsia="zh-CN"/>
        </w:rPr>
        <w:t>2018</w:t>
      </w:r>
      <w:r w:rsidR="008C3EE9">
        <w:rPr>
          <w:rFonts w:asciiTheme="minorHAnsi" w:eastAsia="SimSun" w:hAnsiTheme="minorHAnsi"/>
          <w:lang w:eastAsia="zh-CN"/>
        </w:rPr>
        <w:t>)</w:t>
      </w:r>
      <w:r w:rsidRPr="00EC5EE8">
        <w:rPr>
          <w:rFonts w:asciiTheme="minorHAnsi" w:eastAsia="SimSun" w:hAnsiTheme="minorHAnsi"/>
          <w:lang w:eastAsia="zh-CN"/>
        </w:rPr>
        <w:t xml:space="preserve">. Autopsy study of irreversible foulants on polyvinylidene fluoride hollow-fiber membranes in an immersed microfiltration system operated for five years. </w:t>
      </w:r>
      <w:r w:rsidRPr="008C3EE9">
        <w:rPr>
          <w:rFonts w:asciiTheme="minorHAnsi" w:eastAsia="SimSun" w:hAnsiTheme="minorHAnsi"/>
          <w:i/>
          <w:lang w:eastAsia="zh-CN"/>
        </w:rPr>
        <w:t>Separation and Purification Technology</w:t>
      </w:r>
      <w:r w:rsidRPr="00EC5EE8">
        <w:rPr>
          <w:rFonts w:asciiTheme="minorHAnsi" w:eastAsia="SimSun" w:hAnsiTheme="minorHAnsi"/>
          <w:lang w:eastAsia="zh-CN"/>
        </w:rPr>
        <w:t>, Volume 199, pp. 1-8.</w:t>
      </w:r>
    </w:p>
    <w:p w14:paraId="3B5C01A8" w14:textId="77777777" w:rsidR="00F0730D" w:rsidRPr="00EC5EE8" w:rsidRDefault="00F0730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EC5EE8">
        <w:rPr>
          <w:rFonts w:asciiTheme="minorHAnsi" w:eastAsia="SimSun" w:hAnsiTheme="minorHAnsi"/>
          <w:lang w:eastAsia="zh-CN"/>
        </w:rPr>
        <w:t>Yu, T.</w:t>
      </w:r>
      <w:r w:rsidR="00D96F93">
        <w:rPr>
          <w:rFonts w:asciiTheme="minorHAnsi" w:eastAsia="SimSun" w:hAnsiTheme="minorHAnsi"/>
          <w:lang w:eastAsia="zh-CN"/>
        </w:rPr>
        <w:t xml:space="preserve">, Meng, L., Zhao, Q., </w:t>
      </w:r>
      <w:r w:rsidR="009D7132">
        <w:rPr>
          <w:rFonts w:asciiTheme="minorHAnsi" w:eastAsia="SimSun" w:hAnsiTheme="minorHAnsi"/>
          <w:lang w:eastAsia="zh-CN"/>
        </w:rPr>
        <w:t>Shi, Y., Hu, H., Lu, Y</w:t>
      </w:r>
      <w:r w:rsidRPr="00EC5EE8">
        <w:rPr>
          <w:rFonts w:asciiTheme="minorHAnsi" w:eastAsia="SimSun" w:hAnsiTheme="minorHAnsi"/>
          <w:lang w:eastAsia="zh-CN"/>
        </w:rPr>
        <w:t xml:space="preserve">., </w:t>
      </w:r>
      <w:r w:rsidR="008C3EE9">
        <w:rPr>
          <w:rFonts w:asciiTheme="minorHAnsi" w:eastAsia="SimSun" w:hAnsiTheme="minorHAnsi"/>
          <w:lang w:eastAsia="zh-CN"/>
        </w:rPr>
        <w:t>(</w:t>
      </w:r>
      <w:r w:rsidRPr="00EC5EE8">
        <w:rPr>
          <w:rFonts w:asciiTheme="minorHAnsi" w:eastAsia="SimSun" w:hAnsiTheme="minorHAnsi"/>
          <w:lang w:eastAsia="zh-CN"/>
        </w:rPr>
        <w:t>2017</w:t>
      </w:r>
      <w:r w:rsidR="008C3EE9">
        <w:rPr>
          <w:rFonts w:asciiTheme="minorHAnsi" w:eastAsia="SimSun" w:hAnsiTheme="minorHAnsi"/>
          <w:lang w:eastAsia="zh-CN"/>
        </w:rPr>
        <w:t>)</w:t>
      </w:r>
      <w:r w:rsidRPr="00EC5EE8">
        <w:rPr>
          <w:rFonts w:asciiTheme="minorHAnsi" w:eastAsia="SimSun" w:hAnsiTheme="minorHAnsi"/>
          <w:lang w:eastAsia="zh-CN"/>
        </w:rPr>
        <w:t xml:space="preserve">. Effects of chemical cleaning on RO membrane inorganic, organic and microbial foulant removal in a full-scale plant for municipal </w:t>
      </w:r>
      <w:proofErr w:type="spellStart"/>
      <w:r w:rsidRPr="00EC5EE8">
        <w:rPr>
          <w:rFonts w:asciiTheme="minorHAnsi" w:eastAsia="SimSun" w:hAnsiTheme="minorHAnsi"/>
          <w:lang w:eastAsia="zh-CN"/>
        </w:rPr>
        <w:t>municipal</w:t>
      </w:r>
      <w:proofErr w:type="spellEnd"/>
      <w:r w:rsidR="00C329EB">
        <w:rPr>
          <w:rFonts w:asciiTheme="minorHAnsi" w:eastAsia="SimSun" w:hAnsiTheme="minorHAnsi"/>
          <w:lang w:eastAsia="zh-CN"/>
        </w:rPr>
        <w:t xml:space="preserve"> </w:t>
      </w:r>
      <w:r w:rsidRPr="00EC5EE8">
        <w:rPr>
          <w:rFonts w:asciiTheme="minorHAnsi" w:eastAsia="SimSun" w:hAnsiTheme="minorHAnsi"/>
          <w:lang w:eastAsia="zh-CN"/>
        </w:rPr>
        <w:t xml:space="preserve">wastewater reclamation. </w:t>
      </w:r>
      <w:r w:rsidRPr="00F7158B">
        <w:rPr>
          <w:rFonts w:asciiTheme="minorHAnsi" w:eastAsia="SimSun" w:hAnsiTheme="minorHAnsi"/>
          <w:i/>
          <w:lang w:eastAsia="zh-CN"/>
        </w:rPr>
        <w:t>Water Research</w:t>
      </w:r>
      <w:r w:rsidRPr="00EC5EE8">
        <w:rPr>
          <w:rFonts w:asciiTheme="minorHAnsi" w:eastAsia="SimSun" w:hAnsiTheme="minorHAnsi"/>
          <w:lang w:eastAsia="zh-CN"/>
        </w:rPr>
        <w:t>, Volume 113, pp. 1-10.</w:t>
      </w:r>
    </w:p>
    <w:sectPr w:rsidR="00F0730D" w:rsidRPr="00EC5EE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B54A" w14:textId="77777777" w:rsidR="00EB5070" w:rsidRDefault="00EB5070" w:rsidP="004F5E36">
      <w:r>
        <w:separator/>
      </w:r>
    </w:p>
  </w:endnote>
  <w:endnote w:type="continuationSeparator" w:id="0">
    <w:p w14:paraId="122BDA10" w14:textId="77777777" w:rsidR="00EB5070" w:rsidRDefault="00EB507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358B" w14:textId="77777777" w:rsidR="00EB5070" w:rsidRDefault="00EB5070" w:rsidP="004F5E36">
      <w:r>
        <w:separator/>
      </w:r>
    </w:p>
  </w:footnote>
  <w:footnote w:type="continuationSeparator" w:id="0">
    <w:p w14:paraId="68F19B75" w14:textId="77777777" w:rsidR="00EB5070" w:rsidRDefault="00EB507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462A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7AEB9F" wp14:editId="1DADE25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2D10A8F" wp14:editId="188ED97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7B5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391840" wp14:editId="1864125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28EC092" w14:textId="77777777" w:rsidR="00704BDF" w:rsidRDefault="00704BDF">
    <w:pPr>
      <w:pStyle w:val="Header"/>
    </w:pPr>
  </w:p>
  <w:p w14:paraId="497E7B7A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F5057" wp14:editId="165A0C2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D92736"/>
    <w:multiLevelType w:val="multilevel"/>
    <w:tmpl w:val="F7FC1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3AA8"/>
    <w:rsid w:val="00057343"/>
    <w:rsid w:val="00062A9A"/>
    <w:rsid w:val="000749DD"/>
    <w:rsid w:val="00091958"/>
    <w:rsid w:val="000A03B2"/>
    <w:rsid w:val="000D34BE"/>
    <w:rsid w:val="000E227F"/>
    <w:rsid w:val="000E36F1"/>
    <w:rsid w:val="000E3A73"/>
    <w:rsid w:val="000E414A"/>
    <w:rsid w:val="0013121F"/>
    <w:rsid w:val="00134DE4"/>
    <w:rsid w:val="00150E59"/>
    <w:rsid w:val="0015152E"/>
    <w:rsid w:val="00172670"/>
    <w:rsid w:val="001768F5"/>
    <w:rsid w:val="00184AD6"/>
    <w:rsid w:val="001A18BB"/>
    <w:rsid w:val="001B4F0A"/>
    <w:rsid w:val="001B65C1"/>
    <w:rsid w:val="001C684B"/>
    <w:rsid w:val="001D53FC"/>
    <w:rsid w:val="001F2EC7"/>
    <w:rsid w:val="002065DB"/>
    <w:rsid w:val="002447EF"/>
    <w:rsid w:val="00251550"/>
    <w:rsid w:val="0027221A"/>
    <w:rsid w:val="00272BD1"/>
    <w:rsid w:val="00275B61"/>
    <w:rsid w:val="002D1F12"/>
    <w:rsid w:val="002D2C28"/>
    <w:rsid w:val="003009B7"/>
    <w:rsid w:val="0030469C"/>
    <w:rsid w:val="003370BF"/>
    <w:rsid w:val="003545A4"/>
    <w:rsid w:val="003723D4"/>
    <w:rsid w:val="0038046E"/>
    <w:rsid w:val="00394286"/>
    <w:rsid w:val="003A7D1C"/>
    <w:rsid w:val="003D4E7E"/>
    <w:rsid w:val="004137E8"/>
    <w:rsid w:val="00416D72"/>
    <w:rsid w:val="0046164A"/>
    <w:rsid w:val="00462DCD"/>
    <w:rsid w:val="00472473"/>
    <w:rsid w:val="00477D2D"/>
    <w:rsid w:val="004A5791"/>
    <w:rsid w:val="004D1162"/>
    <w:rsid w:val="004E4DD6"/>
    <w:rsid w:val="004F5E36"/>
    <w:rsid w:val="005119A5"/>
    <w:rsid w:val="005278B7"/>
    <w:rsid w:val="00531165"/>
    <w:rsid w:val="005346C8"/>
    <w:rsid w:val="005440C4"/>
    <w:rsid w:val="00563478"/>
    <w:rsid w:val="005676E4"/>
    <w:rsid w:val="00594E9F"/>
    <w:rsid w:val="005B61E6"/>
    <w:rsid w:val="005C77E1"/>
    <w:rsid w:val="005D6A2F"/>
    <w:rsid w:val="005E08B4"/>
    <w:rsid w:val="005E1A82"/>
    <w:rsid w:val="005F0A28"/>
    <w:rsid w:val="005F0E5E"/>
    <w:rsid w:val="00620DEE"/>
    <w:rsid w:val="00625639"/>
    <w:rsid w:val="0064184D"/>
    <w:rsid w:val="00654373"/>
    <w:rsid w:val="00660E3E"/>
    <w:rsid w:val="00662E74"/>
    <w:rsid w:val="00663D6D"/>
    <w:rsid w:val="00676A34"/>
    <w:rsid w:val="00687769"/>
    <w:rsid w:val="006A58D2"/>
    <w:rsid w:val="006C5579"/>
    <w:rsid w:val="006E3E0B"/>
    <w:rsid w:val="00704BDF"/>
    <w:rsid w:val="00711027"/>
    <w:rsid w:val="00736B13"/>
    <w:rsid w:val="007447F3"/>
    <w:rsid w:val="00751F99"/>
    <w:rsid w:val="007661C8"/>
    <w:rsid w:val="007D24E2"/>
    <w:rsid w:val="007D52CD"/>
    <w:rsid w:val="007F6230"/>
    <w:rsid w:val="00813288"/>
    <w:rsid w:val="008168FC"/>
    <w:rsid w:val="008479A2"/>
    <w:rsid w:val="00854598"/>
    <w:rsid w:val="00863883"/>
    <w:rsid w:val="0087637F"/>
    <w:rsid w:val="0088096A"/>
    <w:rsid w:val="008A1512"/>
    <w:rsid w:val="008C3EE9"/>
    <w:rsid w:val="008C7E1F"/>
    <w:rsid w:val="008D0BEB"/>
    <w:rsid w:val="008E566E"/>
    <w:rsid w:val="00901EB6"/>
    <w:rsid w:val="00907224"/>
    <w:rsid w:val="0091515F"/>
    <w:rsid w:val="009442E7"/>
    <w:rsid w:val="009450CE"/>
    <w:rsid w:val="0095164B"/>
    <w:rsid w:val="009625BD"/>
    <w:rsid w:val="00964E88"/>
    <w:rsid w:val="0097742C"/>
    <w:rsid w:val="00996483"/>
    <w:rsid w:val="009A38A8"/>
    <w:rsid w:val="009A5FBB"/>
    <w:rsid w:val="009D7132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AE5B8C"/>
    <w:rsid w:val="00B17186"/>
    <w:rsid w:val="00B61DBF"/>
    <w:rsid w:val="00BB2E0D"/>
    <w:rsid w:val="00BC30C9"/>
    <w:rsid w:val="00BE3E58"/>
    <w:rsid w:val="00C009FD"/>
    <w:rsid w:val="00C01616"/>
    <w:rsid w:val="00C0162B"/>
    <w:rsid w:val="00C30E6A"/>
    <w:rsid w:val="00C329EB"/>
    <w:rsid w:val="00C345B1"/>
    <w:rsid w:val="00C40142"/>
    <w:rsid w:val="00C43E2C"/>
    <w:rsid w:val="00C57182"/>
    <w:rsid w:val="00C655FD"/>
    <w:rsid w:val="00C867B1"/>
    <w:rsid w:val="00C94434"/>
    <w:rsid w:val="00C964EF"/>
    <w:rsid w:val="00CA1C95"/>
    <w:rsid w:val="00CA5A9C"/>
    <w:rsid w:val="00CB6D2C"/>
    <w:rsid w:val="00CD5FE2"/>
    <w:rsid w:val="00D02B4C"/>
    <w:rsid w:val="00D06DD5"/>
    <w:rsid w:val="00D47D34"/>
    <w:rsid w:val="00D84576"/>
    <w:rsid w:val="00D96F93"/>
    <w:rsid w:val="00DB199E"/>
    <w:rsid w:val="00DC2C57"/>
    <w:rsid w:val="00DE0019"/>
    <w:rsid w:val="00DE264A"/>
    <w:rsid w:val="00E041E7"/>
    <w:rsid w:val="00E076FE"/>
    <w:rsid w:val="00E115F6"/>
    <w:rsid w:val="00E23CA1"/>
    <w:rsid w:val="00E409A8"/>
    <w:rsid w:val="00E66A26"/>
    <w:rsid w:val="00E7209D"/>
    <w:rsid w:val="00EA50E1"/>
    <w:rsid w:val="00EB1FB3"/>
    <w:rsid w:val="00EB5070"/>
    <w:rsid w:val="00EC5EE8"/>
    <w:rsid w:val="00EE0131"/>
    <w:rsid w:val="00F0730D"/>
    <w:rsid w:val="00F30C64"/>
    <w:rsid w:val="00F37AD0"/>
    <w:rsid w:val="00F64E8F"/>
    <w:rsid w:val="00F7158B"/>
    <w:rsid w:val="00F76AB6"/>
    <w:rsid w:val="00FB730C"/>
    <w:rsid w:val="00FC23C1"/>
    <w:rsid w:val="00FC2695"/>
    <w:rsid w:val="00FC3E03"/>
    <w:rsid w:val="00FD67B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25B4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88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5177-395D-4077-8B8E-F39FE156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Pablo Garcia-Trinanes</cp:lastModifiedBy>
  <cp:revision>3</cp:revision>
  <cp:lastPrinted>2015-05-12T18:31:00Z</cp:lastPrinted>
  <dcterms:created xsi:type="dcterms:W3CDTF">2019-02-27T22:09:00Z</dcterms:created>
  <dcterms:modified xsi:type="dcterms:W3CDTF">2019-02-27T22:11:00Z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