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Default="0031011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31011B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Optimal conditions of dolomite pre-reforming step for </w:t>
      </w:r>
      <w:r w:rsidR="00A0739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enhancing catalyst stability in the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steam reforming of raw bio-oil</w:t>
      </w:r>
    </w:p>
    <w:p w:rsidR="00DE0019" w:rsidRPr="0031011B" w:rsidRDefault="0031011B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31011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Naiara García-Gómez</w:t>
      </w:r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</w:t>
      </w:r>
      <w:r w:rsidR="00736B13"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Beatriz Valle</w:t>
      </w:r>
      <w:r w:rsidR="00857D5A" w:rsidRPr="00857D5A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*</w:t>
      </w:r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proofErr w:type="spellStart"/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Aingeru</w:t>
      </w:r>
      <w:proofErr w:type="spellEnd"/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Remiro, Javier Bilbao, Ana G. </w:t>
      </w:r>
      <w:proofErr w:type="spellStart"/>
      <w:r w:rsidRPr="0031011B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G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ayubo</w:t>
      </w:r>
      <w:proofErr w:type="spellEnd"/>
      <w:r w:rsidR="00DE0019" w:rsidRPr="0031011B">
        <w:rPr>
          <w:rFonts w:eastAsia="SimSun"/>
          <w:color w:val="000000"/>
          <w:lang w:val="es-ES" w:eastAsia="zh-CN"/>
        </w:rPr>
        <w:t xml:space="preserve"> </w:t>
      </w:r>
    </w:p>
    <w:p w:rsidR="00704BDF" w:rsidRPr="00DE0019" w:rsidRDefault="0031011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1011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Dept. Chemical Engineering, University of the Basque Country, 48080 Bilbao,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Pr="00756033">
        <w:rPr>
          <w:rFonts w:asciiTheme="minorHAnsi" w:eastAsia="MS PGothic" w:hAnsiTheme="minorHAnsi"/>
          <w:bCs/>
          <w:i/>
          <w:iCs/>
          <w:sz w:val="20"/>
          <w:lang w:val="en-US"/>
        </w:rPr>
        <w:t>Corresponding author</w:t>
      </w:r>
      <w:r w:rsidRPr="00756033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857D5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beatriz.valle</w:t>
      </w:r>
      <w:r w:rsidR="0031011B" w:rsidRPr="00756033">
        <w:rPr>
          <w:rFonts w:asciiTheme="minorHAnsi" w:eastAsia="MS PGothic" w:hAnsiTheme="minorHAnsi"/>
          <w:bCs/>
          <w:i/>
          <w:iCs/>
          <w:sz w:val="20"/>
          <w:lang w:val="en-US"/>
        </w:rPr>
        <w:t>@ehu.eus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F354CD" w:rsidP="00B60332">
      <w:pPr>
        <w:pStyle w:val="AbstractBody"/>
        <w:numPr>
          <w:ilvl w:val="0"/>
          <w:numId w:val="16"/>
        </w:numPr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Dolomite activity </w:t>
      </w:r>
      <w:r w:rsidR="00B60332">
        <w:rPr>
          <w:rFonts w:asciiTheme="minorHAnsi" w:hAnsiTheme="minorHAnsi"/>
        </w:rPr>
        <w:t>depends</w:t>
      </w:r>
      <w:r>
        <w:rPr>
          <w:rFonts w:asciiTheme="minorHAnsi" w:hAnsiTheme="minorHAnsi"/>
        </w:rPr>
        <w:t xml:space="preserve"> </w:t>
      </w:r>
      <w:r w:rsidR="00B60332">
        <w:rPr>
          <w:rFonts w:asciiTheme="minorHAnsi" w:hAnsiTheme="minorHAnsi"/>
        </w:rPr>
        <w:t xml:space="preserve">highly </w:t>
      </w:r>
      <w:r>
        <w:rPr>
          <w:rFonts w:asciiTheme="minorHAnsi" w:hAnsiTheme="minorHAnsi"/>
        </w:rPr>
        <w:t>on temperature</w:t>
      </w:r>
      <w:r w:rsidR="00B60332">
        <w:rPr>
          <w:rFonts w:asciiTheme="minorHAnsi" w:hAnsiTheme="minorHAnsi"/>
        </w:rPr>
        <w:t xml:space="preserve"> </w:t>
      </w:r>
      <w:r w:rsidR="00C030C7">
        <w:rPr>
          <w:rFonts w:asciiTheme="minorHAnsi" w:hAnsiTheme="minorHAnsi"/>
        </w:rPr>
        <w:t>and changes</w:t>
      </w:r>
      <w:r w:rsidR="00B60332">
        <w:rPr>
          <w:rFonts w:asciiTheme="minorHAnsi" w:hAnsiTheme="minorHAnsi"/>
        </w:rPr>
        <w:t xml:space="preserve"> composition of raw bio-oil</w:t>
      </w:r>
    </w:p>
    <w:p w:rsidR="00704BDF" w:rsidRDefault="00B60332" w:rsidP="00B60332">
      <w:pPr>
        <w:pStyle w:val="AbstractBody"/>
        <w:numPr>
          <w:ilvl w:val="0"/>
          <w:numId w:val="16"/>
        </w:numPr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B60332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yield</w:t>
      </w:r>
      <w:r w:rsidR="00C030C7">
        <w:rPr>
          <w:rFonts w:asciiTheme="minorHAnsi" w:hAnsiTheme="minorHAnsi"/>
        </w:rPr>
        <w:t xml:space="preserve"> </w:t>
      </w:r>
      <w:r w:rsidR="006C7A65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enhanced at 400 </w:t>
      </w:r>
      <w:r w:rsidRPr="00D2203F">
        <w:rPr>
          <w:rFonts w:ascii="Times New Roman" w:hAnsi="Times New Roman"/>
        </w:rPr>
        <w:t>º</w:t>
      </w:r>
      <w:r>
        <w:rPr>
          <w:rFonts w:asciiTheme="minorHAnsi" w:hAnsiTheme="minorHAnsi"/>
        </w:rPr>
        <w:t>C due to conversion of</w:t>
      </w:r>
      <w:r w:rsidR="004E099D">
        <w:rPr>
          <w:rFonts w:asciiTheme="minorHAnsi" w:hAnsiTheme="minorHAnsi"/>
        </w:rPr>
        <w:t xml:space="preserve"> acids and levoglucosan into ketones</w:t>
      </w:r>
    </w:p>
    <w:p w:rsidR="0031011B" w:rsidRPr="007B48A4" w:rsidRDefault="006C7A65" w:rsidP="00B60332">
      <w:pPr>
        <w:pStyle w:val="AbstractBody"/>
        <w:numPr>
          <w:ilvl w:val="0"/>
          <w:numId w:val="16"/>
        </w:numPr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Severe</w:t>
      </w:r>
      <w:r w:rsidR="00F354CD">
        <w:rPr>
          <w:rFonts w:asciiTheme="minorHAnsi" w:hAnsiTheme="minorHAnsi"/>
        </w:rPr>
        <w:t xml:space="preserve"> p</w:t>
      </w:r>
      <w:r w:rsidR="00C030C7">
        <w:rPr>
          <w:rFonts w:asciiTheme="minorHAnsi" w:hAnsiTheme="minorHAnsi"/>
        </w:rPr>
        <w:t xml:space="preserve">re-reforming </w:t>
      </w:r>
      <w:r>
        <w:rPr>
          <w:rFonts w:asciiTheme="minorHAnsi" w:hAnsiTheme="minorHAnsi"/>
        </w:rPr>
        <w:t>conditions</w:t>
      </w:r>
      <w:r w:rsidR="00C030C7">
        <w:rPr>
          <w:rFonts w:asciiTheme="minorHAnsi" w:hAnsiTheme="minorHAnsi"/>
        </w:rPr>
        <w:t xml:space="preserve"> le</w:t>
      </w:r>
      <w:r>
        <w:rPr>
          <w:rFonts w:asciiTheme="minorHAnsi" w:hAnsiTheme="minorHAnsi"/>
        </w:rPr>
        <w:t>a</w:t>
      </w:r>
      <w:r w:rsidR="00F354CD">
        <w:rPr>
          <w:rFonts w:asciiTheme="minorHAnsi" w:hAnsiTheme="minorHAnsi"/>
        </w:rPr>
        <w:t xml:space="preserve">d </w:t>
      </w:r>
      <w:r w:rsidR="00B60332">
        <w:rPr>
          <w:rFonts w:asciiTheme="minorHAnsi" w:hAnsiTheme="minorHAnsi"/>
        </w:rPr>
        <w:t>to alkyl-phenols formation and faster deactivation</w:t>
      </w:r>
    </w:p>
    <w:p w:rsidR="00704BDF" w:rsidRPr="00A15B93" w:rsidRDefault="00704BDF" w:rsidP="000803B4">
      <w:pPr>
        <w:snapToGrid w:val="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594F98">
      <w:pPr>
        <w:snapToGrid w:val="0"/>
        <w:spacing w:before="120"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E1315" w:rsidRDefault="005221CF" w:rsidP="00594F98">
      <w:pPr>
        <w:snapToGrid w:val="0"/>
        <w:spacing w:before="6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team reforming </w:t>
      </w:r>
      <w:r w:rsidR="000E2505">
        <w:rPr>
          <w:rFonts w:asciiTheme="minorHAnsi" w:eastAsia="MS PGothic" w:hAnsiTheme="minorHAnsi"/>
          <w:sz w:val="22"/>
          <w:szCs w:val="22"/>
          <w:lang w:val="en-US"/>
        </w:rPr>
        <w:t xml:space="preserve">(SR)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of </w:t>
      </w:r>
      <w:r w:rsidR="0005671B">
        <w:rPr>
          <w:rFonts w:asciiTheme="minorHAnsi" w:eastAsia="MS PGothic" w:hAnsiTheme="minorHAnsi"/>
          <w:sz w:val="22"/>
          <w:szCs w:val="22"/>
          <w:lang w:val="en-US"/>
        </w:rPr>
        <w:t xml:space="preserve">the bio-oil </w:t>
      </w:r>
      <w:r>
        <w:rPr>
          <w:rFonts w:asciiTheme="minorHAnsi" w:eastAsia="MS PGothic" w:hAnsiTheme="minorHAnsi"/>
          <w:sz w:val="22"/>
          <w:szCs w:val="22"/>
          <w:lang w:val="en-US"/>
        </w:rPr>
        <w:t>produced by</w:t>
      </w:r>
      <w:r w:rsidR="0005671B">
        <w:rPr>
          <w:rFonts w:asciiTheme="minorHAnsi" w:eastAsia="MS PGothic" w:hAnsiTheme="minorHAnsi"/>
          <w:sz w:val="22"/>
          <w:szCs w:val="22"/>
          <w:lang w:val="en-US"/>
        </w:rPr>
        <w:t xml:space="preserve"> fast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5671B">
        <w:rPr>
          <w:rFonts w:asciiTheme="minorHAnsi" w:eastAsia="MS PGothic" w:hAnsiTheme="minorHAnsi"/>
          <w:sz w:val="22"/>
          <w:szCs w:val="22"/>
          <w:lang w:val="en-US"/>
        </w:rPr>
        <w:t xml:space="preserve">pyrolysis of </w:t>
      </w:r>
      <w:r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biomass 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is an interesting route for renewable and sustainable production of </w:t>
      </w:r>
      <w:r w:rsidR="0005671B">
        <w:rPr>
          <w:rFonts w:asciiTheme="minorHAnsi" w:eastAsia="MS PGothic" w:hAnsiTheme="minorHAnsi"/>
          <w:sz w:val="22"/>
          <w:szCs w:val="22"/>
          <w:lang w:val="en-US"/>
        </w:rPr>
        <w:t>hydrogen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E2505">
        <w:rPr>
          <w:rFonts w:asciiTheme="minorHAnsi" w:eastAsia="MS PGothic" w:hAnsiTheme="minorHAnsi"/>
          <w:sz w:val="22"/>
          <w:szCs w:val="22"/>
          <w:lang w:val="en-US"/>
        </w:rPr>
        <w:t xml:space="preserve">[1]. 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However, direct valorization of raw bio-oil is hampered by its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complex 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>composition, high corrosivity and thermal instability.</w:t>
      </w:r>
      <w:r w:rsidR="0000102C">
        <w:rPr>
          <w:rFonts w:asciiTheme="minorHAnsi" w:eastAsia="MS PGothic" w:hAnsiTheme="minorHAnsi"/>
          <w:sz w:val="22"/>
          <w:szCs w:val="22"/>
          <w:lang w:val="en-US"/>
        </w:rPr>
        <w:t xml:space="preserve"> P</w:t>
      </w:r>
      <w:r w:rsidR="002B1D2D">
        <w:rPr>
          <w:rFonts w:asciiTheme="minorHAnsi" w:eastAsia="MS PGothic" w:hAnsiTheme="minorHAnsi"/>
          <w:sz w:val="22"/>
          <w:szCs w:val="22"/>
          <w:lang w:val="en-US"/>
        </w:rPr>
        <w:t>oly-substituted p</w:t>
      </w:r>
      <w:r w:rsidR="00D46805">
        <w:rPr>
          <w:rFonts w:asciiTheme="minorHAnsi" w:eastAsia="MS PGothic" w:hAnsiTheme="minorHAnsi"/>
          <w:sz w:val="22"/>
          <w:szCs w:val="22"/>
          <w:lang w:val="en-US"/>
        </w:rPr>
        <w:t xml:space="preserve">henols 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(e.g., </w:t>
      </w:r>
      <w:proofErr w:type="spellStart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>catec</w:t>
      </w:r>
      <w:r w:rsidR="002B1D2D">
        <w:rPr>
          <w:rFonts w:asciiTheme="minorHAnsi" w:eastAsia="MS PGothic" w:hAnsiTheme="minorHAnsi"/>
          <w:sz w:val="22"/>
          <w:szCs w:val="22"/>
          <w:lang w:val="en-US"/>
        </w:rPr>
        <w:t>h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>ols</w:t>
      </w:r>
      <w:proofErr w:type="spellEnd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proofErr w:type="spellStart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>guaiacols</w:t>
      </w:r>
      <w:proofErr w:type="spellEnd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proofErr w:type="spellStart"/>
      <w:proofErr w:type="gramStart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>syringols</w:t>
      </w:r>
      <w:proofErr w:type="spellEnd"/>
      <w:proofErr w:type="gramEnd"/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) are </w:t>
      </w:r>
      <w:r w:rsidR="002B1D2D">
        <w:rPr>
          <w:rFonts w:asciiTheme="minorHAnsi" w:eastAsia="MS PGothic" w:hAnsiTheme="minorHAnsi"/>
          <w:sz w:val="22"/>
          <w:szCs w:val="22"/>
          <w:lang w:val="en-US"/>
        </w:rPr>
        <w:t>the main u</w:t>
      </w:r>
      <w:r w:rsidR="0000102C">
        <w:rPr>
          <w:rFonts w:asciiTheme="minorHAnsi" w:eastAsia="MS PGothic" w:hAnsiTheme="minorHAnsi"/>
          <w:sz w:val="22"/>
          <w:szCs w:val="22"/>
          <w:lang w:val="en-US"/>
        </w:rPr>
        <w:t xml:space="preserve">ndesired components in bio-oil, which </w:t>
      </w:r>
      <w:r w:rsidR="000E2505" w:rsidRPr="000E2505">
        <w:rPr>
          <w:rFonts w:asciiTheme="minorHAnsi" w:eastAsia="MS PGothic" w:hAnsiTheme="minorHAnsi"/>
          <w:sz w:val="22"/>
          <w:szCs w:val="22"/>
          <w:lang w:val="en-US"/>
        </w:rPr>
        <w:t xml:space="preserve">undergo condensation reactions leading to the formation of </w:t>
      </w:r>
      <w:r w:rsidR="00A07399">
        <w:rPr>
          <w:rFonts w:asciiTheme="minorHAnsi" w:eastAsia="MS PGothic" w:hAnsiTheme="minorHAnsi"/>
          <w:sz w:val="22"/>
          <w:szCs w:val="22"/>
          <w:lang w:val="en-US"/>
        </w:rPr>
        <w:t>carbonaceous material</w:t>
      </w:r>
      <w:r w:rsidR="000E2505" w:rsidRPr="008823FD">
        <w:rPr>
          <w:rFonts w:asciiTheme="minorHAnsi" w:eastAsia="MS PGothic" w:hAnsiTheme="minorHAnsi"/>
          <w:sz w:val="22"/>
          <w:szCs w:val="22"/>
          <w:lang w:val="en-US"/>
        </w:rPr>
        <w:t xml:space="preserve">, which </w:t>
      </w:r>
      <w:r w:rsidRPr="008823FD">
        <w:rPr>
          <w:rFonts w:asciiTheme="minorHAnsi" w:eastAsia="MS PGothic" w:hAnsiTheme="minorHAnsi"/>
          <w:sz w:val="22"/>
          <w:szCs w:val="22"/>
          <w:lang w:val="en-US"/>
        </w:rPr>
        <w:t xml:space="preserve">may </w:t>
      </w:r>
      <w:r w:rsidR="000E2505" w:rsidRPr="008823FD">
        <w:rPr>
          <w:rFonts w:asciiTheme="minorHAnsi" w:eastAsia="MS PGothic" w:hAnsiTheme="minorHAnsi"/>
          <w:sz w:val="22"/>
          <w:szCs w:val="22"/>
          <w:lang w:val="en-US"/>
        </w:rPr>
        <w:t xml:space="preserve">cause clogging of the reactor and </w:t>
      </w:r>
      <w:r w:rsidR="007E1315">
        <w:rPr>
          <w:rFonts w:asciiTheme="minorHAnsi" w:eastAsia="MS PGothic" w:hAnsiTheme="minorHAnsi"/>
          <w:sz w:val="22"/>
          <w:szCs w:val="22"/>
          <w:lang w:val="en-US"/>
        </w:rPr>
        <w:t>severe</w:t>
      </w:r>
      <w:r w:rsidR="00D46805" w:rsidRPr="008823FD">
        <w:rPr>
          <w:rFonts w:asciiTheme="minorHAnsi" w:eastAsia="MS PGothic" w:hAnsiTheme="minorHAnsi"/>
          <w:sz w:val="22"/>
          <w:szCs w:val="22"/>
          <w:lang w:val="en-US"/>
        </w:rPr>
        <w:t xml:space="preserve"> catalyst deactivation [2</w:t>
      </w:r>
      <w:r w:rsidR="000E2505" w:rsidRPr="008823FD">
        <w:rPr>
          <w:rFonts w:asciiTheme="minorHAnsi" w:eastAsia="MS PGothic" w:hAnsiTheme="minorHAnsi"/>
          <w:sz w:val="22"/>
          <w:szCs w:val="22"/>
          <w:lang w:val="en-US"/>
        </w:rPr>
        <w:t>].</w:t>
      </w:r>
      <w:r w:rsidR="00165BDE" w:rsidRPr="008823F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8823FD">
        <w:rPr>
          <w:rFonts w:asciiTheme="minorHAnsi" w:hAnsiTheme="minorHAnsi"/>
          <w:sz w:val="22"/>
          <w:szCs w:val="22"/>
        </w:rPr>
        <w:t xml:space="preserve">Several </w:t>
      </w:r>
      <w:r w:rsidR="008823FD" w:rsidRPr="008823FD">
        <w:rPr>
          <w:rFonts w:asciiTheme="minorHAnsi" w:hAnsiTheme="minorHAnsi"/>
          <w:sz w:val="22"/>
          <w:szCs w:val="22"/>
        </w:rPr>
        <w:t>Ni-</w:t>
      </w:r>
      <w:r w:rsidRPr="008823FD">
        <w:rPr>
          <w:rFonts w:asciiTheme="minorHAnsi" w:hAnsiTheme="minorHAnsi"/>
          <w:sz w:val="22"/>
          <w:szCs w:val="22"/>
        </w:rPr>
        <w:t xml:space="preserve">based catalysts </w:t>
      </w:r>
      <w:r w:rsidR="008823FD" w:rsidRPr="008823FD">
        <w:rPr>
          <w:rFonts w:asciiTheme="minorHAnsi" w:hAnsiTheme="minorHAnsi"/>
          <w:sz w:val="22"/>
          <w:szCs w:val="22"/>
        </w:rPr>
        <w:t xml:space="preserve">have been tested </w:t>
      </w:r>
      <w:r w:rsidRPr="008823FD">
        <w:rPr>
          <w:rFonts w:asciiTheme="minorHAnsi" w:hAnsiTheme="minorHAnsi"/>
          <w:sz w:val="22"/>
          <w:szCs w:val="22"/>
        </w:rPr>
        <w:t>under a wide range of operating conditions, which despite achieving high yields of H</w:t>
      </w:r>
      <w:r w:rsidRPr="008823FD">
        <w:rPr>
          <w:rFonts w:asciiTheme="minorHAnsi" w:hAnsiTheme="minorHAnsi"/>
          <w:sz w:val="22"/>
          <w:szCs w:val="22"/>
          <w:vertAlign w:val="subscript"/>
        </w:rPr>
        <w:t>2</w:t>
      </w:r>
      <w:r w:rsidRPr="008823FD">
        <w:rPr>
          <w:rFonts w:asciiTheme="minorHAnsi" w:hAnsiTheme="minorHAnsi"/>
          <w:sz w:val="22"/>
          <w:szCs w:val="22"/>
        </w:rPr>
        <w:t xml:space="preserve"> undergo a rapid deactivation. </w:t>
      </w:r>
      <w:r w:rsidR="004B5662" w:rsidRPr="008823FD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8823FD" w:rsidRPr="008823FD">
        <w:rPr>
          <w:rFonts w:asciiTheme="minorHAnsi" w:eastAsia="MS PGothic" w:hAnsiTheme="minorHAnsi"/>
          <w:sz w:val="22"/>
          <w:szCs w:val="22"/>
          <w:lang w:val="en-US"/>
        </w:rPr>
        <w:t>election</w:t>
      </w:r>
      <w:r w:rsidR="008823FD">
        <w:rPr>
          <w:rFonts w:asciiTheme="minorHAnsi" w:eastAsia="MS PGothic" w:hAnsiTheme="minorHAnsi"/>
          <w:sz w:val="22"/>
          <w:szCs w:val="22"/>
          <w:lang w:val="en-US"/>
        </w:rPr>
        <w:t xml:space="preserve"> of </w:t>
      </w:r>
      <w:r w:rsidR="007E1315">
        <w:rPr>
          <w:rFonts w:asciiTheme="minorHAnsi" w:eastAsia="MS PGothic" w:hAnsiTheme="minorHAnsi"/>
          <w:sz w:val="22"/>
          <w:szCs w:val="22"/>
          <w:lang w:val="en-US"/>
        </w:rPr>
        <w:t>operating</w:t>
      </w:r>
      <w:r w:rsidR="004B5662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 conditions and strategies that minimize </w:t>
      </w:r>
      <w:r w:rsidR="008823FD">
        <w:rPr>
          <w:rFonts w:asciiTheme="minorHAnsi" w:eastAsia="MS PGothic" w:hAnsiTheme="minorHAnsi"/>
          <w:sz w:val="22"/>
          <w:szCs w:val="22"/>
          <w:lang w:val="en-US"/>
        </w:rPr>
        <w:t xml:space="preserve">catalyst </w:t>
      </w:r>
      <w:r w:rsidR="004B5662" w:rsidRPr="00AD568E">
        <w:rPr>
          <w:rFonts w:asciiTheme="minorHAnsi" w:eastAsia="MS PGothic" w:hAnsiTheme="minorHAnsi"/>
          <w:sz w:val="22"/>
          <w:szCs w:val="22"/>
          <w:lang w:val="en-US"/>
        </w:rPr>
        <w:t>deactivation is essential for the industrial feasibility of</w:t>
      </w:r>
      <w:r w:rsidR="00165BDE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823FD">
        <w:rPr>
          <w:rFonts w:asciiTheme="minorHAnsi" w:eastAsia="MS PGothic" w:hAnsiTheme="minorHAnsi"/>
          <w:sz w:val="22"/>
          <w:szCs w:val="22"/>
          <w:lang w:val="en-US"/>
        </w:rPr>
        <w:t>raw bio-oil SR</w:t>
      </w:r>
      <w:r w:rsidR="004B5662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165BDE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A07399">
        <w:rPr>
          <w:rFonts w:asciiTheme="minorHAnsi" w:eastAsia="MS PGothic" w:hAnsiTheme="minorHAnsi"/>
          <w:sz w:val="22"/>
          <w:szCs w:val="22"/>
          <w:lang w:val="en-US"/>
        </w:rPr>
        <w:t xml:space="preserve">on line </w:t>
      </w:r>
      <w:r w:rsidR="00165BDE" w:rsidRPr="00AD568E">
        <w:rPr>
          <w:rFonts w:asciiTheme="minorHAnsi" w:eastAsia="MS PGothic" w:hAnsiTheme="minorHAnsi"/>
          <w:sz w:val="22"/>
          <w:szCs w:val="22"/>
          <w:lang w:val="en-US"/>
        </w:rPr>
        <w:t>two-step</w:t>
      </w:r>
      <w:r w:rsidR="004B5662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65BDE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(thermal-catalytic) </w:t>
      </w:r>
      <w:r w:rsidR="004B5662" w:rsidRPr="00AD568E">
        <w:rPr>
          <w:rFonts w:asciiTheme="minorHAnsi" w:eastAsia="MS PGothic" w:hAnsiTheme="minorHAnsi"/>
          <w:sz w:val="22"/>
          <w:szCs w:val="22"/>
          <w:lang w:val="en-US"/>
        </w:rPr>
        <w:t>reactio</w:t>
      </w:r>
      <w:r w:rsidR="00165BDE" w:rsidRPr="00AD568E">
        <w:rPr>
          <w:rFonts w:asciiTheme="minorHAnsi" w:eastAsia="MS PGothic" w:hAnsiTheme="minorHAnsi"/>
          <w:sz w:val="22"/>
          <w:szCs w:val="22"/>
          <w:lang w:val="en-US"/>
        </w:rPr>
        <w:t xml:space="preserve">n system has </w:t>
      </w:r>
      <w:r w:rsidR="00165BDE" w:rsidRPr="00A70E28">
        <w:rPr>
          <w:rFonts w:asciiTheme="minorHAnsi" w:eastAsia="MS PGothic" w:hAnsiTheme="minorHAnsi"/>
          <w:sz w:val="22"/>
          <w:szCs w:val="22"/>
          <w:lang w:val="en-US"/>
        </w:rPr>
        <w:t>proved to be</w:t>
      </w:r>
      <w:r w:rsidR="004B5662" w:rsidRPr="00A70E28">
        <w:rPr>
          <w:rFonts w:asciiTheme="minorHAnsi" w:eastAsia="MS PGothic" w:hAnsiTheme="minorHAnsi"/>
          <w:sz w:val="22"/>
          <w:szCs w:val="22"/>
          <w:lang w:val="en-US"/>
        </w:rPr>
        <w:t xml:space="preserve"> effective for </w:t>
      </w:r>
      <w:r w:rsidR="004B5662" w:rsidRPr="006C7A65">
        <w:rPr>
          <w:rFonts w:asciiTheme="minorHAnsi" w:eastAsia="MS PGothic" w:hAnsiTheme="minorHAnsi"/>
          <w:sz w:val="22"/>
          <w:szCs w:val="22"/>
          <w:lang w:val="en-US"/>
        </w:rPr>
        <w:t>attenuating deactiv</w:t>
      </w:r>
      <w:r w:rsidR="008823FD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ation </w:t>
      </w:r>
      <w:r w:rsidR="004B5662" w:rsidRPr="006C7A65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0803B4" w:rsidRPr="006C7A65">
        <w:rPr>
          <w:rFonts w:asciiTheme="minorHAnsi" w:eastAsia="MS PGothic" w:hAnsiTheme="minorHAnsi"/>
          <w:sz w:val="22"/>
          <w:szCs w:val="22"/>
          <w:lang w:val="en-US"/>
        </w:rPr>
        <w:t>3</w:t>
      </w:r>
      <w:r w:rsidR="008823FD" w:rsidRPr="006C7A65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7E1315" w:rsidRPr="006C7A65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8823FD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and t</w:t>
      </w:r>
      <w:r w:rsidR="00D16F96" w:rsidRPr="006C7A65">
        <w:rPr>
          <w:rFonts w:asciiTheme="minorHAnsi" w:eastAsia="MS PGothic" w:hAnsiTheme="minorHAnsi"/>
          <w:sz w:val="22"/>
          <w:szCs w:val="22"/>
          <w:lang w:val="en-US"/>
        </w:rPr>
        <w:t>he use of dolomite as a pre-reforming catalyst</w:t>
      </w:r>
      <w:r w:rsidR="008823FD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has been addressed</w:t>
      </w:r>
      <w:r w:rsidR="004B5662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as a </w:t>
      </w:r>
      <w:r w:rsidR="00A70E28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low-cost </w:t>
      </w:r>
      <w:r w:rsidR="004B5662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way of protecting </w:t>
      </w:r>
      <w:r w:rsidR="00D16F96" w:rsidRPr="006C7A65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7E1315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more expensive</w:t>
      </w:r>
      <w:r w:rsidR="00D16F96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E1315" w:rsidRPr="006C7A65">
        <w:rPr>
          <w:rFonts w:asciiTheme="minorHAnsi" w:eastAsia="MS PGothic" w:hAnsiTheme="minorHAnsi"/>
          <w:sz w:val="22"/>
          <w:szCs w:val="22"/>
          <w:lang w:val="en-US"/>
        </w:rPr>
        <w:t>reforming</w:t>
      </w:r>
      <w:r w:rsidR="00D7423E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catalysts </w:t>
      </w:r>
      <w:r w:rsidR="000803B4" w:rsidRPr="006C7A65">
        <w:rPr>
          <w:rFonts w:asciiTheme="minorHAnsi" w:eastAsia="MS PGothic" w:hAnsiTheme="minorHAnsi"/>
          <w:sz w:val="22"/>
          <w:szCs w:val="22"/>
          <w:lang w:val="en-US"/>
        </w:rPr>
        <w:t>[4</w:t>
      </w:r>
      <w:r w:rsidR="00D16F96" w:rsidRPr="006C7A65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A70E28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</w:p>
    <w:p w:rsidR="007E1315" w:rsidRDefault="007E1315" w:rsidP="00594F98">
      <w:pPr>
        <w:snapToGrid w:val="0"/>
        <w:spacing w:before="60"/>
        <w:rPr>
          <w:rFonts w:asciiTheme="minorHAnsi" w:eastAsia="MS PGothic" w:hAnsiTheme="minorHAnsi"/>
          <w:sz w:val="22"/>
          <w:szCs w:val="22"/>
          <w:lang w:val="en-US"/>
        </w:rPr>
      </w:pPr>
      <w:r w:rsidRPr="006C7A65">
        <w:rPr>
          <w:rFonts w:asciiTheme="minorHAnsi" w:eastAsia="MS PGothic" w:hAnsiTheme="minorHAnsi"/>
          <w:sz w:val="22"/>
          <w:szCs w:val="22"/>
          <w:lang w:val="en-US"/>
        </w:rPr>
        <w:t>In this work,</w:t>
      </w:r>
      <w:r w:rsidR="00A07399">
        <w:rPr>
          <w:rFonts w:asciiTheme="minorHAnsi" w:eastAsia="MS PGothic" w:hAnsiTheme="minorHAnsi"/>
          <w:sz w:val="22"/>
          <w:szCs w:val="22"/>
          <w:lang w:val="en-US"/>
        </w:rPr>
        <w:t xml:space="preserve"> the 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influence that temperature and </w:t>
      </w:r>
      <w:r w:rsidR="006C7A65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dolomite 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space-time has on the subsequent reforming </w:t>
      </w:r>
      <w:r w:rsidR="006C7A65" w:rsidRPr="006C7A65">
        <w:rPr>
          <w:rFonts w:asciiTheme="minorHAnsi" w:eastAsia="MS PGothic" w:hAnsiTheme="minorHAnsi"/>
          <w:sz w:val="22"/>
          <w:szCs w:val="22"/>
          <w:lang w:val="en-US"/>
        </w:rPr>
        <w:t>step has been studied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with the aim of establishing optimal </w:t>
      </w:r>
      <w:r w:rsidR="006C7A65"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pre-reforming 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>conditions</w:t>
      </w:r>
      <w:r w:rsidR="0000102C">
        <w:rPr>
          <w:rFonts w:asciiTheme="minorHAnsi" w:eastAsia="MS PGothic" w:hAnsiTheme="minorHAnsi"/>
          <w:sz w:val="22"/>
          <w:szCs w:val="22"/>
          <w:lang w:val="en-US"/>
        </w:rPr>
        <w:t xml:space="preserve"> with dolomite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for enhancing H</w:t>
      </w:r>
      <w:r w:rsidRPr="006C7A65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6C7A65">
        <w:rPr>
          <w:rFonts w:asciiTheme="minorHAnsi" w:eastAsia="MS PGothic" w:hAnsiTheme="minorHAnsi"/>
          <w:sz w:val="22"/>
          <w:szCs w:val="22"/>
          <w:lang w:val="en-US"/>
        </w:rPr>
        <w:t xml:space="preserve"> production and attenuating deactivation.</w:t>
      </w:r>
    </w:p>
    <w:p w:rsidR="00704BDF" w:rsidRPr="008D0BEB" w:rsidRDefault="00704BDF" w:rsidP="00594F98">
      <w:pPr>
        <w:snapToGrid w:val="0"/>
        <w:spacing w:before="12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F2B70" w:rsidRDefault="0005671B" w:rsidP="00594F98">
      <w:pPr>
        <w:snapToGrid w:val="0"/>
        <w:spacing w:before="60" w:after="120"/>
        <w:rPr>
          <w:rFonts w:asciiTheme="minorHAnsi" w:hAnsiTheme="minorHAnsi"/>
          <w:sz w:val="22"/>
          <w:szCs w:val="22"/>
          <w:lang w:val="en-US" w:eastAsia="es-E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R</w:t>
      </w:r>
      <w:r w:rsidR="008D2EFE">
        <w:rPr>
          <w:rFonts w:asciiTheme="minorHAnsi" w:eastAsia="MS PGothic" w:hAnsiTheme="minorHAnsi"/>
          <w:sz w:val="22"/>
          <w:szCs w:val="22"/>
          <w:lang w:val="en-US"/>
        </w:rPr>
        <w:t xml:space="preserve">aw </w:t>
      </w:r>
      <w:r w:rsidR="007B07AF" w:rsidRPr="007B07AF">
        <w:rPr>
          <w:rFonts w:asciiTheme="minorHAnsi" w:eastAsia="MS PGothic" w:hAnsiTheme="minorHAnsi"/>
          <w:sz w:val="22"/>
          <w:szCs w:val="22"/>
          <w:lang w:val="en-US"/>
        </w:rPr>
        <w:t xml:space="preserve">bio-oil </w:t>
      </w:r>
      <w:r w:rsidR="008D2EFE">
        <w:rPr>
          <w:rFonts w:asciiTheme="minorHAnsi" w:eastAsia="MS PGothic" w:hAnsiTheme="minorHAnsi"/>
          <w:sz w:val="22"/>
          <w:szCs w:val="22"/>
          <w:lang w:val="en-US"/>
        </w:rPr>
        <w:t>(</w:t>
      </w:r>
      <w:r w:rsidR="008D2EFE" w:rsidRPr="0000722D">
        <w:rPr>
          <w:rFonts w:asciiTheme="minorHAnsi" w:eastAsia="MS PGothic" w:hAnsiTheme="minorHAnsi"/>
          <w:sz w:val="22"/>
          <w:szCs w:val="22"/>
          <w:lang w:val="en-US"/>
        </w:rPr>
        <w:t>obtained by fast pyrolysis of pine sawdust</w:t>
      </w:r>
      <w:r w:rsidR="008D2EFE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8D2EFE" w:rsidRPr="007B07A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B07AF" w:rsidRPr="007B07AF">
        <w:rPr>
          <w:rFonts w:asciiTheme="minorHAnsi" w:eastAsia="MS PGothic" w:hAnsiTheme="minorHAnsi"/>
          <w:sz w:val="22"/>
          <w:szCs w:val="22"/>
          <w:lang w:val="en-US"/>
        </w:rPr>
        <w:t xml:space="preserve">was </w:t>
      </w:r>
      <w:r w:rsidR="008D2EFE">
        <w:rPr>
          <w:rFonts w:asciiTheme="minorHAnsi" w:eastAsia="MS PGothic" w:hAnsiTheme="minorHAnsi"/>
          <w:sz w:val="22"/>
          <w:szCs w:val="22"/>
          <w:lang w:val="en-US"/>
        </w:rPr>
        <w:t xml:space="preserve">continuously </w:t>
      </w:r>
      <w:r w:rsidR="007B07AF" w:rsidRPr="007B07AF">
        <w:rPr>
          <w:rFonts w:asciiTheme="minorHAnsi" w:eastAsia="MS PGothic" w:hAnsiTheme="minorHAnsi"/>
          <w:sz w:val="22"/>
          <w:szCs w:val="22"/>
          <w:lang w:val="en-US"/>
        </w:rPr>
        <w:t xml:space="preserve">fed </w:t>
      </w:r>
      <w:r w:rsidR="008D2EFE">
        <w:rPr>
          <w:rFonts w:asciiTheme="minorHAnsi" w:eastAsia="MS PGothic" w:hAnsiTheme="minorHAnsi"/>
          <w:sz w:val="22"/>
          <w:szCs w:val="22"/>
          <w:lang w:val="en-US"/>
        </w:rPr>
        <w:t xml:space="preserve">(0.1 ml/min) </w:t>
      </w:r>
      <w:r w:rsidR="00651489">
        <w:rPr>
          <w:rFonts w:asciiTheme="minorHAnsi" w:hAnsiTheme="minorHAnsi"/>
          <w:color w:val="000000"/>
          <w:sz w:val="22"/>
          <w:szCs w:val="22"/>
          <w:lang w:val="en-US" w:eastAsia="es-ES"/>
        </w:rPr>
        <w:t>into the</w:t>
      </w:r>
      <w:r w:rsidR="0000722D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first therma</w:t>
      </w:r>
      <w:r w:rsidR="00ED6BBA">
        <w:rPr>
          <w:rFonts w:asciiTheme="minorHAnsi" w:hAnsiTheme="minorHAnsi"/>
          <w:color w:val="000000"/>
          <w:sz w:val="22"/>
          <w:szCs w:val="22"/>
          <w:lang w:val="en-US" w:eastAsia="es-ES"/>
        </w:rPr>
        <w:t>l/pre-reforming unit (Pre-SR)</w:t>
      </w:r>
      <w:r w:rsidR="0000722D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</w:t>
      </w:r>
      <w:r w:rsidR="00651489">
        <w:rPr>
          <w:rFonts w:asciiTheme="minorHAnsi" w:hAnsiTheme="minorHAnsi"/>
          <w:color w:val="000000"/>
          <w:sz w:val="22"/>
          <w:szCs w:val="22"/>
          <w:lang w:val="en-US" w:eastAsia="es-ES"/>
        </w:rPr>
        <w:t>where t</w:t>
      </w:r>
      <w:r w:rsidR="00651489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>he</w:t>
      </w:r>
      <w:r w:rsidR="006D6D9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previously </w:t>
      </w:r>
      <w:r w:rsidR="00651489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calcined </w:t>
      </w:r>
      <w:r w:rsidR="00651489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dolomite </w:t>
      </w:r>
      <w:r w:rsidR="006D6D9D">
        <w:rPr>
          <w:rFonts w:asciiTheme="minorHAnsi" w:hAnsiTheme="minorHAnsi"/>
          <w:color w:val="000000"/>
          <w:sz w:val="22"/>
          <w:szCs w:val="22"/>
          <w:lang w:val="en-US" w:eastAsia="es-ES"/>
        </w:rPr>
        <w:t>(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 xml:space="preserve">at 850 </w:t>
      </w:r>
      <w:r w:rsidR="006D6D9D" w:rsidRPr="00D2203F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>C for 5h</w:t>
      </w:r>
      <w:r w:rsidR="006D6D9D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>was</w:t>
      </w:r>
      <w:r w:rsidR="00651489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locat</w:t>
      </w:r>
      <w:r w:rsidR="00651489">
        <w:rPr>
          <w:rFonts w:asciiTheme="minorHAnsi" w:hAnsiTheme="minorHAnsi"/>
          <w:color w:val="000000"/>
          <w:sz w:val="22"/>
          <w:szCs w:val="22"/>
          <w:lang w:val="en-US" w:eastAsia="es-ES"/>
        </w:rPr>
        <w:t>ed</w:t>
      </w:r>
      <w:r w:rsidR="007836A1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in a fixed bed reactor</w:t>
      </w:r>
      <w:r w:rsidR="00651489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. The 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resulting </w:t>
      </w:r>
      <w:r w:rsidR="00464B89">
        <w:rPr>
          <w:rFonts w:asciiTheme="minorHAnsi" w:hAnsiTheme="minorHAnsi"/>
          <w:color w:val="000000"/>
          <w:sz w:val="22"/>
          <w:szCs w:val="22"/>
          <w:lang w:val="en-US" w:eastAsia="es-ES"/>
        </w:rPr>
        <w:t>volatile stream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entered the</w:t>
      </w:r>
      <w:r w:rsidR="00ED6BBA" w:rsidRPr="00ED6BBA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</w:t>
      </w:r>
      <w:r w:rsidR="00ED6BBA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fluidized bed </w:t>
      </w:r>
      <w:r w:rsidR="007836A1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reforming </w:t>
      </w:r>
      <w:r w:rsidR="00ED6BBA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>reactor</w:t>
      </w:r>
      <w:r w:rsidR="007836A1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(SR)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>, where</w:t>
      </w:r>
      <w:r w:rsidR="007836A1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a</w:t>
      </w:r>
      <w:r w:rsidR="006D6D9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 </w:t>
      </w:r>
      <w:r w:rsidR="006D6D9D">
        <w:rPr>
          <w:rFonts w:asciiTheme="minorHAnsi" w:eastAsia="MS PGothic" w:hAnsiTheme="minorHAnsi"/>
          <w:sz w:val="22"/>
          <w:szCs w:val="22"/>
          <w:lang w:val="en-US"/>
        </w:rPr>
        <w:t xml:space="preserve">Ni-spinel 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>catalyst (</w:t>
      </w:r>
      <w:r w:rsidR="006D6D9D">
        <w:rPr>
          <w:rFonts w:asciiTheme="minorHAnsi" w:eastAsia="MS PGothic" w:hAnsiTheme="minorHAnsi"/>
          <w:sz w:val="22"/>
          <w:szCs w:val="22"/>
          <w:lang w:val="en-US"/>
        </w:rPr>
        <w:t>NiAl</w:t>
      </w:r>
      <w:r w:rsidR="006D6D9D" w:rsidRPr="00BF0BF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6D6D9D">
        <w:rPr>
          <w:rFonts w:asciiTheme="minorHAnsi" w:eastAsia="MS PGothic" w:hAnsiTheme="minorHAnsi"/>
          <w:sz w:val="22"/>
          <w:szCs w:val="22"/>
          <w:lang w:val="en-US"/>
        </w:rPr>
        <w:t>O</w:t>
      </w:r>
      <w:r w:rsidR="006D6D9D" w:rsidRPr="00BF0BF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 w:rsidR="006D6D9D">
        <w:rPr>
          <w:rFonts w:asciiTheme="minorHAnsi" w:eastAsia="MS PGothic" w:hAnsiTheme="minorHAnsi"/>
          <w:sz w:val="22"/>
          <w:szCs w:val="22"/>
          <w:lang w:val="en-US"/>
        </w:rPr>
        <w:t xml:space="preserve"> with 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>33 wt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D6D9D" w:rsidRPr="0000722D">
        <w:rPr>
          <w:rFonts w:asciiTheme="minorHAnsi" w:eastAsia="MS PGothic" w:hAnsiTheme="minorHAnsi"/>
          <w:sz w:val="22"/>
          <w:szCs w:val="22"/>
          <w:lang w:val="en-US"/>
        </w:rPr>
        <w:t xml:space="preserve">% Ni) 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was </w:t>
      </w:r>
      <w:r w:rsidR="007836A1">
        <w:rPr>
          <w:rFonts w:asciiTheme="minorHAnsi" w:hAnsiTheme="minorHAnsi"/>
          <w:color w:val="000000"/>
          <w:sz w:val="22"/>
          <w:szCs w:val="22"/>
          <w:lang w:val="en-US" w:eastAsia="es-ES"/>
        </w:rPr>
        <w:t>located</w:t>
      </w:r>
      <w:r w:rsidR="00AE0240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. </w:t>
      </w:r>
      <w:r w:rsidR="0000722D" w:rsidRPr="0000722D"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The </w:t>
      </w:r>
      <w:r>
        <w:rPr>
          <w:rFonts w:asciiTheme="minorHAnsi" w:hAnsiTheme="minorHAnsi"/>
          <w:color w:val="000000"/>
          <w:sz w:val="22"/>
          <w:szCs w:val="22"/>
          <w:lang w:val="en-US" w:eastAsia="es-ES"/>
        </w:rPr>
        <w:t xml:space="preserve">pre-reforming step was studied at 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400-700 </w:t>
      </w:r>
      <w:r w:rsidRPr="00D2203F">
        <w:rPr>
          <w:rFonts w:ascii="Times New Roman" w:hAnsi="Times New Roman"/>
          <w:sz w:val="22"/>
          <w:szCs w:val="22"/>
          <w:lang w:val="en-US" w:eastAsia="es-ES"/>
        </w:rPr>
        <w:t>º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C and two values of space-time (1.4 and </w:t>
      </w:r>
      <w:r w:rsidR="007B07AF" w:rsidRPr="00AE0240">
        <w:rPr>
          <w:rFonts w:asciiTheme="minorHAnsi" w:hAnsiTheme="minorHAnsi"/>
          <w:sz w:val="22"/>
          <w:szCs w:val="22"/>
          <w:lang w:val="en-US" w:eastAsia="es-ES"/>
        </w:rPr>
        <w:t>2.8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proofErr w:type="spellStart"/>
      <w:r w:rsidR="0000722D" w:rsidRPr="00AE0240">
        <w:rPr>
          <w:rFonts w:asciiTheme="minorHAnsi" w:hAnsiTheme="minorHAnsi"/>
          <w:sz w:val="22"/>
          <w:szCs w:val="22"/>
          <w:lang w:val="en-US" w:eastAsia="es-ES"/>
        </w:rPr>
        <w:t>g</w:t>
      </w:r>
      <w:r w:rsidR="0000722D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dolomite</w:t>
      </w:r>
      <w:r w:rsidR="007B07AF" w:rsidRPr="00AE0240">
        <w:rPr>
          <w:rFonts w:asciiTheme="minorHAnsi" w:hAnsiTheme="minorHAnsi"/>
          <w:sz w:val="22"/>
          <w:szCs w:val="22"/>
          <w:lang w:val="en-US" w:eastAsia="es-ES"/>
        </w:rPr>
        <w:t>h</w:t>
      </w:r>
      <w:proofErr w:type="spellEnd"/>
      <w:r w:rsidR="007B07AF" w:rsidRPr="00AE0240">
        <w:rPr>
          <w:rFonts w:asciiTheme="minorHAnsi" w:hAnsiTheme="minorHAnsi"/>
          <w:sz w:val="22"/>
          <w:szCs w:val="22"/>
          <w:lang w:val="en-US" w:eastAsia="es-ES"/>
        </w:rPr>
        <w:t>/</w:t>
      </w:r>
      <w:proofErr w:type="spellStart"/>
      <w:r w:rsidR="007B07AF" w:rsidRPr="00AE0240">
        <w:rPr>
          <w:rFonts w:asciiTheme="minorHAnsi" w:hAnsiTheme="minorHAnsi"/>
          <w:sz w:val="22"/>
          <w:szCs w:val="22"/>
          <w:lang w:val="en-US" w:eastAsia="es-ES"/>
        </w:rPr>
        <w:t>g</w:t>
      </w:r>
      <w:r w:rsidR="007B07AF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bio</w:t>
      </w:r>
      <w:proofErr w:type="spellEnd"/>
      <w:r w:rsidR="007B07AF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-oil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), whereas conditions for steam reforming were settled at 700 </w:t>
      </w:r>
      <w:r w:rsidRPr="00D2203F">
        <w:rPr>
          <w:rFonts w:ascii="Times New Roman" w:hAnsi="Times New Roman"/>
          <w:sz w:val="22"/>
          <w:szCs w:val="22"/>
          <w:lang w:val="en-US" w:eastAsia="es-ES"/>
        </w:rPr>
        <w:t>º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C and 0.15 </w:t>
      </w:r>
      <w:proofErr w:type="spellStart"/>
      <w:r w:rsidR="00FA4EDD" w:rsidRPr="00AE0240">
        <w:rPr>
          <w:rFonts w:asciiTheme="minorHAnsi" w:hAnsiTheme="minorHAnsi"/>
          <w:sz w:val="22"/>
          <w:szCs w:val="22"/>
          <w:lang w:val="en-US" w:eastAsia="es-ES"/>
        </w:rPr>
        <w:t>g</w:t>
      </w:r>
      <w:r w:rsidR="00FA4EDD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catalyst</w:t>
      </w:r>
      <w:r w:rsidR="00FA4EDD" w:rsidRPr="00AE0240">
        <w:rPr>
          <w:rFonts w:asciiTheme="minorHAnsi" w:hAnsiTheme="minorHAnsi"/>
          <w:sz w:val="22"/>
          <w:szCs w:val="22"/>
          <w:lang w:val="en-US" w:eastAsia="es-ES"/>
        </w:rPr>
        <w:t>h</w:t>
      </w:r>
      <w:proofErr w:type="spellEnd"/>
      <w:r w:rsidR="00FA4EDD" w:rsidRPr="00AE0240">
        <w:rPr>
          <w:rFonts w:asciiTheme="minorHAnsi" w:hAnsiTheme="minorHAnsi"/>
          <w:sz w:val="22"/>
          <w:szCs w:val="22"/>
          <w:lang w:val="en-US" w:eastAsia="es-ES"/>
        </w:rPr>
        <w:t>/</w:t>
      </w:r>
      <w:proofErr w:type="spellStart"/>
      <w:r w:rsidR="00FA4EDD" w:rsidRPr="00AE0240">
        <w:rPr>
          <w:rFonts w:asciiTheme="minorHAnsi" w:hAnsiTheme="minorHAnsi"/>
          <w:sz w:val="22"/>
          <w:szCs w:val="22"/>
          <w:lang w:val="en-US" w:eastAsia="es-ES"/>
        </w:rPr>
        <w:t>g</w:t>
      </w:r>
      <w:r w:rsidR="00FA4EDD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bio</w:t>
      </w:r>
      <w:proofErr w:type="spellEnd"/>
      <w:r w:rsidR="00FA4EDD" w:rsidRPr="00AE0240">
        <w:rPr>
          <w:rFonts w:asciiTheme="minorHAnsi" w:hAnsiTheme="minorHAnsi"/>
          <w:sz w:val="22"/>
          <w:szCs w:val="22"/>
          <w:vertAlign w:val="subscript"/>
          <w:lang w:val="en-US" w:eastAsia="es-ES"/>
        </w:rPr>
        <w:t>-oil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. </w:t>
      </w:r>
      <w:r w:rsidR="00AE0240" w:rsidRPr="00AE0240">
        <w:rPr>
          <w:rFonts w:asciiTheme="minorHAnsi" w:hAnsiTheme="minorHAnsi"/>
          <w:sz w:val="22"/>
          <w:szCs w:val="22"/>
          <w:lang w:val="en-US" w:eastAsia="es-ES"/>
        </w:rPr>
        <w:t>A</w:t>
      </w:r>
      <w:r w:rsidR="00651489" w:rsidRPr="00AE0240">
        <w:rPr>
          <w:rFonts w:asciiTheme="minorHAnsi" w:eastAsia="MS PGothic" w:hAnsiTheme="minorHAnsi"/>
          <w:sz w:val="22"/>
          <w:szCs w:val="22"/>
          <w:lang w:val="en-US"/>
        </w:rPr>
        <w:t xml:space="preserve">dditional water </w:t>
      </w:r>
      <w:r w:rsidR="00AE0240" w:rsidRPr="00AE0240">
        <w:rPr>
          <w:rFonts w:asciiTheme="minorHAnsi" w:eastAsia="MS PGothic" w:hAnsiTheme="minorHAnsi"/>
          <w:sz w:val="22"/>
          <w:szCs w:val="22"/>
          <w:lang w:val="en-US"/>
        </w:rPr>
        <w:t xml:space="preserve">was co-fed with bio-oil </w:t>
      </w:r>
      <w:r w:rsidR="00651489" w:rsidRPr="00AE0240">
        <w:rPr>
          <w:rFonts w:asciiTheme="minorHAnsi" w:eastAsia="MS PGothic" w:hAnsiTheme="minorHAnsi"/>
          <w:sz w:val="22"/>
          <w:szCs w:val="22"/>
          <w:lang w:val="en-US"/>
        </w:rPr>
        <w:t xml:space="preserve">to have a steam-to-carbon ratio (S/C) of 3. </w:t>
      </w:r>
      <w:r w:rsidR="006D6D9D">
        <w:rPr>
          <w:rFonts w:asciiTheme="minorHAnsi" w:hAnsiTheme="minorHAnsi"/>
          <w:sz w:val="22"/>
          <w:szCs w:val="22"/>
          <w:lang w:val="en-US" w:eastAsia="es-ES"/>
        </w:rPr>
        <w:t>P</w:t>
      </w:r>
      <w:r w:rsidR="00651489">
        <w:rPr>
          <w:rFonts w:asciiTheme="minorHAnsi" w:hAnsiTheme="minorHAnsi"/>
          <w:sz w:val="22"/>
          <w:szCs w:val="22"/>
          <w:lang w:val="en-US" w:eastAsia="es-ES"/>
        </w:rPr>
        <w:t xml:space="preserve">roduct </w:t>
      </w:r>
      <w:r w:rsidR="00651489" w:rsidRPr="008D2EFE">
        <w:rPr>
          <w:rFonts w:asciiTheme="minorHAnsi" w:hAnsiTheme="minorHAnsi"/>
          <w:sz w:val="22"/>
          <w:szCs w:val="22"/>
          <w:lang w:val="en-US" w:eastAsia="es-ES"/>
        </w:rPr>
        <w:t>stream was</w:t>
      </w:r>
      <w:r w:rsidR="00AE0240"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r w:rsidR="006D6D9D">
        <w:rPr>
          <w:rFonts w:asciiTheme="minorHAnsi" w:hAnsiTheme="minorHAnsi"/>
          <w:sz w:val="22"/>
          <w:szCs w:val="22"/>
          <w:lang w:val="en-US" w:eastAsia="es-ES"/>
        </w:rPr>
        <w:t>analyzed</w:t>
      </w:r>
      <w:r w:rsidR="00AE0240">
        <w:rPr>
          <w:rFonts w:asciiTheme="minorHAnsi" w:hAnsiTheme="minorHAnsi"/>
          <w:sz w:val="22"/>
          <w:szCs w:val="22"/>
          <w:lang w:val="en-US" w:eastAsia="es-ES"/>
        </w:rPr>
        <w:t xml:space="preserve"> by </w:t>
      </w:r>
      <w:r w:rsidR="00CB28E1">
        <w:rPr>
          <w:rFonts w:asciiTheme="minorHAnsi" w:hAnsiTheme="minorHAnsi"/>
          <w:sz w:val="22"/>
          <w:szCs w:val="22"/>
          <w:lang w:val="en-US" w:eastAsia="es-ES"/>
        </w:rPr>
        <w:t xml:space="preserve">on-line </w:t>
      </w:r>
      <w:r w:rsidR="00651489">
        <w:rPr>
          <w:rFonts w:asciiTheme="minorHAnsi" w:hAnsiTheme="minorHAnsi"/>
          <w:sz w:val="22"/>
          <w:szCs w:val="22"/>
          <w:lang w:val="en-US" w:eastAsia="es-ES"/>
        </w:rPr>
        <w:t xml:space="preserve">GC </w:t>
      </w:r>
      <w:r w:rsidR="00CB28E1">
        <w:rPr>
          <w:rFonts w:asciiTheme="minorHAnsi" w:hAnsiTheme="minorHAnsi"/>
          <w:sz w:val="22"/>
          <w:szCs w:val="22"/>
          <w:lang w:val="en-US" w:eastAsia="es-ES"/>
        </w:rPr>
        <w:t xml:space="preserve">and </w:t>
      </w:r>
      <w:r w:rsidR="00651489" w:rsidRPr="008D2EFE">
        <w:rPr>
          <w:rFonts w:asciiTheme="minorHAnsi" w:hAnsiTheme="minorHAnsi"/>
          <w:sz w:val="22"/>
          <w:szCs w:val="22"/>
          <w:lang w:val="en-US" w:eastAsia="es-ES"/>
        </w:rPr>
        <w:t>GC/MS</w:t>
      </w:r>
      <w:r w:rsidR="00CB28E1">
        <w:rPr>
          <w:rFonts w:asciiTheme="minorHAnsi" w:hAnsiTheme="minorHAnsi"/>
          <w:sz w:val="22"/>
          <w:szCs w:val="22"/>
          <w:lang w:val="en-US" w:eastAsia="es-ES"/>
        </w:rPr>
        <w:t xml:space="preserve"> of the liquid</w:t>
      </w:r>
      <w:r w:rsidR="006D6D9D">
        <w:rPr>
          <w:rFonts w:asciiTheme="minorHAnsi" w:hAnsiTheme="minorHAnsi"/>
          <w:sz w:val="22"/>
          <w:szCs w:val="22"/>
          <w:lang w:val="en-US" w:eastAsia="es-ES"/>
        </w:rPr>
        <w:t>s</w:t>
      </w:r>
      <w:r w:rsidR="00CB28E1">
        <w:rPr>
          <w:rFonts w:asciiTheme="minorHAnsi" w:hAnsiTheme="minorHAnsi"/>
          <w:sz w:val="22"/>
          <w:szCs w:val="22"/>
          <w:lang w:val="en-US" w:eastAsia="es-ES"/>
        </w:rPr>
        <w:t xml:space="preserve"> collected</w:t>
      </w:r>
      <w:r w:rsidR="007836A1">
        <w:rPr>
          <w:rFonts w:asciiTheme="minorHAnsi" w:hAnsiTheme="minorHAnsi"/>
          <w:sz w:val="22"/>
          <w:szCs w:val="22"/>
          <w:lang w:val="en-US" w:eastAsia="es-ES"/>
        </w:rPr>
        <w:t xml:space="preserve"> at the outlet of the Pre-SR and SR reactors</w:t>
      </w:r>
      <w:r w:rsidR="00651489" w:rsidRPr="008D2EFE">
        <w:rPr>
          <w:rFonts w:asciiTheme="minorHAnsi" w:hAnsiTheme="minorHAnsi"/>
          <w:sz w:val="22"/>
          <w:szCs w:val="22"/>
          <w:lang w:val="en-US" w:eastAsia="es-ES"/>
        </w:rPr>
        <w:t>.</w:t>
      </w:r>
      <w:r w:rsidR="00651489">
        <w:rPr>
          <w:rFonts w:asciiTheme="minorHAnsi" w:hAnsiTheme="minorHAnsi"/>
          <w:sz w:val="22"/>
          <w:szCs w:val="22"/>
          <w:lang w:val="en-US" w:eastAsia="es-ES"/>
        </w:rPr>
        <w:t xml:space="preserve"> Th</w:t>
      </w:r>
      <w:r w:rsidR="007B07AF" w:rsidRPr="00686002">
        <w:rPr>
          <w:rFonts w:asciiTheme="minorHAnsi" w:hAnsiTheme="minorHAnsi"/>
          <w:sz w:val="22"/>
          <w:szCs w:val="22"/>
          <w:lang w:val="en-US" w:eastAsia="es-ES"/>
        </w:rPr>
        <w:t xml:space="preserve">e coke </w:t>
      </w:r>
      <w:r w:rsidR="00686002" w:rsidRPr="00686002">
        <w:rPr>
          <w:rFonts w:asciiTheme="minorHAnsi" w:hAnsiTheme="minorHAnsi"/>
          <w:sz w:val="22"/>
          <w:szCs w:val="22"/>
          <w:lang w:val="en-US" w:eastAsia="es-ES"/>
        </w:rPr>
        <w:t xml:space="preserve">deposited on the </w:t>
      </w:r>
      <w:r>
        <w:rPr>
          <w:rFonts w:asciiTheme="minorHAnsi" w:eastAsia="MS PGothic" w:hAnsiTheme="minorHAnsi"/>
          <w:sz w:val="22"/>
          <w:szCs w:val="22"/>
          <w:lang w:val="en-US"/>
        </w:rPr>
        <w:t>NiAl</w:t>
      </w:r>
      <w:r w:rsidRPr="00BF0BF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sz w:val="22"/>
          <w:szCs w:val="22"/>
          <w:lang w:val="en-US"/>
        </w:rPr>
        <w:t>O</w:t>
      </w:r>
      <w:r w:rsidRPr="00BF0BF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86002" w:rsidRPr="00686002">
        <w:rPr>
          <w:rFonts w:asciiTheme="minorHAnsi" w:hAnsiTheme="minorHAnsi"/>
          <w:sz w:val="22"/>
          <w:szCs w:val="22"/>
          <w:lang w:val="en-US" w:eastAsia="es-ES"/>
        </w:rPr>
        <w:t>catalyst</w:t>
      </w:r>
      <w:r w:rsidR="007B07AF" w:rsidRPr="00686002">
        <w:rPr>
          <w:rFonts w:asciiTheme="minorHAnsi" w:hAnsiTheme="minorHAnsi"/>
          <w:sz w:val="22"/>
          <w:szCs w:val="22"/>
          <w:lang w:val="en-US" w:eastAsia="es-ES"/>
        </w:rPr>
        <w:t xml:space="preserve"> </w:t>
      </w:r>
      <w:r w:rsidR="00686002" w:rsidRPr="00686002">
        <w:rPr>
          <w:rFonts w:asciiTheme="minorHAnsi" w:hAnsiTheme="minorHAnsi"/>
          <w:sz w:val="22"/>
          <w:szCs w:val="22"/>
          <w:lang w:val="en-US" w:eastAsia="es-ES"/>
        </w:rPr>
        <w:t xml:space="preserve">was quantified by </w:t>
      </w:r>
      <w:r>
        <w:rPr>
          <w:rFonts w:asciiTheme="minorHAnsi" w:hAnsiTheme="minorHAnsi"/>
          <w:sz w:val="22"/>
          <w:szCs w:val="22"/>
          <w:lang w:val="en-US" w:eastAsia="es-ES"/>
        </w:rPr>
        <w:t xml:space="preserve">temperature-programmed oxidation (TPO). </w:t>
      </w:r>
    </w:p>
    <w:p w:rsidR="00E91A62" w:rsidRDefault="00704BDF" w:rsidP="00594F98">
      <w:pPr>
        <w:snapToGrid w:val="0"/>
        <w:spacing w:before="120"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2572A5" w:rsidRDefault="002572A5" w:rsidP="00594F98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 w:rsidRPr="00F8609E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The effect of pre-reforming (Pre-SR) on the evolution with time on stream of </w:t>
      </w:r>
      <w:r w:rsidR="006C7A6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the overall </w:t>
      </w:r>
      <w:r w:rsidRPr="00F8609E">
        <w:rPr>
          <w:rFonts w:asciiTheme="minorHAnsi" w:eastAsia="MS PGothic" w:hAnsiTheme="minorHAnsi"/>
          <w:bCs/>
          <w:sz w:val="22"/>
          <w:szCs w:val="22"/>
          <w:lang w:val="en-US"/>
        </w:rPr>
        <w:t>H</w:t>
      </w:r>
      <w:r w:rsidRPr="00F8609E">
        <w:rPr>
          <w:rFonts w:asciiTheme="minorHAnsi" w:eastAsia="MS PGothic" w:hAnsiTheme="minorHAnsi"/>
          <w:bCs/>
          <w:sz w:val="22"/>
          <w:szCs w:val="22"/>
          <w:vertAlign w:val="subscript"/>
          <w:lang w:val="en-US"/>
        </w:rPr>
        <w:t>2</w:t>
      </w:r>
      <w:r w:rsidRPr="00F8609E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yield</w:t>
      </w:r>
      <w:r w:rsidR="006C7A6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8838F4">
        <w:rPr>
          <w:rFonts w:asciiTheme="minorHAnsi" w:eastAsia="MS PGothic" w:hAnsiTheme="minorHAnsi"/>
          <w:bCs/>
          <w:sz w:val="22"/>
          <w:szCs w:val="22"/>
          <w:lang w:val="en-US"/>
        </w:rPr>
        <w:t>is st</w:t>
      </w:r>
      <w:r w:rsidR="0000102C">
        <w:rPr>
          <w:rFonts w:asciiTheme="minorHAnsi" w:eastAsia="MS PGothic" w:hAnsiTheme="minorHAnsi"/>
          <w:bCs/>
          <w:sz w:val="22"/>
          <w:szCs w:val="22"/>
          <w:lang w:val="en-US"/>
        </w:rPr>
        <w:t>udied in Figure 1</w:t>
      </w:r>
      <w:r w:rsidR="008838F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, where the results are also compared with that </w:t>
      </w:r>
      <w:r w:rsidR="006C7A6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obtained </w:t>
      </w:r>
      <w:r w:rsidR="008838F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without dolomite in the first unit </w:t>
      </w:r>
      <w:r w:rsidR="0000102C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(black circles) </w:t>
      </w:r>
      <w:r w:rsidR="008838F4">
        <w:rPr>
          <w:rFonts w:asciiTheme="minorHAnsi" w:eastAsia="MS PGothic" w:hAnsiTheme="minorHAnsi"/>
          <w:bCs/>
          <w:sz w:val="22"/>
          <w:szCs w:val="22"/>
          <w:lang w:val="en-US"/>
        </w:rPr>
        <w:t>and those corresponding to the Pre-SR unit outlet (</w:t>
      </w:r>
      <w:r w:rsidR="0000102C">
        <w:rPr>
          <w:rFonts w:asciiTheme="minorHAnsi" w:eastAsia="MS PGothic" w:hAnsiTheme="minorHAnsi"/>
          <w:bCs/>
          <w:sz w:val="22"/>
          <w:szCs w:val="22"/>
          <w:lang w:val="en-US"/>
        </w:rPr>
        <w:t>dotted</w:t>
      </w:r>
      <w:r w:rsidR="008838F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lines).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For the same </w:t>
      </w:r>
      <w:r w:rsidR="00B169EB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amount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>of dolomite (Fig</w:t>
      </w:r>
      <w:r w:rsidR="00E44F9A">
        <w:rPr>
          <w:rFonts w:asciiTheme="minorHAnsi" w:eastAsia="MS PGothic" w:hAnsiTheme="minorHAnsi"/>
          <w:bCs/>
          <w:sz w:val="22"/>
          <w:szCs w:val="22"/>
          <w:lang w:val="en-US"/>
        </w:rPr>
        <w:t>ure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1a),</w:t>
      </w:r>
      <w:r w:rsidR="00C1536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the </w:t>
      </w:r>
      <w:r w:rsidR="00C15363" w:rsidRPr="00DE2AA1">
        <w:rPr>
          <w:rFonts w:ascii="Calibri" w:eastAsia="MS PGothic" w:hAnsi="Calibri"/>
          <w:sz w:val="22"/>
          <w:szCs w:val="22"/>
          <w:lang w:val="en-US"/>
        </w:rPr>
        <w:t>N</w:t>
      </w:r>
      <w:r w:rsidR="00C15363">
        <w:rPr>
          <w:rFonts w:ascii="Calibri" w:eastAsia="MS PGothic" w:hAnsi="Calibri"/>
          <w:sz w:val="22"/>
          <w:szCs w:val="22"/>
          <w:lang w:val="en-US"/>
        </w:rPr>
        <w:t>iAl</w:t>
      </w:r>
      <w:r w:rsidR="00C15363" w:rsidRPr="00E44F9A">
        <w:rPr>
          <w:rFonts w:ascii="Calibri" w:eastAsia="MS PGothic" w:hAnsi="Calibri"/>
          <w:sz w:val="22"/>
          <w:szCs w:val="22"/>
          <w:vertAlign w:val="subscript"/>
          <w:lang w:val="en-US"/>
        </w:rPr>
        <w:t>2</w:t>
      </w:r>
      <w:r w:rsidR="00C15363">
        <w:rPr>
          <w:rFonts w:ascii="Calibri" w:eastAsia="MS PGothic" w:hAnsi="Calibri"/>
          <w:sz w:val="22"/>
          <w:szCs w:val="22"/>
          <w:lang w:val="en-US"/>
        </w:rPr>
        <w:t>O</w:t>
      </w:r>
      <w:r w:rsidR="00C15363" w:rsidRPr="00E44F9A">
        <w:rPr>
          <w:rFonts w:ascii="Calibri" w:eastAsia="MS PGothic" w:hAnsi="Calibri"/>
          <w:sz w:val="22"/>
          <w:szCs w:val="22"/>
          <w:vertAlign w:val="subscript"/>
          <w:lang w:val="en-US"/>
        </w:rPr>
        <w:t>4</w:t>
      </w:r>
      <w:r w:rsidR="00C15363">
        <w:rPr>
          <w:rFonts w:ascii="Calibri" w:eastAsia="MS PGothic" w:hAnsi="Calibri"/>
          <w:sz w:val="22"/>
          <w:szCs w:val="22"/>
          <w:lang w:val="en-US"/>
        </w:rPr>
        <w:t xml:space="preserve"> </w:t>
      </w:r>
      <w:r w:rsidR="00C1536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catalyst stability was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enhanced </w:t>
      </w:r>
      <w:r w:rsidR="006C7A6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when </w:t>
      </w:r>
      <w:r w:rsidR="00E44F9A">
        <w:rPr>
          <w:rFonts w:asciiTheme="minorHAnsi" w:eastAsia="MS PGothic" w:hAnsiTheme="minorHAnsi"/>
          <w:bCs/>
          <w:sz w:val="22"/>
          <w:szCs w:val="22"/>
          <w:lang w:val="en-US"/>
        </w:rPr>
        <w:t>the pre-reforming</w:t>
      </w:r>
      <w:r w:rsidR="006C7A6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F743E9" w:rsidRPr="00DB558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was performed at 400 </w:t>
      </w:r>
      <w:r w:rsidR="00F743E9" w:rsidRPr="00D2203F">
        <w:rPr>
          <w:rFonts w:ascii="Times New Roman" w:eastAsia="MS PGothic" w:hAnsi="Times New Roman"/>
          <w:bCs/>
          <w:sz w:val="22"/>
          <w:szCs w:val="22"/>
          <w:lang w:val="en-US"/>
        </w:rPr>
        <w:t>º</w:t>
      </w:r>
      <w:r w:rsidR="00F743E9" w:rsidRPr="00DB558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C. </w:t>
      </w:r>
      <w:r w:rsidR="00E44F9A">
        <w:rPr>
          <w:rFonts w:asciiTheme="minorHAnsi" w:eastAsia="MS PGothic" w:hAnsiTheme="minorHAnsi"/>
          <w:bCs/>
          <w:sz w:val="22"/>
          <w:szCs w:val="22"/>
          <w:lang w:val="en-US"/>
        </w:rPr>
        <w:t>Figure 1b</w:t>
      </w:r>
      <w:r w:rsidR="006F7A22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also revealed that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>half the</w:t>
      </w:r>
      <w:r w:rsidR="00F743E9" w:rsidRPr="00DB558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amount of dolomite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>was</w:t>
      </w:r>
      <w:r w:rsidR="00F743E9" w:rsidRPr="00DB558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necessary to improve H</w:t>
      </w:r>
      <w:r w:rsidR="00F743E9" w:rsidRPr="00DB5586">
        <w:rPr>
          <w:rFonts w:asciiTheme="minorHAnsi" w:eastAsia="MS PGothic" w:hAnsiTheme="minorHAnsi"/>
          <w:bCs/>
          <w:sz w:val="22"/>
          <w:szCs w:val="22"/>
          <w:vertAlign w:val="subscript"/>
          <w:lang w:val="en-US"/>
        </w:rPr>
        <w:t>2</w:t>
      </w:r>
      <w:r w:rsidR="00F743E9" w:rsidRPr="00DB558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F743E9" w:rsidRPr="004B300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production 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>(</w:t>
      </w:r>
      <w:r w:rsidR="00F743E9" w:rsidRPr="004B3009">
        <w:rPr>
          <w:rFonts w:asciiTheme="minorHAnsi" w:eastAsia="MS PGothic" w:hAnsiTheme="minorHAnsi"/>
          <w:bCs/>
          <w:sz w:val="22"/>
          <w:szCs w:val="22"/>
          <w:lang w:val="en-US"/>
        </w:rPr>
        <w:t>compared to the conventional SR</w:t>
      </w:r>
      <w:r w:rsidR="006F7A22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) when the </w:t>
      </w:r>
      <w:r w:rsidR="006F7A22" w:rsidRPr="004B300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pre-SR </w:t>
      </w:r>
      <w:r w:rsidR="006F7A22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was conducted </w:t>
      </w:r>
      <w:r w:rsidR="006F7A22" w:rsidRPr="004B300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at 700 </w:t>
      </w:r>
      <w:r w:rsidR="006F7A22" w:rsidRPr="00D2203F">
        <w:rPr>
          <w:rFonts w:ascii="Times New Roman" w:eastAsia="MS PGothic" w:hAnsi="Times New Roman"/>
          <w:bCs/>
          <w:sz w:val="22"/>
          <w:szCs w:val="22"/>
          <w:lang w:val="en-US"/>
        </w:rPr>
        <w:t>º</w:t>
      </w:r>
      <w:r w:rsidR="006F7A22" w:rsidRPr="004B3009">
        <w:rPr>
          <w:rFonts w:asciiTheme="minorHAnsi" w:eastAsia="MS PGothic" w:hAnsiTheme="minorHAnsi"/>
          <w:bCs/>
          <w:sz w:val="22"/>
          <w:szCs w:val="22"/>
          <w:lang w:val="en-US"/>
        </w:rPr>
        <w:t>C</w:t>
      </w:r>
      <w:r w:rsidR="00E44F9A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. </w:t>
      </w:r>
      <w:r w:rsidR="00B169EB">
        <w:rPr>
          <w:rFonts w:asciiTheme="minorHAnsi" w:eastAsia="MS PGothic" w:hAnsiTheme="minorHAnsi"/>
          <w:bCs/>
          <w:sz w:val="22"/>
          <w:szCs w:val="22"/>
          <w:lang w:val="en-US"/>
        </w:rPr>
        <w:t>The f</w:t>
      </w:r>
      <w:r w:rsidR="00B169EB" w:rsidRPr="00DE2AA1">
        <w:rPr>
          <w:rFonts w:asciiTheme="minorHAnsi" w:eastAsia="MS PGothic" w:hAnsiTheme="minorHAnsi"/>
          <w:bCs/>
          <w:sz w:val="22"/>
          <w:szCs w:val="22"/>
          <w:lang w:val="en-US"/>
        </w:rPr>
        <w:t>aster</w:t>
      </w:r>
      <w:r w:rsidR="00B169EB" w:rsidRPr="00DE2AA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 xml:space="preserve">catalyst </w:t>
      </w:r>
      <w:r w:rsidR="00B169EB" w:rsidRPr="00DE2AA1">
        <w:rPr>
          <w:rFonts w:asciiTheme="minorHAnsi" w:eastAsia="MS PGothic" w:hAnsiTheme="minorHAnsi"/>
          <w:sz w:val="22"/>
          <w:szCs w:val="22"/>
          <w:lang w:val="en-US"/>
        </w:rPr>
        <w:t xml:space="preserve">deactivation 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 xml:space="preserve">observed </w:t>
      </w:r>
      <w:r w:rsidR="00B169EB" w:rsidRPr="00DE2AA1">
        <w:rPr>
          <w:rFonts w:asciiTheme="minorHAnsi" w:eastAsia="MS PGothic" w:hAnsiTheme="minorHAnsi"/>
          <w:sz w:val="22"/>
          <w:szCs w:val="22"/>
          <w:lang w:val="en-US"/>
        </w:rPr>
        <w:t xml:space="preserve">as the pre-reforming 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>temperature</w:t>
      </w:r>
      <w:r w:rsidR="00B169EB" w:rsidRPr="00DE2AA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44F9A">
        <w:rPr>
          <w:rFonts w:asciiTheme="minorHAnsi" w:eastAsia="MS PGothic" w:hAnsiTheme="minorHAnsi"/>
          <w:sz w:val="22"/>
          <w:szCs w:val="22"/>
          <w:lang w:val="en-US"/>
        </w:rPr>
        <w:t xml:space="preserve">was raised 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 xml:space="preserve">from 400 to 700 </w:t>
      </w:r>
      <w:r w:rsidR="00B169EB" w:rsidRPr="00D2203F">
        <w:rPr>
          <w:rFonts w:ascii="Times New Roman" w:eastAsia="MS PGothic" w:hAnsi="Times New Roman"/>
          <w:sz w:val="22"/>
          <w:szCs w:val="22"/>
          <w:lang w:val="en-US"/>
        </w:rPr>
        <w:t>º</w:t>
      </w:r>
      <w:r w:rsidR="00B169EB">
        <w:rPr>
          <w:rFonts w:asciiTheme="minorHAnsi" w:eastAsia="MS PGothic" w:hAnsiTheme="minorHAnsi"/>
          <w:sz w:val="22"/>
          <w:szCs w:val="22"/>
          <w:lang w:val="en-US"/>
        </w:rPr>
        <w:t>C was attributed to a higher coke deposition (from 4 to 18 wt %).</w:t>
      </w:r>
    </w:p>
    <w:p w:rsidR="003F61BB" w:rsidRPr="00C15363" w:rsidRDefault="003F61BB" w:rsidP="003F61BB">
      <w:pPr>
        <w:snapToGrid w:val="0"/>
        <w:spacing w:before="120"/>
        <w:jc w:val="center"/>
        <w:rPr>
          <w:rFonts w:asciiTheme="minorHAnsi" w:eastAsia="MS PGothic" w:hAnsiTheme="minorHAnsi"/>
          <w:sz w:val="22"/>
          <w:szCs w:val="22"/>
          <w:lang w:val="en-US"/>
        </w:rPr>
      </w:pPr>
      <w:r w:rsidRPr="003F61BB">
        <w:rPr>
          <w:rFonts w:eastAsia="MS PGothic"/>
          <w:noProof/>
          <w:szCs w:val="22"/>
          <w:lang w:val="es-ES" w:eastAsia="es-ES"/>
        </w:rPr>
        <w:drawing>
          <wp:inline distT="0" distB="0" distL="0" distR="0">
            <wp:extent cx="2592000" cy="2272836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27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1BB">
        <w:rPr>
          <w:rFonts w:eastAsia="MS PGothic"/>
          <w:noProof/>
          <w:szCs w:val="22"/>
          <w:lang w:val="es-ES" w:eastAsia="es-ES"/>
        </w:rPr>
        <w:drawing>
          <wp:inline distT="0" distB="0" distL="0" distR="0">
            <wp:extent cx="2592000" cy="2272836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27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62" w:rsidRPr="00BE164A" w:rsidRDefault="00704BDF" w:rsidP="000F1EF1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625FB">
        <w:rPr>
          <w:rFonts w:asciiTheme="minorHAnsi" w:hAnsiTheme="minorHAnsi"/>
          <w:lang w:val="en-US"/>
        </w:rPr>
        <w:t>Effect</w:t>
      </w:r>
      <w:r w:rsidR="003F41B0">
        <w:rPr>
          <w:rFonts w:asciiTheme="minorHAnsi" w:hAnsiTheme="minorHAnsi"/>
          <w:lang w:val="en-US"/>
        </w:rPr>
        <w:t xml:space="preserve"> </w:t>
      </w:r>
      <w:r w:rsidR="00C625FB">
        <w:rPr>
          <w:rFonts w:asciiTheme="minorHAnsi" w:hAnsiTheme="minorHAnsi"/>
          <w:lang w:val="en-US"/>
        </w:rPr>
        <w:t>of</w:t>
      </w:r>
      <w:r w:rsidR="003F41B0">
        <w:rPr>
          <w:rFonts w:asciiTheme="minorHAnsi" w:hAnsiTheme="minorHAnsi"/>
          <w:lang w:val="en-US"/>
        </w:rPr>
        <w:t xml:space="preserve"> </w:t>
      </w:r>
      <w:r w:rsidR="000560CD">
        <w:rPr>
          <w:rFonts w:asciiTheme="minorHAnsi" w:hAnsiTheme="minorHAnsi"/>
          <w:lang w:val="en-US"/>
        </w:rPr>
        <w:t xml:space="preserve">pre-reforming (Pre-SR) </w:t>
      </w:r>
      <w:r w:rsidR="000F1EF1">
        <w:rPr>
          <w:rFonts w:asciiTheme="minorHAnsi" w:hAnsiTheme="minorHAnsi"/>
          <w:lang w:val="en-US"/>
        </w:rPr>
        <w:t>temperature (</w:t>
      </w:r>
      <w:r w:rsidR="000560CD">
        <w:rPr>
          <w:rFonts w:asciiTheme="minorHAnsi" w:hAnsiTheme="minorHAnsi"/>
          <w:lang w:val="en-US"/>
        </w:rPr>
        <w:t xml:space="preserve">Graph a, 2.8 </w:t>
      </w:r>
      <w:proofErr w:type="spellStart"/>
      <w:r w:rsidR="000560CD">
        <w:rPr>
          <w:rFonts w:asciiTheme="minorHAnsi" w:hAnsiTheme="minorHAnsi"/>
          <w:lang w:val="en-US"/>
        </w:rPr>
        <w:t>g</w:t>
      </w:r>
      <w:r w:rsidR="000560CD" w:rsidRPr="000560CD">
        <w:rPr>
          <w:rFonts w:asciiTheme="minorHAnsi" w:hAnsiTheme="minorHAnsi"/>
          <w:vertAlign w:val="subscript"/>
          <w:lang w:val="en-US"/>
        </w:rPr>
        <w:t>dolomite</w:t>
      </w:r>
      <w:r w:rsidR="000560CD">
        <w:rPr>
          <w:rFonts w:asciiTheme="minorHAnsi" w:hAnsiTheme="minorHAnsi"/>
          <w:lang w:val="en-US"/>
        </w:rPr>
        <w:t>h</w:t>
      </w:r>
      <w:proofErr w:type="spellEnd"/>
      <w:r w:rsidR="000560CD">
        <w:rPr>
          <w:rFonts w:asciiTheme="minorHAnsi" w:hAnsiTheme="minorHAnsi"/>
          <w:lang w:val="en-US"/>
        </w:rPr>
        <w:t>/</w:t>
      </w:r>
      <w:proofErr w:type="spellStart"/>
      <w:r w:rsidR="000560CD">
        <w:rPr>
          <w:rFonts w:asciiTheme="minorHAnsi" w:hAnsiTheme="minorHAnsi"/>
          <w:lang w:val="en-US"/>
        </w:rPr>
        <w:t>g</w:t>
      </w:r>
      <w:r w:rsidR="000560CD" w:rsidRPr="000560CD">
        <w:rPr>
          <w:rFonts w:asciiTheme="minorHAnsi" w:hAnsiTheme="minorHAnsi"/>
          <w:vertAlign w:val="subscript"/>
          <w:lang w:val="en-US"/>
        </w:rPr>
        <w:t>bio</w:t>
      </w:r>
      <w:proofErr w:type="spellEnd"/>
      <w:r w:rsidR="000560CD" w:rsidRPr="000560CD">
        <w:rPr>
          <w:rFonts w:asciiTheme="minorHAnsi" w:hAnsiTheme="minorHAnsi"/>
          <w:vertAlign w:val="subscript"/>
          <w:lang w:val="en-US"/>
        </w:rPr>
        <w:t>-oil</w:t>
      </w:r>
      <w:r w:rsidR="000F1EF1">
        <w:rPr>
          <w:rFonts w:asciiTheme="minorHAnsi" w:hAnsiTheme="minorHAnsi"/>
          <w:lang w:val="en-US"/>
        </w:rPr>
        <w:t xml:space="preserve">) and </w:t>
      </w:r>
      <w:r w:rsidR="000560CD">
        <w:rPr>
          <w:rFonts w:asciiTheme="minorHAnsi" w:hAnsiTheme="minorHAnsi"/>
          <w:lang w:val="en-US"/>
        </w:rPr>
        <w:t xml:space="preserve">dolomite </w:t>
      </w:r>
      <w:r w:rsidR="000F1EF1">
        <w:rPr>
          <w:rFonts w:asciiTheme="minorHAnsi" w:hAnsiTheme="minorHAnsi"/>
          <w:lang w:val="en-US"/>
        </w:rPr>
        <w:t>space-time (</w:t>
      </w:r>
      <w:r w:rsidR="000560CD">
        <w:rPr>
          <w:rFonts w:asciiTheme="minorHAnsi" w:hAnsiTheme="minorHAnsi"/>
          <w:lang w:val="en-US"/>
        </w:rPr>
        <w:t xml:space="preserve">Graph b, 700 </w:t>
      </w:r>
      <w:r w:rsidR="000560CD" w:rsidRPr="00D2203F">
        <w:rPr>
          <w:rFonts w:ascii="Times New Roman" w:hAnsi="Times New Roman"/>
          <w:lang w:val="en-US"/>
        </w:rPr>
        <w:t>º</w:t>
      </w:r>
      <w:r w:rsidR="000560CD">
        <w:rPr>
          <w:rFonts w:asciiTheme="minorHAnsi" w:hAnsiTheme="minorHAnsi"/>
          <w:lang w:val="en-US"/>
        </w:rPr>
        <w:t xml:space="preserve">C) </w:t>
      </w:r>
      <w:r w:rsidR="000F1EF1">
        <w:rPr>
          <w:rFonts w:asciiTheme="minorHAnsi" w:hAnsiTheme="minorHAnsi"/>
          <w:lang w:val="en-US"/>
        </w:rPr>
        <w:t xml:space="preserve">on the overall </w:t>
      </w:r>
      <w:r w:rsidR="00C625FB">
        <w:rPr>
          <w:rFonts w:asciiTheme="minorHAnsi" w:hAnsiTheme="minorHAnsi"/>
          <w:lang w:val="en-US"/>
        </w:rPr>
        <w:t>hydrogen yield</w:t>
      </w:r>
      <w:r w:rsidR="000F1EF1">
        <w:rPr>
          <w:rFonts w:asciiTheme="minorHAnsi" w:hAnsiTheme="minorHAnsi"/>
          <w:lang w:val="en-US"/>
        </w:rPr>
        <w:t xml:space="preserve">. </w:t>
      </w:r>
      <w:r w:rsidR="009B73D5">
        <w:rPr>
          <w:rFonts w:asciiTheme="minorHAnsi" w:hAnsiTheme="minorHAnsi"/>
          <w:lang w:val="en-US"/>
        </w:rPr>
        <w:t>Conditions on the s</w:t>
      </w:r>
      <w:r w:rsidR="00C625FB">
        <w:rPr>
          <w:rFonts w:asciiTheme="minorHAnsi" w:hAnsiTheme="minorHAnsi"/>
          <w:lang w:val="en-US"/>
        </w:rPr>
        <w:t>team reforming (SR)</w:t>
      </w:r>
      <w:r w:rsidR="009B73D5">
        <w:rPr>
          <w:rFonts w:asciiTheme="minorHAnsi" w:hAnsiTheme="minorHAnsi"/>
          <w:lang w:val="en-US"/>
        </w:rPr>
        <w:t xml:space="preserve"> step</w:t>
      </w:r>
      <w:r w:rsidR="00C625FB">
        <w:rPr>
          <w:rFonts w:asciiTheme="minorHAnsi" w:hAnsiTheme="minorHAnsi"/>
          <w:lang w:val="en-US"/>
        </w:rPr>
        <w:t xml:space="preserve">: 700 </w:t>
      </w:r>
      <w:r w:rsidR="00C625FB" w:rsidRPr="00D2203F">
        <w:rPr>
          <w:rFonts w:ascii="Times New Roman" w:hAnsi="Times New Roman"/>
          <w:lang w:val="en-US"/>
        </w:rPr>
        <w:t>º</w:t>
      </w:r>
      <w:r w:rsidR="00C625FB">
        <w:rPr>
          <w:rFonts w:asciiTheme="minorHAnsi" w:hAnsiTheme="minorHAnsi"/>
          <w:lang w:val="en-US"/>
        </w:rPr>
        <w:t xml:space="preserve">C, </w:t>
      </w:r>
      <w:proofErr w:type="gramStart"/>
      <w:r w:rsidR="00C625FB">
        <w:rPr>
          <w:rFonts w:asciiTheme="minorHAnsi" w:hAnsiTheme="minorHAnsi"/>
          <w:lang w:val="en-US"/>
        </w:rPr>
        <w:t xml:space="preserve">0.15 </w:t>
      </w:r>
      <w:proofErr w:type="spellStart"/>
      <w:r w:rsidR="00C625FB">
        <w:rPr>
          <w:rFonts w:asciiTheme="minorHAnsi" w:hAnsiTheme="minorHAnsi"/>
          <w:lang w:val="en-US"/>
        </w:rPr>
        <w:t>g</w:t>
      </w:r>
      <w:r w:rsidR="00C625FB" w:rsidRPr="00C625FB">
        <w:rPr>
          <w:rFonts w:asciiTheme="minorHAnsi" w:hAnsiTheme="minorHAnsi"/>
          <w:vertAlign w:val="subscript"/>
          <w:lang w:val="en-US"/>
        </w:rPr>
        <w:t>catalyst</w:t>
      </w:r>
      <w:r w:rsidR="00C625FB">
        <w:rPr>
          <w:rFonts w:asciiTheme="minorHAnsi" w:hAnsiTheme="minorHAnsi"/>
          <w:lang w:val="en-US"/>
        </w:rPr>
        <w:t>h</w:t>
      </w:r>
      <w:proofErr w:type="spellEnd"/>
      <w:r w:rsidR="00C625FB">
        <w:rPr>
          <w:rFonts w:asciiTheme="minorHAnsi" w:hAnsiTheme="minorHAnsi"/>
          <w:lang w:val="en-US"/>
        </w:rPr>
        <w:t>/</w:t>
      </w:r>
      <w:proofErr w:type="spellStart"/>
      <w:r w:rsidR="00C625FB">
        <w:rPr>
          <w:rFonts w:asciiTheme="minorHAnsi" w:hAnsiTheme="minorHAnsi"/>
          <w:lang w:val="en-US"/>
        </w:rPr>
        <w:t>g</w:t>
      </w:r>
      <w:r w:rsidR="00C625FB" w:rsidRPr="00C625FB">
        <w:rPr>
          <w:rFonts w:asciiTheme="minorHAnsi" w:hAnsiTheme="minorHAnsi"/>
          <w:vertAlign w:val="subscript"/>
          <w:lang w:val="en-US"/>
        </w:rPr>
        <w:t>bio</w:t>
      </w:r>
      <w:proofErr w:type="spellEnd"/>
      <w:r w:rsidR="00C625FB" w:rsidRPr="00C625FB">
        <w:rPr>
          <w:rFonts w:asciiTheme="minorHAnsi" w:hAnsiTheme="minorHAnsi"/>
          <w:vertAlign w:val="subscript"/>
          <w:lang w:val="en-US"/>
        </w:rPr>
        <w:t>-oil</w:t>
      </w:r>
      <w:proofErr w:type="gramEnd"/>
      <w:r w:rsidR="00C625FB">
        <w:rPr>
          <w:rFonts w:asciiTheme="minorHAnsi" w:hAnsiTheme="minorHAnsi"/>
          <w:lang w:val="en-US"/>
        </w:rPr>
        <w:t>.</w:t>
      </w:r>
    </w:p>
    <w:p w:rsidR="00913A7D" w:rsidRDefault="00B169EB" w:rsidP="00913A7D">
      <w:pPr>
        <w:snapToGrid w:val="0"/>
        <w:spacing w:before="120" w:after="120"/>
        <w:rPr>
          <w:rFonts w:asciiTheme="minorHAnsi" w:eastAsia="MS PGothic" w:hAnsiTheme="minorHAnsi"/>
          <w:bCs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These</w:t>
      </w:r>
      <w:r w:rsidR="00DE2AA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803B4">
        <w:rPr>
          <w:rFonts w:asciiTheme="minorHAnsi" w:eastAsia="MS PGothic" w:hAnsiTheme="minorHAnsi"/>
          <w:sz w:val="22"/>
          <w:szCs w:val="22"/>
          <w:lang w:val="en-US"/>
        </w:rPr>
        <w:t>result</w:t>
      </w:r>
      <w:r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0803B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were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explained by </w:t>
      </w:r>
      <w:r w:rsidR="00544E75">
        <w:rPr>
          <w:rFonts w:asciiTheme="minorHAnsi" w:eastAsia="MS PGothic" w:hAnsiTheme="minorHAnsi"/>
          <w:sz w:val="22"/>
          <w:szCs w:val="22"/>
          <w:lang w:val="en-US"/>
        </w:rPr>
        <w:t>differences in</w:t>
      </w:r>
      <w:r w:rsidR="00E44F9A">
        <w:rPr>
          <w:rFonts w:asciiTheme="minorHAnsi" w:eastAsia="MS PGothic" w:hAnsiTheme="minorHAnsi"/>
          <w:sz w:val="22"/>
          <w:szCs w:val="22"/>
          <w:lang w:val="en-US"/>
        </w:rPr>
        <w:t xml:space="preserve"> the </w:t>
      </w:r>
      <w:r w:rsidR="00E44F9A" w:rsidRPr="00506EBA">
        <w:rPr>
          <w:rFonts w:asciiTheme="minorHAnsi" w:eastAsia="MS PGothic" w:hAnsiTheme="minorHAnsi"/>
          <w:sz w:val="22"/>
          <w:szCs w:val="22"/>
          <w:lang w:val="en-US"/>
        </w:rPr>
        <w:t xml:space="preserve">composition </w:t>
      </w:r>
      <w:r w:rsidR="00E44F9A">
        <w:rPr>
          <w:rFonts w:asciiTheme="minorHAnsi" w:eastAsia="MS PGothic" w:hAnsiTheme="minorHAnsi"/>
          <w:sz w:val="22"/>
          <w:szCs w:val="22"/>
          <w:lang w:val="en-US"/>
        </w:rPr>
        <w:t xml:space="preserve">of the </w:t>
      </w:r>
      <w:r w:rsidR="002F59B1">
        <w:rPr>
          <w:rFonts w:asciiTheme="minorHAnsi" w:eastAsia="MS PGothic" w:hAnsiTheme="minorHAnsi"/>
          <w:sz w:val="22"/>
          <w:szCs w:val="22"/>
          <w:lang w:val="en-US"/>
        </w:rPr>
        <w:t>oxygenated stream</w:t>
      </w:r>
      <w:r w:rsidR="00F743E9" w:rsidRPr="00506EB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F59B1">
        <w:rPr>
          <w:rFonts w:asciiTheme="minorHAnsi" w:eastAsia="MS PGothic" w:hAnsiTheme="minorHAnsi"/>
          <w:sz w:val="22"/>
          <w:szCs w:val="22"/>
          <w:lang w:val="en-US"/>
        </w:rPr>
        <w:t xml:space="preserve">caused by </w:t>
      </w:r>
      <w:r w:rsidR="002F59B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DB558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he dolomite</w:t>
      </w:r>
      <w:r w:rsidR="0038298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activity for </w:t>
      </w:r>
      <w:r w:rsidR="00F743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ketonization, </w:t>
      </w:r>
      <w:r w:rsidR="007C55E6" w:rsidRPr="007C55E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steam reforming, </w:t>
      </w:r>
      <w:r w:rsidR="00F743E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WGS, </w:t>
      </w:r>
      <w:r w:rsidR="007C55E6" w:rsidRPr="00165B0D">
        <w:rPr>
          <w:rFonts w:asciiTheme="minorHAnsi" w:eastAsia="MS PGothic" w:hAnsiTheme="minorHAnsi"/>
          <w:bCs/>
          <w:sz w:val="22"/>
          <w:szCs w:val="22"/>
          <w:lang w:val="en-US"/>
        </w:rPr>
        <w:t>cracking and H</w:t>
      </w:r>
      <w:r w:rsidR="007C55E6" w:rsidRPr="00165B0D">
        <w:rPr>
          <w:rFonts w:asciiTheme="minorHAnsi" w:eastAsia="MS PGothic" w:hAnsiTheme="minorHAnsi"/>
          <w:bCs/>
          <w:sz w:val="22"/>
          <w:szCs w:val="22"/>
          <w:vertAlign w:val="subscript"/>
          <w:lang w:val="en-US"/>
        </w:rPr>
        <w:t>2</w:t>
      </w:r>
      <w:r w:rsidR="00DB5586" w:rsidRPr="00165B0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transfer reactions, whose relative prevalence depends on the operating conditions</w:t>
      </w:r>
      <w:r w:rsidR="00F743E9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F743E9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0803B4">
        <w:rPr>
          <w:rFonts w:asciiTheme="minorHAnsi" w:eastAsia="MS PGothic" w:hAnsiTheme="minorHAnsi"/>
          <w:sz w:val="22"/>
          <w:szCs w:val="22"/>
          <w:lang w:val="en-US"/>
        </w:rPr>
        <w:t>5</w:t>
      </w:r>
      <w:r w:rsidR="00F743E9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544E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. At 400 </w:t>
      </w:r>
      <w:r w:rsidR="00544E75" w:rsidRPr="00D2203F">
        <w:rPr>
          <w:rFonts w:ascii="Times New Roman" w:eastAsia="MS PGothic" w:hAnsi="Times New Roman"/>
          <w:bCs/>
          <w:sz w:val="22"/>
          <w:szCs w:val="22"/>
          <w:lang w:val="en-US"/>
        </w:rPr>
        <w:t>º</w:t>
      </w:r>
      <w:r w:rsidR="00544E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C, </w:t>
      </w:r>
      <w:r w:rsidR="004B3009" w:rsidRPr="00165B0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acids and levoglucosan </w:t>
      </w:r>
      <w:r w:rsidR="00544E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were mainly converted </w:t>
      </w:r>
      <w:r w:rsidR="00BC5048" w:rsidRPr="00BC5048">
        <w:rPr>
          <w:rFonts w:asciiTheme="minorHAnsi" w:eastAsia="MS PGothic" w:hAnsiTheme="minorHAnsi"/>
          <w:bCs/>
          <w:i/>
          <w:sz w:val="22"/>
          <w:szCs w:val="22"/>
          <w:lang w:val="en-US"/>
        </w:rPr>
        <w:t>via</w:t>
      </w:r>
      <w:r w:rsidR="00BC5048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ketonization leading to</w:t>
      </w:r>
      <w:r w:rsidR="0038298C" w:rsidRPr="00165B0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acetone, 2-butanone</w:t>
      </w:r>
      <w:r w:rsidR="00165B0D" w:rsidRPr="00165B0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544E75">
        <w:rPr>
          <w:rFonts w:asciiTheme="minorHAnsi" w:eastAsia="MS PGothic" w:hAnsiTheme="minorHAnsi"/>
          <w:bCs/>
          <w:sz w:val="22"/>
          <w:szCs w:val="22"/>
          <w:lang w:val="en-US"/>
        </w:rPr>
        <w:t>and cyclic ketones as majority compounds.</w:t>
      </w:r>
      <w:r w:rsidR="009A021A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165B0D" w:rsidRPr="00AC14B8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Dolomite activity for </w:t>
      </w:r>
      <w:r w:rsidR="005E1A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reforming reactions </w:t>
      </w:r>
      <w:r w:rsidR="00165B0D" w:rsidRPr="00AC14B8">
        <w:rPr>
          <w:rFonts w:asciiTheme="minorHAnsi" w:eastAsia="MS PGothic" w:hAnsiTheme="minorHAnsi"/>
          <w:bCs/>
          <w:sz w:val="22"/>
          <w:szCs w:val="22"/>
          <w:lang w:val="en-US"/>
        </w:rPr>
        <w:t>was favored by temperature</w:t>
      </w:r>
      <w:r w:rsidR="00595C28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and space-time</w:t>
      </w:r>
      <w:r w:rsidR="00913A7D">
        <w:rPr>
          <w:rFonts w:asciiTheme="minorHAnsi" w:eastAsia="MS PGothic" w:hAnsiTheme="minorHAnsi"/>
          <w:bCs/>
          <w:sz w:val="22"/>
          <w:szCs w:val="22"/>
          <w:lang w:val="en-US"/>
        </w:rPr>
        <w:t>,</w:t>
      </w:r>
      <w:r w:rsidR="005E1A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BC5048">
        <w:rPr>
          <w:rFonts w:asciiTheme="minorHAnsi" w:eastAsia="MS PGothic" w:hAnsiTheme="minorHAnsi"/>
          <w:bCs/>
          <w:sz w:val="22"/>
          <w:szCs w:val="22"/>
          <w:lang w:val="en-US"/>
        </w:rPr>
        <w:t>although</w:t>
      </w:r>
      <w:r w:rsidR="005E1A7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c</w:t>
      </w:r>
      <w:r w:rsidR="004B3009" w:rsidRPr="00AC14B8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racking </w:t>
      </w:r>
      <w:r w:rsidR="00AC14B8" w:rsidRPr="00AC14B8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and hydrodeoxygenation </w:t>
      </w:r>
      <w:r w:rsidR="004B3009" w:rsidRPr="00AC14B8">
        <w:rPr>
          <w:rFonts w:asciiTheme="minorHAnsi" w:eastAsia="MS PGothic" w:hAnsiTheme="minorHAnsi"/>
          <w:bCs/>
          <w:sz w:val="22"/>
          <w:szCs w:val="22"/>
          <w:lang w:val="en-US"/>
        </w:rPr>
        <w:t>of poly-</w:t>
      </w:r>
      <w:r w:rsidR="004B3009" w:rsidRPr="00913A7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substituted phenols </w:t>
      </w:r>
      <w:r w:rsidR="00913A7D" w:rsidRPr="00913A7D">
        <w:rPr>
          <w:rFonts w:asciiTheme="minorHAnsi" w:eastAsia="MS PGothic" w:hAnsiTheme="minorHAnsi"/>
          <w:bCs/>
          <w:sz w:val="22"/>
          <w:szCs w:val="22"/>
          <w:lang w:val="en-US"/>
        </w:rPr>
        <w:t>were also promoted</w:t>
      </w:r>
      <w:r w:rsidR="00DE2AA1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, </w:t>
      </w:r>
      <w:r w:rsidR="00913A7D" w:rsidRPr="00913A7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resulting </w:t>
      </w:r>
      <w:r w:rsidR="00DE2AA1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in </w:t>
      </w:r>
      <w:r w:rsidR="00913A7D" w:rsidRPr="00913A7D">
        <w:rPr>
          <w:rFonts w:asciiTheme="minorHAnsi" w:eastAsia="MS PGothic" w:hAnsiTheme="minorHAnsi"/>
          <w:bCs/>
          <w:sz w:val="22"/>
          <w:szCs w:val="22"/>
          <w:lang w:val="en-US"/>
        </w:rPr>
        <w:t>oxygenated stream</w:t>
      </w:r>
      <w:r w:rsidR="000803B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4E099D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with </w:t>
      </w:r>
      <w:r w:rsidR="00DE2AA1" w:rsidRPr="00913A7D">
        <w:rPr>
          <w:rFonts w:asciiTheme="minorHAnsi" w:eastAsia="MS PGothic" w:hAnsiTheme="minorHAnsi"/>
          <w:bCs/>
          <w:sz w:val="22"/>
          <w:szCs w:val="22"/>
          <w:lang w:val="en-US"/>
        </w:rPr>
        <w:t>alkyl-phenols</w:t>
      </w:r>
      <w:r w:rsidR="000803B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and aromatics as majority </w:t>
      </w:r>
      <w:r w:rsidR="004E099D">
        <w:rPr>
          <w:rFonts w:asciiTheme="minorHAnsi" w:eastAsia="MS PGothic" w:hAnsiTheme="minorHAnsi"/>
          <w:bCs/>
          <w:sz w:val="22"/>
          <w:szCs w:val="22"/>
          <w:lang w:val="en-US"/>
        </w:rPr>
        <w:t>compounds</w:t>
      </w:r>
      <w:r w:rsidR="000803B4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. </w:t>
      </w:r>
    </w:p>
    <w:p w:rsidR="000803B4" w:rsidRPr="0000102C" w:rsidRDefault="000803B4" w:rsidP="000803B4">
      <w:pPr>
        <w:snapToGrid w:val="0"/>
        <w:spacing w:before="120"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00102C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:rsidR="009B73D5" w:rsidRPr="009B73D5" w:rsidRDefault="009B73D5" w:rsidP="00672B4F">
      <w:pPr>
        <w:snapToGrid w:val="0"/>
        <w:spacing w:before="120" w:after="120"/>
        <w:rPr>
          <w:rFonts w:asciiTheme="minorHAnsi" w:eastAsia="MS PGothic" w:hAnsiTheme="minorHAnsi"/>
          <w:bCs/>
          <w:sz w:val="22"/>
          <w:szCs w:val="22"/>
          <w:lang w:val="en-US"/>
        </w:rPr>
      </w:pPr>
      <w:r w:rsidRPr="009B73D5">
        <w:rPr>
          <w:rFonts w:ascii="Calibri" w:eastAsia="MS PGothic" w:hAnsi="Calibri"/>
          <w:bCs/>
          <w:sz w:val="22"/>
          <w:szCs w:val="22"/>
          <w:lang w:val="en-US"/>
        </w:rPr>
        <w:t xml:space="preserve">The pre-reforming with dolomite at low temperature (400 </w:t>
      </w:r>
      <w:r w:rsidRPr="00D2203F">
        <w:rPr>
          <w:rFonts w:ascii="Times New Roman" w:eastAsia="MS PGothic" w:hAnsi="Times New Roman"/>
          <w:bCs/>
          <w:sz w:val="22"/>
          <w:szCs w:val="22"/>
          <w:lang w:val="en-US"/>
        </w:rPr>
        <w:t>º</w:t>
      </w:r>
      <w:r w:rsidRPr="009B73D5">
        <w:rPr>
          <w:rFonts w:ascii="Calibri" w:eastAsia="MS PGothic" w:hAnsi="Calibri"/>
          <w:bCs/>
          <w:sz w:val="22"/>
          <w:szCs w:val="22"/>
          <w:lang w:val="en-US"/>
        </w:rPr>
        <w:t>C) or low space-time is effective to attenuate the deactivation by coke of the Ni-spinel catalyst in the reforming step, due to the conversion of acids and levoglucosan contained in raw bio-oil into ketones, whereas more severe pre-reforming conditions promote formation of alkyl-phenols that cause faster deactivation.</w:t>
      </w:r>
    </w:p>
    <w:p w:rsidR="00704BDF" w:rsidRDefault="00A87E5D" w:rsidP="00A679BC">
      <w:pPr>
        <w:snapToGrid w:val="0"/>
        <w:spacing w:before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0E6337" w:rsidRPr="00044D2E" w:rsidRDefault="00044D2E" w:rsidP="00594F9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1" w:hanging="641"/>
        <w:rPr>
          <w:rFonts w:asciiTheme="minorHAnsi" w:eastAsia="SimSun" w:hAnsiTheme="minorHAnsi"/>
          <w:lang w:val="es-ES" w:eastAsia="zh-CN"/>
        </w:rPr>
      </w:pPr>
      <w:r w:rsidRPr="00044D2E">
        <w:rPr>
          <w:rFonts w:asciiTheme="minorHAnsi" w:hAnsiTheme="minorHAnsi"/>
        </w:rPr>
        <w:t xml:space="preserve">P. </w:t>
      </w:r>
      <w:proofErr w:type="spellStart"/>
      <w:r w:rsidRPr="00044D2E">
        <w:rPr>
          <w:rFonts w:asciiTheme="minorHAnsi" w:hAnsiTheme="minorHAnsi"/>
        </w:rPr>
        <w:t>Nikolaidis</w:t>
      </w:r>
      <w:proofErr w:type="spellEnd"/>
      <w:r w:rsidRPr="00044D2E">
        <w:rPr>
          <w:rFonts w:asciiTheme="minorHAnsi" w:hAnsiTheme="minorHAnsi"/>
        </w:rPr>
        <w:t xml:space="preserve">, A. </w:t>
      </w:r>
      <w:proofErr w:type="spellStart"/>
      <w:r w:rsidRPr="00044D2E">
        <w:rPr>
          <w:rFonts w:asciiTheme="minorHAnsi" w:hAnsiTheme="minorHAnsi"/>
        </w:rPr>
        <w:t>Poullikkas</w:t>
      </w:r>
      <w:proofErr w:type="spellEnd"/>
      <w:r w:rsidRPr="00044D2E">
        <w:rPr>
          <w:rFonts w:asciiTheme="minorHAnsi" w:hAnsiTheme="minorHAnsi"/>
        </w:rPr>
        <w:t xml:space="preserve">, </w:t>
      </w:r>
      <w:r w:rsidRPr="00044D2E">
        <w:rPr>
          <w:rFonts w:asciiTheme="minorHAnsi" w:hAnsiTheme="minorHAnsi"/>
          <w:i/>
        </w:rPr>
        <w:t xml:space="preserve">Renew. </w:t>
      </w:r>
      <w:proofErr w:type="spellStart"/>
      <w:r w:rsidRPr="00044D2E">
        <w:rPr>
          <w:rFonts w:asciiTheme="minorHAnsi" w:hAnsiTheme="minorHAnsi"/>
          <w:i/>
          <w:lang w:val="es-ES"/>
        </w:rPr>
        <w:t>Sust</w:t>
      </w:r>
      <w:proofErr w:type="spellEnd"/>
      <w:r w:rsidRPr="00044D2E">
        <w:rPr>
          <w:rFonts w:asciiTheme="minorHAnsi" w:hAnsiTheme="minorHAnsi"/>
          <w:i/>
          <w:lang w:val="es-ES"/>
        </w:rPr>
        <w:t xml:space="preserve">. </w:t>
      </w:r>
      <w:proofErr w:type="spellStart"/>
      <w:r w:rsidRPr="00044D2E">
        <w:rPr>
          <w:rFonts w:asciiTheme="minorHAnsi" w:hAnsiTheme="minorHAnsi"/>
          <w:i/>
          <w:lang w:val="es-ES"/>
        </w:rPr>
        <w:t>Energy</w:t>
      </w:r>
      <w:proofErr w:type="spellEnd"/>
      <w:r w:rsidRPr="00044D2E">
        <w:rPr>
          <w:rFonts w:asciiTheme="minorHAnsi" w:hAnsiTheme="minorHAnsi"/>
          <w:i/>
          <w:lang w:val="es-ES"/>
        </w:rPr>
        <w:t xml:space="preserve"> Rev., </w:t>
      </w:r>
      <w:r w:rsidRPr="00044D2E">
        <w:rPr>
          <w:rFonts w:asciiTheme="minorHAnsi" w:hAnsiTheme="minorHAnsi"/>
          <w:b/>
          <w:lang w:val="es-ES"/>
        </w:rPr>
        <w:t>67</w:t>
      </w:r>
      <w:r w:rsidRPr="00044D2E">
        <w:rPr>
          <w:rFonts w:asciiTheme="minorHAnsi" w:hAnsiTheme="minorHAnsi"/>
          <w:lang w:val="es-ES"/>
        </w:rPr>
        <w:t xml:space="preserve"> (2017) p. 597.</w:t>
      </w:r>
    </w:p>
    <w:p w:rsidR="005346C8" w:rsidRPr="00044D2E" w:rsidRDefault="00044D2E" w:rsidP="00594F9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1" w:hanging="641"/>
        <w:rPr>
          <w:rFonts w:asciiTheme="minorHAnsi" w:eastAsia="SimSun" w:hAnsiTheme="minorHAnsi"/>
          <w:lang w:val="es-ES" w:eastAsia="zh-CN"/>
        </w:rPr>
      </w:pPr>
      <w:r w:rsidRPr="00044D2E">
        <w:rPr>
          <w:rFonts w:asciiTheme="minorHAnsi" w:hAnsiTheme="minorHAnsi"/>
          <w:lang w:val="es-ES"/>
        </w:rPr>
        <w:t xml:space="preserve">A. Ochoa, B. Aramburu, B. Valle, D.E. </w:t>
      </w:r>
      <w:proofErr w:type="spellStart"/>
      <w:r w:rsidRPr="00044D2E">
        <w:rPr>
          <w:rFonts w:asciiTheme="minorHAnsi" w:hAnsiTheme="minorHAnsi"/>
          <w:lang w:val="es-ES"/>
        </w:rPr>
        <w:t>Resasco</w:t>
      </w:r>
      <w:proofErr w:type="spellEnd"/>
      <w:r w:rsidRPr="00044D2E">
        <w:rPr>
          <w:rFonts w:asciiTheme="minorHAnsi" w:hAnsiTheme="minorHAnsi"/>
          <w:lang w:val="es-ES"/>
        </w:rPr>
        <w:t xml:space="preserve">, L. Bilbao, A.G. </w:t>
      </w:r>
      <w:proofErr w:type="spellStart"/>
      <w:r w:rsidRPr="00044D2E">
        <w:rPr>
          <w:rFonts w:asciiTheme="minorHAnsi" w:hAnsiTheme="minorHAnsi"/>
          <w:lang w:val="es-ES"/>
        </w:rPr>
        <w:t>Gayubo</w:t>
      </w:r>
      <w:proofErr w:type="spellEnd"/>
      <w:r w:rsidRPr="00044D2E">
        <w:rPr>
          <w:rFonts w:asciiTheme="minorHAnsi" w:hAnsiTheme="minorHAnsi"/>
          <w:lang w:val="es-ES"/>
        </w:rPr>
        <w:t xml:space="preserve">, P. Castaño, </w:t>
      </w:r>
      <w:r w:rsidRPr="00044D2E">
        <w:rPr>
          <w:rFonts w:asciiTheme="minorHAnsi" w:hAnsiTheme="minorHAnsi"/>
          <w:i/>
          <w:lang w:val="es-ES"/>
        </w:rPr>
        <w:t xml:space="preserve">Green </w:t>
      </w:r>
      <w:proofErr w:type="spellStart"/>
      <w:r w:rsidRPr="00044D2E">
        <w:rPr>
          <w:rFonts w:asciiTheme="minorHAnsi" w:hAnsiTheme="minorHAnsi"/>
          <w:i/>
          <w:lang w:val="es-ES"/>
        </w:rPr>
        <w:t>Chem</w:t>
      </w:r>
      <w:proofErr w:type="spellEnd"/>
      <w:r w:rsidRPr="00044D2E">
        <w:rPr>
          <w:rFonts w:asciiTheme="minorHAnsi" w:hAnsiTheme="minorHAnsi"/>
          <w:lang w:val="es-ES"/>
        </w:rPr>
        <w:t xml:space="preserve">., </w:t>
      </w:r>
      <w:r w:rsidRPr="00044D2E">
        <w:rPr>
          <w:rFonts w:asciiTheme="minorHAnsi" w:hAnsiTheme="minorHAnsi"/>
          <w:b/>
          <w:lang w:val="es-ES"/>
        </w:rPr>
        <w:t>19</w:t>
      </w:r>
      <w:r w:rsidRPr="00044D2E">
        <w:rPr>
          <w:rFonts w:asciiTheme="minorHAnsi" w:hAnsiTheme="minorHAnsi"/>
          <w:lang w:val="es-ES"/>
        </w:rPr>
        <w:t xml:space="preserve"> (2017) p. 4315.</w:t>
      </w:r>
    </w:p>
    <w:p w:rsidR="000E6337" w:rsidRPr="00044D2E" w:rsidRDefault="00044D2E" w:rsidP="00594F9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1" w:hanging="641"/>
        <w:rPr>
          <w:rFonts w:asciiTheme="minorHAnsi" w:eastAsia="SimSun" w:hAnsiTheme="minorHAnsi"/>
          <w:lang w:val="es-ES" w:eastAsia="zh-CN"/>
        </w:rPr>
      </w:pPr>
      <w:r w:rsidRPr="00044D2E">
        <w:rPr>
          <w:rFonts w:asciiTheme="minorHAnsi" w:hAnsiTheme="minorHAnsi"/>
          <w:lang w:val="es-ES"/>
        </w:rPr>
        <w:t xml:space="preserve">A. Remiro, B. Valle, A.T. Aguayo, J. Bilbao, A.G. </w:t>
      </w:r>
      <w:proofErr w:type="spellStart"/>
      <w:r w:rsidRPr="00044D2E">
        <w:rPr>
          <w:rFonts w:asciiTheme="minorHAnsi" w:hAnsiTheme="minorHAnsi"/>
          <w:lang w:val="es-ES"/>
        </w:rPr>
        <w:t>Gayubo</w:t>
      </w:r>
      <w:proofErr w:type="spellEnd"/>
      <w:r w:rsidRPr="00044D2E">
        <w:rPr>
          <w:rFonts w:asciiTheme="minorHAnsi" w:hAnsiTheme="minorHAnsi"/>
          <w:lang w:val="es-ES"/>
        </w:rPr>
        <w:t xml:space="preserve">, </w:t>
      </w:r>
      <w:proofErr w:type="spellStart"/>
      <w:r w:rsidRPr="00044D2E">
        <w:rPr>
          <w:rFonts w:asciiTheme="minorHAnsi" w:hAnsiTheme="minorHAnsi"/>
          <w:i/>
          <w:lang w:val="es-ES"/>
        </w:rPr>
        <w:t>Energy</w:t>
      </w:r>
      <w:proofErr w:type="spellEnd"/>
      <w:r w:rsidRPr="00044D2E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044D2E">
        <w:rPr>
          <w:rFonts w:asciiTheme="minorHAnsi" w:hAnsiTheme="minorHAnsi"/>
          <w:i/>
          <w:lang w:val="es-ES"/>
        </w:rPr>
        <w:t>Fuels</w:t>
      </w:r>
      <w:proofErr w:type="spellEnd"/>
      <w:r w:rsidRPr="00044D2E">
        <w:rPr>
          <w:rFonts w:asciiTheme="minorHAnsi" w:hAnsiTheme="minorHAnsi"/>
          <w:lang w:val="es-ES"/>
        </w:rPr>
        <w:t xml:space="preserve">, </w:t>
      </w:r>
      <w:r w:rsidRPr="00044D2E">
        <w:rPr>
          <w:rFonts w:asciiTheme="minorHAnsi" w:hAnsiTheme="minorHAnsi"/>
          <w:b/>
          <w:lang w:val="es-ES"/>
        </w:rPr>
        <w:t>27</w:t>
      </w:r>
      <w:r w:rsidRPr="00044D2E">
        <w:rPr>
          <w:rFonts w:asciiTheme="minorHAnsi" w:hAnsiTheme="minorHAnsi"/>
          <w:lang w:val="es-ES"/>
        </w:rPr>
        <w:t xml:space="preserve"> (2013) p. 7549.</w:t>
      </w:r>
    </w:p>
    <w:p w:rsidR="00704BDF" w:rsidRPr="00E9655D" w:rsidRDefault="00044D2E" w:rsidP="00594F9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1" w:hanging="641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  <w:r w:rsidRPr="00044D2E">
        <w:rPr>
          <w:rFonts w:asciiTheme="minorHAnsi" w:hAnsiTheme="minorHAnsi"/>
        </w:rPr>
        <w:t xml:space="preserve">F. </w:t>
      </w:r>
      <w:proofErr w:type="spellStart"/>
      <w:r w:rsidRPr="00044D2E">
        <w:rPr>
          <w:rFonts w:asciiTheme="minorHAnsi" w:hAnsiTheme="minorHAnsi"/>
        </w:rPr>
        <w:t>Lónyi</w:t>
      </w:r>
      <w:proofErr w:type="spellEnd"/>
      <w:r w:rsidRPr="00044D2E">
        <w:rPr>
          <w:rFonts w:asciiTheme="minorHAnsi" w:hAnsiTheme="minorHAnsi"/>
        </w:rPr>
        <w:t xml:space="preserve">, J. </w:t>
      </w:r>
      <w:proofErr w:type="spellStart"/>
      <w:r w:rsidRPr="00044D2E">
        <w:rPr>
          <w:rFonts w:asciiTheme="minorHAnsi" w:hAnsiTheme="minorHAnsi"/>
        </w:rPr>
        <w:t>Valyon</w:t>
      </w:r>
      <w:proofErr w:type="spellEnd"/>
      <w:r w:rsidRPr="00044D2E">
        <w:rPr>
          <w:rFonts w:asciiTheme="minorHAnsi" w:hAnsiTheme="minorHAnsi"/>
        </w:rPr>
        <w:t xml:space="preserve">, E. </w:t>
      </w:r>
      <w:proofErr w:type="spellStart"/>
      <w:r w:rsidRPr="00044D2E">
        <w:rPr>
          <w:rFonts w:asciiTheme="minorHAnsi" w:hAnsiTheme="minorHAnsi"/>
        </w:rPr>
        <w:t>Someus</w:t>
      </w:r>
      <w:proofErr w:type="spellEnd"/>
      <w:r w:rsidRPr="00044D2E">
        <w:rPr>
          <w:rFonts w:asciiTheme="minorHAnsi" w:hAnsiTheme="minorHAnsi"/>
        </w:rPr>
        <w:t xml:space="preserve">, J. </w:t>
      </w:r>
      <w:proofErr w:type="spellStart"/>
      <w:r w:rsidRPr="00044D2E">
        <w:rPr>
          <w:rFonts w:asciiTheme="minorHAnsi" w:hAnsiTheme="minorHAnsi"/>
        </w:rPr>
        <w:t>Hancsók</w:t>
      </w:r>
      <w:proofErr w:type="spellEnd"/>
      <w:r w:rsidRPr="00044D2E">
        <w:rPr>
          <w:rFonts w:asciiTheme="minorHAnsi" w:hAnsiTheme="minorHAnsi"/>
        </w:rPr>
        <w:t xml:space="preserve">, </w:t>
      </w:r>
      <w:r w:rsidRPr="00044D2E">
        <w:rPr>
          <w:rFonts w:asciiTheme="minorHAnsi" w:hAnsiTheme="minorHAnsi"/>
          <w:i/>
        </w:rPr>
        <w:t>Fuel</w:t>
      </w:r>
      <w:r w:rsidRPr="00044D2E">
        <w:rPr>
          <w:rFonts w:asciiTheme="minorHAnsi" w:hAnsiTheme="minorHAnsi"/>
        </w:rPr>
        <w:t xml:space="preserve">, </w:t>
      </w:r>
      <w:r w:rsidRPr="00044D2E">
        <w:rPr>
          <w:rFonts w:asciiTheme="minorHAnsi" w:hAnsiTheme="minorHAnsi"/>
          <w:b/>
        </w:rPr>
        <w:t>112</w:t>
      </w:r>
      <w:r w:rsidRPr="00044D2E">
        <w:rPr>
          <w:rFonts w:asciiTheme="minorHAnsi" w:hAnsiTheme="minorHAnsi"/>
        </w:rPr>
        <w:t xml:space="preserve"> (2013) p. 23.</w:t>
      </w:r>
    </w:p>
    <w:p w:rsidR="00E9655D" w:rsidRPr="007C55E6" w:rsidRDefault="00E9655D" w:rsidP="00594F9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1" w:hanging="641"/>
        <w:rPr>
          <w:rFonts w:asciiTheme="minorHAnsi" w:eastAsia="SimSun" w:hAnsiTheme="minorHAnsi"/>
          <w:lang w:val="es-ES" w:eastAsia="zh-CN"/>
        </w:rPr>
      </w:pPr>
      <w:r w:rsidRPr="007C55E6">
        <w:rPr>
          <w:rFonts w:asciiTheme="minorHAnsi" w:eastAsia="SimSun" w:hAnsiTheme="minorHAnsi"/>
          <w:lang w:val="es-ES" w:eastAsia="zh-CN"/>
        </w:rPr>
        <w:t xml:space="preserve">B. Valle, B. Aramburu, C. </w:t>
      </w:r>
      <w:proofErr w:type="spellStart"/>
      <w:r w:rsidRPr="007C55E6">
        <w:rPr>
          <w:rFonts w:asciiTheme="minorHAnsi" w:eastAsia="SimSun" w:hAnsiTheme="minorHAnsi"/>
          <w:lang w:val="es-ES" w:eastAsia="zh-CN"/>
        </w:rPr>
        <w:t>Santiviago</w:t>
      </w:r>
      <w:proofErr w:type="spellEnd"/>
      <w:r w:rsidRPr="007C55E6">
        <w:rPr>
          <w:rFonts w:asciiTheme="minorHAnsi" w:eastAsia="SimSun" w:hAnsiTheme="minorHAnsi"/>
          <w:lang w:val="es-ES" w:eastAsia="zh-CN"/>
        </w:rPr>
        <w:t xml:space="preserve">, J. Bilbao, A.G. </w:t>
      </w:r>
      <w:proofErr w:type="spellStart"/>
      <w:r w:rsidRPr="007C55E6">
        <w:rPr>
          <w:rFonts w:asciiTheme="minorHAnsi" w:eastAsia="SimSun" w:hAnsiTheme="minorHAnsi"/>
          <w:lang w:val="es-ES" w:eastAsia="zh-CN"/>
        </w:rPr>
        <w:t>Gayubo</w:t>
      </w:r>
      <w:proofErr w:type="spellEnd"/>
      <w:r w:rsidRPr="007C55E6">
        <w:rPr>
          <w:rFonts w:asciiTheme="minorHAnsi" w:eastAsia="SimSun" w:hAnsiTheme="minorHAnsi"/>
          <w:lang w:val="es-ES" w:eastAsia="zh-CN"/>
        </w:rPr>
        <w:t xml:space="preserve">, </w:t>
      </w:r>
      <w:proofErr w:type="spellStart"/>
      <w:r w:rsidRPr="007C55E6">
        <w:rPr>
          <w:rFonts w:asciiTheme="minorHAnsi" w:eastAsia="SimSun" w:hAnsiTheme="minorHAnsi"/>
          <w:i/>
          <w:lang w:val="es-ES" w:eastAsia="zh-CN"/>
        </w:rPr>
        <w:t>Energy</w:t>
      </w:r>
      <w:proofErr w:type="spellEnd"/>
      <w:r w:rsidRPr="007C55E6">
        <w:rPr>
          <w:rFonts w:asciiTheme="minorHAnsi" w:eastAsia="SimSun" w:hAnsiTheme="minorHAnsi"/>
          <w:i/>
          <w:lang w:val="es-ES" w:eastAsia="zh-CN"/>
        </w:rPr>
        <w:t xml:space="preserve"> </w:t>
      </w:r>
      <w:proofErr w:type="spellStart"/>
      <w:r w:rsidRPr="007C55E6">
        <w:rPr>
          <w:rFonts w:asciiTheme="minorHAnsi" w:eastAsia="SimSun" w:hAnsiTheme="minorHAnsi"/>
          <w:i/>
          <w:lang w:val="es-ES" w:eastAsia="zh-CN"/>
        </w:rPr>
        <w:t>Fuels</w:t>
      </w:r>
      <w:proofErr w:type="spellEnd"/>
      <w:r w:rsidRPr="007C55E6">
        <w:rPr>
          <w:rFonts w:asciiTheme="minorHAnsi" w:eastAsia="SimSun" w:hAnsiTheme="minorHAnsi"/>
          <w:lang w:val="es-ES" w:eastAsia="zh-CN"/>
        </w:rPr>
        <w:t xml:space="preserve">, </w:t>
      </w:r>
      <w:r w:rsidRPr="007C55E6">
        <w:rPr>
          <w:rFonts w:asciiTheme="minorHAnsi" w:eastAsia="SimSun" w:hAnsiTheme="minorHAnsi"/>
          <w:b/>
          <w:lang w:val="es-ES" w:eastAsia="zh-CN"/>
        </w:rPr>
        <w:t>28</w:t>
      </w:r>
      <w:r w:rsidRPr="007C55E6">
        <w:rPr>
          <w:rFonts w:asciiTheme="minorHAnsi" w:eastAsia="SimSun" w:hAnsiTheme="minorHAnsi"/>
          <w:lang w:val="es-ES" w:eastAsia="zh-CN"/>
        </w:rPr>
        <w:t xml:space="preserve"> (2014) p. 6419.</w:t>
      </w:r>
    </w:p>
    <w:sectPr w:rsidR="00E9655D" w:rsidRPr="007C55E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A9" w:rsidRDefault="002322A9" w:rsidP="004F5E36">
      <w:r>
        <w:separator/>
      </w:r>
    </w:p>
  </w:endnote>
  <w:endnote w:type="continuationSeparator" w:id="0">
    <w:p w:rsidR="002322A9" w:rsidRDefault="002322A9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A9" w:rsidRDefault="002322A9" w:rsidP="004F5E36">
      <w:r>
        <w:separator/>
      </w:r>
    </w:p>
  </w:footnote>
  <w:footnote w:type="continuationSeparator" w:id="0">
    <w:p w:rsidR="002322A9" w:rsidRDefault="002322A9" w:rsidP="004F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62" w:rsidRDefault="006D302D">
    <w:pPr>
      <w:pStyle w:val="Encabezado"/>
    </w:pPr>
    <w:r>
      <w:rPr>
        <w:noProof/>
        <w:lang w:val="es-ES" w:eastAsia="es-ES"/>
      </w:rPr>
      <w:pict>
        <v:line id="Connettore 1 86" o:spid="_x0000_s4098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<v:shadow on="t" color="black" opacity="24903f" origin=",.5" offset="0,.55556mm"/>
        </v:line>
      </w:pic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6D302D">
    <w:pPr>
      <w:pStyle w:val="Encabezado"/>
    </w:pPr>
    <w:r>
      <w:rPr>
        <w:noProof/>
        <w:lang w:val="es-ES" w:eastAsia="es-ES"/>
      </w:rPr>
      <w:pict>
        <v:line id="Connettore 1 12" o:spid="_x0000_s4097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ocumentProtection w:edit="forms" w:enforcement="0"/>
  <w:defaultTabStop w:val="708"/>
  <w:hyphenationZone w:val="283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414A"/>
    <w:rsid w:val="0000102C"/>
    <w:rsid w:val="000020E7"/>
    <w:rsid w:val="000027C0"/>
    <w:rsid w:val="0000722D"/>
    <w:rsid w:val="000100CD"/>
    <w:rsid w:val="000117CB"/>
    <w:rsid w:val="0002222A"/>
    <w:rsid w:val="0003148D"/>
    <w:rsid w:val="00044D2E"/>
    <w:rsid w:val="000560CD"/>
    <w:rsid w:val="0005671B"/>
    <w:rsid w:val="00062A9A"/>
    <w:rsid w:val="00075234"/>
    <w:rsid w:val="000803B4"/>
    <w:rsid w:val="000A03B2"/>
    <w:rsid w:val="000D34BE"/>
    <w:rsid w:val="000D7D1F"/>
    <w:rsid w:val="000E2505"/>
    <w:rsid w:val="000E36F1"/>
    <w:rsid w:val="000E3A73"/>
    <w:rsid w:val="000E414A"/>
    <w:rsid w:val="000E6337"/>
    <w:rsid w:val="000E6BB8"/>
    <w:rsid w:val="000F1EF1"/>
    <w:rsid w:val="001012D5"/>
    <w:rsid w:val="0013121F"/>
    <w:rsid w:val="00134DE4"/>
    <w:rsid w:val="00147D3E"/>
    <w:rsid w:val="00150E59"/>
    <w:rsid w:val="00157DC0"/>
    <w:rsid w:val="00165B0D"/>
    <w:rsid w:val="00165BDE"/>
    <w:rsid w:val="001678CC"/>
    <w:rsid w:val="0017585B"/>
    <w:rsid w:val="00184AD6"/>
    <w:rsid w:val="001A0B02"/>
    <w:rsid w:val="001B65C1"/>
    <w:rsid w:val="001C684B"/>
    <w:rsid w:val="001D53FC"/>
    <w:rsid w:val="001E2F46"/>
    <w:rsid w:val="001F2EC7"/>
    <w:rsid w:val="001F7625"/>
    <w:rsid w:val="0020054D"/>
    <w:rsid w:val="002065DB"/>
    <w:rsid w:val="002322A9"/>
    <w:rsid w:val="002325AA"/>
    <w:rsid w:val="00242E71"/>
    <w:rsid w:val="002447EF"/>
    <w:rsid w:val="00251550"/>
    <w:rsid w:val="00251C98"/>
    <w:rsid w:val="00254C37"/>
    <w:rsid w:val="002572A5"/>
    <w:rsid w:val="00264CBC"/>
    <w:rsid w:val="0027221A"/>
    <w:rsid w:val="00275B61"/>
    <w:rsid w:val="00282D17"/>
    <w:rsid w:val="002B0B61"/>
    <w:rsid w:val="002B1D2D"/>
    <w:rsid w:val="002C7731"/>
    <w:rsid w:val="002D1F12"/>
    <w:rsid w:val="002F59B1"/>
    <w:rsid w:val="003009B7"/>
    <w:rsid w:val="0030469C"/>
    <w:rsid w:val="0031011B"/>
    <w:rsid w:val="00344010"/>
    <w:rsid w:val="0035669D"/>
    <w:rsid w:val="003723D4"/>
    <w:rsid w:val="0038298C"/>
    <w:rsid w:val="00387548"/>
    <w:rsid w:val="003A7D1C"/>
    <w:rsid w:val="003D019E"/>
    <w:rsid w:val="003F41B0"/>
    <w:rsid w:val="003F61BB"/>
    <w:rsid w:val="00402A5A"/>
    <w:rsid w:val="00436099"/>
    <w:rsid w:val="0046164A"/>
    <w:rsid w:val="00462DCD"/>
    <w:rsid w:val="00464B89"/>
    <w:rsid w:val="004A4615"/>
    <w:rsid w:val="004B3009"/>
    <w:rsid w:val="004B4276"/>
    <w:rsid w:val="004B5662"/>
    <w:rsid w:val="004D1162"/>
    <w:rsid w:val="004D1627"/>
    <w:rsid w:val="004E099D"/>
    <w:rsid w:val="004E4DD6"/>
    <w:rsid w:val="004F5E36"/>
    <w:rsid w:val="004F6BC3"/>
    <w:rsid w:val="004F6F22"/>
    <w:rsid w:val="00506EBA"/>
    <w:rsid w:val="005119A5"/>
    <w:rsid w:val="00513CC2"/>
    <w:rsid w:val="005221CF"/>
    <w:rsid w:val="005249CC"/>
    <w:rsid w:val="005278B7"/>
    <w:rsid w:val="005346C8"/>
    <w:rsid w:val="00544E75"/>
    <w:rsid w:val="00580AEA"/>
    <w:rsid w:val="00586156"/>
    <w:rsid w:val="00594E9F"/>
    <w:rsid w:val="00594F98"/>
    <w:rsid w:val="00595C28"/>
    <w:rsid w:val="005A2EAA"/>
    <w:rsid w:val="005B61E6"/>
    <w:rsid w:val="005C5CA4"/>
    <w:rsid w:val="005C77E1"/>
    <w:rsid w:val="005D6A2F"/>
    <w:rsid w:val="005E1A75"/>
    <w:rsid w:val="005E1A82"/>
    <w:rsid w:val="005F0A28"/>
    <w:rsid w:val="005F0E5E"/>
    <w:rsid w:val="006062FF"/>
    <w:rsid w:val="006102CA"/>
    <w:rsid w:val="00616670"/>
    <w:rsid w:val="00620DEE"/>
    <w:rsid w:val="00625639"/>
    <w:rsid w:val="0064184D"/>
    <w:rsid w:val="00651489"/>
    <w:rsid w:val="00660E3E"/>
    <w:rsid w:val="00662E74"/>
    <w:rsid w:val="00672B4F"/>
    <w:rsid w:val="00686002"/>
    <w:rsid w:val="006A58D2"/>
    <w:rsid w:val="006C5579"/>
    <w:rsid w:val="006C7A65"/>
    <w:rsid w:val="006D302D"/>
    <w:rsid w:val="006D6D9D"/>
    <w:rsid w:val="006E6F9F"/>
    <w:rsid w:val="006F2B70"/>
    <w:rsid w:val="006F7A22"/>
    <w:rsid w:val="00704BDF"/>
    <w:rsid w:val="00736B13"/>
    <w:rsid w:val="007447F3"/>
    <w:rsid w:val="00746610"/>
    <w:rsid w:val="00756033"/>
    <w:rsid w:val="007621C3"/>
    <w:rsid w:val="007661C8"/>
    <w:rsid w:val="007836A1"/>
    <w:rsid w:val="007A19A7"/>
    <w:rsid w:val="007B07AF"/>
    <w:rsid w:val="007B48A4"/>
    <w:rsid w:val="007C37DE"/>
    <w:rsid w:val="007C55E6"/>
    <w:rsid w:val="007D52CD"/>
    <w:rsid w:val="007E1315"/>
    <w:rsid w:val="007E542D"/>
    <w:rsid w:val="0080218C"/>
    <w:rsid w:val="00811F76"/>
    <w:rsid w:val="00813288"/>
    <w:rsid w:val="008168FC"/>
    <w:rsid w:val="008377AA"/>
    <w:rsid w:val="008479A2"/>
    <w:rsid w:val="0085796E"/>
    <w:rsid w:val="00857D5A"/>
    <w:rsid w:val="0087637F"/>
    <w:rsid w:val="00881353"/>
    <w:rsid w:val="008823FD"/>
    <w:rsid w:val="008838F4"/>
    <w:rsid w:val="008A0460"/>
    <w:rsid w:val="008A1512"/>
    <w:rsid w:val="008D0BEB"/>
    <w:rsid w:val="008D1F52"/>
    <w:rsid w:val="008D2EFE"/>
    <w:rsid w:val="008E566E"/>
    <w:rsid w:val="00901EB6"/>
    <w:rsid w:val="00913A7D"/>
    <w:rsid w:val="00921077"/>
    <w:rsid w:val="009258FA"/>
    <w:rsid w:val="0093582A"/>
    <w:rsid w:val="009450CE"/>
    <w:rsid w:val="0095164B"/>
    <w:rsid w:val="00973AD8"/>
    <w:rsid w:val="00996483"/>
    <w:rsid w:val="009A021A"/>
    <w:rsid w:val="009A3B9F"/>
    <w:rsid w:val="009B4AE5"/>
    <w:rsid w:val="009B73D5"/>
    <w:rsid w:val="009C358F"/>
    <w:rsid w:val="009C38EF"/>
    <w:rsid w:val="009E788A"/>
    <w:rsid w:val="00A07399"/>
    <w:rsid w:val="00A125BE"/>
    <w:rsid w:val="00A1763D"/>
    <w:rsid w:val="00A17CEC"/>
    <w:rsid w:val="00A231FB"/>
    <w:rsid w:val="00A27EF0"/>
    <w:rsid w:val="00A4680B"/>
    <w:rsid w:val="00A63DCF"/>
    <w:rsid w:val="00A679BC"/>
    <w:rsid w:val="00A70E28"/>
    <w:rsid w:val="00A76EFC"/>
    <w:rsid w:val="00A87E5D"/>
    <w:rsid w:val="00A92A40"/>
    <w:rsid w:val="00A9626B"/>
    <w:rsid w:val="00A97F29"/>
    <w:rsid w:val="00AB0964"/>
    <w:rsid w:val="00AC14B8"/>
    <w:rsid w:val="00AD568E"/>
    <w:rsid w:val="00AE0240"/>
    <w:rsid w:val="00AE377D"/>
    <w:rsid w:val="00B12619"/>
    <w:rsid w:val="00B169EB"/>
    <w:rsid w:val="00B5343A"/>
    <w:rsid w:val="00B60332"/>
    <w:rsid w:val="00B61DBF"/>
    <w:rsid w:val="00B807FA"/>
    <w:rsid w:val="00BC30C9"/>
    <w:rsid w:val="00BC5048"/>
    <w:rsid w:val="00BE05C9"/>
    <w:rsid w:val="00BE164A"/>
    <w:rsid w:val="00BE3358"/>
    <w:rsid w:val="00BE3E58"/>
    <w:rsid w:val="00BE5EA9"/>
    <w:rsid w:val="00BF0BFA"/>
    <w:rsid w:val="00C01616"/>
    <w:rsid w:val="00C0162B"/>
    <w:rsid w:val="00C030C7"/>
    <w:rsid w:val="00C06F4F"/>
    <w:rsid w:val="00C15363"/>
    <w:rsid w:val="00C345B1"/>
    <w:rsid w:val="00C40142"/>
    <w:rsid w:val="00C46600"/>
    <w:rsid w:val="00C47BC6"/>
    <w:rsid w:val="00C57182"/>
    <w:rsid w:val="00C625FB"/>
    <w:rsid w:val="00C655FD"/>
    <w:rsid w:val="00C754D9"/>
    <w:rsid w:val="00C867B1"/>
    <w:rsid w:val="00C94434"/>
    <w:rsid w:val="00CA1C95"/>
    <w:rsid w:val="00CA5A9C"/>
    <w:rsid w:val="00CA5F65"/>
    <w:rsid w:val="00CB28E1"/>
    <w:rsid w:val="00CC1084"/>
    <w:rsid w:val="00CC2514"/>
    <w:rsid w:val="00CD2452"/>
    <w:rsid w:val="00CD5FE2"/>
    <w:rsid w:val="00CD67B7"/>
    <w:rsid w:val="00D02B4C"/>
    <w:rsid w:val="00D1534E"/>
    <w:rsid w:val="00D16F96"/>
    <w:rsid w:val="00D2203F"/>
    <w:rsid w:val="00D46805"/>
    <w:rsid w:val="00D56C93"/>
    <w:rsid w:val="00D63B41"/>
    <w:rsid w:val="00D7423E"/>
    <w:rsid w:val="00D81C9E"/>
    <w:rsid w:val="00D84576"/>
    <w:rsid w:val="00DB1418"/>
    <w:rsid w:val="00DB5586"/>
    <w:rsid w:val="00DE0019"/>
    <w:rsid w:val="00DE264A"/>
    <w:rsid w:val="00DE2AA1"/>
    <w:rsid w:val="00E041E7"/>
    <w:rsid w:val="00E23CA1"/>
    <w:rsid w:val="00E409A8"/>
    <w:rsid w:val="00E44F9A"/>
    <w:rsid w:val="00E459A1"/>
    <w:rsid w:val="00E462B3"/>
    <w:rsid w:val="00E7209D"/>
    <w:rsid w:val="00E747F1"/>
    <w:rsid w:val="00E7500E"/>
    <w:rsid w:val="00E91A62"/>
    <w:rsid w:val="00E92874"/>
    <w:rsid w:val="00E9655D"/>
    <w:rsid w:val="00EA50E1"/>
    <w:rsid w:val="00ED40FF"/>
    <w:rsid w:val="00ED6BBA"/>
    <w:rsid w:val="00ED7DA2"/>
    <w:rsid w:val="00EE0131"/>
    <w:rsid w:val="00EF0D96"/>
    <w:rsid w:val="00F11A12"/>
    <w:rsid w:val="00F16895"/>
    <w:rsid w:val="00F30C64"/>
    <w:rsid w:val="00F354CD"/>
    <w:rsid w:val="00F37C27"/>
    <w:rsid w:val="00F57EAF"/>
    <w:rsid w:val="00F743E9"/>
    <w:rsid w:val="00F8609E"/>
    <w:rsid w:val="00FA4EDD"/>
    <w:rsid w:val="00FB730C"/>
    <w:rsid w:val="00FC2695"/>
    <w:rsid w:val="00FC3E03"/>
    <w:rsid w:val="00FD3911"/>
    <w:rsid w:val="00FE2427"/>
    <w:rsid w:val="00FE6A2D"/>
    <w:rsid w:val="00FE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4F6BC3"/>
    <w:pPr>
      <w:tabs>
        <w:tab w:val="clear" w:pos="7100"/>
      </w:tabs>
      <w:spacing w:before="240" w:line="276" w:lineRule="auto"/>
      <w:ind w:left="720" w:hanging="357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title">
    <w:name w:val="title"/>
    <w:next w:val="Normal"/>
    <w:uiPriority w:val="99"/>
    <w:rsid w:val="00CA5F65"/>
    <w:pPr>
      <w:spacing w:before="380" w:after="220" w:line="240" w:lineRule="auto"/>
      <w:ind w:left="198"/>
    </w:pPr>
    <w:rPr>
      <w:rFonts w:ascii="Times" w:eastAsia="Times New Roman" w:hAnsi="Times" w:cs="Times"/>
      <w:b/>
      <w:bCs/>
      <w:sz w:val="28"/>
      <w:szCs w:val="2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7230-A602-450B-BF3A-8F79183D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842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Admin</cp:lastModifiedBy>
  <cp:revision>45</cp:revision>
  <cp:lastPrinted>2019-02-19T10:34:00Z</cp:lastPrinted>
  <dcterms:created xsi:type="dcterms:W3CDTF">2019-02-22T09:51:00Z</dcterms:created>
  <dcterms:modified xsi:type="dcterms:W3CDTF">2019-02-27T13:57:00Z</dcterms:modified>
</cp:coreProperties>
</file>