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70A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Hlk127495"/>
      <w:bookmarkEnd w:id="0"/>
    </w:p>
    <w:p w14:paraId="63307786" w14:textId="77777777" w:rsidR="00704BDF" w:rsidRPr="00DE0019" w:rsidRDefault="00D2079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B226C2">
        <w:rPr>
          <w:rFonts w:asciiTheme="minorHAnsi" w:eastAsia="MS PGothic" w:hAnsiTheme="minorHAnsi"/>
          <w:b/>
          <w:bCs/>
          <w:noProof/>
          <w:sz w:val="28"/>
          <w:szCs w:val="28"/>
          <w:lang w:val="en-US"/>
        </w:rPr>
        <w:t>Production of 5-hydrox</w:t>
      </w:r>
      <w:r w:rsidR="00554FAC" w:rsidRPr="00B226C2">
        <w:rPr>
          <w:rFonts w:asciiTheme="minorHAnsi" w:eastAsia="MS PGothic" w:hAnsiTheme="minorHAnsi"/>
          <w:b/>
          <w:bCs/>
          <w:noProof/>
          <w:sz w:val="28"/>
          <w:szCs w:val="28"/>
          <w:lang w:val="en-US"/>
        </w:rPr>
        <w:t>y</w:t>
      </w:r>
      <w:r w:rsidRPr="00B226C2">
        <w:rPr>
          <w:rFonts w:asciiTheme="minorHAnsi" w:eastAsia="MS PGothic" w:hAnsiTheme="minorHAnsi"/>
          <w:b/>
          <w:bCs/>
          <w:noProof/>
          <w:sz w:val="28"/>
          <w:szCs w:val="28"/>
          <w:lang w:val="en-US"/>
        </w:rPr>
        <w:t>methylfurfural from fructose in a heterogeneous reaction using supported triazolium-based ionic liquids.</w:t>
      </w:r>
    </w:p>
    <w:p w14:paraId="556641DF" w14:textId="77777777" w:rsidR="00DE0019" w:rsidRPr="00B226C2" w:rsidRDefault="00B226C2" w:rsidP="00704BDF">
      <w:pPr>
        <w:snapToGrid w:val="0"/>
        <w:spacing w:after="120"/>
        <w:jc w:val="center"/>
        <w:rPr>
          <w:rFonts w:eastAsia="SimSun"/>
          <w:color w:val="000000"/>
          <w:lang w:val="es-CL" w:eastAsia="zh-CN"/>
        </w:rPr>
      </w:pPr>
      <w:r w:rsidRPr="00B226C2">
        <w:rPr>
          <w:rFonts w:asciiTheme="minorHAnsi" w:eastAsia="SimSun" w:hAnsiTheme="minorHAnsi"/>
          <w:color w:val="000000"/>
          <w:sz w:val="24"/>
          <w:szCs w:val="24"/>
          <w:u w:val="single"/>
          <w:lang w:val="es-CL" w:eastAsia="zh-CN"/>
        </w:rPr>
        <w:t>Claudio Araya-Lopez</w:t>
      </w:r>
      <w:r w:rsidR="00704BDF" w:rsidRPr="00B226C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CL" w:eastAsia="zh-CN"/>
        </w:rPr>
        <w:t>1</w:t>
      </w:r>
      <w:r w:rsidR="00736B13" w:rsidRPr="00B226C2"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>,</w:t>
      </w:r>
      <w:r w:rsidRPr="00B226C2"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 xml:space="preserve"> Gabriel Abarca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CL" w:eastAsia="zh-CN"/>
        </w:rPr>
        <w:t>2</w:t>
      </w:r>
      <w:r w:rsidRPr="00B226C2"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>, Cristian Va</w:t>
      </w:r>
      <w:r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>ldebenito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CL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>, Ricardo Salazar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CL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>, Julio Romero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CL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>*</w:t>
      </w:r>
    </w:p>
    <w:p w14:paraId="4EF9DAF5" w14:textId="77777777" w:rsidR="0037599D" w:rsidRDefault="0037599D" w:rsidP="00B226C2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s-CL"/>
        </w:rPr>
      </w:pPr>
      <w:r>
        <w:rPr>
          <w:rFonts w:eastAsia="MS PGothic"/>
          <w:i/>
          <w:iCs/>
          <w:color w:val="000000"/>
          <w:sz w:val="20"/>
          <w:lang w:val="en-US"/>
        </w:rPr>
        <w:t>1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 of Santiago de Chile, Av. </w:t>
      </w:r>
      <w:r w:rsidRPr="00664E34">
        <w:rPr>
          <w:rFonts w:asciiTheme="minorHAnsi" w:eastAsia="MS PGothic" w:hAnsiTheme="minorHAnsi"/>
          <w:i/>
          <w:iCs/>
          <w:color w:val="000000"/>
          <w:sz w:val="20"/>
          <w:lang w:val="es-CL"/>
        </w:rPr>
        <w:t xml:space="preserve">Libertador Bernardo O’Higgins 3363, Estación Central, Santiago, Chile </w:t>
      </w:r>
    </w:p>
    <w:p w14:paraId="6251C5C3" w14:textId="77777777" w:rsidR="00B226C2" w:rsidRDefault="00B226C2" w:rsidP="00B226C2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s-CL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s-CL"/>
        </w:rPr>
        <w:t>2 Universidad</w:t>
      </w:r>
      <w:r w:rsidRPr="00B226C2">
        <w:rPr>
          <w:rFonts w:asciiTheme="minorHAnsi" w:eastAsia="MS PGothic" w:hAnsiTheme="minorHAnsi"/>
          <w:i/>
          <w:iCs/>
          <w:color w:val="000000"/>
          <w:sz w:val="20"/>
          <w:lang w:val="es-CL"/>
        </w:rPr>
        <w:t xml:space="preserve"> Mayor</w:t>
      </w:r>
      <w:r>
        <w:rPr>
          <w:rFonts w:asciiTheme="minorHAnsi" w:eastAsia="MS PGothic" w:hAnsiTheme="minorHAnsi"/>
          <w:i/>
          <w:iCs/>
          <w:color w:val="000000"/>
          <w:sz w:val="20"/>
          <w:lang w:val="es-CL"/>
        </w:rPr>
        <w:t xml:space="preserve">, </w:t>
      </w:r>
      <w:r w:rsidRPr="00B226C2">
        <w:rPr>
          <w:rFonts w:asciiTheme="minorHAnsi" w:eastAsia="MS PGothic" w:hAnsiTheme="minorHAnsi"/>
          <w:i/>
          <w:iCs/>
          <w:color w:val="000000"/>
          <w:sz w:val="20"/>
          <w:lang w:val="es-CL"/>
        </w:rPr>
        <w:t>Camino la Pirámide 5750, Huechuraba, Santiago, Chile</w:t>
      </w:r>
    </w:p>
    <w:p w14:paraId="761CC518" w14:textId="7248CF0B" w:rsidR="00644846" w:rsidRPr="00DE0019" w:rsidRDefault="00704BDF" w:rsidP="000877A0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BF1363" w:rsidRPr="00B47BE5">
          <w:rPr>
            <w:rStyle w:val="Hipervnculo"/>
            <w:rFonts w:asciiTheme="minorHAnsi" w:eastAsia="MS PGothic" w:hAnsiTheme="minorHAnsi"/>
            <w:bCs/>
            <w:i/>
            <w:iCs/>
            <w:sz w:val="20"/>
            <w:lang w:val="en-US"/>
          </w:rPr>
          <w:t>julio.romero@usach.cl</w:t>
        </w:r>
      </w:hyperlink>
      <w:r w:rsidR="00BF1363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14:paraId="48C22234" w14:textId="77777777" w:rsidR="00704BDF" w:rsidRPr="00EC66CC" w:rsidRDefault="00704BDF" w:rsidP="00113DA3">
      <w:pPr>
        <w:pStyle w:val="AbstractHeading"/>
        <w:tabs>
          <w:tab w:val="left" w:pos="3547"/>
          <w:tab w:val="center" w:pos="4694"/>
        </w:tabs>
        <w:spacing w:before="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AA701BA" w14:textId="6E3BDBBE" w:rsidR="003207A8" w:rsidRPr="00EC66CC" w:rsidRDefault="003207A8" w:rsidP="003207A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Dehydration of fructose to produce 5-hydroxymethylfurfural.</w:t>
      </w:r>
    </w:p>
    <w:p w14:paraId="53FA186E" w14:textId="77777777" w:rsidR="00704BDF" w:rsidRPr="00EC66CC" w:rsidRDefault="00C80FE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D5349">
        <w:rPr>
          <w:rFonts w:asciiTheme="minorHAnsi" w:hAnsiTheme="minorHAnsi"/>
          <w:noProof/>
        </w:rPr>
        <w:t>Supported</w:t>
      </w:r>
      <w:r>
        <w:rPr>
          <w:rFonts w:asciiTheme="minorHAnsi" w:hAnsiTheme="minorHAnsi"/>
        </w:rPr>
        <w:t xml:space="preserve"> </w:t>
      </w:r>
      <w:r w:rsidRPr="004D5349">
        <w:rPr>
          <w:rFonts w:asciiTheme="minorHAnsi" w:hAnsiTheme="minorHAnsi"/>
          <w:noProof/>
        </w:rPr>
        <w:t>triazolium</w:t>
      </w:r>
      <w:r>
        <w:rPr>
          <w:rFonts w:asciiTheme="minorHAnsi" w:hAnsiTheme="minorHAnsi"/>
        </w:rPr>
        <w:t>-based ionic liquid catalysts</w:t>
      </w:r>
      <w:r w:rsidR="003207A8">
        <w:rPr>
          <w:rFonts w:asciiTheme="minorHAnsi" w:hAnsiTheme="minorHAnsi"/>
        </w:rPr>
        <w:t>.</w:t>
      </w:r>
    </w:p>
    <w:p w14:paraId="3C882853" w14:textId="096A06E1" w:rsidR="00704BDF" w:rsidRPr="00EC66CC" w:rsidRDefault="00C80FE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Click</w:t>
      </w:r>
      <w:r w:rsidR="001940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chemistry for </w:t>
      </w:r>
      <w:r w:rsidR="003207A8">
        <w:rPr>
          <w:rFonts w:asciiTheme="minorHAnsi" w:hAnsiTheme="minorHAnsi"/>
        </w:rPr>
        <w:t>the synthesis</w:t>
      </w:r>
      <w:r>
        <w:rPr>
          <w:rFonts w:asciiTheme="minorHAnsi" w:hAnsiTheme="minorHAnsi"/>
        </w:rPr>
        <w:t xml:space="preserve"> of </w:t>
      </w:r>
      <w:r w:rsidRPr="004D5349">
        <w:rPr>
          <w:rFonts w:asciiTheme="minorHAnsi" w:hAnsiTheme="minorHAnsi"/>
          <w:noProof/>
        </w:rPr>
        <w:t>triazolium</w:t>
      </w:r>
      <w:r>
        <w:rPr>
          <w:rFonts w:asciiTheme="minorHAnsi" w:hAnsiTheme="minorHAnsi"/>
        </w:rPr>
        <w:t xml:space="preserve"> salts</w:t>
      </w:r>
      <w:r w:rsidR="003207A8">
        <w:rPr>
          <w:rFonts w:asciiTheme="minorHAnsi" w:hAnsiTheme="minorHAnsi"/>
        </w:rPr>
        <w:t>.</w:t>
      </w:r>
    </w:p>
    <w:p w14:paraId="4E7FD55D" w14:textId="77777777" w:rsidR="00704BDF" w:rsidRPr="00A15B93" w:rsidRDefault="00704BDF" w:rsidP="00644846">
      <w:pPr>
        <w:snapToGrid w:val="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9292921" w14:textId="77777777" w:rsidR="00704BDF" w:rsidRPr="008D0BEB" w:rsidRDefault="00704BDF" w:rsidP="00644846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B1B9062" w14:textId="1100896F" w:rsidR="00252274" w:rsidRDefault="009F3506" w:rsidP="00554FAC">
      <w:pPr>
        <w:tabs>
          <w:tab w:val="clear" w:pos="7100"/>
          <w:tab w:val="right" w:pos="2835"/>
          <w:tab w:val="right" w:pos="4536"/>
          <w:tab w:val="right" w:pos="5670"/>
        </w:tabs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5-</w:t>
      </w:r>
      <w:r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hydroxymethylfurfural </w:t>
      </w:r>
      <w:r w:rsidR="00621AD1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(5-HMF) </w:t>
      </w:r>
      <w:r w:rsidR="00776D82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considered a furan-type platform chemical derived from the dehydration of hexoses</w:t>
      </w:r>
      <w:r w:rsidR="00E758E0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along with being a versatile and </w:t>
      </w:r>
      <w:r w:rsidR="00554FA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critical</w:t>
      </w:r>
      <w:r w:rsidR="00E758E0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intermediate in biofuel chemistry and </w:t>
      </w:r>
      <w:r w:rsidR="00E758E0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</w:t>
      </w:r>
      <w:r w:rsidR="00554FA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n important</w:t>
      </w:r>
      <w:r w:rsidR="00E758E0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building block to produce </w:t>
      </w:r>
      <w:r w:rsidR="00621AD1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plenty of chemical compounds, such a</w:t>
      </w:r>
      <w:r w:rsidR="00864808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21AD1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dimethylfuran (DMF), 2,5-</w:t>
      </w:r>
      <w:r w:rsidR="00621AD1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diformylfuran</w:t>
      </w:r>
      <w:r w:rsidR="00621AD1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(DFF) </w:t>
      </w:r>
      <w:r w:rsidR="0025791A">
        <w:rPr>
          <w:rFonts w:asciiTheme="minorHAnsi" w:eastAsia="MS PGothic" w:hAnsiTheme="minorHAnsi"/>
          <w:color w:val="000000"/>
          <w:sz w:val="22"/>
          <w:szCs w:val="22"/>
          <w:lang w:val="en-US"/>
        </w:rPr>
        <w:t>among others</w:t>
      </w:r>
      <w:r w:rsidR="00ED6A8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629F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Nevertheless, the </w:t>
      </w:r>
      <w:r w:rsidR="001B14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to produce </w:t>
      </w:r>
      <w:r w:rsidR="00C629F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5-HMF </w:t>
      </w:r>
      <w:r w:rsidR="001B14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shows </w:t>
      </w:r>
      <w:r w:rsidR="00C629F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disadvantage of promoting side-reactions</w:t>
      </w:r>
      <w:r w:rsidR="001B14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C629FE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undesired</w:t>
      </w:r>
      <w:r w:rsidR="00C629F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by-products</w:t>
      </w:r>
      <w:r w:rsidR="001B148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629F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1488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</w:t>
      </w:r>
      <w:r w:rsidR="00C629F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rehydration of 5-HMF takes place </w:t>
      </w:r>
      <w:r w:rsidR="008C50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frequently </w:t>
      </w:r>
      <w:r w:rsidR="00C629F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forming </w:t>
      </w:r>
      <w:proofErr w:type="spellStart"/>
      <w:r w:rsidR="00C629F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levulinic</w:t>
      </w:r>
      <w:proofErr w:type="spellEnd"/>
      <w:r w:rsidR="00C629F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505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formic acid</w:t>
      </w:r>
      <w:r w:rsidR="00C629F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821A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621AD1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</w:t>
      </w:r>
      <w:proofErr w:type="gramEnd"/>
      <w:r w:rsidR="00621AD1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produce 5-HMF, </w:t>
      </w:r>
      <w:r w:rsidR="006A1B6D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wide range of conditions has been </w:t>
      </w:r>
      <w:r w:rsidR="008C505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assessed</w:t>
      </w:r>
      <w:r w:rsidR="006A1B6D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21AD1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homogeneous to heterogeneous catalyst </w:t>
      </w:r>
      <w:r w:rsidR="00444899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well as</w:t>
      </w:r>
      <w:r w:rsidR="00621AD1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use of mo</w:t>
      </w:r>
      <w:r w:rsidR="00621AD1">
        <w:rPr>
          <w:rFonts w:asciiTheme="minorHAnsi" w:eastAsia="MS PGothic" w:hAnsiTheme="minorHAnsi"/>
          <w:color w:val="000000"/>
          <w:sz w:val="22"/>
          <w:szCs w:val="22"/>
          <w:lang w:val="en-US"/>
        </w:rPr>
        <w:t>nophasic or biphasic systems</w:t>
      </w:r>
      <w:r w:rsidR="005D35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66D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566DA6" w:rsidRPr="004D534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are coupled</w:t>
      </w:r>
      <w:r w:rsidR="00566D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 w:rsidR="00797B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separation techniques.</w:t>
      </w:r>
      <w:r w:rsidR="005C27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66D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main </w:t>
      </w:r>
      <w:r w:rsidR="003869D8">
        <w:rPr>
          <w:rFonts w:asciiTheme="minorHAnsi" w:eastAsia="MS PGothic" w:hAnsiTheme="minorHAnsi"/>
          <w:color w:val="000000"/>
          <w:sz w:val="22"/>
          <w:szCs w:val="22"/>
          <w:lang w:val="en-US"/>
        </w:rPr>
        <w:t>technical challenge is to achieve the efficient production of</w:t>
      </w:r>
      <w:r w:rsidR="00566D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5-HMF </w:t>
      </w:r>
      <w:r w:rsidR="003869D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</w:t>
      </w:r>
      <w:r w:rsidR="00B20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566D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leaner and greener </w:t>
      </w:r>
      <w:r w:rsidR="00B20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 </w:t>
      </w:r>
      <w:r w:rsidR="00566DA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</w:t>
      </w:r>
      <w:r w:rsidR="00B2015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66D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015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566D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</w:t>
      </w:r>
      <w:r w:rsidR="00514C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steps, </w:t>
      </w:r>
      <w:r w:rsidR="00566DA6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the exponential growth of the green chemistry and its benefits to chemical processes</w:t>
      </w:r>
      <w:r w:rsidR="002E5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514C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869D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EF78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framework, i</w:t>
      </w:r>
      <w:r w:rsidR="00514C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onic liquids </w:t>
      </w:r>
      <w:r w:rsidR="000877A0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0877A0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  <w:t xml:space="preserve">ILs) </w:t>
      </w:r>
      <w:r w:rsidR="00514C16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one of the most</w:t>
      </w:r>
      <w:r w:rsidR="00EF78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promising green solvents</w:t>
      </w:r>
      <w:r w:rsidR="0025227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2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81A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specially </w:t>
      </w:r>
      <w:r w:rsidR="00A81A3D" w:rsidRPr="004D534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triazolium</w:t>
      </w:r>
      <w:r w:rsidR="00A81A3D">
        <w:rPr>
          <w:rFonts w:asciiTheme="minorHAnsi" w:eastAsia="MS PGothic" w:hAnsiTheme="minorHAnsi"/>
          <w:color w:val="000000"/>
          <w:sz w:val="22"/>
          <w:szCs w:val="22"/>
          <w:lang w:val="en-US"/>
        </w:rPr>
        <w:t>-based ionic liquids</w:t>
      </w:r>
      <w:r w:rsidR="00E2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81A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</w:t>
      </w:r>
      <w:r w:rsidR="00A81A3D" w:rsidRPr="004D534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are synthesized</w:t>
      </w:r>
      <w:r w:rsidR="00A81A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click</w:t>
      </w:r>
      <w:r w:rsidR="001940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81A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chemistry concepts </w:t>
      </w:r>
      <w:r w:rsidR="003A6E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1,3 dipolar </w:t>
      </w:r>
      <w:r w:rsidR="00E25575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cycloadditions</w:t>
      </w:r>
      <w:r w:rsidR="003A6ED9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0342D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acting as a chemically supported Bronsted acidic </w:t>
      </w:r>
      <w:r w:rsidR="000877A0">
        <w:rPr>
          <w:rFonts w:asciiTheme="minorHAnsi" w:eastAsia="MS PGothic" w:hAnsiTheme="minorHAnsi"/>
          <w:color w:val="000000"/>
          <w:sz w:val="22"/>
          <w:szCs w:val="22"/>
          <w:lang w:val="en-US"/>
        </w:rPr>
        <w:t>ILs</w:t>
      </w:r>
      <w:r w:rsidR="002E5D8E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E25575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67909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work is </w:t>
      </w:r>
      <w:r w:rsidR="009E7E7F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 the</w:t>
      </w:r>
      <w:r w:rsidR="00067909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54FA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study of a new family of</w:t>
      </w:r>
      <w:r w:rsidR="00067909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7909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triazolium</w:t>
      </w:r>
      <w:r w:rsidR="00067909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-based ionic liquids supported on silica or alumina to </w:t>
      </w:r>
      <w:r w:rsidR="00067909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be used</w:t>
      </w:r>
      <w:r w:rsidR="00067909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catalyst </w:t>
      </w:r>
      <w:r w:rsidR="002C697D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dehydration of fructose. </w:t>
      </w:r>
      <w:r w:rsidR="009E7E7F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Moreover</w:t>
      </w:r>
      <w:r w:rsidR="00554FA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, </w:t>
      </w:r>
      <w:r w:rsidR="006825E9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5-HMF </w:t>
      </w:r>
      <w:r w:rsidR="0044394D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production</w:t>
      </w:r>
      <w:r w:rsidR="004E52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yield was quantified in this work as well as </w:t>
      </w:r>
      <w:r w:rsidR="002C697D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reaction kinetic</w:t>
      </w:r>
      <w:r w:rsidR="004E52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4E52B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</w:t>
      </w:r>
      <w:proofErr w:type="gramEnd"/>
      <w:r w:rsidR="004E52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identify the </w:t>
      </w:r>
      <w:r w:rsidR="002C697D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best</w:t>
      </w:r>
      <w:r w:rsidR="005437AB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-</w:t>
      </w:r>
      <w:r w:rsidR="002C697D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operati</w:t>
      </w:r>
      <w:r w:rsidR="00554FA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ng</w:t>
      </w:r>
      <w:r w:rsidR="002C697D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conditions.</w:t>
      </w:r>
    </w:p>
    <w:p w14:paraId="4B7EDEAF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D31CCAB" w14:textId="4FF75260" w:rsidR="00113DA3" w:rsidRDefault="00A821AE" w:rsidP="005D4C6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821AE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Synthesis of </w:t>
      </w:r>
      <w:r w:rsidRPr="00B226C2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supported </w:t>
      </w:r>
      <w:r w:rsidRPr="00B226C2">
        <w:rPr>
          <w:rFonts w:asciiTheme="minorHAnsi" w:eastAsia="MS PGothic" w:hAnsiTheme="minorHAnsi"/>
          <w:b/>
          <w:noProof/>
          <w:color w:val="000000"/>
          <w:sz w:val="22"/>
          <w:szCs w:val="22"/>
          <w:lang w:val="en-US"/>
        </w:rPr>
        <w:t>triazolium</w:t>
      </w:r>
      <w:r w:rsidRPr="00B226C2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-based ionic liquids:</w:t>
      </w:r>
      <w:r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540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first </w:t>
      </w:r>
      <w:r w:rsidR="0025409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riazolium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salt was 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synthesized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pouring together sodium </w:t>
      </w:r>
      <w:proofErr w:type="spellStart"/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azide</w:t>
      </w:r>
      <w:proofErr w:type="spellEnd"/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benzyl bromide in water (2mL)</w:t>
      </w:r>
      <w:r w:rsidR="00D75951">
        <w:rPr>
          <w:rFonts w:asciiTheme="minorHAnsi" w:eastAsia="MS PGothic" w:hAnsiTheme="minorHAnsi"/>
          <w:color w:val="000000"/>
          <w:sz w:val="22"/>
          <w:szCs w:val="22"/>
          <w:lang w:val="en-US"/>
        </w:rPr>
        <w:t>;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59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meanwhile, </w:t>
      </w:r>
      <w:r w:rsidR="002100F2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iodo</w:t>
      </w:r>
      <w:r w:rsidR="00B20150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tris(triphenylphosphine)</w:t>
      </w:r>
      <w:r w:rsidR="002100F2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0F3A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co</w:t>
      </w:r>
      <w:r w:rsidR="002100F2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pper</w:t>
      </w:r>
      <w:r w:rsidR="002100F2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(I)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was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as 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catalyst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After stirring</w:t>
      </w:r>
      <w:r w:rsidR="00D759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30 min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3-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butyn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-sulfonate 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was added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the reaction 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was </w:t>
      </w:r>
      <w:r w:rsidR="002A0F3A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k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e</w:t>
      </w:r>
      <w:r w:rsidR="002A0F3A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p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</w:t>
      </w:r>
      <w:r w:rsidR="00D75951">
        <w:rPr>
          <w:rFonts w:asciiTheme="minorHAnsi" w:eastAsia="MS PGothic" w:hAnsiTheme="minorHAnsi"/>
          <w:color w:val="000000"/>
          <w:sz w:val="22"/>
          <w:szCs w:val="22"/>
          <w:lang w:val="en-US"/>
        </w:rPr>
        <w:t>room temperature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24h. </w:t>
      </w:r>
      <w:r w:rsidR="003E0F8F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second </w:t>
      </w:r>
      <w:r w:rsidR="003E0F8F">
        <w:rPr>
          <w:rFonts w:asciiTheme="minorHAnsi" w:eastAsia="MS PGothic" w:hAnsiTheme="minorHAnsi"/>
          <w:color w:val="000000"/>
          <w:sz w:val="22"/>
          <w:szCs w:val="22"/>
          <w:lang w:val="en-US"/>
        </w:rPr>
        <w:t>triazolium salt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</w:t>
      </w:r>
      <w:r w:rsidR="003E0F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synthesized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28FD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pouring together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3-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azidopropane</w:t>
      </w:r>
      <w:r w:rsidR="00FF62CC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sulfonate and </w:t>
      </w:r>
      <w:r w:rsidR="00FF62CC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phenylacetylene</w:t>
      </w:r>
      <w:r w:rsidR="00FF62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the same conditions, </w:t>
      </w:r>
      <w:r w:rsidR="003E0F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the same </w:t>
      </w:r>
      <w:r w:rsidR="00FF62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solvent and catalyst </w:t>
      </w:r>
      <w:r w:rsidR="003E0F8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FF62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previous reaction. </w:t>
      </w:r>
      <w:r w:rsidR="00A632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anchoring of </w:t>
      </w:r>
      <w:r w:rsidR="00A632AC" w:rsidRPr="003C43F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triazolium</w:t>
      </w:r>
      <w:r w:rsidR="00A632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326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salt </w:t>
      </w:r>
      <w:r w:rsidR="00A632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carried </w:t>
      </w:r>
      <w:r w:rsidR="00A632AC" w:rsidRPr="003C43F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out putting</w:t>
      </w:r>
      <w:r w:rsidR="00A632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A632AC" w:rsidRPr="003C43F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triazolium</w:t>
      </w:r>
      <w:r w:rsidR="00A632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salt</w:t>
      </w:r>
      <w:r w:rsidR="000326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32611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together </w:t>
      </w:r>
      <w:r w:rsidR="00EE0D44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EE0D44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iodobutyl</w:t>
      </w:r>
      <w:proofErr w:type="spellEnd"/>
      <w:r w:rsidR="002100F2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D30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100F2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trimethyl</w:t>
      </w:r>
      <w:r w:rsidR="00032611" w:rsidRPr="00B226C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silane</w:t>
      </w:r>
      <w:r w:rsidR="00032611" w:rsidRPr="00B226C2">
        <w:rPr>
          <w:rFonts w:asciiTheme="minorHAnsi" w:eastAsia="MS PGothic" w:hAnsiTheme="minorHAnsi"/>
          <w:color w:val="000000"/>
          <w:sz w:val="22"/>
          <w:szCs w:val="22"/>
          <w:lang w:val="en-US"/>
        </w:rPr>
        <w:t>-functionalized</w:t>
      </w:r>
      <w:r w:rsidR="000326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silica or alumina (the </w:t>
      </w:r>
      <w:r w:rsidR="00032611" w:rsidRPr="003C43F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triazolium</w:t>
      </w:r>
      <w:r w:rsidR="000326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salt mass corresponded to 20% </w:t>
      </w:r>
      <w:r w:rsidR="00032611" w:rsidRPr="003C43F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with respect to</w:t>
      </w:r>
      <w:r w:rsidR="000326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3261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support mass) refluxing in toluene for three days</w:t>
      </w:r>
      <w:r w:rsidR="002A0F3A" w:rsidRPr="002A0F3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.</w:t>
      </w:r>
      <w:r w:rsidR="002A0F3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T</w:t>
      </w:r>
      <w:r w:rsidR="00032611" w:rsidRPr="002A0F3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he</w:t>
      </w:r>
      <w:r w:rsidR="000326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product was a supported </w:t>
      </w:r>
      <w:r w:rsidR="00032611" w:rsidRPr="003C43F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triazolium</w:t>
      </w:r>
      <w:r w:rsidR="00032611">
        <w:rPr>
          <w:rFonts w:asciiTheme="minorHAnsi" w:eastAsia="MS PGothic" w:hAnsiTheme="minorHAnsi"/>
          <w:color w:val="000000"/>
          <w:sz w:val="22"/>
          <w:szCs w:val="22"/>
          <w:lang w:val="en-US"/>
        </w:rPr>
        <w:t>-based ionic liquid. Finally, to functionalize the ionic liquid with [HSO</w:t>
      </w:r>
      <w:r w:rsidR="0003261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032611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03261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24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H</w:t>
      </w:r>
      <w:r w:rsidR="00240B0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4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240B0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24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E6B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used </w:t>
      </w:r>
      <w:r w:rsidR="0024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according to the procedure reported by</w:t>
      </w:r>
      <w:r w:rsidR="009A0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Zhang </w:t>
      </w:r>
      <w:r w:rsidR="0018681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and coworkers</w:t>
      </w:r>
      <w:r w:rsidR="009A0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28FD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="0018681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A85A7F1" w14:textId="68F5B748" w:rsidR="00925D63" w:rsidRPr="00473170" w:rsidRDefault="00113DA3" w:rsidP="005D4C6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F9E0C" wp14:editId="7E0BB927">
                <wp:simplePos x="0" y="0"/>
                <wp:positionH relativeFrom="column">
                  <wp:posOffset>3752215</wp:posOffset>
                </wp:positionH>
                <wp:positionV relativeFrom="paragraph">
                  <wp:posOffset>485775</wp:posOffset>
                </wp:positionV>
                <wp:extent cx="1897380" cy="1418167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418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AAEC5" w14:textId="77777777" w:rsidR="00FD3044" w:rsidRDefault="00FD3044" w:rsidP="00A821AE">
                            <w:pPr>
                              <w:jc w:val="center"/>
                            </w:pPr>
                            <w:r>
                              <w:rPr>
                                <w:rFonts w:asciiTheme="minorHAnsi" w:eastAsia="MS PGothic" w:hAnsiTheme="minorHAnsi"/>
                                <w:noProof/>
                                <w:color w:val="000000"/>
                                <w:sz w:val="22"/>
                                <w:szCs w:val="22"/>
                                <w:lang w:val="es-ES_tradnl" w:eastAsia="es-ES_tradnl"/>
                              </w:rPr>
                              <w:drawing>
                                <wp:inline distT="0" distB="0" distL="0" distR="0" wp14:anchorId="09850B3E" wp14:editId="500CF2CF">
                                  <wp:extent cx="1637234" cy="986367"/>
                                  <wp:effectExtent l="0" t="0" r="1270" b="444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4259" cy="1008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DE0019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 w:eastAsia="ko-KR"/>
                              </w:rPr>
                              <w:t>First supported triazolium-based ionic liquid, TR1-Si-HSO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vertAlign w:val="subscript"/>
                                <w:lang w:val="en-US" w:eastAsia="ko-K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F9E0C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95.45pt;margin-top:38.25pt;width:149.4pt;height:1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" filled="f" stroked="f" strokeweight=".5pt">
                <v:textbox>
                  <w:txbxContent>
                    <w:p w14:paraId="7AFAAEC5" w14:textId="77777777" w:rsidR="00FD3044" w:rsidRDefault="00FD3044" w:rsidP="00A821AE">
                      <w:pPr>
                        <w:jc w:val="center"/>
                      </w:pPr>
                      <w:r>
                        <w:rPr>
                          <w:rFonts w:asciiTheme="minorHAnsi" w:eastAsia="MS PGothic" w:hAnsiTheme="minorHAnsi"/>
                          <w:noProof/>
                          <w:color w:val="000000"/>
                          <w:sz w:val="22"/>
                          <w:szCs w:val="22"/>
                          <w:lang w:val="es-ES_tradnl" w:eastAsia="es-ES_tradnl"/>
                        </w:rPr>
                        <w:drawing>
                          <wp:inline distT="0" distB="0" distL="0" distR="0" wp14:anchorId="09850B3E" wp14:editId="500CF2CF">
                            <wp:extent cx="1637234" cy="986367"/>
                            <wp:effectExtent l="0" t="0" r="1270" b="4445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4259" cy="100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 w:rsidRPr="00DE0019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t xml:space="preserve">Figure </w:t>
                      </w:r>
                      <w:r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t>1</w:t>
                      </w:r>
                      <w:r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 w:eastAsia="ko-KR"/>
                        </w:rPr>
                        <w:t xml:space="preserve">. 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 w:eastAsia="ko-KR"/>
                        </w:rPr>
                        <w:t>First supported triazolium-based ionic liquid, TR1-Si-HSO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  <w:vertAlign w:val="subscript"/>
                          <w:lang w:val="en-US" w:eastAsia="ko-K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77306" w:rsidRPr="00A77306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Dehydration reaction of fructose</w:t>
      </w:r>
      <w:r w:rsidR="009A02DE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: </w:t>
      </w:r>
      <w:r w:rsidR="0024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534FCB">
        <w:rPr>
          <w:rFonts w:asciiTheme="minorHAnsi" w:eastAsia="MS PGothic" w:hAnsiTheme="minorHAnsi"/>
          <w:color w:val="000000"/>
          <w:sz w:val="22"/>
          <w:szCs w:val="22"/>
          <w:lang w:val="en-US"/>
        </w:rPr>
        <w:t>%(</w:t>
      </w:r>
      <w:r w:rsidR="00473170">
        <w:rPr>
          <w:rFonts w:asciiTheme="minorHAnsi" w:eastAsia="MS PGothic" w:hAnsiTheme="minorHAnsi"/>
          <w:color w:val="000000"/>
          <w:sz w:val="22"/>
          <w:szCs w:val="22"/>
          <w:lang w:val="en-US"/>
        </w:rPr>
        <w:t>w/w</w:t>
      </w:r>
      <w:r w:rsidR="00534FC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24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fructose was pouring in DMSO (4mL) and 20</w:t>
      </w:r>
      <w:r w:rsidR="00534FCB">
        <w:rPr>
          <w:rFonts w:asciiTheme="minorHAnsi" w:eastAsia="MS PGothic" w:hAnsiTheme="minorHAnsi"/>
          <w:color w:val="000000"/>
          <w:sz w:val="22"/>
          <w:szCs w:val="22"/>
          <w:lang w:val="en-US"/>
        </w:rPr>
        <w:t>%(</w:t>
      </w:r>
      <w:r w:rsidR="00EA236E">
        <w:rPr>
          <w:rFonts w:asciiTheme="minorHAnsi" w:eastAsia="MS PGothic" w:hAnsiTheme="minorHAnsi"/>
          <w:color w:val="000000"/>
          <w:sz w:val="22"/>
          <w:szCs w:val="22"/>
          <w:lang w:val="en-US"/>
        </w:rPr>
        <w:t>w/w</w:t>
      </w:r>
      <w:r w:rsidR="00534FC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24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9A0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supported </w:t>
      </w:r>
      <w:r w:rsidR="009A02DE" w:rsidRPr="003C43F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triazolium</w:t>
      </w:r>
      <w:r w:rsidR="009A0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-based ionic liquid </w:t>
      </w:r>
      <w:r w:rsidR="0024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catalyst</w:t>
      </w:r>
      <w:r w:rsidR="008E0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23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respect </w:t>
      </w:r>
      <w:r w:rsidR="002A0F3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to</w:t>
      </w:r>
      <w:r w:rsidR="0024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fructose. </w:t>
      </w:r>
      <w:r w:rsidR="004731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reaction </w:t>
      </w:r>
      <w:r w:rsidR="00473170" w:rsidRPr="003C43F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was left</w:t>
      </w:r>
      <w:r w:rsidR="004731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100°C for 2h.</w:t>
      </w:r>
      <w:r w:rsidR="00DE5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3D62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produced </w:t>
      </w:r>
      <w:r w:rsidR="00DE5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5-HMF </w:t>
      </w:r>
      <w:r w:rsidR="003D6279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quantified</w:t>
      </w:r>
      <w:r w:rsidR="00DE5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276A4B">
        <w:rPr>
          <w:rFonts w:asciiTheme="minorHAnsi" w:eastAsia="MS PGothic" w:hAnsiTheme="minorHAnsi"/>
          <w:color w:val="000000"/>
          <w:sz w:val="22"/>
          <w:szCs w:val="22"/>
          <w:lang w:val="en-US"/>
        </w:rPr>
        <w:t>UV-</w:t>
      </w:r>
      <w:r w:rsidR="00DE5270">
        <w:rPr>
          <w:rFonts w:asciiTheme="minorHAnsi" w:eastAsia="MS PGothic" w:hAnsiTheme="minorHAnsi"/>
          <w:color w:val="000000"/>
          <w:sz w:val="22"/>
          <w:szCs w:val="22"/>
          <w:lang w:val="en-US"/>
        </w:rPr>
        <w:t>HPLC</w:t>
      </w:r>
      <w:r w:rsidR="00EA236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488B100" w14:textId="77777777" w:rsidR="00704BDF" w:rsidRDefault="00704BDF" w:rsidP="00644846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1AFB2EC9" w14:textId="78529F1D" w:rsidR="00EB5827" w:rsidRDefault="00EB5827">
      <w:pPr>
        <w:ind w:right="28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2CD36" wp14:editId="22CB1B9C">
                <wp:simplePos x="0" y="0"/>
                <wp:positionH relativeFrom="column">
                  <wp:posOffset>3698875</wp:posOffset>
                </wp:positionH>
                <wp:positionV relativeFrom="paragraph">
                  <wp:posOffset>915035</wp:posOffset>
                </wp:positionV>
                <wp:extent cx="2026920" cy="1363134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363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11EE3" w14:textId="77777777" w:rsidR="00FD3044" w:rsidRPr="00A821AE" w:rsidRDefault="00FD3044" w:rsidP="00A821AE">
                            <w:pPr>
                              <w:jc w:val="center"/>
                            </w:pPr>
                            <w:r>
                              <w:rPr>
                                <w:rFonts w:asciiTheme="minorHAnsi" w:eastAsia="MS PGothic" w:hAnsiTheme="minorHAnsi"/>
                                <w:noProof/>
                                <w:color w:val="000000"/>
                                <w:sz w:val="22"/>
                                <w:szCs w:val="22"/>
                                <w:lang w:val="es-ES_tradnl" w:eastAsia="es-ES_tradnl"/>
                              </w:rPr>
                              <w:drawing>
                                <wp:inline distT="0" distB="0" distL="0" distR="0" wp14:anchorId="1BCBCC43" wp14:editId="7467F0BE">
                                  <wp:extent cx="1514051" cy="947317"/>
                                  <wp:effectExtent l="0" t="0" r="0" b="571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679" cy="1025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DE0019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 w:eastAsia="ko-KR"/>
                              </w:rPr>
                              <w:t>Second supported triazolium-based ionic liquid, TR2-Si-HSO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vertAlign w:val="subscript"/>
                                <w:lang w:val="en-US" w:eastAsia="ko-K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CD36" id="Cuadro de texto 8" o:spid="_x0000_s1027" type="#_x0000_t202" style="position:absolute;left:0;text-align:left;margin-left:291.25pt;margin-top:72.05pt;width:159.6pt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" filled="f" stroked="f" strokeweight=".5pt">
                <v:textbox>
                  <w:txbxContent>
                    <w:p w14:paraId="3A811EE3" w14:textId="77777777" w:rsidR="00FD3044" w:rsidRPr="00A821AE" w:rsidRDefault="00FD3044" w:rsidP="00A821AE">
                      <w:pPr>
                        <w:jc w:val="center"/>
                      </w:pPr>
                      <w:r>
                        <w:rPr>
                          <w:rFonts w:asciiTheme="minorHAnsi" w:eastAsia="MS PGothic" w:hAnsiTheme="minorHAnsi"/>
                          <w:noProof/>
                          <w:color w:val="000000"/>
                          <w:sz w:val="22"/>
                          <w:szCs w:val="22"/>
                          <w:lang w:val="es-ES_tradnl" w:eastAsia="es-ES_tradnl"/>
                        </w:rPr>
                        <w:drawing>
                          <wp:inline distT="0" distB="0" distL="0" distR="0" wp14:anchorId="1BCBCC43" wp14:editId="7467F0BE">
                            <wp:extent cx="1514051" cy="947317"/>
                            <wp:effectExtent l="0" t="0" r="0" b="571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679" cy="1025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 w:rsidRPr="00DE0019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t xml:space="preserve">Figure </w:t>
                      </w:r>
                      <w:r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t>2</w:t>
                      </w:r>
                      <w:r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 w:eastAsia="ko-KR"/>
                        </w:rPr>
                        <w:t xml:space="preserve">. 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 w:eastAsia="ko-KR"/>
                        </w:rPr>
                        <w:t>Second supported triazolium-based ionic liquid, TR2-Si-HSO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  <w:vertAlign w:val="subscript"/>
                          <w:lang w:val="en-US" w:eastAsia="ko-K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100F2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CE3EB0">
        <w:rPr>
          <w:rFonts w:asciiTheme="minorHAnsi" w:hAnsiTheme="minorHAnsi" w:cstheme="minorHAnsi"/>
          <w:sz w:val="22"/>
          <w:szCs w:val="22"/>
        </w:rPr>
        <w:t xml:space="preserve">he main idea </w:t>
      </w:r>
      <w:r w:rsidR="0032351C">
        <w:rPr>
          <w:rFonts w:asciiTheme="minorHAnsi" w:hAnsiTheme="minorHAnsi" w:cstheme="minorHAnsi"/>
          <w:sz w:val="22"/>
          <w:szCs w:val="22"/>
        </w:rPr>
        <w:t>for</w:t>
      </w:r>
      <w:r w:rsidRPr="00CE3EB0">
        <w:rPr>
          <w:rFonts w:asciiTheme="minorHAnsi" w:hAnsiTheme="minorHAnsi" w:cstheme="minorHAnsi"/>
          <w:sz w:val="22"/>
          <w:szCs w:val="22"/>
        </w:rPr>
        <w:t xml:space="preserve"> </w:t>
      </w:r>
      <w:r w:rsidRPr="003C43F4">
        <w:rPr>
          <w:rFonts w:asciiTheme="minorHAnsi" w:hAnsiTheme="minorHAnsi" w:cstheme="minorHAnsi"/>
          <w:noProof/>
          <w:sz w:val="22"/>
          <w:szCs w:val="22"/>
        </w:rPr>
        <w:t>synthesiz</w:t>
      </w:r>
      <w:r w:rsidR="0032351C" w:rsidRPr="003C43F4">
        <w:rPr>
          <w:rFonts w:asciiTheme="minorHAnsi" w:hAnsiTheme="minorHAnsi" w:cstheme="minorHAnsi"/>
          <w:noProof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this new </w:t>
      </w:r>
      <w:r w:rsidR="00395D7A">
        <w:rPr>
          <w:rFonts w:asciiTheme="minorHAnsi" w:hAnsiTheme="minorHAnsi" w:cstheme="minorHAnsi"/>
          <w:sz w:val="22"/>
          <w:szCs w:val="22"/>
        </w:rPr>
        <w:t>type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0877A0">
        <w:rPr>
          <w:rFonts w:asciiTheme="minorHAnsi" w:hAnsiTheme="minorHAnsi" w:cstheme="minorHAnsi"/>
          <w:sz w:val="22"/>
          <w:szCs w:val="22"/>
        </w:rPr>
        <w:t>ILs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210D">
        <w:rPr>
          <w:rFonts w:asciiTheme="minorHAnsi" w:hAnsiTheme="minorHAnsi" w:cstheme="minorHAnsi"/>
          <w:sz w:val="22"/>
          <w:szCs w:val="22"/>
        </w:rPr>
        <w:t>considers</w:t>
      </w:r>
      <w:r>
        <w:rPr>
          <w:rFonts w:asciiTheme="minorHAnsi" w:hAnsiTheme="minorHAnsi" w:cstheme="minorHAnsi"/>
          <w:sz w:val="22"/>
          <w:szCs w:val="22"/>
        </w:rPr>
        <w:t xml:space="preserve"> that the 1,2,3-</w:t>
      </w:r>
      <w:r w:rsidRPr="003C43F4">
        <w:rPr>
          <w:rFonts w:asciiTheme="minorHAnsi" w:hAnsiTheme="minorHAnsi" w:cstheme="minorHAnsi"/>
          <w:noProof/>
          <w:sz w:val="22"/>
          <w:szCs w:val="22"/>
        </w:rPr>
        <w:t>triazolium</w:t>
      </w:r>
      <w:r>
        <w:rPr>
          <w:rFonts w:asciiTheme="minorHAnsi" w:hAnsiTheme="minorHAnsi" w:cstheme="minorHAnsi"/>
          <w:sz w:val="22"/>
          <w:szCs w:val="22"/>
        </w:rPr>
        <w:t xml:space="preserve"> salts can be produced under click chemistry concept</w:t>
      </w:r>
      <w:r w:rsidR="0032351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, being greener, cleaner and closer to green chemistry process</w:t>
      </w:r>
      <w:r w:rsidR="0032351C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>. As far as the reaction of fructose is concerned, this is carried out under acid conditions</w:t>
      </w:r>
      <w:r w:rsidR="002A0F3A" w:rsidRPr="002A0F3A">
        <w:rPr>
          <w:rFonts w:asciiTheme="minorHAnsi" w:hAnsiTheme="minorHAnsi" w:cstheme="minorHAnsi"/>
          <w:noProof/>
          <w:sz w:val="22"/>
          <w:szCs w:val="22"/>
        </w:rPr>
        <w:t>;</w:t>
      </w:r>
      <w:r w:rsidRPr="002A0F3A">
        <w:rPr>
          <w:rFonts w:asciiTheme="minorHAnsi" w:hAnsiTheme="minorHAnsi" w:cstheme="minorHAnsi"/>
          <w:noProof/>
          <w:sz w:val="22"/>
          <w:szCs w:val="22"/>
        </w:rPr>
        <w:t xml:space="preserve"> this</w:t>
      </w:r>
      <w:r>
        <w:rPr>
          <w:rFonts w:asciiTheme="minorHAnsi" w:hAnsiTheme="minorHAnsi" w:cstheme="minorHAnsi"/>
          <w:sz w:val="22"/>
          <w:szCs w:val="22"/>
        </w:rPr>
        <w:t xml:space="preserve"> characteristic </w:t>
      </w:r>
      <w:r w:rsidRPr="003C43F4">
        <w:rPr>
          <w:rFonts w:asciiTheme="minorHAnsi" w:hAnsiTheme="minorHAnsi" w:cstheme="minorHAnsi"/>
          <w:noProof/>
          <w:sz w:val="22"/>
          <w:szCs w:val="22"/>
        </w:rPr>
        <w:t>is provided</w:t>
      </w:r>
      <w:r>
        <w:rPr>
          <w:rFonts w:asciiTheme="minorHAnsi" w:hAnsiTheme="minorHAnsi" w:cstheme="minorHAnsi"/>
          <w:sz w:val="22"/>
          <w:szCs w:val="22"/>
        </w:rPr>
        <w:t xml:space="preserve"> by the [HSO</w:t>
      </w:r>
      <w:r>
        <w:rPr>
          <w:rFonts w:asciiTheme="minorHAnsi" w:hAnsiTheme="minorHAnsi" w:cstheme="minorHAnsi"/>
          <w:sz w:val="22"/>
          <w:szCs w:val="22"/>
          <w:vertAlign w:val="subscript"/>
        </w:rPr>
        <w:t>4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anion, which </w:t>
      </w:r>
      <w:r w:rsidR="002100F2">
        <w:rPr>
          <w:rFonts w:asciiTheme="minorHAnsi" w:hAnsiTheme="minorHAnsi" w:cstheme="minorHAnsi"/>
          <w:sz w:val="22"/>
          <w:szCs w:val="22"/>
        </w:rPr>
        <w:t xml:space="preserve">was </w:t>
      </w:r>
      <w:r>
        <w:rPr>
          <w:rFonts w:asciiTheme="minorHAnsi" w:hAnsiTheme="minorHAnsi" w:cstheme="minorHAnsi"/>
          <w:sz w:val="22"/>
          <w:szCs w:val="22"/>
        </w:rPr>
        <w:t xml:space="preserve">functionalized </w:t>
      </w:r>
      <w:r w:rsidR="002100F2">
        <w:rPr>
          <w:rFonts w:asciiTheme="minorHAnsi" w:hAnsiTheme="minorHAnsi" w:cstheme="minorHAnsi"/>
          <w:sz w:val="22"/>
          <w:szCs w:val="22"/>
        </w:rPr>
        <w:t>with</w:t>
      </w:r>
      <w:r>
        <w:rPr>
          <w:rFonts w:asciiTheme="minorHAnsi" w:hAnsiTheme="minorHAnsi" w:cstheme="minorHAnsi"/>
          <w:sz w:val="22"/>
          <w:szCs w:val="22"/>
        </w:rPr>
        <w:t xml:space="preserve"> the ionic liquids,</w:t>
      </w:r>
      <w:r w:rsidR="002100F2">
        <w:rPr>
          <w:rFonts w:asciiTheme="minorHAnsi" w:hAnsiTheme="minorHAnsi" w:cstheme="minorHAnsi"/>
          <w:sz w:val="22"/>
          <w:szCs w:val="22"/>
        </w:rPr>
        <w:t xml:space="preserve"> </w:t>
      </w:r>
      <w:r w:rsidR="00B20150">
        <w:rPr>
          <w:rFonts w:asciiTheme="minorHAnsi" w:hAnsiTheme="minorHAnsi" w:cstheme="minorHAnsi"/>
          <w:sz w:val="22"/>
          <w:szCs w:val="22"/>
        </w:rPr>
        <w:t xml:space="preserve">owing to </w:t>
      </w:r>
      <w:r w:rsidR="00E779C2">
        <w:rPr>
          <w:rFonts w:asciiTheme="minorHAnsi" w:hAnsiTheme="minorHAnsi" w:cstheme="minorHAnsi"/>
          <w:sz w:val="22"/>
          <w:szCs w:val="22"/>
        </w:rPr>
        <w:t xml:space="preserve">its </w:t>
      </w:r>
      <w:r w:rsidR="002100F2">
        <w:rPr>
          <w:rFonts w:asciiTheme="minorHAnsi" w:hAnsiTheme="minorHAnsi" w:cstheme="minorHAnsi"/>
          <w:sz w:val="22"/>
          <w:szCs w:val="22"/>
        </w:rPr>
        <w:t>acid characteristics</w:t>
      </w:r>
      <w:r>
        <w:rPr>
          <w:rFonts w:asciiTheme="minorHAnsi" w:hAnsiTheme="minorHAnsi" w:cstheme="minorHAnsi"/>
          <w:sz w:val="22"/>
          <w:szCs w:val="22"/>
        </w:rPr>
        <w:t>. Figure 1 and 2 show the structure</w:t>
      </w:r>
      <w:r w:rsidR="00E779C2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of both catalysts</w:t>
      </w:r>
      <w:r w:rsidR="00E779C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which </w:t>
      </w:r>
      <w:r w:rsidRPr="003C43F4">
        <w:rPr>
          <w:rFonts w:asciiTheme="minorHAnsi" w:hAnsiTheme="minorHAnsi" w:cstheme="minorHAnsi"/>
          <w:noProof/>
          <w:sz w:val="22"/>
          <w:szCs w:val="22"/>
        </w:rPr>
        <w:t>were supported</w:t>
      </w:r>
      <w:r>
        <w:rPr>
          <w:rFonts w:asciiTheme="minorHAnsi" w:hAnsiTheme="minorHAnsi" w:cstheme="minorHAnsi"/>
          <w:sz w:val="22"/>
          <w:szCs w:val="22"/>
        </w:rPr>
        <w:t xml:space="preserve"> in SiO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>. For the case of Al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  <w:vertAlign w:val="subscript"/>
        </w:rPr>
        <w:t xml:space="preserve">3 </w:t>
      </w:r>
      <w:r>
        <w:rPr>
          <w:rFonts w:asciiTheme="minorHAnsi" w:hAnsiTheme="minorHAnsi" w:cstheme="minorHAnsi"/>
          <w:sz w:val="22"/>
          <w:szCs w:val="22"/>
        </w:rPr>
        <w:t xml:space="preserve">support, the same </w:t>
      </w:r>
      <w:r w:rsidR="00892564">
        <w:rPr>
          <w:rFonts w:asciiTheme="minorHAnsi" w:hAnsiTheme="minorHAnsi" w:cstheme="minorHAnsi"/>
          <w:sz w:val="22"/>
          <w:szCs w:val="22"/>
        </w:rPr>
        <w:t>ILs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43F4">
        <w:rPr>
          <w:rFonts w:asciiTheme="minorHAnsi" w:hAnsiTheme="minorHAnsi" w:cstheme="minorHAnsi"/>
          <w:noProof/>
          <w:sz w:val="22"/>
          <w:szCs w:val="22"/>
        </w:rPr>
        <w:t>were anchored</w:t>
      </w:r>
      <w:r>
        <w:rPr>
          <w:rFonts w:asciiTheme="minorHAnsi" w:hAnsiTheme="minorHAnsi" w:cstheme="minorHAnsi"/>
          <w:sz w:val="22"/>
          <w:szCs w:val="22"/>
        </w:rPr>
        <w:t xml:space="preserve">. The chosen solvent was </w:t>
      </w:r>
      <w:r w:rsidRPr="003C43F4">
        <w:rPr>
          <w:rFonts w:asciiTheme="minorHAnsi" w:hAnsiTheme="minorHAnsi" w:cstheme="minorHAnsi"/>
          <w:noProof/>
          <w:sz w:val="22"/>
          <w:szCs w:val="22"/>
        </w:rPr>
        <w:t>DMSO</w:t>
      </w:r>
      <w:r w:rsidR="00520D5A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F6455">
        <w:rPr>
          <w:rFonts w:asciiTheme="minorHAnsi" w:hAnsiTheme="minorHAnsi" w:cstheme="minorHAnsi"/>
          <w:sz w:val="22"/>
          <w:szCs w:val="22"/>
        </w:rPr>
        <w:t>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20D5A">
        <w:rPr>
          <w:rFonts w:asciiTheme="minorHAnsi" w:hAnsiTheme="minorHAnsi" w:cstheme="minorHAnsi"/>
          <w:sz w:val="22"/>
          <w:szCs w:val="22"/>
        </w:rPr>
        <w:t xml:space="preserve">it is </w:t>
      </w:r>
      <w:r>
        <w:rPr>
          <w:rFonts w:asciiTheme="minorHAnsi" w:hAnsiTheme="minorHAnsi" w:cstheme="minorHAnsi"/>
          <w:sz w:val="22"/>
          <w:szCs w:val="22"/>
        </w:rPr>
        <w:t xml:space="preserve">highly polar and </w:t>
      </w:r>
      <w:r w:rsidR="00CF6455">
        <w:rPr>
          <w:rFonts w:asciiTheme="minorHAnsi" w:hAnsiTheme="minorHAnsi" w:cstheme="minorHAnsi"/>
          <w:sz w:val="22"/>
          <w:szCs w:val="22"/>
        </w:rPr>
        <w:t xml:space="preserve">capable to </w:t>
      </w:r>
      <w:r w:rsidRPr="003C43F4">
        <w:rPr>
          <w:rFonts w:asciiTheme="minorHAnsi" w:hAnsiTheme="minorHAnsi" w:cstheme="minorHAnsi"/>
          <w:noProof/>
          <w:sz w:val="22"/>
          <w:szCs w:val="22"/>
        </w:rPr>
        <w:t>stabilize</w:t>
      </w:r>
      <w:r>
        <w:rPr>
          <w:rFonts w:asciiTheme="minorHAnsi" w:hAnsiTheme="minorHAnsi" w:cstheme="minorHAnsi"/>
          <w:sz w:val="22"/>
          <w:szCs w:val="22"/>
        </w:rPr>
        <w:t xml:space="preserve"> 5-HMF</w:t>
      </w:r>
      <w:r w:rsidR="00520D5A">
        <w:rPr>
          <w:rFonts w:asciiTheme="minorHAnsi" w:hAnsiTheme="minorHAnsi" w:cstheme="minorHAnsi"/>
          <w:sz w:val="22"/>
          <w:szCs w:val="22"/>
        </w:rPr>
        <w:t xml:space="preserve"> [4]</w:t>
      </w:r>
      <w:r w:rsidR="002A0F3A">
        <w:rPr>
          <w:rFonts w:asciiTheme="minorHAnsi" w:hAnsiTheme="minorHAnsi" w:cstheme="minorHAnsi"/>
          <w:noProof/>
          <w:sz w:val="22"/>
          <w:szCs w:val="22"/>
        </w:rPr>
        <w:t>.</w:t>
      </w:r>
      <w:r w:rsidRPr="002A0F3A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A0F3A">
        <w:rPr>
          <w:rFonts w:asciiTheme="minorHAnsi" w:hAnsiTheme="minorHAnsi" w:cstheme="minorHAnsi"/>
          <w:noProof/>
          <w:sz w:val="22"/>
          <w:szCs w:val="22"/>
        </w:rPr>
        <w:t>T</w:t>
      </w:r>
      <w:r w:rsidRPr="002A0F3A">
        <w:rPr>
          <w:rFonts w:asciiTheme="minorHAnsi" w:hAnsiTheme="minorHAnsi" w:cstheme="minorHAnsi"/>
          <w:noProof/>
          <w:sz w:val="22"/>
          <w:szCs w:val="22"/>
        </w:rPr>
        <w:t>herefore</w:t>
      </w:r>
      <w:r w:rsidR="00CF6455">
        <w:rPr>
          <w:rFonts w:asciiTheme="minorHAnsi" w:hAnsiTheme="minorHAnsi" w:cstheme="minorHAnsi"/>
          <w:noProof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it </w:t>
      </w:r>
      <w:r w:rsidR="00CF6455">
        <w:rPr>
          <w:rFonts w:asciiTheme="minorHAnsi" w:hAnsiTheme="minorHAnsi" w:cstheme="minorHAnsi"/>
          <w:sz w:val="22"/>
          <w:szCs w:val="22"/>
        </w:rPr>
        <w:t>allows comparing</w:t>
      </w:r>
      <w:r>
        <w:rPr>
          <w:rFonts w:asciiTheme="minorHAnsi" w:hAnsiTheme="minorHAnsi" w:cstheme="minorHAnsi"/>
          <w:sz w:val="22"/>
          <w:szCs w:val="22"/>
        </w:rPr>
        <w:t xml:space="preserve"> the catalysts with each other avoiding the rehydration reaction to some extent. </w:t>
      </w:r>
    </w:p>
    <w:p w14:paraId="313E8A12" w14:textId="24BDB0DC" w:rsidR="00252274" w:rsidRDefault="00134A7B" w:rsidP="001D2488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9235D1" wp14:editId="2941998D">
                <wp:simplePos x="0" y="0"/>
                <wp:positionH relativeFrom="column">
                  <wp:posOffset>-43815</wp:posOffset>
                </wp:positionH>
                <wp:positionV relativeFrom="paragraph">
                  <wp:posOffset>550545</wp:posOffset>
                </wp:positionV>
                <wp:extent cx="2080260" cy="1882140"/>
                <wp:effectExtent l="0" t="0" r="0" b="3810"/>
                <wp:wrapSquare wrapText="bothSides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260" cy="1882140"/>
                          <a:chOff x="0" y="0"/>
                          <a:chExt cx="2080260" cy="1882140"/>
                        </a:xfrm>
                      </wpg:grpSpPr>
                      <wps:wsp>
                        <wps:cNvPr id="3" name="Cuadro de texto 3"/>
                        <wps:cNvSpPr txBox="1"/>
                        <wps:spPr>
                          <a:xfrm>
                            <a:off x="91440" y="1485900"/>
                            <a:ext cx="1988820" cy="396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3291B0" w14:textId="4B81C442" w:rsidR="00FD3044" w:rsidRPr="00DE0019" w:rsidRDefault="00FD3044" w:rsidP="00DE5270">
                              <w:pPr>
                                <w:snapToGrid w:val="0"/>
                                <w:spacing w:after="120"/>
                                <w:jc w:val="center"/>
                                <w:rPr>
                                  <w:rFonts w:asciiTheme="minorHAnsi" w:eastAsia="MS PGothic" w:hAnsiTheme="minorHAnsi"/>
                                  <w:color w:val="000000"/>
                                  <w:szCs w:val="18"/>
                                  <w:lang w:val="en-US"/>
                                </w:rPr>
                              </w:pPr>
                              <w:bookmarkStart w:id="1" w:name="_GoBack"/>
                              <w:bookmarkEnd w:id="1"/>
                              <w:r w:rsidRPr="00DE0019">
                                <w:rPr>
                                  <w:rFonts w:asciiTheme="minorHAnsi" w:eastAsia="MS PGothic" w:hAnsiTheme="minorHAnsi"/>
                                  <w:b/>
                                  <w:color w:val="000000"/>
                                  <w:szCs w:val="18"/>
                                  <w:lang w:val="en-US"/>
                                </w:rPr>
                                <w:t xml:space="preserve">Figure </w:t>
                              </w:r>
                              <w:r>
                                <w:rPr>
                                  <w:rFonts w:asciiTheme="minorHAnsi" w:eastAsia="MS PGothic" w:hAnsiTheme="minorHAnsi"/>
                                  <w:b/>
                                  <w:color w:val="000000"/>
                                  <w:szCs w:val="18"/>
                                  <w:lang w:val="en-US"/>
                                </w:rPr>
                                <w:t>3</w:t>
                              </w:r>
                              <w:r w:rsidRPr="00DE0019">
                                <w:rPr>
                                  <w:rFonts w:asciiTheme="minorHAnsi" w:eastAsia="MS PGothic" w:hAnsiTheme="minorHAnsi"/>
                                  <w:b/>
                                  <w:color w:val="000000"/>
                                  <w:szCs w:val="18"/>
                                  <w:lang w:val="en-US" w:eastAsia="ko-KR"/>
                                </w:rPr>
                                <w:t>.</w:t>
                              </w:r>
                              <w:r w:rsidRPr="00DE0019">
                                <w:rPr>
                                  <w:rFonts w:asciiTheme="minorHAnsi" w:eastAsia="MS PGothic" w:hAnsiTheme="minorHAnsi"/>
                                  <w:color w:val="000000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DE0019">
                                <w:rPr>
                                  <w:rFonts w:asciiTheme="minorHAnsi" w:hAnsi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="MS PGothic" w:hAnsiTheme="minorHAnsi"/>
                                  <w:color w:val="000000"/>
                                  <w:szCs w:val="18"/>
                                  <w:lang w:val="en-US"/>
                                </w:rPr>
                                <w:t xml:space="preserve">Reaction kinetic of 5-HMF, </w:t>
                              </w:r>
                              <w:r>
                                <w:rPr>
                                  <w:rFonts w:asciiTheme="minorHAnsi" w:eastAsia="MS PGothic" w:hAnsiTheme="minorHAnsi"/>
                                  <w:color w:val="000000"/>
                                  <w:szCs w:val="18"/>
                                  <w:lang w:val="en-US"/>
                                </w:rPr>
                                <w:br/>
                                <w:t xml:space="preserve">yield vs reaction time </w:t>
                              </w:r>
                            </w:p>
                            <w:p w14:paraId="390BBF84" w14:textId="77777777" w:rsidR="00FD3044" w:rsidRDefault="00FD304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6" t="9643" r="4976" b="3530"/>
                          <a:stretch/>
                        </pic:blipFill>
                        <pic:spPr bwMode="auto">
                          <a:xfrm>
                            <a:off x="0" y="0"/>
                            <a:ext cx="208026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9235D1" id="Grupo 9" o:spid="_x0000_s1028" style="position:absolute;left:0;text-align:left;margin-left:-3.45pt;margin-top:43.35pt;width:163.8pt;height:148.2pt;z-index:251662336" coordsize="20802,188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">
                <v:shape id="Cuadro de texto 3" o:spid="_x0000_s1029" type="#_x0000_t202" style="position:absolute;left:914;top:14859;width:19888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23291B0" w14:textId="4B81C442" w:rsidR="00FD3044" w:rsidRPr="00DE0019" w:rsidRDefault="00FD3044" w:rsidP="00DE5270">
                        <w:pPr>
                          <w:snapToGrid w:val="0"/>
                          <w:spacing w:after="120"/>
                          <w:jc w:val="center"/>
                          <w:rPr>
                            <w:rFonts w:asciiTheme="minorHAnsi" w:eastAsia="MS PGothic" w:hAnsiTheme="minorHAnsi"/>
                            <w:color w:val="000000"/>
                            <w:szCs w:val="18"/>
                            <w:lang w:val="en-US"/>
                          </w:rPr>
                        </w:pPr>
                        <w:bookmarkStart w:id="2" w:name="_GoBack"/>
                        <w:bookmarkEnd w:id="2"/>
                        <w:r w:rsidRPr="00DE0019">
                          <w:rPr>
                            <w:rFonts w:asciiTheme="minorHAnsi" w:eastAsia="MS PGothic" w:hAnsiTheme="minorHAnsi"/>
                            <w:b/>
                            <w:color w:val="000000"/>
                            <w:szCs w:val="18"/>
                            <w:lang w:val="en-US"/>
                          </w:rPr>
                          <w:t xml:space="preserve">Figure </w:t>
                        </w:r>
                        <w:r>
                          <w:rPr>
                            <w:rFonts w:asciiTheme="minorHAnsi" w:eastAsia="MS PGothic" w:hAnsiTheme="minorHAnsi"/>
                            <w:b/>
                            <w:color w:val="000000"/>
                            <w:szCs w:val="18"/>
                            <w:lang w:val="en-US"/>
                          </w:rPr>
                          <w:t>3</w:t>
                        </w:r>
                        <w:r w:rsidRPr="00DE0019">
                          <w:rPr>
                            <w:rFonts w:asciiTheme="minorHAnsi" w:eastAsia="MS PGothic" w:hAnsiTheme="minorHAnsi"/>
                            <w:b/>
                            <w:color w:val="000000"/>
                            <w:szCs w:val="18"/>
                            <w:lang w:val="en-US" w:eastAsia="ko-KR"/>
                          </w:rPr>
                          <w:t>.</w:t>
                        </w:r>
                        <w:r w:rsidRPr="00DE0019">
                          <w:rPr>
                            <w:rFonts w:asciiTheme="minorHAnsi" w:eastAsia="MS PGothic" w:hAnsiTheme="minorHAnsi"/>
                            <w:color w:val="000000"/>
                            <w:szCs w:val="18"/>
                            <w:lang w:val="en-US"/>
                          </w:rPr>
                          <w:t xml:space="preserve"> </w:t>
                        </w:r>
                        <w:r w:rsidRPr="00DE0019">
                          <w:rPr>
                            <w:rFonts w:asciiTheme="minorHAnsi" w:hAnsi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eastAsia="MS PGothic" w:hAnsiTheme="minorHAnsi"/>
                            <w:color w:val="000000"/>
                            <w:szCs w:val="18"/>
                            <w:lang w:val="en-US"/>
                          </w:rPr>
                          <w:t xml:space="preserve">Reaction kinetic of 5-HMF, </w:t>
                        </w:r>
                        <w:r>
                          <w:rPr>
                            <w:rFonts w:asciiTheme="minorHAnsi" w:eastAsia="MS PGothic" w:hAnsiTheme="minorHAnsi"/>
                            <w:color w:val="000000"/>
                            <w:szCs w:val="18"/>
                            <w:lang w:val="en-US"/>
                          </w:rPr>
                          <w:br/>
                          <w:t xml:space="preserve">yield vs reaction time </w:t>
                        </w:r>
                      </w:p>
                      <w:p w14:paraId="390BBF84" w14:textId="77777777" w:rsidR="00FD3044" w:rsidRDefault="00FD304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30" type="#_x0000_t75" style="position:absolute;width:20802;height:1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">
                  <v:imagedata r:id="rId14" o:title="" croptop="6320f" cropbottom="2313f" cropleft="4644f" cropright="3261f"/>
                </v:shape>
                <w10:wrap type="square"/>
              </v:group>
            </w:pict>
          </mc:Fallback>
        </mc:AlternateContent>
      </w:r>
      <w:r w:rsidR="0002175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presented in figure 3 show</w:t>
      </w:r>
      <w:r w:rsidR="005A45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F6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5A45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silica support </w:t>
      </w:r>
      <w:r w:rsidR="00CF6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allows obtaining </w:t>
      </w:r>
      <w:r w:rsidR="005A45FD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better yields than alumina support after 2h, being of 80% and slightly lower than 70%</w:t>
      </w:r>
      <w:r w:rsidR="004E675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respectively, in comparison with the other</w:t>
      </w:r>
      <w:r w:rsidR="00220F6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E67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around 60%. Moreover, the kinetic reaction was faster using </w:t>
      </w:r>
      <w:r w:rsidR="004E675A" w:rsidRPr="002A0F3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silica</w:t>
      </w:r>
      <w:r w:rsidR="004E67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support.</w:t>
      </w:r>
    </w:p>
    <w:p w14:paraId="47439F18" w14:textId="1C36BAB8" w:rsidR="00146BB6" w:rsidRPr="00113DA3" w:rsidRDefault="00E36BE1" w:rsidP="001D2488">
      <w:pPr>
        <w:tabs>
          <w:tab w:val="clear" w:pos="7100"/>
        </w:tabs>
        <w:autoSpaceDE w:val="0"/>
        <w:autoSpaceDN w:val="0"/>
        <w:adjustRightInd w:val="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</w:t>
      </w:r>
      <w:r w:rsidR="00EB5827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 far as the </w:t>
      </w:r>
      <w:r w:rsidR="00EB5827" w:rsidRPr="00113DA3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triazolium</w:t>
      </w:r>
      <w:r w:rsidR="00EB5827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ionic liquid </w:t>
      </w:r>
      <w:r w:rsidR="00EB5827" w:rsidRPr="00113DA3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is concerned</w:t>
      </w:r>
      <w:r w:rsidR="00EB5827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independently of the </w:t>
      </w:r>
      <w:r w:rsidR="00EB5827" w:rsidRPr="00113DA3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support</w:t>
      </w:r>
      <w:r w:rsidR="002A0F3A" w:rsidRPr="00113DA3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,</w:t>
      </w:r>
      <w:r w:rsidR="00EB5827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the second </w:t>
      </w:r>
      <w:r w:rsidR="00EB5827" w:rsidRPr="00113DA3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triazolium</w:t>
      </w:r>
      <w:r w:rsidR="00EB5827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D27F9E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presented better results than its counterpart, </w:t>
      </w:r>
      <w:r w:rsidR="00B0342D" w:rsidRPr="00113DA3">
        <w:rPr>
          <w:rFonts w:asciiTheme="minorHAnsi" w:hAnsiTheme="minorHAnsi" w:cstheme="minorHAnsi"/>
          <w:noProof/>
          <w:sz w:val="22"/>
          <w:szCs w:val="22"/>
        </w:rPr>
        <w:t>probably due to the steric/electronic effect produced by the aromatic group</w:t>
      </w:r>
      <w:r w:rsidR="003C43F4" w:rsidRPr="00113DA3">
        <w:rPr>
          <w:rFonts w:asciiTheme="minorHAnsi" w:hAnsiTheme="minorHAnsi" w:cstheme="minorHAnsi"/>
          <w:noProof/>
          <w:sz w:val="22"/>
          <w:szCs w:val="22"/>
        </w:rPr>
        <w:t xml:space="preserve"> attached directly to the triazolium ring</w:t>
      </w:r>
      <w:r w:rsidR="00B0342D" w:rsidRPr="00113DA3">
        <w:rPr>
          <w:rFonts w:asciiTheme="minorHAnsi" w:hAnsiTheme="minorHAnsi" w:cstheme="minorHAnsi"/>
          <w:noProof/>
          <w:sz w:val="22"/>
          <w:szCs w:val="22"/>
        </w:rPr>
        <w:t>,</w:t>
      </w:r>
      <w:r w:rsidR="003C43F4" w:rsidRPr="00113DA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53C29">
        <w:rPr>
          <w:rFonts w:asciiTheme="minorHAnsi" w:hAnsiTheme="minorHAnsi" w:cstheme="minorHAnsi"/>
          <w:noProof/>
          <w:sz w:val="22"/>
          <w:szCs w:val="22"/>
        </w:rPr>
        <w:t>which</w:t>
      </w:r>
      <w:r w:rsidR="003C43F4" w:rsidRPr="00113DA3">
        <w:rPr>
          <w:rFonts w:asciiTheme="minorHAnsi" w:hAnsiTheme="minorHAnsi" w:cstheme="minorHAnsi"/>
          <w:noProof/>
          <w:sz w:val="22"/>
          <w:szCs w:val="22"/>
        </w:rPr>
        <w:t xml:space="preserve"> could modify the physicochemical properties of the ionic liquid.</w:t>
      </w:r>
      <w:r w:rsidR="00B0342D" w:rsidRPr="00113DA3">
        <w:rPr>
          <w:rFonts w:asciiTheme="minorHAnsi" w:hAnsiTheme="minorHAnsi" w:cstheme="minorHAnsi"/>
          <w:noProof/>
          <w:sz w:val="22"/>
          <w:szCs w:val="22"/>
        </w:rPr>
        <w:t xml:space="preserve"> This fact could favour the</w:t>
      </w:r>
      <w:r w:rsidR="008235B9" w:rsidRPr="00113DA3">
        <w:rPr>
          <w:rFonts w:asciiTheme="minorHAnsi" w:hAnsiTheme="minorHAnsi" w:cstheme="minorHAnsi"/>
          <w:noProof/>
          <w:sz w:val="22"/>
          <w:szCs w:val="22"/>
        </w:rPr>
        <w:t xml:space="preserve"> interaction between the anion and the HMF, </w:t>
      </w:r>
      <w:r w:rsidR="003C43F4" w:rsidRPr="00113DA3">
        <w:rPr>
          <w:rFonts w:asciiTheme="minorHAnsi" w:eastAsiaTheme="minorHAnsi" w:hAnsiTheme="minorHAnsi" w:cstheme="minorHAnsi"/>
          <w:sz w:val="22"/>
          <w:szCs w:val="22"/>
          <w:lang w:val="en-US"/>
        </w:rPr>
        <w:t>via transfer of electron density from the O to OH groups, that is a crucial step to break the inter and intramolecular hydrogen bonding.</w:t>
      </w:r>
      <w:r w:rsidR="00982A9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134A7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However</w:t>
      </w:r>
      <w:r w:rsidR="00982A9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these results </w:t>
      </w:r>
      <w:r w:rsidR="00982A9F" w:rsidRPr="00113DA3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were obtained</w:t>
      </w:r>
      <w:r w:rsidR="00982A9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considering just</w:t>
      </w:r>
      <w:r w:rsidR="002A0F3A" w:rsidRPr="00113DA3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 xml:space="preserve"> a </w:t>
      </w:r>
      <w:r w:rsidR="00982A9F" w:rsidRPr="00113DA3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few</w:t>
      </w:r>
      <w:r w:rsidR="00982A9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amount</w:t>
      </w:r>
      <w:r w:rsidR="00146BB6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 </w:t>
      </w:r>
      <w:r w:rsidR="00982A9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of</w:t>
      </w:r>
      <w:r w:rsidR="00113DA3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982A9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catalyst</w:t>
      </w:r>
      <w:r w:rsidR="00664E3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mass</w:t>
      </w:r>
      <w:r w:rsidR="00982A9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so that the results </w:t>
      </w:r>
      <w:r w:rsidR="009C63A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could</w:t>
      </w:r>
      <w:r w:rsidR="00982A9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146BB6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improve,</w:t>
      </w:r>
      <w:r w:rsidR="00982A9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and the yields may be higher than the non-catalyst case when the </w:t>
      </w:r>
      <w:r w:rsidR="00664E34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mass</w:t>
      </w:r>
      <w:r w:rsidR="00982A9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of catalyst increase</w:t>
      </w:r>
      <w:r w:rsidR="00146BB6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</w:t>
      </w:r>
      <w:r w:rsidR="00982A9F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146BB6" w:rsidRPr="00113DA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083B2B4C" w14:textId="7E307D3B" w:rsidR="00704BDF" w:rsidRDefault="00704BDF" w:rsidP="00146BB6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0F8B256" w14:textId="63422811" w:rsidR="00644846" w:rsidRDefault="00644846" w:rsidP="001D2488">
      <w:pPr>
        <w:snapToGrid w:val="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use of </w:t>
      </w:r>
      <w:r w:rsidR="00F77A0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new kind of ionic liquids based on </w:t>
      </w:r>
      <w:r w:rsidRPr="003C43F4">
        <w:rPr>
          <w:rFonts w:asciiTheme="minorHAnsi" w:eastAsia="MS PGothic" w:hAnsiTheme="minorHAnsi"/>
          <w:bCs/>
          <w:noProof/>
          <w:color w:val="000000"/>
          <w:sz w:val="22"/>
          <w:szCs w:val="22"/>
          <w:lang w:val="en-US"/>
        </w:rPr>
        <w:t>triazolium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salts </w:t>
      </w:r>
      <w:r w:rsidR="00946858" w:rsidRPr="003C43F4">
        <w:rPr>
          <w:rFonts w:asciiTheme="minorHAnsi" w:eastAsia="MS PGothic" w:hAnsiTheme="minorHAnsi"/>
          <w:bCs/>
          <w:noProof/>
          <w:color w:val="000000"/>
          <w:sz w:val="22"/>
          <w:szCs w:val="22"/>
          <w:lang w:val="en-US"/>
        </w:rPr>
        <w:t>anchored</w:t>
      </w:r>
      <w:r w:rsidR="0094685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 </w:t>
      </w:r>
      <w:r w:rsidR="00F77A0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different</w:t>
      </w:r>
      <w:r w:rsidR="0094685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supports</w:t>
      </w:r>
      <w:r w:rsidR="00F77A0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could represent a promising alternative supported catalyst for greener processes</w:t>
      </w:r>
      <w:r w:rsidR="0094685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661AE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Furthermore</w:t>
      </w:r>
      <w:r w:rsidR="0094685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these catalysts c</w:t>
      </w:r>
      <w:r w:rsidR="00661AE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ould</w:t>
      </w:r>
      <w:r w:rsidR="0094685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be used to obtain </w:t>
      </w:r>
      <w:r w:rsidR="00661AE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high </w:t>
      </w:r>
      <w:r w:rsidR="0094685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yield in the dehydration of fructose to produce 5-HMF.</w:t>
      </w:r>
    </w:p>
    <w:p w14:paraId="3FDE8221" w14:textId="77777777" w:rsidR="00704BDF" w:rsidRPr="008D0BEB" w:rsidRDefault="00704BDF" w:rsidP="00146BB6">
      <w:pPr>
        <w:snapToGrid w:val="0"/>
        <w:spacing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5633139D" w14:textId="7AA5F3AA" w:rsidR="00704BDF" w:rsidRPr="002E5D8E" w:rsidRDefault="002E5D8E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2E5D8E">
        <w:rPr>
          <w:rFonts w:asciiTheme="minorHAnsi" w:hAnsiTheme="minorHAnsi"/>
          <w:color w:val="000000"/>
          <w:lang w:val="es-CL"/>
        </w:rPr>
        <w:t xml:space="preserve">R. Van Putten, J. </w:t>
      </w:r>
      <w:r w:rsidRPr="002E5D8E">
        <w:rPr>
          <w:rFonts w:asciiTheme="minorHAnsi" w:hAnsiTheme="minorHAnsi" w:cstheme="minorHAnsi"/>
          <w:color w:val="000000" w:themeColor="text1"/>
          <w:lang w:val="es-CL"/>
        </w:rPr>
        <w:t xml:space="preserve">Van der Waal et. al., </w:t>
      </w:r>
      <w:hyperlink r:id="rId15" w:history="1">
        <w:proofErr w:type="spellStart"/>
        <w:r w:rsidRPr="002E5D8E">
          <w:rPr>
            <w:rStyle w:val="cit-journal-abbreviation"/>
            <w:rFonts w:asciiTheme="minorHAnsi" w:hAnsiTheme="minorHAnsi" w:cstheme="minorHAnsi"/>
            <w:color w:val="000000" w:themeColor="text1"/>
            <w:lang w:val="es-CL"/>
          </w:rPr>
          <w:t>Chem</w:t>
        </w:r>
        <w:proofErr w:type="spellEnd"/>
        <w:r w:rsidRPr="002E5D8E">
          <w:rPr>
            <w:rStyle w:val="cit-journal-abbreviation"/>
            <w:rFonts w:asciiTheme="minorHAnsi" w:hAnsiTheme="minorHAnsi" w:cstheme="minorHAnsi"/>
            <w:color w:val="000000" w:themeColor="text1"/>
            <w:lang w:val="es-CL"/>
          </w:rPr>
          <w:t xml:space="preserve">. </w:t>
        </w:r>
        <w:r w:rsidRPr="002E5D8E">
          <w:rPr>
            <w:rStyle w:val="cit-journal-abbreviation"/>
            <w:rFonts w:asciiTheme="minorHAnsi" w:hAnsiTheme="minorHAnsi" w:cstheme="minorHAnsi"/>
            <w:color w:val="000000" w:themeColor="text1"/>
          </w:rPr>
          <w:t>Rev.</w:t>
        </w:r>
        <w:r w:rsidRPr="002E5D8E">
          <w:rPr>
            <w:rStyle w:val="Hipervnculo"/>
            <w:rFonts w:asciiTheme="minorHAnsi" w:hAnsiTheme="minorHAnsi" w:cstheme="minorHAnsi"/>
            <w:color w:val="000000" w:themeColor="text1"/>
            <w:u w:val="none"/>
          </w:rPr>
          <w:t xml:space="preserve"> 2013,</w:t>
        </w:r>
        <w:r w:rsidR="00520D5A">
          <w:rPr>
            <w:rStyle w:val="cit-sperator"/>
            <w:rFonts w:asciiTheme="minorHAnsi" w:hAnsiTheme="minorHAnsi" w:cstheme="minorHAnsi"/>
            <w:color w:val="000000" w:themeColor="text1"/>
          </w:rPr>
          <w:t xml:space="preserve"> </w:t>
        </w:r>
        <w:r w:rsidRPr="002E5D8E">
          <w:rPr>
            <w:rStyle w:val="cit-volume"/>
            <w:rFonts w:asciiTheme="minorHAnsi" w:hAnsiTheme="minorHAnsi" w:cstheme="minorHAnsi"/>
            <w:color w:val="000000" w:themeColor="text1"/>
          </w:rPr>
          <w:t>113</w:t>
        </w:r>
        <w:r w:rsidRPr="002E5D8E">
          <w:rPr>
            <w:rStyle w:val="cit-sperator"/>
            <w:rFonts w:asciiTheme="minorHAnsi" w:hAnsiTheme="minorHAnsi" w:cstheme="minorHAnsi"/>
            <w:color w:val="000000" w:themeColor="text1"/>
          </w:rPr>
          <w:t>, </w:t>
        </w:r>
        <w:r w:rsidRPr="002E5D8E">
          <w:rPr>
            <w:rStyle w:val="cit-issue"/>
            <w:rFonts w:asciiTheme="minorHAnsi" w:hAnsiTheme="minorHAnsi" w:cstheme="minorHAnsi"/>
            <w:color w:val="000000" w:themeColor="text1"/>
          </w:rPr>
          <w:t>3</w:t>
        </w:r>
        <w:r w:rsidRPr="002E5D8E">
          <w:rPr>
            <w:rStyle w:val="cit-sperator"/>
            <w:rFonts w:asciiTheme="minorHAnsi" w:hAnsiTheme="minorHAnsi" w:cstheme="minorHAnsi"/>
            <w:color w:val="000000" w:themeColor="text1"/>
          </w:rPr>
          <w:t>, </w:t>
        </w:r>
        <w:r w:rsidRPr="002E5D8E">
          <w:rPr>
            <w:rStyle w:val="cit-pages"/>
            <w:rFonts w:asciiTheme="minorHAnsi" w:hAnsiTheme="minorHAnsi" w:cstheme="minorHAnsi"/>
            <w:color w:val="000000" w:themeColor="text1"/>
          </w:rPr>
          <w:t>1499-1597</w:t>
        </w:r>
      </w:hyperlink>
      <w:r w:rsidR="009A02DE">
        <w:rPr>
          <w:rStyle w:val="cit-info"/>
          <w:rFonts w:asciiTheme="minorHAnsi" w:hAnsiTheme="minorHAnsi" w:cstheme="minorHAnsi"/>
          <w:color w:val="000000" w:themeColor="text1"/>
        </w:rPr>
        <w:t>.</w:t>
      </w:r>
    </w:p>
    <w:p w14:paraId="00844FE5" w14:textId="77777777" w:rsidR="002A28FD" w:rsidRPr="002A28FD" w:rsidRDefault="002A28FD" w:rsidP="002A28F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proofErr w:type="spellStart"/>
      <w:r w:rsidRPr="002A28FD">
        <w:rPr>
          <w:rFonts w:asciiTheme="minorHAnsi" w:hAnsiTheme="minorHAnsi" w:cstheme="minorHAnsi"/>
        </w:rPr>
        <w:t>Zekarias</w:t>
      </w:r>
      <w:proofErr w:type="spellEnd"/>
      <w:r w:rsidRPr="002A28FD">
        <w:rPr>
          <w:rFonts w:asciiTheme="minorHAnsi" w:hAnsiTheme="minorHAnsi" w:cstheme="minorHAnsi"/>
        </w:rPr>
        <w:t xml:space="preserve"> </w:t>
      </w:r>
      <w:proofErr w:type="spellStart"/>
      <w:r w:rsidRPr="002A28FD">
        <w:rPr>
          <w:rFonts w:asciiTheme="minorHAnsi" w:hAnsiTheme="minorHAnsi" w:cstheme="minorHAnsi"/>
        </w:rPr>
        <w:t>Yacob</w:t>
      </w:r>
      <w:proofErr w:type="spellEnd"/>
      <w:r w:rsidRPr="002A28FD">
        <w:rPr>
          <w:rFonts w:asciiTheme="minorHAnsi" w:hAnsiTheme="minorHAnsi" w:cstheme="minorHAnsi"/>
        </w:rPr>
        <w:t xml:space="preserve"> and </w:t>
      </w:r>
      <w:proofErr w:type="spellStart"/>
      <w:r w:rsidRPr="002A28FD">
        <w:rPr>
          <w:rFonts w:asciiTheme="minorHAnsi" w:hAnsiTheme="minorHAnsi" w:cstheme="minorHAnsi"/>
        </w:rPr>
        <w:t>Jürgen</w:t>
      </w:r>
      <w:proofErr w:type="spellEnd"/>
      <w:r w:rsidRPr="002A28FD">
        <w:rPr>
          <w:rFonts w:asciiTheme="minorHAnsi" w:hAnsiTheme="minorHAnsi" w:cstheme="minorHAnsi"/>
        </w:rPr>
        <w:t xml:space="preserve"> </w:t>
      </w:r>
      <w:proofErr w:type="spellStart"/>
      <w:r w:rsidRPr="002A28FD">
        <w:rPr>
          <w:rFonts w:asciiTheme="minorHAnsi" w:hAnsiTheme="minorHAnsi" w:cstheme="minorHAnsi"/>
        </w:rPr>
        <w:t>Liebscher</w:t>
      </w:r>
      <w:proofErr w:type="spellEnd"/>
      <w:r w:rsidRPr="002A28FD">
        <w:rPr>
          <w:rFonts w:asciiTheme="minorHAnsi" w:hAnsiTheme="minorHAnsi" w:cstheme="minorHAnsi"/>
        </w:rPr>
        <w:t xml:space="preserve"> (October 10th 2011). 1,2,3-Triazolium Salts as a Versatile New Class of Ionic Liquids, Ionic Liquids, Scott T. Handy, </w:t>
      </w:r>
      <w:proofErr w:type="spellStart"/>
      <w:r w:rsidRPr="002A28FD">
        <w:rPr>
          <w:rFonts w:asciiTheme="minorHAnsi" w:hAnsiTheme="minorHAnsi" w:cstheme="minorHAnsi"/>
        </w:rPr>
        <w:t>IntechOpen</w:t>
      </w:r>
      <w:proofErr w:type="spellEnd"/>
      <w:r w:rsidR="009A02DE">
        <w:rPr>
          <w:rFonts w:asciiTheme="minorHAnsi" w:hAnsiTheme="minorHAnsi" w:cstheme="minorHAnsi"/>
        </w:rPr>
        <w:t>.</w:t>
      </w:r>
    </w:p>
    <w:p w14:paraId="6EF9C035" w14:textId="1FB105BB" w:rsidR="00704BDF" w:rsidRPr="001D2488" w:rsidRDefault="009A02DE" w:rsidP="00982A9F">
      <w:pPr>
        <w:pStyle w:val="Prrafodelista"/>
        <w:numPr>
          <w:ilvl w:val="0"/>
          <w:numId w:val="17"/>
        </w:numPr>
        <w:tabs>
          <w:tab w:val="clear" w:pos="7100"/>
        </w:tabs>
        <w:spacing w:line="240" w:lineRule="auto"/>
        <w:jc w:val="left"/>
        <w:rPr>
          <w:rStyle w:val="listitem-data"/>
          <w:rFonts w:asciiTheme="minorHAnsi" w:hAnsiTheme="minorHAnsi" w:cstheme="minorHAnsi"/>
          <w:color w:val="000000" w:themeColor="text1"/>
          <w:sz w:val="20"/>
          <w:lang w:eastAsia="es-CL"/>
        </w:rPr>
      </w:pPr>
      <w:r w:rsidRPr="009A02DE">
        <w:rPr>
          <w:rFonts w:asciiTheme="minorHAnsi" w:hAnsiTheme="minorHAnsi" w:cstheme="minorHAnsi"/>
          <w:color w:val="000000" w:themeColor="text1"/>
          <w:sz w:val="20"/>
          <w:lang w:eastAsia="es-CL"/>
        </w:rPr>
        <w:t xml:space="preserve"> </w:t>
      </w:r>
      <w:hyperlink r:id="rId16" w:history="1">
        <w:proofErr w:type="spellStart"/>
        <w:r w:rsidRPr="009A02DE">
          <w:rPr>
            <w:rFonts w:asciiTheme="minorHAnsi" w:hAnsiTheme="minorHAnsi" w:cstheme="minorHAnsi"/>
            <w:color w:val="000000" w:themeColor="text1"/>
            <w:sz w:val="20"/>
            <w:lang w:eastAsia="es-CL"/>
          </w:rPr>
          <w:t>Qiang</w:t>
        </w:r>
        <w:proofErr w:type="spellEnd"/>
        <w:r w:rsidRPr="009A02DE">
          <w:rPr>
            <w:rFonts w:asciiTheme="minorHAnsi" w:hAnsiTheme="minorHAnsi" w:cstheme="minorHAnsi"/>
            <w:color w:val="000000" w:themeColor="text1"/>
            <w:sz w:val="20"/>
            <w:lang w:eastAsia="es-CL"/>
          </w:rPr>
          <w:t xml:space="preserve"> Zhang</w:t>
        </w:r>
      </w:hyperlink>
      <w:r w:rsidRPr="009A02DE">
        <w:rPr>
          <w:rFonts w:asciiTheme="minorHAnsi" w:hAnsiTheme="minorHAnsi" w:cstheme="minorHAnsi"/>
          <w:color w:val="000000" w:themeColor="text1"/>
          <w:sz w:val="20"/>
          <w:lang w:eastAsia="es-CL"/>
        </w:rPr>
        <w:t xml:space="preserve">,  </w:t>
      </w:r>
      <w:hyperlink r:id="rId17" w:history="1">
        <w:r w:rsidRPr="009A02DE">
          <w:rPr>
            <w:rFonts w:asciiTheme="minorHAnsi" w:hAnsiTheme="minorHAnsi" w:cstheme="minorHAnsi"/>
            <w:color w:val="000000" w:themeColor="text1"/>
            <w:sz w:val="20"/>
            <w:lang w:eastAsia="es-CL"/>
          </w:rPr>
          <w:t>Jun Luo</w:t>
        </w:r>
      </w:hyperlink>
      <w:r w:rsidRPr="009A02DE">
        <w:rPr>
          <w:rFonts w:asciiTheme="minorHAnsi" w:hAnsiTheme="minorHAnsi" w:cstheme="minorHAnsi"/>
          <w:color w:val="000000" w:themeColor="text1"/>
          <w:sz w:val="20"/>
          <w:lang w:eastAsia="es-CL"/>
        </w:rPr>
        <w:t xml:space="preserve">  and  </w:t>
      </w:r>
      <w:hyperlink r:id="rId18" w:history="1">
        <w:proofErr w:type="spellStart"/>
        <w:r w:rsidRPr="00520D5A">
          <w:rPr>
            <w:rFonts w:asciiTheme="minorHAnsi" w:hAnsiTheme="minorHAnsi" w:cstheme="minorHAnsi"/>
            <w:color w:val="000000" w:themeColor="text1"/>
            <w:sz w:val="20"/>
            <w:lang w:eastAsia="es-CL"/>
          </w:rPr>
          <w:t>Yunyang</w:t>
        </w:r>
        <w:proofErr w:type="spellEnd"/>
        <w:r w:rsidRPr="00520D5A">
          <w:rPr>
            <w:rFonts w:asciiTheme="minorHAnsi" w:hAnsiTheme="minorHAnsi" w:cstheme="minorHAnsi"/>
            <w:color w:val="000000" w:themeColor="text1"/>
            <w:sz w:val="20"/>
            <w:lang w:eastAsia="es-CL"/>
          </w:rPr>
          <w:t xml:space="preserve"> Wei</w:t>
        </w:r>
      </w:hyperlink>
      <w:r w:rsidRPr="00520D5A">
        <w:rPr>
          <w:rFonts w:asciiTheme="minorHAnsi" w:hAnsiTheme="minorHAnsi" w:cstheme="minorHAnsi"/>
          <w:color w:val="000000" w:themeColor="text1"/>
          <w:sz w:val="20"/>
          <w:lang w:eastAsia="es-CL"/>
        </w:rPr>
        <w:t xml:space="preserve">. </w:t>
      </w:r>
      <w:r w:rsidRPr="00520D5A">
        <w:rPr>
          <w:rStyle w:val="Textoennegrita"/>
          <w:rFonts w:asciiTheme="minorHAnsi" w:hAnsiTheme="minorHAnsi" w:cstheme="minorHAnsi"/>
          <w:b w:val="0"/>
          <w:iCs/>
          <w:sz w:val="20"/>
        </w:rPr>
        <w:t>Green Chem.</w:t>
      </w:r>
      <w:r w:rsidRPr="00520D5A">
        <w:rPr>
          <w:rStyle w:val="listitem-data"/>
          <w:rFonts w:asciiTheme="minorHAnsi" w:hAnsiTheme="minorHAnsi" w:cstheme="minorHAnsi"/>
          <w:sz w:val="20"/>
        </w:rPr>
        <w:t xml:space="preserve"> 2010, </w:t>
      </w:r>
      <w:r w:rsidRPr="00520D5A">
        <w:rPr>
          <w:rStyle w:val="Textoennegrita"/>
          <w:rFonts w:asciiTheme="minorHAnsi" w:hAnsiTheme="minorHAnsi" w:cstheme="minorHAnsi"/>
          <w:b w:val="0"/>
          <w:sz w:val="20"/>
        </w:rPr>
        <w:t>12</w:t>
      </w:r>
      <w:r w:rsidRPr="00520D5A">
        <w:rPr>
          <w:rStyle w:val="listitem-data"/>
          <w:rFonts w:asciiTheme="minorHAnsi" w:hAnsiTheme="minorHAnsi" w:cstheme="minorHAnsi"/>
          <w:sz w:val="20"/>
        </w:rPr>
        <w:t>, 2246-2254.</w:t>
      </w:r>
    </w:p>
    <w:p w14:paraId="65359187" w14:textId="30D5C9D4" w:rsidR="00520D5A" w:rsidRPr="00520D5A" w:rsidRDefault="00520D5A" w:rsidP="00982A9F">
      <w:pPr>
        <w:pStyle w:val="Prrafodelista"/>
        <w:numPr>
          <w:ilvl w:val="0"/>
          <w:numId w:val="17"/>
        </w:numPr>
        <w:tabs>
          <w:tab w:val="clear" w:pos="7100"/>
        </w:tabs>
        <w:spacing w:line="240" w:lineRule="auto"/>
        <w:jc w:val="left"/>
        <w:rPr>
          <w:rFonts w:asciiTheme="minorHAnsi" w:hAnsiTheme="minorHAnsi" w:cstheme="minorHAnsi"/>
          <w:color w:val="000000" w:themeColor="text1"/>
          <w:sz w:val="20"/>
          <w:lang w:eastAsia="es-CL"/>
        </w:rPr>
      </w:pPr>
      <w:r w:rsidRPr="00520D5A">
        <w:rPr>
          <w:rFonts w:asciiTheme="minorHAnsi" w:hAnsiTheme="minorHAnsi" w:cstheme="minorHAnsi"/>
          <w:color w:val="000000" w:themeColor="text1"/>
          <w:sz w:val="20"/>
          <w:lang w:eastAsia="es-CL"/>
        </w:rPr>
        <w:t xml:space="preserve"> </w:t>
      </w:r>
      <w:proofErr w:type="spellStart"/>
      <w:r w:rsidRPr="00520D5A">
        <w:rPr>
          <w:rFonts w:asciiTheme="minorHAnsi" w:hAnsiTheme="minorHAnsi" w:cstheme="minorHAnsi"/>
          <w:color w:val="000000" w:themeColor="text1"/>
          <w:sz w:val="20"/>
          <w:lang w:eastAsia="es-CL"/>
        </w:rPr>
        <w:t>Quanxi</w:t>
      </w:r>
      <w:proofErr w:type="spellEnd"/>
      <w:r w:rsidRPr="00520D5A">
        <w:rPr>
          <w:rFonts w:asciiTheme="minorHAnsi" w:hAnsiTheme="minorHAnsi" w:cstheme="minorHAnsi"/>
          <w:color w:val="000000" w:themeColor="text1"/>
          <w:sz w:val="20"/>
          <w:lang w:eastAsia="es-CL"/>
        </w:rPr>
        <w:t xml:space="preserve"> Bao, </w:t>
      </w:r>
      <w:proofErr w:type="spellStart"/>
      <w:r w:rsidRPr="00520D5A">
        <w:rPr>
          <w:rFonts w:asciiTheme="minorHAnsi" w:hAnsiTheme="minorHAnsi" w:cstheme="minorHAnsi"/>
          <w:color w:val="000000" w:themeColor="text1"/>
          <w:sz w:val="20"/>
          <w:lang w:eastAsia="es-CL"/>
        </w:rPr>
        <w:t>Kun</w:t>
      </w:r>
      <w:proofErr w:type="spellEnd"/>
      <w:r w:rsidRPr="00520D5A">
        <w:rPr>
          <w:rFonts w:asciiTheme="minorHAnsi" w:hAnsiTheme="minorHAnsi" w:cstheme="minorHAnsi"/>
          <w:color w:val="000000" w:themeColor="text1"/>
          <w:sz w:val="20"/>
          <w:lang w:eastAsia="es-CL"/>
        </w:rPr>
        <w:t xml:space="preserve"> </w:t>
      </w:r>
      <w:proofErr w:type="spellStart"/>
      <w:r w:rsidRPr="00520D5A">
        <w:rPr>
          <w:rFonts w:asciiTheme="minorHAnsi" w:hAnsiTheme="minorHAnsi" w:cstheme="minorHAnsi"/>
          <w:color w:val="000000" w:themeColor="text1"/>
          <w:sz w:val="20"/>
          <w:lang w:eastAsia="es-CL"/>
        </w:rPr>
        <w:t>Qiao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lang w:eastAsia="es-CL"/>
        </w:rPr>
        <w:t xml:space="preserve"> et. al</w:t>
      </w:r>
      <w:r w:rsidRPr="00520D5A">
        <w:rPr>
          <w:rFonts w:asciiTheme="minorHAnsi" w:hAnsiTheme="minorHAnsi" w:cstheme="minorHAnsi"/>
          <w:color w:val="000000" w:themeColor="text1"/>
          <w:sz w:val="20"/>
          <w:lang w:eastAsia="es-CL"/>
        </w:rPr>
        <w:t>.</w:t>
      </w:r>
      <w:r>
        <w:rPr>
          <w:rFonts w:asciiTheme="minorHAnsi" w:hAnsiTheme="minorHAnsi" w:cstheme="minorHAnsi"/>
          <w:color w:val="000000" w:themeColor="text1"/>
          <w:sz w:val="20"/>
          <w:lang w:eastAsia="es-CL"/>
        </w:rPr>
        <w:t>,</w:t>
      </w:r>
      <w:r w:rsidRPr="00520D5A">
        <w:rPr>
          <w:rFonts w:asciiTheme="minorHAnsi" w:hAnsiTheme="minorHAnsi" w:cstheme="minorHAnsi"/>
          <w:color w:val="000000" w:themeColor="text1"/>
          <w:sz w:val="20"/>
          <w:lang w:eastAsia="es-CL"/>
        </w:rPr>
        <w:t xml:space="preserve"> </w:t>
      </w:r>
      <w:r w:rsidRPr="001D2488">
        <w:rPr>
          <w:rFonts w:asciiTheme="minorHAnsi" w:hAnsiTheme="minorHAnsi" w:cstheme="minorHAnsi"/>
          <w:i/>
          <w:sz w:val="20"/>
        </w:rPr>
        <w:t>Catalysis Communications, 2008, 9</w:t>
      </w:r>
      <w:r w:rsidRPr="001D2488">
        <w:rPr>
          <w:rFonts w:asciiTheme="minorHAnsi" w:hAnsiTheme="minorHAnsi" w:cstheme="minorHAnsi"/>
          <w:sz w:val="20"/>
        </w:rPr>
        <w:t>(6), 1383-1388</w:t>
      </w:r>
    </w:p>
    <w:sectPr w:rsidR="00520D5A" w:rsidRPr="00520D5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EBDF" w14:textId="77777777" w:rsidR="0098300B" w:rsidRDefault="0098300B" w:rsidP="004F5E36">
      <w:r>
        <w:separator/>
      </w:r>
    </w:p>
  </w:endnote>
  <w:endnote w:type="continuationSeparator" w:id="0">
    <w:p w14:paraId="1581101F" w14:textId="77777777" w:rsidR="0098300B" w:rsidRDefault="0098300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645B" w14:textId="77777777" w:rsidR="0098300B" w:rsidRDefault="0098300B" w:rsidP="004F5E36">
      <w:r>
        <w:separator/>
      </w:r>
    </w:p>
  </w:footnote>
  <w:footnote w:type="continuationSeparator" w:id="0">
    <w:p w14:paraId="2241A783" w14:textId="77777777" w:rsidR="0098300B" w:rsidRDefault="0098300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D4DE" w14:textId="77777777" w:rsidR="00FD3044" w:rsidRDefault="00FD3044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EE5FEB" wp14:editId="49E2B87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19CBEEC6" wp14:editId="3F93DC3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6F37F" w14:textId="77777777" w:rsidR="00FD3044" w:rsidRPr="00DE0019" w:rsidRDefault="00FD3044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6745CB0" wp14:editId="5914879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03083485" w14:textId="77777777" w:rsidR="00FD3044" w:rsidRDefault="00FD3044">
    <w:pPr>
      <w:pStyle w:val="Encabezado"/>
    </w:pPr>
  </w:p>
  <w:p w14:paraId="6CD37C93" w14:textId="77777777" w:rsidR="00FD3044" w:rsidRDefault="00FD3044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22916" wp14:editId="7F0EEF2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F42EF"/>
    <w:multiLevelType w:val="hybridMultilevel"/>
    <w:tmpl w:val="0C9C0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MTc2MDA1MTOwNDdW0lEKTi0uzszPAykwrAUADl0W8SwAAAA="/>
  </w:docVars>
  <w:rsids>
    <w:rsidRoot w:val="000E414A"/>
    <w:rsid w:val="000027C0"/>
    <w:rsid w:val="000117CB"/>
    <w:rsid w:val="0002175B"/>
    <w:rsid w:val="0003148D"/>
    <w:rsid w:val="00032611"/>
    <w:rsid w:val="00032E0E"/>
    <w:rsid w:val="00062A9A"/>
    <w:rsid w:val="00067909"/>
    <w:rsid w:val="00076644"/>
    <w:rsid w:val="000877A0"/>
    <w:rsid w:val="00087D33"/>
    <w:rsid w:val="00097698"/>
    <w:rsid w:val="000A03B2"/>
    <w:rsid w:val="000D34BE"/>
    <w:rsid w:val="000D7F14"/>
    <w:rsid w:val="000E36F1"/>
    <w:rsid w:val="000E3A73"/>
    <w:rsid w:val="000E414A"/>
    <w:rsid w:val="000F2F79"/>
    <w:rsid w:val="00113DA3"/>
    <w:rsid w:val="0013121F"/>
    <w:rsid w:val="00134A7B"/>
    <w:rsid w:val="00134DE4"/>
    <w:rsid w:val="001456CF"/>
    <w:rsid w:val="00146BB6"/>
    <w:rsid w:val="00150E59"/>
    <w:rsid w:val="00184AD6"/>
    <w:rsid w:val="00186811"/>
    <w:rsid w:val="00194000"/>
    <w:rsid w:val="001A1E97"/>
    <w:rsid w:val="001B1488"/>
    <w:rsid w:val="001B65C1"/>
    <w:rsid w:val="001C684B"/>
    <w:rsid w:val="001C6B9B"/>
    <w:rsid w:val="001D2488"/>
    <w:rsid w:val="001D53FC"/>
    <w:rsid w:val="001E11B5"/>
    <w:rsid w:val="001F2EC7"/>
    <w:rsid w:val="002065DB"/>
    <w:rsid w:val="002100F2"/>
    <w:rsid w:val="00220F61"/>
    <w:rsid w:val="00240B0C"/>
    <w:rsid w:val="002447EF"/>
    <w:rsid w:val="00251550"/>
    <w:rsid w:val="00252274"/>
    <w:rsid w:val="00254092"/>
    <w:rsid w:val="0025791A"/>
    <w:rsid w:val="0027221A"/>
    <w:rsid w:val="00275B61"/>
    <w:rsid w:val="00276A4B"/>
    <w:rsid w:val="002A0F3A"/>
    <w:rsid w:val="002A28FD"/>
    <w:rsid w:val="002A5FEE"/>
    <w:rsid w:val="002C697D"/>
    <w:rsid w:val="002C780B"/>
    <w:rsid w:val="002D1F12"/>
    <w:rsid w:val="002D6AFF"/>
    <w:rsid w:val="002E0184"/>
    <w:rsid w:val="002E5D8E"/>
    <w:rsid w:val="002E7535"/>
    <w:rsid w:val="003009B7"/>
    <w:rsid w:val="0030469C"/>
    <w:rsid w:val="003207A8"/>
    <w:rsid w:val="0032351C"/>
    <w:rsid w:val="003723D4"/>
    <w:rsid w:val="0037599D"/>
    <w:rsid w:val="00382132"/>
    <w:rsid w:val="003869D8"/>
    <w:rsid w:val="00395D7A"/>
    <w:rsid w:val="003A52B5"/>
    <w:rsid w:val="003A6ED9"/>
    <w:rsid w:val="003A7D1C"/>
    <w:rsid w:val="003C43F4"/>
    <w:rsid w:val="003D6279"/>
    <w:rsid w:val="003E0F8F"/>
    <w:rsid w:val="00442871"/>
    <w:rsid w:val="0044394D"/>
    <w:rsid w:val="00444899"/>
    <w:rsid w:val="00445DEA"/>
    <w:rsid w:val="0046164A"/>
    <w:rsid w:val="00462DCD"/>
    <w:rsid w:val="00467CC8"/>
    <w:rsid w:val="00473170"/>
    <w:rsid w:val="004D1162"/>
    <w:rsid w:val="004D5349"/>
    <w:rsid w:val="004E4DD6"/>
    <w:rsid w:val="004E52B2"/>
    <w:rsid w:val="004E675A"/>
    <w:rsid w:val="004F5E36"/>
    <w:rsid w:val="005119A5"/>
    <w:rsid w:val="00514C16"/>
    <w:rsid w:val="00520D5A"/>
    <w:rsid w:val="005278B7"/>
    <w:rsid w:val="005346C8"/>
    <w:rsid w:val="00534FCB"/>
    <w:rsid w:val="005437AB"/>
    <w:rsid w:val="00547914"/>
    <w:rsid w:val="00554FAC"/>
    <w:rsid w:val="00560B36"/>
    <w:rsid w:val="00566DA6"/>
    <w:rsid w:val="0059210D"/>
    <w:rsid w:val="00594E9F"/>
    <w:rsid w:val="005A45FD"/>
    <w:rsid w:val="005A6DE7"/>
    <w:rsid w:val="005B61E6"/>
    <w:rsid w:val="005C27EB"/>
    <w:rsid w:val="005C77E1"/>
    <w:rsid w:val="005D3575"/>
    <w:rsid w:val="005D4C60"/>
    <w:rsid w:val="005D6A2F"/>
    <w:rsid w:val="005E1A82"/>
    <w:rsid w:val="005F0A28"/>
    <w:rsid w:val="005F0E5E"/>
    <w:rsid w:val="005F34A9"/>
    <w:rsid w:val="006165E2"/>
    <w:rsid w:val="00620DEE"/>
    <w:rsid w:val="00621AD1"/>
    <w:rsid w:val="00625639"/>
    <w:rsid w:val="0064184D"/>
    <w:rsid w:val="00644846"/>
    <w:rsid w:val="00660E3E"/>
    <w:rsid w:val="00661AED"/>
    <w:rsid w:val="00662E74"/>
    <w:rsid w:val="00664E34"/>
    <w:rsid w:val="006666FD"/>
    <w:rsid w:val="00675F6E"/>
    <w:rsid w:val="006825E9"/>
    <w:rsid w:val="006A1B6D"/>
    <w:rsid w:val="006A58D2"/>
    <w:rsid w:val="006A6754"/>
    <w:rsid w:val="006C5579"/>
    <w:rsid w:val="006D755B"/>
    <w:rsid w:val="00704BDF"/>
    <w:rsid w:val="00734FEF"/>
    <w:rsid w:val="00736B13"/>
    <w:rsid w:val="00743FB6"/>
    <w:rsid w:val="007447F3"/>
    <w:rsid w:val="007661C8"/>
    <w:rsid w:val="00776D82"/>
    <w:rsid w:val="00797B88"/>
    <w:rsid w:val="007B57D9"/>
    <w:rsid w:val="007D52CD"/>
    <w:rsid w:val="00813288"/>
    <w:rsid w:val="008168FC"/>
    <w:rsid w:val="008235B9"/>
    <w:rsid w:val="008479A2"/>
    <w:rsid w:val="00864808"/>
    <w:rsid w:val="00865539"/>
    <w:rsid w:val="0087637F"/>
    <w:rsid w:val="008835FC"/>
    <w:rsid w:val="00892564"/>
    <w:rsid w:val="008A1512"/>
    <w:rsid w:val="008A463D"/>
    <w:rsid w:val="008A4864"/>
    <w:rsid w:val="008C5056"/>
    <w:rsid w:val="008D0BEB"/>
    <w:rsid w:val="008E0C0A"/>
    <w:rsid w:val="008E566E"/>
    <w:rsid w:val="008F2D02"/>
    <w:rsid w:val="00901EB6"/>
    <w:rsid w:val="00925D63"/>
    <w:rsid w:val="009450CE"/>
    <w:rsid w:val="00946858"/>
    <w:rsid w:val="0095164B"/>
    <w:rsid w:val="00982A9F"/>
    <w:rsid w:val="0098300B"/>
    <w:rsid w:val="00996483"/>
    <w:rsid w:val="009A02DE"/>
    <w:rsid w:val="009C01C5"/>
    <w:rsid w:val="009C1133"/>
    <w:rsid w:val="009C63AF"/>
    <w:rsid w:val="009E4DC5"/>
    <w:rsid w:val="009E788A"/>
    <w:rsid w:val="009E7E7F"/>
    <w:rsid w:val="009F3506"/>
    <w:rsid w:val="00A15077"/>
    <w:rsid w:val="00A1763D"/>
    <w:rsid w:val="00A17CEC"/>
    <w:rsid w:val="00A27EF0"/>
    <w:rsid w:val="00A50005"/>
    <w:rsid w:val="00A632AC"/>
    <w:rsid w:val="00A76EFC"/>
    <w:rsid w:val="00A77306"/>
    <w:rsid w:val="00A81A3D"/>
    <w:rsid w:val="00A821AE"/>
    <w:rsid w:val="00A847F8"/>
    <w:rsid w:val="00A84BBD"/>
    <w:rsid w:val="00A9626B"/>
    <w:rsid w:val="00A97F29"/>
    <w:rsid w:val="00AA17C9"/>
    <w:rsid w:val="00AB0480"/>
    <w:rsid w:val="00AB0964"/>
    <w:rsid w:val="00AE377D"/>
    <w:rsid w:val="00AE43D8"/>
    <w:rsid w:val="00B0342D"/>
    <w:rsid w:val="00B20150"/>
    <w:rsid w:val="00B226C2"/>
    <w:rsid w:val="00B61DBF"/>
    <w:rsid w:val="00BC30C9"/>
    <w:rsid w:val="00BE3E58"/>
    <w:rsid w:val="00BF1363"/>
    <w:rsid w:val="00BF3F53"/>
    <w:rsid w:val="00C01616"/>
    <w:rsid w:val="00C0162B"/>
    <w:rsid w:val="00C12F98"/>
    <w:rsid w:val="00C345B1"/>
    <w:rsid w:val="00C40142"/>
    <w:rsid w:val="00C53C29"/>
    <w:rsid w:val="00C57182"/>
    <w:rsid w:val="00C629FE"/>
    <w:rsid w:val="00C655FD"/>
    <w:rsid w:val="00C80FE6"/>
    <w:rsid w:val="00C867B1"/>
    <w:rsid w:val="00C94434"/>
    <w:rsid w:val="00CA1C95"/>
    <w:rsid w:val="00CA34C2"/>
    <w:rsid w:val="00CA5A9C"/>
    <w:rsid w:val="00CB51A9"/>
    <w:rsid w:val="00CD5FE2"/>
    <w:rsid w:val="00CE3EB0"/>
    <w:rsid w:val="00CE6BFC"/>
    <w:rsid w:val="00CF6455"/>
    <w:rsid w:val="00D02B4C"/>
    <w:rsid w:val="00D20790"/>
    <w:rsid w:val="00D21D1B"/>
    <w:rsid w:val="00D27F9E"/>
    <w:rsid w:val="00D75951"/>
    <w:rsid w:val="00D84576"/>
    <w:rsid w:val="00DE0019"/>
    <w:rsid w:val="00DE264A"/>
    <w:rsid w:val="00DE4790"/>
    <w:rsid w:val="00DE5270"/>
    <w:rsid w:val="00E041E7"/>
    <w:rsid w:val="00E23CA1"/>
    <w:rsid w:val="00E25575"/>
    <w:rsid w:val="00E36BE1"/>
    <w:rsid w:val="00E409A8"/>
    <w:rsid w:val="00E7209D"/>
    <w:rsid w:val="00E758E0"/>
    <w:rsid w:val="00E779C2"/>
    <w:rsid w:val="00EA236E"/>
    <w:rsid w:val="00EA50E1"/>
    <w:rsid w:val="00EB5827"/>
    <w:rsid w:val="00EC7598"/>
    <w:rsid w:val="00ED6A89"/>
    <w:rsid w:val="00EE0131"/>
    <w:rsid w:val="00EE0D44"/>
    <w:rsid w:val="00EF7877"/>
    <w:rsid w:val="00F0642F"/>
    <w:rsid w:val="00F234F2"/>
    <w:rsid w:val="00F30C64"/>
    <w:rsid w:val="00F3695E"/>
    <w:rsid w:val="00F77820"/>
    <w:rsid w:val="00F77A00"/>
    <w:rsid w:val="00F92EBB"/>
    <w:rsid w:val="00FB730C"/>
    <w:rsid w:val="00FC2695"/>
    <w:rsid w:val="00FC3E03"/>
    <w:rsid w:val="00FD3044"/>
    <w:rsid w:val="00FE6A2D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1A83E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tabs>
        <w:tab w:val="num" w:pos="360"/>
      </w:tabs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cit-info">
    <w:name w:val="cit-info"/>
    <w:basedOn w:val="Fuentedeprrafopredeter"/>
    <w:rsid w:val="002E5D8E"/>
  </w:style>
  <w:style w:type="character" w:styleId="Hipervnculo">
    <w:name w:val="Hyperlink"/>
    <w:basedOn w:val="Fuentedeprrafopredeter"/>
    <w:uiPriority w:val="99"/>
    <w:unhideWhenUsed/>
    <w:locked/>
    <w:rsid w:val="002E5D8E"/>
    <w:rPr>
      <w:color w:val="0000FF"/>
      <w:u w:val="single"/>
    </w:rPr>
  </w:style>
  <w:style w:type="character" w:customStyle="1" w:styleId="cit-journal-abbreviation">
    <w:name w:val="cit-journal-abbreviation"/>
    <w:basedOn w:val="Fuentedeprrafopredeter"/>
    <w:rsid w:val="002E5D8E"/>
  </w:style>
  <w:style w:type="character" w:customStyle="1" w:styleId="cit-sperator">
    <w:name w:val="cit-sperator"/>
    <w:basedOn w:val="Fuentedeprrafopredeter"/>
    <w:rsid w:val="002E5D8E"/>
  </w:style>
  <w:style w:type="character" w:customStyle="1" w:styleId="cit-volume">
    <w:name w:val="cit-volume"/>
    <w:basedOn w:val="Fuentedeprrafopredeter"/>
    <w:rsid w:val="002E5D8E"/>
  </w:style>
  <w:style w:type="character" w:customStyle="1" w:styleId="cit-issue">
    <w:name w:val="cit-issue"/>
    <w:basedOn w:val="Fuentedeprrafopredeter"/>
    <w:rsid w:val="002E5D8E"/>
  </w:style>
  <w:style w:type="character" w:customStyle="1" w:styleId="cit-pages">
    <w:name w:val="cit-pages"/>
    <w:basedOn w:val="Fuentedeprrafopredeter"/>
    <w:rsid w:val="002E5D8E"/>
  </w:style>
  <w:style w:type="character" w:customStyle="1" w:styleId="text">
    <w:name w:val="text"/>
    <w:basedOn w:val="Fuentedeprrafopredeter"/>
    <w:rsid w:val="002A28FD"/>
  </w:style>
  <w:style w:type="character" w:customStyle="1" w:styleId="articleauthor-link">
    <w:name w:val="article__author-link"/>
    <w:basedOn w:val="Fuentedeprrafopredeter"/>
    <w:rsid w:val="009A02DE"/>
  </w:style>
  <w:style w:type="paragraph" w:styleId="Prrafodelista">
    <w:name w:val="List Paragraph"/>
    <w:basedOn w:val="Normal"/>
    <w:uiPriority w:val="34"/>
    <w:qFormat/>
    <w:locked/>
    <w:rsid w:val="009A02DE"/>
    <w:pPr>
      <w:ind w:left="720"/>
      <w:contextualSpacing/>
    </w:pPr>
  </w:style>
  <w:style w:type="character" w:customStyle="1" w:styleId="listitem-data">
    <w:name w:val="list__item-data"/>
    <w:basedOn w:val="Fuentedeprrafopredeter"/>
    <w:rsid w:val="009A02DE"/>
  </w:style>
  <w:style w:type="character" w:styleId="Textoennegrita">
    <w:name w:val="Strong"/>
    <w:basedOn w:val="Fuentedeprrafopredeter"/>
    <w:uiPriority w:val="22"/>
    <w:qFormat/>
    <w:locked/>
    <w:rsid w:val="009A02DE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84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661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hyperlink" Target="https://pubs.rsc.org/en/results?searchtext=Author%3AYunyang%20W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pubs.rsc.org/en/results?searchtext=Author%3AJun%20Lu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s.rsc.org/en/results?searchtext=Author%3AQiang%20Zha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pubs.acs.org/action/showCitFormats?doi=10.1021%2Fcr300182k" TargetMode="External"/><Relationship Id="rId10" Type="http://schemas.openxmlformats.org/officeDocument/2006/relationships/hyperlink" Target="mailto:julio.romero@usach.c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B3DF-5357-4012-8D94-2EA4D47C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claudio cristopher araya lópez</cp:lastModifiedBy>
  <cp:revision>4</cp:revision>
  <cp:lastPrinted>2015-05-12T18:31:00Z</cp:lastPrinted>
  <dcterms:created xsi:type="dcterms:W3CDTF">2019-02-25T22:11:00Z</dcterms:created>
  <dcterms:modified xsi:type="dcterms:W3CDTF">2019-02-27T03:07:00Z</dcterms:modified>
</cp:coreProperties>
</file>