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6009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843" w:right="1418" w:bottom="1276" w:left="1418" w:header="709" w:footer="0" w:gutter="0"/>
          <w:cols w:space="708"/>
          <w:titlePg/>
          <w:docGrid w:linePitch="360"/>
        </w:sectPr>
      </w:pPr>
    </w:p>
    <w:p w:rsidR="00704BDF" w:rsidRPr="00DE0019" w:rsidRDefault="00704BDF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>Title</w:t>
      </w:r>
      <w:r w:rsidR="00DE0019"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of the Abstract for ECCE 12</w:t>
      </w:r>
      <w:r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>. [Max. two lines. Bold Calibri</w:t>
      </w:r>
      <w:r w:rsid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14</w:t>
      </w:r>
      <w:r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>].</w:t>
      </w:r>
    </w:p>
    <w:p w:rsidR="00DE0019" w:rsidRPr="00DE0019" w:rsidRDefault="00704BDF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DE0019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First Name </w:t>
      </w:r>
      <w:proofErr w:type="gramStart"/>
      <w:r w:rsidRPr="00DE0019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Lastname</w:t>
      </w:r>
      <w:r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…</w:t>
      </w:r>
      <w:proofErr w:type="gramEnd"/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r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First Name Lastname</w:t>
      </w:r>
      <w:r w:rsidRPr="00A15B93">
        <w:rPr>
          <w:rFonts w:eastAsia="SimSun"/>
          <w:color w:val="000000"/>
          <w:vertAlign w:val="superscript"/>
          <w:lang w:val="en-US" w:eastAsia="zh-CN"/>
        </w:rPr>
        <w:t>2</w:t>
      </w:r>
      <w:r w:rsidR="00DE0019">
        <w:rPr>
          <w:rFonts w:eastAsia="SimSun"/>
          <w:color w:val="000000"/>
          <w:lang w:val="en-US" w:eastAsia="zh-CN"/>
        </w:rPr>
        <w:t>[</w:t>
      </w:r>
      <w:r w:rsidR="00DE0019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Calibri 12]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Affiliation and address; 2 Affiliation and address</w:t>
      </w:r>
      <w:r w:rsid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[Calibri </w:t>
      </w:r>
      <w:r w:rsidR="008D0BE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Italic </w:t>
      </w:r>
      <w:r w:rsid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10]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xx@yy.zz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704BD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EC66CC">
        <w:rPr>
          <w:rFonts w:asciiTheme="minorHAnsi" w:hAnsiTheme="minorHAnsi"/>
        </w:rPr>
        <w:t xml:space="preserve">Include </w:t>
      </w:r>
      <w:r w:rsidRPr="00EC66CC">
        <w:rPr>
          <w:rFonts w:asciiTheme="minorHAnsi" w:eastAsia="SimSun" w:hAnsiTheme="minorHAnsi"/>
          <w:lang w:eastAsia="zh-CN"/>
        </w:rPr>
        <w:t>3</w:t>
      </w:r>
      <w:r w:rsidRPr="00EC66CC">
        <w:rPr>
          <w:rFonts w:asciiTheme="minorHAnsi" w:hAnsiTheme="minorHAnsi"/>
        </w:rPr>
        <w:t xml:space="preserve"> to </w:t>
      </w:r>
      <w:r w:rsidRPr="00EC66CC">
        <w:rPr>
          <w:rFonts w:asciiTheme="minorHAnsi" w:eastAsia="SimSun" w:hAnsiTheme="minorHAnsi"/>
          <w:lang w:eastAsia="zh-CN"/>
        </w:rPr>
        <w:t>4</w:t>
      </w:r>
      <w:r w:rsidRPr="00EC66CC">
        <w:rPr>
          <w:rFonts w:asciiTheme="minorHAnsi" w:hAnsiTheme="minorHAnsi"/>
        </w:rPr>
        <w:t xml:space="preserve"> highlights in bullets format. [</w:t>
      </w:r>
      <w:r>
        <w:rPr>
          <w:rFonts w:asciiTheme="minorHAnsi" w:hAnsiTheme="minorHAnsi"/>
        </w:rPr>
        <w:t>Calibri</w:t>
      </w:r>
      <w:r w:rsidRPr="00EC66CC">
        <w:rPr>
          <w:rFonts w:asciiTheme="minorHAnsi" w:hAnsiTheme="minorHAnsi"/>
        </w:rPr>
        <w:t xml:space="preserve"> 10].</w:t>
      </w:r>
    </w:p>
    <w:p w:rsidR="00704BDF" w:rsidRPr="00EC66CC" w:rsidRDefault="00704BD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EC66CC">
        <w:rPr>
          <w:rFonts w:asciiTheme="minorHAnsi" w:hAnsiTheme="minorHAnsi"/>
        </w:rPr>
        <w:t xml:space="preserve">Max. </w:t>
      </w:r>
      <w:proofErr w:type="gramStart"/>
      <w:r w:rsidRPr="00EC66CC">
        <w:rPr>
          <w:rFonts w:asciiTheme="minorHAnsi" w:hAnsiTheme="minorHAnsi"/>
        </w:rPr>
        <w:t>90</w:t>
      </w:r>
      <w:proofErr w:type="gramEnd"/>
      <w:r w:rsidRPr="00EC66CC">
        <w:rPr>
          <w:rFonts w:asciiTheme="minorHAnsi" w:hAnsiTheme="minorHAnsi"/>
        </w:rPr>
        <w:t xml:space="preserve"> characters per highlight including spaces. </w:t>
      </w:r>
    </w:p>
    <w:p w:rsidR="00704BDF" w:rsidRPr="00EC66CC" w:rsidRDefault="00704BD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EC66CC">
        <w:rPr>
          <w:rFonts w:asciiTheme="minorHAnsi" w:hAnsiTheme="minorHAnsi"/>
        </w:rPr>
        <w:t xml:space="preserve">Only the core results </w:t>
      </w:r>
      <w:proofErr w:type="gramStart"/>
      <w:r w:rsidRPr="00EC66CC">
        <w:rPr>
          <w:rFonts w:asciiTheme="minorHAnsi" w:hAnsiTheme="minorHAnsi"/>
        </w:rPr>
        <w:t>should be covered</w:t>
      </w:r>
      <w:proofErr w:type="gramEnd"/>
      <w:r w:rsidRPr="00EC66CC">
        <w:rPr>
          <w:rFonts w:asciiTheme="minorHAnsi" w:hAnsiTheme="minorHAnsi"/>
        </w:rPr>
        <w:t xml:space="preserve">. </w:t>
      </w:r>
    </w:p>
    <w:p w:rsidR="00704BDF" w:rsidRPr="00EC66CC" w:rsidRDefault="00704BD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EC66CC">
        <w:rPr>
          <w:rFonts w:asciiTheme="minorHAnsi" w:hAnsiTheme="minorHAnsi"/>
        </w:rPr>
        <w:t>Please do not change the selected fonts.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C867B1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Write your introduction here. </w:t>
      </w:r>
      <w:r w:rsidRPr="008D0BEB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The abstract must not exceed two pages</w:t>
      </w:r>
      <w:r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Please do not change the format of this abstract (font, </w:t>
      </w:r>
      <w:proofErr w:type="gramStart"/>
      <w:r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margins, …)</w:t>
      </w:r>
      <w:proofErr w:type="gramEnd"/>
      <w:r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C867B1" w:rsidRPr="008D0BEB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 xml:space="preserve">The document must be uploaded as a </w:t>
      </w:r>
      <w:r w:rsidR="00C867B1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Word</w:t>
      </w:r>
      <w:r w:rsidR="00C867B1" w:rsidRPr="008D0BEB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 xml:space="preserve"> file</w:t>
      </w:r>
      <w:r w:rsidR="00C867B1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 xml:space="preserve"> (.doc or .</w:t>
      </w:r>
      <w:proofErr w:type="spellStart"/>
      <w:r w:rsidR="00C867B1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docx</w:t>
      </w:r>
      <w:proofErr w:type="spellEnd"/>
      <w:r w:rsidR="00C867B1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)</w:t>
      </w:r>
      <w:r w:rsidR="00C867B1" w:rsidRPr="008D0BEB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.</w:t>
      </w:r>
      <w:r w:rsidR="00C867B1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[Calibri 11].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8D0BEB" w:rsidRDefault="00704BDF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Report the details on the methods here. [Calibri 11].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Pr="008D0BEB" w:rsidRDefault="00704BDF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Write the Results and Discussion here. </w:t>
      </w:r>
      <w:r w:rsidRPr="008D0BEB">
        <w:rPr>
          <w:rFonts w:asciiTheme="minorHAnsi" w:eastAsia="MS PGothic" w:hAnsiTheme="minorHAnsi"/>
          <w:color w:val="000000"/>
          <w:sz w:val="22"/>
          <w:szCs w:val="22"/>
        </w:rPr>
        <w:t>[Calibri 11].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 w:rsidRPr="00DE0019">
        <w:rPr>
          <w:rFonts w:asciiTheme="minorHAnsi" w:hAnsiTheme="minorHAnsi"/>
        </w:rPr>
        <w:object w:dxaOrig="6581" w:dyaOrig="45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5pt;height:125.5pt" o:ole="">
            <v:imagedata r:id="rId14" o:title=""/>
          </v:shape>
          <o:OLEObject Type="Embed" ProgID="Origin50.Graph" ShapeID="_x0000_i1025" DrawAspect="Content" ObjectID="_1606033208" r:id="rId15"/>
        </w:objec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Caption. [Calibri 9].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704BDF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Write the conclusions here. [Calibri 11].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proofErr w:type="gramStart"/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[</w:t>
      </w:r>
      <w:proofErr w:type="gramEnd"/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Calibri 10]</w:t>
      </w:r>
    </w:p>
    <w:p w:rsidR="00704BDF" w:rsidRPr="008D0BEB" w:rsidRDefault="00704BDF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8D0BEB">
        <w:rPr>
          <w:rFonts w:asciiTheme="minorHAnsi" w:hAnsiTheme="minorHAnsi"/>
          <w:color w:val="000000"/>
        </w:rPr>
        <w:t>A. Bianchi, N.C. Jones, Chem. Eng. J. 157 (2019) 326–337.</w:t>
      </w:r>
    </w:p>
    <w:p w:rsidR="006009B0" w:rsidRPr="006009B0" w:rsidRDefault="00704BDF" w:rsidP="005E2705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 w:rsidRPr="006009B0">
        <w:rPr>
          <w:rFonts w:asciiTheme="minorHAnsi" w:hAnsiTheme="minorHAnsi"/>
          <w:color w:val="000000"/>
        </w:rPr>
        <w:t xml:space="preserve">W. Black, E.B. White, </w:t>
      </w:r>
      <w:proofErr w:type="gramStart"/>
      <w:r w:rsidRPr="006009B0">
        <w:rPr>
          <w:rFonts w:asciiTheme="minorHAnsi" w:hAnsiTheme="minorHAnsi"/>
          <w:color w:val="000000"/>
        </w:rPr>
        <w:t>The</w:t>
      </w:r>
      <w:proofErr w:type="gramEnd"/>
      <w:r w:rsidRPr="006009B0">
        <w:rPr>
          <w:rFonts w:asciiTheme="minorHAnsi" w:hAnsiTheme="minorHAnsi"/>
          <w:color w:val="000000"/>
        </w:rPr>
        <w:t xml:space="preserve"> Elements of Science, third ed., </w:t>
      </w:r>
      <w:proofErr w:type="spellStart"/>
      <w:r w:rsidRPr="006009B0">
        <w:rPr>
          <w:rFonts w:asciiTheme="minorHAnsi" w:hAnsiTheme="minorHAnsi"/>
          <w:color w:val="000000"/>
        </w:rPr>
        <w:t>MacCluski</w:t>
      </w:r>
      <w:proofErr w:type="spellEnd"/>
      <w:r w:rsidRPr="006009B0">
        <w:rPr>
          <w:rFonts w:asciiTheme="minorHAnsi" w:hAnsiTheme="minorHAnsi"/>
          <w:color w:val="000000"/>
        </w:rPr>
        <w:t xml:space="preserve">, New York, 1987. </w:t>
      </w:r>
    </w:p>
    <w:p w:rsidR="005346C8" w:rsidRPr="006009B0" w:rsidRDefault="00704BDF" w:rsidP="005E2705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 w:rsidRPr="006009B0">
        <w:rPr>
          <w:rFonts w:asciiTheme="minorHAnsi" w:hAnsiTheme="minorHAnsi"/>
          <w:color w:val="000000"/>
        </w:rPr>
        <w:t xml:space="preserve">G.R. </w:t>
      </w:r>
      <w:proofErr w:type="spellStart"/>
      <w:r w:rsidRPr="006009B0">
        <w:rPr>
          <w:rFonts w:asciiTheme="minorHAnsi" w:hAnsiTheme="minorHAnsi"/>
          <w:color w:val="000000"/>
        </w:rPr>
        <w:t>Pangar</w:t>
      </w:r>
      <w:proofErr w:type="spellEnd"/>
      <w:r w:rsidRPr="006009B0">
        <w:rPr>
          <w:rFonts w:asciiTheme="minorHAnsi" w:hAnsiTheme="minorHAnsi"/>
          <w:color w:val="000000"/>
        </w:rPr>
        <w:t xml:space="preserve">, L. Liu, in: N.C. Jones, A. Bianchi (Eds.), </w:t>
      </w:r>
      <w:proofErr w:type="gramStart"/>
      <w:r w:rsidRPr="006009B0">
        <w:rPr>
          <w:rFonts w:asciiTheme="minorHAnsi" w:hAnsiTheme="minorHAnsi"/>
          <w:color w:val="000000"/>
        </w:rPr>
        <w:t>The</w:t>
      </w:r>
      <w:proofErr w:type="gramEnd"/>
      <w:r w:rsidRPr="006009B0">
        <w:rPr>
          <w:rFonts w:asciiTheme="minorHAnsi" w:hAnsiTheme="minorHAnsi"/>
          <w:color w:val="000000"/>
        </w:rPr>
        <w:t xml:space="preserve"> Electronic Technology, E-Publishing Inc., New York, 2009, pp. 181–304.</w:t>
      </w:r>
    </w:p>
    <w:p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6009B0">
      <w:type w:val="continuous"/>
      <w:pgSz w:w="11906" w:h="16838" w:code="9"/>
      <w:pgMar w:top="2835" w:right="1418" w:bottom="426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E77" w:rsidRDefault="005C2E77" w:rsidP="004F5E36">
      <w:r>
        <w:separator/>
      </w:r>
    </w:p>
  </w:endnote>
  <w:endnote w:type="continuationSeparator" w:id="0">
    <w:p w:rsidR="005C2E77" w:rsidRDefault="005C2E77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FAF" w:rsidRDefault="005D0F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FAF" w:rsidRDefault="005D0FA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FAF" w:rsidRDefault="005D0F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E77" w:rsidRDefault="005C2E77" w:rsidP="004F5E36">
      <w:r>
        <w:separator/>
      </w:r>
    </w:p>
  </w:footnote>
  <w:footnote w:type="continuationSeparator" w:id="0">
    <w:p w:rsidR="005C2E77" w:rsidRDefault="005C2E77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FAF" w:rsidRDefault="005D0F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C2112F" w:rsidRDefault="00C2112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</w:p>
  <w:p w:rsidR="005D0FAF" w:rsidRDefault="00C2112F" w:rsidP="005D0FA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                         </w:t>
    </w:r>
    <w:r w:rsidR="005D0FAF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   </w:t>
    </w:r>
    <w:bookmarkStart w:id="0" w:name="_GoBack"/>
    <w:bookmarkEnd w:id="0"/>
    <w:r w:rsidR="005D0FAF" w:rsidRPr="005D0FAF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Energy and Chemical Engineering </w:t>
    </w:r>
  </w:p>
  <w:p w:rsidR="00704BDF" w:rsidRDefault="00704BDF" w:rsidP="005D0FAF">
    <w:pPr>
      <w:ind w:left="-426" w:right="-285"/>
      <w:jc w:val="center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7509A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3009B7"/>
    <w:rsid w:val="0030469C"/>
    <w:rsid w:val="003723D4"/>
    <w:rsid w:val="003A7D1C"/>
    <w:rsid w:val="0046164A"/>
    <w:rsid w:val="00462DCD"/>
    <w:rsid w:val="004D1162"/>
    <w:rsid w:val="004E4DD6"/>
    <w:rsid w:val="004F5E36"/>
    <w:rsid w:val="005119A5"/>
    <w:rsid w:val="005278B7"/>
    <w:rsid w:val="005346C8"/>
    <w:rsid w:val="00594E9F"/>
    <w:rsid w:val="005A082C"/>
    <w:rsid w:val="005B61E6"/>
    <w:rsid w:val="005C2E77"/>
    <w:rsid w:val="005C77E1"/>
    <w:rsid w:val="005D0FAF"/>
    <w:rsid w:val="005D6A2F"/>
    <w:rsid w:val="005E1A82"/>
    <w:rsid w:val="005F0A28"/>
    <w:rsid w:val="005F0E5E"/>
    <w:rsid w:val="006009B0"/>
    <w:rsid w:val="00620DEE"/>
    <w:rsid w:val="00625639"/>
    <w:rsid w:val="0064184D"/>
    <w:rsid w:val="00660E3E"/>
    <w:rsid w:val="00662E74"/>
    <w:rsid w:val="006A58D2"/>
    <w:rsid w:val="006C5579"/>
    <w:rsid w:val="00704BDF"/>
    <w:rsid w:val="00736B13"/>
    <w:rsid w:val="007447F3"/>
    <w:rsid w:val="007661C8"/>
    <w:rsid w:val="007D52CD"/>
    <w:rsid w:val="00813288"/>
    <w:rsid w:val="008168FC"/>
    <w:rsid w:val="008479A2"/>
    <w:rsid w:val="0087637F"/>
    <w:rsid w:val="008A1512"/>
    <w:rsid w:val="008D0BEB"/>
    <w:rsid w:val="008E566E"/>
    <w:rsid w:val="00901EB6"/>
    <w:rsid w:val="009450CE"/>
    <w:rsid w:val="0095164B"/>
    <w:rsid w:val="00996483"/>
    <w:rsid w:val="009E788A"/>
    <w:rsid w:val="00A1763D"/>
    <w:rsid w:val="00A17CEC"/>
    <w:rsid w:val="00A27EF0"/>
    <w:rsid w:val="00A76EFC"/>
    <w:rsid w:val="00A9626B"/>
    <w:rsid w:val="00A97F29"/>
    <w:rsid w:val="00AB0964"/>
    <w:rsid w:val="00AE377D"/>
    <w:rsid w:val="00B61DBF"/>
    <w:rsid w:val="00BC30C9"/>
    <w:rsid w:val="00BE3E58"/>
    <w:rsid w:val="00C01616"/>
    <w:rsid w:val="00C0162B"/>
    <w:rsid w:val="00C2112F"/>
    <w:rsid w:val="00C345B1"/>
    <w:rsid w:val="00C40142"/>
    <w:rsid w:val="00C57182"/>
    <w:rsid w:val="00C655FD"/>
    <w:rsid w:val="00C867B1"/>
    <w:rsid w:val="00C94434"/>
    <w:rsid w:val="00CA1C95"/>
    <w:rsid w:val="00CA5A9C"/>
    <w:rsid w:val="00CD5FE2"/>
    <w:rsid w:val="00D02B4C"/>
    <w:rsid w:val="00D84576"/>
    <w:rsid w:val="00DE0019"/>
    <w:rsid w:val="00DE264A"/>
    <w:rsid w:val="00E041E7"/>
    <w:rsid w:val="00E23CA1"/>
    <w:rsid w:val="00E409A8"/>
    <w:rsid w:val="00E7209D"/>
    <w:rsid w:val="00EA50E1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CF982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1F7A8-ED9B-4AB1-8E4C-AAE84A44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DCMC</cp:lastModifiedBy>
  <cp:revision>5</cp:revision>
  <cp:lastPrinted>2015-05-12T18:31:00Z</cp:lastPrinted>
  <dcterms:created xsi:type="dcterms:W3CDTF">2018-12-10T10:16:00Z</dcterms:created>
  <dcterms:modified xsi:type="dcterms:W3CDTF">2018-12-11T10:34:00Z</dcterms:modified>
</cp:coreProperties>
</file>