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9108B" w14:paraId="2A131A54" w14:textId="77777777" w:rsidTr="00B30C8D">
        <w:trPr>
          <w:trHeight w:val="852"/>
          <w:jc w:val="center"/>
        </w:trPr>
        <w:tc>
          <w:tcPr>
            <w:tcW w:w="6940" w:type="dxa"/>
            <w:vMerge w:val="restart"/>
            <w:tcBorders>
              <w:right w:val="single" w:sz="4" w:space="0" w:color="auto"/>
            </w:tcBorders>
          </w:tcPr>
          <w:p w14:paraId="38C3D2BA" w14:textId="77777777" w:rsidR="000A03B2" w:rsidRPr="0099108B" w:rsidRDefault="000A03B2" w:rsidP="00DE264A">
            <w:pPr>
              <w:tabs>
                <w:tab w:val="left" w:pos="-108"/>
              </w:tabs>
              <w:ind w:left="-108"/>
              <w:jc w:val="left"/>
              <w:rPr>
                <w:rFonts w:cs="Arial"/>
                <w:b/>
                <w:bCs/>
                <w:i/>
                <w:iCs/>
                <w:color w:val="000066"/>
                <w:sz w:val="12"/>
                <w:szCs w:val="12"/>
                <w:lang w:eastAsia="it-IT"/>
              </w:rPr>
            </w:pPr>
            <w:bookmarkStart w:id="0" w:name="_Hlk145068772"/>
            <w:r w:rsidRPr="0099108B">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9108B">
              <w:rPr>
                <w:rFonts w:ascii="AdvP6960" w:hAnsi="AdvP6960" w:cs="AdvP6960"/>
                <w:color w:val="241F20"/>
                <w:szCs w:val="18"/>
                <w:lang w:eastAsia="it-IT"/>
              </w:rPr>
              <w:t xml:space="preserve"> </w:t>
            </w:r>
            <w:r w:rsidRPr="0099108B">
              <w:rPr>
                <w:rFonts w:cs="Arial"/>
                <w:b/>
                <w:bCs/>
                <w:i/>
                <w:iCs/>
                <w:color w:val="000066"/>
                <w:sz w:val="24"/>
                <w:szCs w:val="24"/>
                <w:lang w:eastAsia="it-IT"/>
              </w:rPr>
              <w:t>CHEMICAL ENGINEERING</w:t>
            </w:r>
            <w:r w:rsidRPr="0099108B">
              <w:rPr>
                <w:rFonts w:cs="Arial"/>
                <w:b/>
                <w:bCs/>
                <w:i/>
                <w:iCs/>
                <w:color w:val="0033FF"/>
                <w:sz w:val="24"/>
                <w:szCs w:val="24"/>
                <w:lang w:eastAsia="it-IT"/>
              </w:rPr>
              <w:t xml:space="preserve"> </w:t>
            </w:r>
            <w:r w:rsidRPr="0099108B">
              <w:rPr>
                <w:rFonts w:cs="Arial"/>
                <w:b/>
                <w:bCs/>
                <w:i/>
                <w:iCs/>
                <w:color w:val="666666"/>
                <w:sz w:val="24"/>
                <w:szCs w:val="24"/>
                <w:lang w:eastAsia="it-IT"/>
              </w:rPr>
              <w:t>TRANSACTIONS</w:t>
            </w:r>
            <w:r w:rsidRPr="0099108B">
              <w:rPr>
                <w:color w:val="333333"/>
                <w:sz w:val="24"/>
                <w:szCs w:val="24"/>
                <w:lang w:eastAsia="it-IT"/>
              </w:rPr>
              <w:t xml:space="preserve"> </w:t>
            </w:r>
            <w:r w:rsidRPr="0099108B">
              <w:rPr>
                <w:rFonts w:cs="Arial"/>
                <w:b/>
                <w:bCs/>
                <w:i/>
                <w:iCs/>
                <w:color w:val="000066"/>
                <w:sz w:val="27"/>
                <w:szCs w:val="27"/>
                <w:lang w:eastAsia="it-IT"/>
              </w:rPr>
              <w:br/>
            </w:r>
          </w:p>
          <w:p w14:paraId="4B780582" w14:textId="47EF826C" w:rsidR="000A03B2" w:rsidRPr="0099108B" w:rsidRDefault="00A76EFC" w:rsidP="001D21AF">
            <w:pPr>
              <w:tabs>
                <w:tab w:val="left" w:pos="-108"/>
              </w:tabs>
              <w:ind w:left="-108"/>
              <w:rPr>
                <w:rFonts w:cs="Arial"/>
                <w:b/>
                <w:bCs/>
                <w:i/>
                <w:iCs/>
                <w:color w:val="000066"/>
                <w:sz w:val="22"/>
                <w:szCs w:val="22"/>
                <w:lang w:eastAsia="it-IT"/>
              </w:rPr>
            </w:pPr>
            <w:r w:rsidRPr="0099108B">
              <w:rPr>
                <w:rFonts w:cs="Arial"/>
                <w:b/>
                <w:bCs/>
                <w:i/>
                <w:iCs/>
                <w:color w:val="000066"/>
                <w:sz w:val="22"/>
                <w:szCs w:val="22"/>
                <w:lang w:eastAsia="it-IT"/>
              </w:rPr>
              <w:t>VOL.</w:t>
            </w:r>
            <w:r w:rsidR="00785BF9" w:rsidRPr="0099108B">
              <w:rPr>
                <w:rFonts w:cs="Arial"/>
                <w:b/>
                <w:bCs/>
                <w:i/>
                <w:iCs/>
                <w:color w:val="000066"/>
                <w:sz w:val="22"/>
                <w:szCs w:val="22"/>
                <w:lang w:eastAsia="it-IT"/>
              </w:rPr>
              <w:t xml:space="preserve"> </w:t>
            </w:r>
            <w:r w:rsidR="00994C6A" w:rsidRPr="0099108B">
              <w:rPr>
                <w:rFonts w:cs="Arial"/>
                <w:b/>
                <w:bCs/>
                <w:i/>
                <w:iCs/>
                <w:color w:val="000066"/>
                <w:sz w:val="22"/>
                <w:szCs w:val="22"/>
                <w:lang w:eastAsia="it-IT"/>
              </w:rPr>
              <w:t>xxx</w:t>
            </w:r>
            <w:r w:rsidR="007B48F9" w:rsidRPr="0099108B">
              <w:rPr>
                <w:rFonts w:cs="Arial"/>
                <w:b/>
                <w:bCs/>
                <w:i/>
                <w:iCs/>
                <w:color w:val="000066"/>
                <w:sz w:val="22"/>
                <w:szCs w:val="22"/>
                <w:lang w:eastAsia="it-IT"/>
              </w:rPr>
              <w:t>,</w:t>
            </w:r>
            <w:r w:rsidR="00FA5F5F" w:rsidRPr="0099108B">
              <w:rPr>
                <w:rFonts w:cs="Arial"/>
                <w:b/>
                <w:bCs/>
                <w:i/>
                <w:iCs/>
                <w:color w:val="000066"/>
                <w:sz w:val="22"/>
                <w:szCs w:val="22"/>
                <w:lang w:eastAsia="it-IT"/>
              </w:rPr>
              <w:t xml:space="preserve"> </w:t>
            </w:r>
            <w:r w:rsidR="0030152C" w:rsidRPr="0099108B">
              <w:rPr>
                <w:rFonts w:cs="Arial"/>
                <w:b/>
                <w:bCs/>
                <w:i/>
                <w:iCs/>
                <w:color w:val="000066"/>
                <w:sz w:val="22"/>
                <w:szCs w:val="22"/>
                <w:lang w:eastAsia="it-IT"/>
              </w:rPr>
              <w:t>202</w:t>
            </w:r>
            <w:r w:rsidR="00994C6A" w:rsidRPr="0099108B">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99108B" w:rsidRDefault="000A03B2" w:rsidP="00CD5FE2">
            <w:pPr>
              <w:spacing w:line="140" w:lineRule="atLeast"/>
              <w:jc w:val="right"/>
              <w:rPr>
                <w:rFonts w:cs="Arial"/>
                <w:sz w:val="14"/>
                <w:szCs w:val="14"/>
              </w:rPr>
            </w:pPr>
            <w:r w:rsidRPr="0099108B">
              <w:rPr>
                <w:rFonts w:cs="Arial"/>
                <w:sz w:val="14"/>
                <w:szCs w:val="14"/>
              </w:rPr>
              <w:t>A publication of</w:t>
            </w:r>
          </w:p>
          <w:p w14:paraId="599E5441" w14:textId="77777777" w:rsidR="000A03B2" w:rsidRPr="0099108B" w:rsidRDefault="000A03B2" w:rsidP="00CD5FE2">
            <w:pPr>
              <w:jc w:val="right"/>
            </w:pPr>
            <w:r w:rsidRPr="0099108B">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9108B" w14:paraId="380FA3CD" w14:textId="77777777" w:rsidTr="00B30C8D">
        <w:trPr>
          <w:trHeight w:val="567"/>
          <w:jc w:val="center"/>
        </w:trPr>
        <w:tc>
          <w:tcPr>
            <w:tcW w:w="6940" w:type="dxa"/>
            <w:vMerge/>
            <w:tcBorders>
              <w:right w:val="single" w:sz="4" w:space="0" w:color="auto"/>
            </w:tcBorders>
          </w:tcPr>
          <w:p w14:paraId="39E5E4C1" w14:textId="77777777" w:rsidR="000A03B2" w:rsidRPr="0099108B"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9108B" w:rsidRDefault="000A03B2" w:rsidP="00CD5FE2">
            <w:pPr>
              <w:spacing w:line="140" w:lineRule="atLeast"/>
              <w:jc w:val="right"/>
              <w:rPr>
                <w:rFonts w:cs="Arial"/>
                <w:sz w:val="14"/>
                <w:szCs w:val="14"/>
              </w:rPr>
            </w:pPr>
            <w:r w:rsidRPr="0099108B">
              <w:rPr>
                <w:rFonts w:cs="Arial"/>
                <w:sz w:val="14"/>
                <w:szCs w:val="14"/>
              </w:rPr>
              <w:t>The Italian Association</w:t>
            </w:r>
          </w:p>
          <w:p w14:paraId="7522B1D2" w14:textId="77777777" w:rsidR="000A03B2" w:rsidRPr="0099108B" w:rsidRDefault="000A03B2" w:rsidP="00CD5FE2">
            <w:pPr>
              <w:spacing w:line="140" w:lineRule="atLeast"/>
              <w:jc w:val="right"/>
              <w:rPr>
                <w:rFonts w:cs="Arial"/>
                <w:sz w:val="14"/>
                <w:szCs w:val="14"/>
              </w:rPr>
            </w:pPr>
            <w:r w:rsidRPr="0099108B">
              <w:rPr>
                <w:rFonts w:cs="Arial"/>
                <w:sz w:val="14"/>
                <w:szCs w:val="14"/>
              </w:rPr>
              <w:t>of Chemical Engineering</w:t>
            </w:r>
          </w:p>
          <w:p w14:paraId="4F0CC5DE" w14:textId="47FDB2FC" w:rsidR="000A03B2" w:rsidRPr="0099108B" w:rsidRDefault="000D0268" w:rsidP="00CD5FE2">
            <w:pPr>
              <w:spacing w:line="140" w:lineRule="atLeast"/>
              <w:jc w:val="right"/>
              <w:rPr>
                <w:rFonts w:cs="Arial"/>
                <w:sz w:val="13"/>
                <w:szCs w:val="13"/>
              </w:rPr>
            </w:pPr>
            <w:r w:rsidRPr="0099108B">
              <w:rPr>
                <w:rFonts w:cs="Arial"/>
                <w:sz w:val="13"/>
                <w:szCs w:val="13"/>
              </w:rPr>
              <w:t>Online at www.cetjournal.it</w:t>
            </w:r>
          </w:p>
        </w:tc>
      </w:tr>
      <w:tr w:rsidR="000A03B2" w:rsidRPr="0099108B" w14:paraId="2D1B7169" w14:textId="77777777" w:rsidTr="00B30C8D">
        <w:trPr>
          <w:trHeight w:val="68"/>
          <w:jc w:val="center"/>
        </w:trPr>
        <w:tc>
          <w:tcPr>
            <w:tcW w:w="8782" w:type="dxa"/>
            <w:gridSpan w:val="2"/>
          </w:tcPr>
          <w:p w14:paraId="1D8DD3C9" w14:textId="0F721BB9" w:rsidR="00AA7D26" w:rsidRPr="0099108B" w:rsidRDefault="00AA7D26" w:rsidP="008832AA">
            <w:pPr>
              <w:ind w:left="-107"/>
              <w:outlineLvl w:val="2"/>
              <w:rPr>
                <w:rFonts w:ascii="Aptos" w:eastAsiaTheme="minorHAnsi" w:hAnsi="Aptos" w:cs="Aptos"/>
                <w:sz w:val="22"/>
                <w:szCs w:val="22"/>
                <w:lang w:val="it-IT"/>
                <w14:ligatures w14:val="standardContextual"/>
              </w:rPr>
            </w:pPr>
            <w:r w:rsidRPr="0099108B">
              <w:rPr>
                <w:rFonts w:ascii="Tahoma" w:hAnsi="Tahoma" w:cs="Tahoma"/>
                <w:iCs/>
                <w:color w:val="333333"/>
                <w:sz w:val="14"/>
                <w:szCs w:val="14"/>
                <w:lang w:val="it-IT" w:eastAsia="it-IT"/>
              </w:rPr>
              <w:t>Guest Editors:</w:t>
            </w:r>
            <w:r w:rsidR="008832AA" w:rsidRPr="0099108B">
              <w:rPr>
                <w:rFonts w:ascii="Aptos" w:eastAsiaTheme="minorHAnsi" w:hAnsi="Aptos" w:cs="Aptos"/>
                <w:sz w:val="22"/>
                <w:szCs w:val="22"/>
                <w:lang w:val="it-IT"/>
              </w:rPr>
              <w:t xml:space="preserve"> </w:t>
            </w:r>
            <w:r w:rsidR="008832AA" w:rsidRPr="0099108B">
              <w:rPr>
                <w:rFonts w:ascii="Tahoma" w:eastAsiaTheme="minorHAnsi" w:hAnsi="Tahoma" w:cs="Tahoma"/>
                <w:sz w:val="14"/>
                <w:szCs w:val="14"/>
                <w:lang w:val="it-IT"/>
                <w14:ligatures w14:val="standardContextual"/>
              </w:rPr>
              <w:t>David Bogle, Flavio Manenti, Piero Salatino</w:t>
            </w:r>
          </w:p>
          <w:p w14:paraId="1B0F1814" w14:textId="39433521" w:rsidR="000A03B2" w:rsidRPr="0099108B" w:rsidRDefault="00AA7D26" w:rsidP="00AA7D26">
            <w:pPr>
              <w:tabs>
                <w:tab w:val="left" w:pos="-108"/>
              </w:tabs>
              <w:spacing w:line="140" w:lineRule="atLeast"/>
              <w:ind w:left="-107"/>
              <w:jc w:val="left"/>
            </w:pPr>
            <w:r w:rsidRPr="0099108B">
              <w:rPr>
                <w:rFonts w:ascii="Tahoma" w:hAnsi="Tahoma" w:cs="Tahoma"/>
                <w:iCs/>
                <w:color w:val="333333"/>
                <w:sz w:val="14"/>
                <w:szCs w:val="14"/>
                <w:lang w:eastAsia="it-IT"/>
              </w:rPr>
              <w:t>Copyright © 202</w:t>
            </w:r>
            <w:r w:rsidR="00994C6A" w:rsidRPr="0099108B">
              <w:rPr>
                <w:rFonts w:ascii="Tahoma" w:hAnsi="Tahoma" w:cs="Tahoma"/>
                <w:iCs/>
                <w:color w:val="333333"/>
                <w:sz w:val="14"/>
                <w:szCs w:val="14"/>
                <w:lang w:eastAsia="it-IT"/>
              </w:rPr>
              <w:t>5</w:t>
            </w:r>
            <w:r w:rsidRPr="0099108B">
              <w:rPr>
                <w:rFonts w:ascii="Tahoma" w:hAnsi="Tahoma" w:cs="Tahoma"/>
                <w:iCs/>
                <w:color w:val="333333"/>
                <w:sz w:val="14"/>
                <w:szCs w:val="14"/>
                <w:lang w:eastAsia="it-IT"/>
              </w:rPr>
              <w:t xml:space="preserve">, AIDIC Servizi </w:t>
            </w:r>
            <w:proofErr w:type="spellStart"/>
            <w:r w:rsidRPr="0099108B">
              <w:rPr>
                <w:rFonts w:ascii="Tahoma" w:hAnsi="Tahoma" w:cs="Tahoma"/>
                <w:iCs/>
                <w:color w:val="333333"/>
                <w:sz w:val="14"/>
                <w:szCs w:val="14"/>
                <w:lang w:eastAsia="it-IT"/>
              </w:rPr>
              <w:t>S.r.l</w:t>
            </w:r>
            <w:proofErr w:type="spellEnd"/>
            <w:r w:rsidRPr="0099108B">
              <w:rPr>
                <w:rFonts w:ascii="Tahoma" w:hAnsi="Tahoma" w:cs="Tahoma"/>
                <w:iCs/>
                <w:color w:val="333333"/>
                <w:sz w:val="14"/>
                <w:szCs w:val="14"/>
                <w:lang w:eastAsia="it-IT"/>
              </w:rPr>
              <w:t>.</w:t>
            </w:r>
            <w:r w:rsidRPr="0099108B">
              <w:rPr>
                <w:rFonts w:ascii="Tahoma" w:hAnsi="Tahoma" w:cs="Tahoma"/>
                <w:iCs/>
                <w:color w:val="333333"/>
                <w:sz w:val="14"/>
                <w:szCs w:val="14"/>
                <w:lang w:eastAsia="it-IT"/>
              </w:rPr>
              <w:br/>
            </w:r>
            <w:r w:rsidRPr="0099108B">
              <w:rPr>
                <w:rFonts w:ascii="Tahoma" w:hAnsi="Tahoma" w:cs="Tahoma"/>
                <w:b/>
                <w:iCs/>
                <w:color w:val="000000"/>
                <w:sz w:val="14"/>
                <w:szCs w:val="14"/>
                <w:lang w:eastAsia="it-IT"/>
              </w:rPr>
              <w:t>ISBN</w:t>
            </w:r>
            <w:r w:rsidRPr="0099108B">
              <w:rPr>
                <w:rFonts w:ascii="Tahoma" w:hAnsi="Tahoma" w:cs="Tahoma"/>
                <w:iCs/>
                <w:color w:val="000000"/>
                <w:sz w:val="14"/>
                <w:szCs w:val="14"/>
                <w:lang w:eastAsia="it-IT"/>
              </w:rPr>
              <w:t xml:space="preserve"> </w:t>
            </w:r>
            <w:r w:rsidR="003B49CD" w:rsidRPr="0099108B">
              <w:rPr>
                <w:rFonts w:ascii="Tahoma" w:hAnsi="Tahoma" w:cs="Tahoma"/>
                <w:sz w:val="14"/>
                <w:szCs w:val="14"/>
              </w:rPr>
              <w:t>979-12-81206-</w:t>
            </w:r>
            <w:r w:rsidR="003904D3" w:rsidRPr="0099108B">
              <w:rPr>
                <w:rFonts w:ascii="Tahoma" w:hAnsi="Tahoma" w:cs="Tahoma"/>
                <w:sz w:val="14"/>
                <w:szCs w:val="14"/>
              </w:rPr>
              <w:t>21</w:t>
            </w:r>
            <w:r w:rsidR="003B49CD" w:rsidRPr="0099108B">
              <w:rPr>
                <w:rFonts w:ascii="Tahoma" w:hAnsi="Tahoma" w:cs="Tahoma"/>
                <w:sz w:val="14"/>
                <w:szCs w:val="14"/>
              </w:rPr>
              <w:t>-</w:t>
            </w:r>
            <w:r w:rsidR="003904D3" w:rsidRPr="0099108B">
              <w:rPr>
                <w:rFonts w:ascii="Tahoma" w:hAnsi="Tahoma" w:cs="Tahoma"/>
                <w:sz w:val="14"/>
                <w:szCs w:val="14"/>
              </w:rPr>
              <w:t>2</w:t>
            </w:r>
            <w:r w:rsidRPr="0099108B">
              <w:rPr>
                <w:rFonts w:ascii="Tahoma" w:hAnsi="Tahoma" w:cs="Tahoma"/>
                <w:iCs/>
                <w:color w:val="333333"/>
                <w:sz w:val="14"/>
                <w:szCs w:val="14"/>
                <w:lang w:eastAsia="it-IT"/>
              </w:rPr>
              <w:t xml:space="preserve">; </w:t>
            </w:r>
            <w:r w:rsidRPr="0099108B">
              <w:rPr>
                <w:rFonts w:ascii="Tahoma" w:hAnsi="Tahoma" w:cs="Tahoma"/>
                <w:b/>
                <w:iCs/>
                <w:color w:val="333333"/>
                <w:sz w:val="14"/>
                <w:szCs w:val="14"/>
                <w:lang w:eastAsia="it-IT"/>
              </w:rPr>
              <w:t>ISSN</w:t>
            </w:r>
            <w:r w:rsidRPr="0099108B">
              <w:rPr>
                <w:rFonts w:ascii="Tahoma" w:hAnsi="Tahoma" w:cs="Tahoma"/>
                <w:iCs/>
                <w:color w:val="333333"/>
                <w:sz w:val="14"/>
                <w:szCs w:val="14"/>
                <w:lang w:eastAsia="it-IT"/>
              </w:rPr>
              <w:t xml:space="preserve"> 2283-9216</w:t>
            </w:r>
          </w:p>
        </w:tc>
      </w:tr>
    </w:tbl>
    <w:bookmarkEnd w:id="0"/>
    <w:p w14:paraId="2E667253" w14:textId="4586653A" w:rsidR="00E978D0" w:rsidRPr="0099108B" w:rsidRDefault="00B30C8D" w:rsidP="00E978D0">
      <w:pPr>
        <w:pStyle w:val="CETTitle"/>
      </w:pPr>
      <w:r w:rsidRPr="0099108B">
        <w:t xml:space="preserve">Environmental Impact of Microalgae Production in an Industrial-Scale Plant: </w:t>
      </w:r>
      <w:r w:rsidR="00E135DD" w:rsidRPr="0099108B">
        <w:t>A</w:t>
      </w:r>
      <w:r w:rsidR="006F62F8" w:rsidRPr="0099108B">
        <w:t xml:space="preserve"> Comparative Scenario Analysis</w:t>
      </w:r>
    </w:p>
    <w:p w14:paraId="0488FED2" w14:textId="7D7DE0EB" w:rsidR="00B57E6F" w:rsidRPr="0099108B" w:rsidRDefault="00141368" w:rsidP="00B57E6F">
      <w:pPr>
        <w:pStyle w:val="CETAuthors"/>
        <w:rPr>
          <w:lang w:val="it-IT"/>
        </w:rPr>
      </w:pPr>
      <w:r w:rsidRPr="0099108B">
        <w:rPr>
          <w:lang w:val="it-IT"/>
        </w:rPr>
        <w:t>Luigi Gurreri</w:t>
      </w:r>
      <w:r w:rsidR="00B57E6F" w:rsidRPr="0099108B">
        <w:rPr>
          <w:vertAlign w:val="superscript"/>
          <w:lang w:val="it-IT"/>
        </w:rPr>
        <w:t>a</w:t>
      </w:r>
      <w:r w:rsidR="009F6086" w:rsidRPr="0099108B">
        <w:rPr>
          <w:vertAlign w:val="superscript"/>
          <w:lang w:val="it-IT"/>
        </w:rPr>
        <w:t>,</w:t>
      </w:r>
      <w:r w:rsidR="009F6086" w:rsidRPr="0099108B">
        <w:rPr>
          <w:lang w:val="it-IT"/>
        </w:rPr>
        <w:t>*</w:t>
      </w:r>
      <w:r w:rsidR="00B57E6F" w:rsidRPr="0099108B">
        <w:rPr>
          <w:lang w:val="it-IT"/>
        </w:rPr>
        <w:t xml:space="preserve">, </w:t>
      </w:r>
      <w:r w:rsidR="00F57749" w:rsidRPr="0099108B">
        <w:rPr>
          <w:lang w:val="it-IT"/>
        </w:rPr>
        <w:t>Mirko Calanni Rindina</w:t>
      </w:r>
      <w:r w:rsidR="009F6086" w:rsidRPr="0099108B">
        <w:rPr>
          <w:vertAlign w:val="superscript"/>
          <w:lang w:val="it-IT"/>
        </w:rPr>
        <w:t>a</w:t>
      </w:r>
      <w:r w:rsidR="00F57749" w:rsidRPr="0099108B">
        <w:rPr>
          <w:lang w:val="it-IT"/>
        </w:rPr>
        <w:t xml:space="preserve">, </w:t>
      </w:r>
      <w:r w:rsidR="005F174E" w:rsidRPr="0099108B">
        <w:rPr>
          <w:lang w:val="it-IT"/>
        </w:rPr>
        <w:t>Dalila Bonanno</w:t>
      </w:r>
      <w:r w:rsidR="005F174E" w:rsidRPr="0099108B">
        <w:rPr>
          <w:vertAlign w:val="superscript"/>
          <w:lang w:val="it-IT"/>
        </w:rPr>
        <w:t>a</w:t>
      </w:r>
      <w:r w:rsidR="005F174E" w:rsidRPr="0099108B">
        <w:rPr>
          <w:lang w:val="it-IT"/>
        </w:rPr>
        <w:t xml:space="preserve">, </w:t>
      </w:r>
      <w:r w:rsidR="00F57749" w:rsidRPr="0099108B">
        <w:rPr>
          <w:lang w:val="it-IT"/>
        </w:rPr>
        <w:t>Antonella Luciano</w:t>
      </w:r>
      <w:r w:rsidR="009F6086" w:rsidRPr="0099108B">
        <w:rPr>
          <w:vertAlign w:val="superscript"/>
          <w:lang w:val="it-IT"/>
        </w:rPr>
        <w:t>b</w:t>
      </w:r>
      <w:r w:rsidR="00F57749" w:rsidRPr="0099108B">
        <w:rPr>
          <w:lang w:val="it-IT"/>
        </w:rPr>
        <w:t xml:space="preserve">, </w:t>
      </w:r>
      <w:r w:rsidR="007902D5" w:rsidRPr="0099108B">
        <w:rPr>
          <w:szCs w:val="24"/>
          <w:lang w:val="it-IT"/>
        </w:rPr>
        <w:t>Debora Fino</w:t>
      </w:r>
      <w:r w:rsidR="007902D5" w:rsidRPr="0099108B">
        <w:rPr>
          <w:szCs w:val="24"/>
          <w:vertAlign w:val="superscript"/>
          <w:lang w:val="it-IT"/>
        </w:rPr>
        <w:t>c</w:t>
      </w:r>
      <w:r w:rsidR="007902D5" w:rsidRPr="0099108B">
        <w:rPr>
          <w:szCs w:val="24"/>
          <w:lang w:val="it-IT"/>
        </w:rPr>
        <w:t xml:space="preserve">, </w:t>
      </w:r>
      <w:r w:rsidR="00F57749" w:rsidRPr="0099108B">
        <w:rPr>
          <w:lang w:val="it-IT"/>
        </w:rPr>
        <w:t>Giuseppe Mancini</w:t>
      </w:r>
      <w:r w:rsidR="009F6086" w:rsidRPr="0099108B">
        <w:rPr>
          <w:vertAlign w:val="superscript"/>
          <w:lang w:val="it-IT"/>
        </w:rPr>
        <w:t>a</w:t>
      </w:r>
    </w:p>
    <w:p w14:paraId="6B2D21B3" w14:textId="6D9F59DA" w:rsidR="00B57E6F" w:rsidRPr="0099108B" w:rsidRDefault="00B57E6F" w:rsidP="00B57E6F">
      <w:pPr>
        <w:pStyle w:val="CETAddress"/>
      </w:pPr>
      <w:r w:rsidRPr="0099108B">
        <w:rPr>
          <w:vertAlign w:val="superscript"/>
        </w:rPr>
        <w:t>a</w:t>
      </w:r>
      <w:r w:rsidR="008B1B45" w:rsidRPr="0099108B">
        <w:t>Department of Electrical, Electronic and Computer Engineering, University of Catania, viale Andrea Doria 6, 95125, Catania, Italy</w:t>
      </w:r>
      <w:r w:rsidRPr="0099108B">
        <w:t xml:space="preserve"> </w:t>
      </w:r>
    </w:p>
    <w:p w14:paraId="3DB29632" w14:textId="1D540274" w:rsidR="000125BE" w:rsidRPr="0099108B" w:rsidRDefault="00B57E6F" w:rsidP="000125BE">
      <w:pPr>
        <w:pStyle w:val="CETAddress"/>
      </w:pPr>
      <w:r w:rsidRPr="0099108B">
        <w:rPr>
          <w:vertAlign w:val="superscript"/>
        </w:rPr>
        <w:t>b</w:t>
      </w:r>
      <w:r w:rsidR="000125BE" w:rsidRPr="0099108B">
        <w:t>ENEA – Italian National Agency for the New Technologies, Energy and Sustainable Economic Development – Department for Sustainability, Casaccia Research Centre – Via Anguillarese 301, 00123, Rome, Italy</w:t>
      </w:r>
    </w:p>
    <w:p w14:paraId="3D72B0B0" w14:textId="0738E345" w:rsidR="00B57E6F" w:rsidRPr="0099108B" w:rsidRDefault="000125BE" w:rsidP="000125BE">
      <w:pPr>
        <w:pStyle w:val="CETAddress"/>
      </w:pPr>
      <w:r w:rsidRPr="0099108B">
        <w:rPr>
          <w:vertAlign w:val="superscript"/>
        </w:rPr>
        <w:t>c</w:t>
      </w:r>
      <w:r w:rsidRPr="0099108B">
        <w:t>Department of Applied Science and Technology (DISAT), Polytechnic of Turin, Turin, 10129, Italy</w:t>
      </w:r>
      <w:r w:rsidR="00B57E6F" w:rsidRPr="0099108B">
        <w:t xml:space="preserve">] </w:t>
      </w:r>
    </w:p>
    <w:p w14:paraId="73F1267A" w14:textId="22731DF7" w:rsidR="00B57E6F" w:rsidRPr="0099108B" w:rsidRDefault="0099108B" w:rsidP="00B57E6F">
      <w:pPr>
        <w:pStyle w:val="CETemail"/>
      </w:pPr>
      <w:hyperlink r:id="rId10" w:history="1">
        <w:r w:rsidR="0079422A" w:rsidRPr="0099108B">
          <w:rPr>
            <w:rStyle w:val="Hyperlink"/>
          </w:rPr>
          <w:t>luigi.gurreri@unict.it</w:t>
        </w:r>
      </w:hyperlink>
    </w:p>
    <w:p w14:paraId="04C92CE7" w14:textId="685D1F16" w:rsidR="00D57205" w:rsidRPr="0099108B" w:rsidRDefault="00E16777" w:rsidP="00F21EF8">
      <w:pPr>
        <w:pStyle w:val="CETBodytext"/>
        <w:rPr>
          <w:lang w:val="en-GB"/>
        </w:rPr>
      </w:pPr>
      <w:bookmarkStart w:id="1" w:name="_Hlk495475023"/>
      <w:r w:rsidRPr="0099108B">
        <w:t xml:space="preserve">This study </w:t>
      </w:r>
      <w:r w:rsidR="00965226" w:rsidRPr="0099108B">
        <w:t>conducts</w:t>
      </w:r>
      <w:r w:rsidR="00E025AF" w:rsidRPr="0099108B">
        <w:t xml:space="preserve"> a comparative </w:t>
      </w:r>
      <w:r w:rsidR="00B534EB" w:rsidRPr="0099108B">
        <w:t>life cycle assessment</w:t>
      </w:r>
      <w:r w:rsidR="00E025AF" w:rsidRPr="0099108B">
        <w:t xml:space="preserve"> </w:t>
      </w:r>
      <w:r w:rsidR="00EE465A" w:rsidRPr="0099108B">
        <w:t xml:space="preserve">to </w:t>
      </w:r>
      <w:r w:rsidR="00E025AF" w:rsidRPr="0099108B">
        <w:t>explor</w:t>
      </w:r>
      <w:r w:rsidR="00EE465A" w:rsidRPr="0099108B">
        <w:t>e</w:t>
      </w:r>
      <w:r w:rsidR="00E025AF" w:rsidRPr="0099108B">
        <w:t xml:space="preserve"> the potential for improvement</w:t>
      </w:r>
      <w:r w:rsidR="00EB5459" w:rsidRPr="0099108B">
        <w:t xml:space="preserve"> in the environmental profile of a</w:t>
      </w:r>
      <w:r w:rsidR="007C3FD6" w:rsidRPr="0099108B">
        <w:t xml:space="preserve">n </w:t>
      </w:r>
      <w:r w:rsidR="003E4AC2" w:rsidRPr="0099108B">
        <w:t>industrial-scale</w:t>
      </w:r>
      <w:r w:rsidR="00EB5459" w:rsidRPr="0099108B">
        <w:t xml:space="preserve"> microalga</w:t>
      </w:r>
      <w:r w:rsidR="00075FC7" w:rsidRPr="0099108B">
        <w:t>l</w:t>
      </w:r>
      <w:r w:rsidR="00EB5459" w:rsidRPr="0099108B">
        <w:t xml:space="preserve"> </w:t>
      </w:r>
      <w:r w:rsidR="00623904" w:rsidRPr="0099108B">
        <w:t>production</w:t>
      </w:r>
      <w:r w:rsidR="00B53D75" w:rsidRPr="0099108B">
        <w:t xml:space="preserve"> system</w:t>
      </w:r>
      <w:r w:rsidR="00C71221" w:rsidRPr="0099108B">
        <w:t xml:space="preserve">. </w:t>
      </w:r>
      <w:r w:rsidR="00B534EB" w:rsidRPr="0099108B">
        <w:t>T</w:t>
      </w:r>
      <w:r w:rsidR="00D47D98" w:rsidRPr="0099108B">
        <w:t xml:space="preserve">he base case </w:t>
      </w:r>
      <w:r w:rsidR="0038095D" w:rsidRPr="0099108B">
        <w:t>regard</w:t>
      </w:r>
      <w:r w:rsidR="00B24E85" w:rsidRPr="0099108B">
        <w:t>s</w:t>
      </w:r>
      <w:r w:rsidR="0038095D" w:rsidRPr="0099108B">
        <w:t xml:space="preserve"> a pilot </w:t>
      </w:r>
      <w:r w:rsidR="00392DB9" w:rsidRPr="0099108B">
        <w:t>plant</w:t>
      </w:r>
      <w:r w:rsidR="0038095D" w:rsidRPr="0099108B">
        <w:t xml:space="preserve"> </w:t>
      </w:r>
      <w:r w:rsidR="00E912A5" w:rsidRPr="0099108B">
        <w:t xml:space="preserve">with </w:t>
      </w:r>
      <w:r w:rsidR="00003E08" w:rsidRPr="0099108B">
        <w:t>vertically stacked photobioreactors</w:t>
      </w:r>
      <w:r w:rsidR="00414FCE" w:rsidRPr="0099108B">
        <w:t xml:space="preserve"> for </w:t>
      </w:r>
      <w:r w:rsidR="00BD0D90" w:rsidRPr="0099108B">
        <w:t>cultivat</w:t>
      </w:r>
      <w:r w:rsidR="00414FCE" w:rsidRPr="0099108B">
        <w:t>i</w:t>
      </w:r>
      <w:r w:rsidR="00B86A18" w:rsidRPr="0099108B">
        <w:t>ng</w:t>
      </w:r>
      <w:r w:rsidR="00414FCE" w:rsidRPr="0099108B">
        <w:t xml:space="preserve"> </w:t>
      </w:r>
      <w:r w:rsidR="00BD0D90" w:rsidRPr="0099108B">
        <w:rPr>
          <w:i/>
          <w:iCs/>
        </w:rPr>
        <w:t>C</w:t>
      </w:r>
      <w:r w:rsidR="00C26CAB" w:rsidRPr="0099108B">
        <w:rPr>
          <w:i/>
          <w:iCs/>
        </w:rPr>
        <w:t>hlorella</w:t>
      </w:r>
      <w:r w:rsidR="00BD0D90" w:rsidRPr="0099108B">
        <w:rPr>
          <w:i/>
          <w:iCs/>
        </w:rPr>
        <w:t xml:space="preserve"> vulgaris</w:t>
      </w:r>
      <w:r w:rsidR="00041D4F" w:rsidRPr="0099108B">
        <w:t xml:space="preserve">, </w:t>
      </w:r>
      <w:r w:rsidR="000B77BC" w:rsidRPr="0099108B">
        <w:t>where</w:t>
      </w:r>
      <w:r w:rsidR="00041D4F" w:rsidRPr="0099108B">
        <w:t xml:space="preserve"> </w:t>
      </w:r>
      <w:r w:rsidR="00387BEC" w:rsidRPr="0099108B">
        <w:t>e</w:t>
      </w:r>
      <w:r w:rsidR="00BC3943" w:rsidRPr="0099108B">
        <w:t xml:space="preserve">lectricity (from the </w:t>
      </w:r>
      <w:r w:rsidR="003C2164" w:rsidRPr="0099108B">
        <w:t>Italian grid</w:t>
      </w:r>
      <w:r w:rsidR="00BC3943" w:rsidRPr="0099108B">
        <w:t>)</w:t>
      </w:r>
      <w:r w:rsidR="00E912A5" w:rsidRPr="0099108B">
        <w:t xml:space="preserve"> </w:t>
      </w:r>
      <w:r w:rsidR="003C2164" w:rsidRPr="0099108B">
        <w:t>and</w:t>
      </w:r>
      <w:r w:rsidR="00BC3943" w:rsidRPr="0099108B">
        <w:t xml:space="preserve"> chemical fertilizers</w:t>
      </w:r>
      <w:r w:rsidR="003C2164" w:rsidRPr="0099108B">
        <w:t xml:space="preserve"> </w:t>
      </w:r>
      <w:r w:rsidR="00041D4F" w:rsidRPr="0099108B">
        <w:t>emerge</w:t>
      </w:r>
      <w:r w:rsidR="00470F1D" w:rsidRPr="0099108B">
        <w:t xml:space="preserve"> as</w:t>
      </w:r>
      <w:r w:rsidR="00BC3943" w:rsidRPr="0099108B">
        <w:t xml:space="preserve"> the </w:t>
      </w:r>
      <w:r w:rsidR="00B86A18" w:rsidRPr="0099108B">
        <w:t>key</w:t>
      </w:r>
      <w:r w:rsidR="004B607B" w:rsidRPr="0099108B">
        <w:t xml:space="preserve"> </w:t>
      </w:r>
      <w:r w:rsidR="00470F1D" w:rsidRPr="0099108B">
        <w:t xml:space="preserve">impact drivers. </w:t>
      </w:r>
      <w:r w:rsidR="001F035A" w:rsidRPr="0099108B">
        <w:t>To address these hotspots</w:t>
      </w:r>
      <w:r w:rsidR="00175B3F" w:rsidRPr="0099108B">
        <w:t xml:space="preserve">, </w:t>
      </w:r>
      <w:r w:rsidR="00EF6159" w:rsidRPr="0099108B">
        <w:rPr>
          <w:lang w:val="en-GB"/>
        </w:rPr>
        <w:t>r</w:t>
      </w:r>
      <w:r w:rsidR="00403C8D" w:rsidRPr="0099108B">
        <w:rPr>
          <w:lang w:val="en-GB"/>
        </w:rPr>
        <w:t xml:space="preserve">enewable energy and circular bioeconomy </w:t>
      </w:r>
      <w:r w:rsidR="00612B26" w:rsidRPr="0099108B">
        <w:rPr>
          <w:lang w:val="en-GB"/>
        </w:rPr>
        <w:t>approaches</w:t>
      </w:r>
      <w:r w:rsidR="000A3BAD" w:rsidRPr="0099108B">
        <w:rPr>
          <w:lang w:val="en-GB"/>
        </w:rPr>
        <w:t xml:space="preserve"> </w:t>
      </w:r>
      <w:r w:rsidR="00175B3F" w:rsidRPr="0099108B">
        <w:rPr>
          <w:lang w:val="en-GB"/>
        </w:rPr>
        <w:t>w</w:t>
      </w:r>
      <w:r w:rsidR="000A3BAD" w:rsidRPr="0099108B">
        <w:rPr>
          <w:lang w:val="en-GB"/>
        </w:rPr>
        <w:t>ere</w:t>
      </w:r>
      <w:r w:rsidR="00403C8D" w:rsidRPr="0099108B">
        <w:rPr>
          <w:lang w:val="en-GB"/>
        </w:rPr>
        <w:t xml:space="preserve"> </w:t>
      </w:r>
      <w:r w:rsidR="003A4558" w:rsidRPr="0099108B">
        <w:rPr>
          <w:lang w:val="en-GB"/>
        </w:rPr>
        <w:t>assessed</w:t>
      </w:r>
      <w:r w:rsidR="00EF6159" w:rsidRPr="0099108B">
        <w:rPr>
          <w:lang w:val="en-GB"/>
        </w:rPr>
        <w:t xml:space="preserve"> in a scenario analysis</w:t>
      </w:r>
      <w:r w:rsidR="00F34ACC" w:rsidRPr="0099108B">
        <w:rPr>
          <w:lang w:val="en-GB"/>
        </w:rPr>
        <w:t>. Specifically, these included the use of</w:t>
      </w:r>
      <w:r w:rsidR="00403C8D" w:rsidRPr="0099108B">
        <w:rPr>
          <w:lang w:val="en-GB"/>
        </w:rPr>
        <w:t xml:space="preserve"> on-site photovoltaic panels </w:t>
      </w:r>
      <w:r w:rsidR="00E17F5B" w:rsidRPr="0099108B">
        <w:rPr>
          <w:lang w:val="en-GB"/>
        </w:rPr>
        <w:t xml:space="preserve">(PV) </w:t>
      </w:r>
      <w:r w:rsidR="00403C8D" w:rsidRPr="0099108B">
        <w:rPr>
          <w:lang w:val="en-GB"/>
        </w:rPr>
        <w:t xml:space="preserve">for energy </w:t>
      </w:r>
      <w:r w:rsidR="001A1B84" w:rsidRPr="0099108B">
        <w:rPr>
          <w:lang w:val="en-GB"/>
        </w:rPr>
        <w:t>supply</w:t>
      </w:r>
      <w:r w:rsidR="00403C8D" w:rsidRPr="0099108B">
        <w:rPr>
          <w:lang w:val="en-GB"/>
        </w:rPr>
        <w:t xml:space="preserve"> and </w:t>
      </w:r>
      <w:r w:rsidR="00EF6159" w:rsidRPr="0099108B">
        <w:rPr>
          <w:lang w:val="en-GB"/>
        </w:rPr>
        <w:t xml:space="preserve">reclaimed </w:t>
      </w:r>
      <w:r w:rsidR="00403C8D" w:rsidRPr="0099108B">
        <w:rPr>
          <w:lang w:val="en-GB"/>
        </w:rPr>
        <w:t xml:space="preserve">wastewater </w:t>
      </w:r>
      <w:r w:rsidR="00E17F5B" w:rsidRPr="0099108B">
        <w:rPr>
          <w:lang w:val="en-GB"/>
        </w:rPr>
        <w:t xml:space="preserve">(WW) </w:t>
      </w:r>
      <w:r w:rsidR="00403C8D" w:rsidRPr="0099108B">
        <w:rPr>
          <w:lang w:val="en-GB"/>
        </w:rPr>
        <w:t xml:space="preserve">for nutrient provision. </w:t>
      </w:r>
      <w:r w:rsidR="00555172" w:rsidRPr="0099108B">
        <w:rPr>
          <w:lang w:val="en-GB"/>
        </w:rPr>
        <w:t xml:space="preserve">The results </w:t>
      </w:r>
      <w:r w:rsidR="008A0CB7" w:rsidRPr="0099108B">
        <w:rPr>
          <w:lang w:val="en-GB"/>
        </w:rPr>
        <w:t>show</w:t>
      </w:r>
      <w:r w:rsidR="00351131" w:rsidRPr="0099108B">
        <w:rPr>
          <w:lang w:val="en-GB"/>
        </w:rPr>
        <w:t>ed that</w:t>
      </w:r>
      <w:r w:rsidR="00D57205" w:rsidRPr="0099108B">
        <w:rPr>
          <w:lang w:val="en-GB"/>
        </w:rPr>
        <w:t xml:space="preserve"> the PV scenario can </w:t>
      </w:r>
      <w:r w:rsidR="00C76ECF" w:rsidRPr="0099108B">
        <w:rPr>
          <w:lang w:val="en-GB"/>
        </w:rPr>
        <w:t>reduce</w:t>
      </w:r>
      <w:r w:rsidR="00C06E51" w:rsidRPr="0099108B">
        <w:rPr>
          <w:lang w:val="en-GB"/>
        </w:rPr>
        <w:t xml:space="preserve"> </w:t>
      </w:r>
      <w:r w:rsidR="00933866" w:rsidRPr="0099108B">
        <w:rPr>
          <w:lang w:val="en-GB"/>
        </w:rPr>
        <w:t xml:space="preserve">the global warming potential </w:t>
      </w:r>
      <w:r w:rsidR="0005417D" w:rsidRPr="0099108B">
        <w:rPr>
          <w:lang w:val="en-GB"/>
        </w:rPr>
        <w:t>by 55%</w:t>
      </w:r>
      <w:r w:rsidR="00694406" w:rsidRPr="0099108B">
        <w:rPr>
          <w:lang w:val="en-GB"/>
        </w:rPr>
        <w:t xml:space="preserve">, </w:t>
      </w:r>
      <w:r w:rsidR="00927C60" w:rsidRPr="0099108B">
        <w:rPr>
          <w:lang w:val="en-GB"/>
        </w:rPr>
        <w:t xml:space="preserve">demonstrating its decarbonisation potential, </w:t>
      </w:r>
      <w:r w:rsidR="00694406" w:rsidRPr="0099108B">
        <w:rPr>
          <w:lang w:val="en-GB"/>
        </w:rPr>
        <w:t>th</w:t>
      </w:r>
      <w:r w:rsidR="00933866" w:rsidRPr="0099108B">
        <w:rPr>
          <w:lang w:val="en-GB"/>
        </w:rPr>
        <w:t>o</w:t>
      </w:r>
      <w:r w:rsidR="00694406" w:rsidRPr="0099108B">
        <w:rPr>
          <w:lang w:val="en-GB"/>
        </w:rPr>
        <w:t>u</w:t>
      </w:r>
      <w:r w:rsidR="00933866" w:rsidRPr="0099108B">
        <w:rPr>
          <w:lang w:val="en-GB"/>
        </w:rPr>
        <w:t>gh</w:t>
      </w:r>
      <w:r w:rsidR="00694406" w:rsidRPr="0099108B">
        <w:rPr>
          <w:lang w:val="en-GB"/>
        </w:rPr>
        <w:t xml:space="preserve"> </w:t>
      </w:r>
      <w:r w:rsidR="00D00280" w:rsidRPr="0099108B">
        <w:rPr>
          <w:lang w:val="en-GB"/>
        </w:rPr>
        <w:t xml:space="preserve">it increased </w:t>
      </w:r>
      <w:r w:rsidR="00163EF2" w:rsidRPr="0099108B">
        <w:rPr>
          <w:lang w:val="en-GB"/>
        </w:rPr>
        <w:t xml:space="preserve">other </w:t>
      </w:r>
      <w:r w:rsidR="00D645B5" w:rsidRPr="0099108B">
        <w:rPr>
          <w:lang w:val="en-GB"/>
        </w:rPr>
        <w:t>impact</w:t>
      </w:r>
      <w:r w:rsidR="00D00280" w:rsidRPr="0099108B">
        <w:rPr>
          <w:lang w:val="en-GB"/>
        </w:rPr>
        <w:t>s</w:t>
      </w:r>
      <w:r w:rsidR="00D645B5" w:rsidRPr="0099108B">
        <w:rPr>
          <w:lang w:val="en-GB"/>
        </w:rPr>
        <w:t xml:space="preserve"> </w:t>
      </w:r>
      <w:r w:rsidR="00163EF2" w:rsidRPr="0099108B">
        <w:rPr>
          <w:lang w:val="en-GB"/>
        </w:rPr>
        <w:t>(</w:t>
      </w:r>
      <w:r w:rsidR="00194138" w:rsidRPr="0099108B">
        <w:rPr>
          <w:lang w:val="en-GB"/>
        </w:rPr>
        <w:t xml:space="preserve">some </w:t>
      </w:r>
      <w:r w:rsidR="00D645B5" w:rsidRPr="0099108B">
        <w:rPr>
          <w:lang w:val="en-GB"/>
        </w:rPr>
        <w:t>toxicity</w:t>
      </w:r>
      <w:r w:rsidR="00D00280" w:rsidRPr="0099108B">
        <w:rPr>
          <w:lang w:val="en-GB"/>
        </w:rPr>
        <w:t>-related categories</w:t>
      </w:r>
      <w:r w:rsidR="00194138" w:rsidRPr="0099108B">
        <w:rPr>
          <w:lang w:val="en-GB"/>
        </w:rPr>
        <w:t xml:space="preserve"> and abiotic depletion</w:t>
      </w:r>
      <w:r w:rsidR="00163EF2" w:rsidRPr="0099108B">
        <w:rPr>
          <w:lang w:val="en-GB"/>
        </w:rPr>
        <w:t xml:space="preserve">). </w:t>
      </w:r>
      <w:r w:rsidR="00AF7EA2" w:rsidRPr="0099108B">
        <w:rPr>
          <w:lang w:val="en-GB"/>
        </w:rPr>
        <w:t>Instead</w:t>
      </w:r>
      <w:r w:rsidR="00F02113" w:rsidRPr="0099108B">
        <w:rPr>
          <w:lang w:val="en-GB"/>
        </w:rPr>
        <w:t xml:space="preserve">, the WW scenario </w:t>
      </w:r>
      <w:r w:rsidR="00F75E7F" w:rsidRPr="0099108B">
        <w:rPr>
          <w:lang w:val="en-GB"/>
        </w:rPr>
        <w:t xml:space="preserve">yielded </w:t>
      </w:r>
      <w:r w:rsidR="00D321E8" w:rsidRPr="0099108B">
        <w:rPr>
          <w:lang w:val="en-GB"/>
        </w:rPr>
        <w:t>reduc</w:t>
      </w:r>
      <w:r w:rsidR="00F75E7F" w:rsidRPr="0099108B">
        <w:rPr>
          <w:lang w:val="en-GB"/>
        </w:rPr>
        <w:t>tions</w:t>
      </w:r>
      <w:r w:rsidR="00D321E8" w:rsidRPr="0099108B">
        <w:rPr>
          <w:lang w:val="en-GB"/>
        </w:rPr>
        <w:t xml:space="preserve"> </w:t>
      </w:r>
      <w:r w:rsidR="00F75E7F" w:rsidRPr="0099108B">
        <w:rPr>
          <w:lang w:val="en-GB"/>
        </w:rPr>
        <w:t>across</w:t>
      </w:r>
      <w:r w:rsidR="0024592A" w:rsidRPr="0099108B">
        <w:rPr>
          <w:lang w:val="en-GB"/>
        </w:rPr>
        <w:t xml:space="preserve"> all </w:t>
      </w:r>
      <w:r w:rsidR="00F75E7F" w:rsidRPr="0099108B">
        <w:rPr>
          <w:lang w:val="en-GB"/>
        </w:rPr>
        <w:t xml:space="preserve">impact </w:t>
      </w:r>
      <w:r w:rsidR="0024592A" w:rsidRPr="0099108B">
        <w:rPr>
          <w:lang w:val="en-GB"/>
        </w:rPr>
        <w:t>categories</w:t>
      </w:r>
      <w:r w:rsidR="00C0414A" w:rsidRPr="0099108B">
        <w:rPr>
          <w:lang w:val="en-GB"/>
        </w:rPr>
        <w:t xml:space="preserve">, </w:t>
      </w:r>
      <w:r w:rsidR="00917D24" w:rsidRPr="0099108B">
        <w:rPr>
          <w:lang w:val="en-GB"/>
        </w:rPr>
        <w:t>albeit to varying degrees</w:t>
      </w:r>
      <w:r w:rsidR="0024592A" w:rsidRPr="0099108B">
        <w:rPr>
          <w:lang w:val="en-GB"/>
        </w:rPr>
        <w:t>.</w:t>
      </w:r>
      <w:r w:rsidR="00546B27" w:rsidRPr="0099108B">
        <w:rPr>
          <w:lang w:val="en-GB"/>
        </w:rPr>
        <w:t xml:space="preserve"> The PV+WW </w:t>
      </w:r>
      <w:r w:rsidR="00CA56CA" w:rsidRPr="0099108B">
        <w:rPr>
          <w:lang w:val="en-GB"/>
        </w:rPr>
        <w:t>combination</w:t>
      </w:r>
      <w:r w:rsidR="007610CD" w:rsidRPr="0099108B">
        <w:rPr>
          <w:lang w:val="en-GB"/>
        </w:rPr>
        <w:t xml:space="preserve"> </w:t>
      </w:r>
      <w:r w:rsidR="005F0ABB" w:rsidRPr="0099108B">
        <w:rPr>
          <w:lang w:val="en-GB"/>
        </w:rPr>
        <w:t>outperformed the base case</w:t>
      </w:r>
      <w:r w:rsidR="009E317C" w:rsidRPr="0099108B">
        <w:rPr>
          <w:lang w:val="en-GB"/>
        </w:rPr>
        <w:t xml:space="preserve"> </w:t>
      </w:r>
      <w:r w:rsidR="00615294" w:rsidRPr="0099108B">
        <w:rPr>
          <w:lang w:val="en-GB"/>
        </w:rPr>
        <w:t xml:space="preserve">in all impact categories </w:t>
      </w:r>
      <w:r w:rsidR="009E317C" w:rsidRPr="0099108B">
        <w:rPr>
          <w:lang w:val="en-GB"/>
        </w:rPr>
        <w:t xml:space="preserve">and </w:t>
      </w:r>
      <w:r w:rsidR="0098635C" w:rsidRPr="0099108B">
        <w:rPr>
          <w:lang w:val="en-GB"/>
        </w:rPr>
        <w:t>e</w:t>
      </w:r>
      <w:r w:rsidR="00D73B95" w:rsidRPr="0099108B">
        <w:rPr>
          <w:lang w:val="en-GB"/>
        </w:rPr>
        <w:t>merged as</w:t>
      </w:r>
      <w:r w:rsidR="0082367A" w:rsidRPr="0099108B">
        <w:rPr>
          <w:lang w:val="en-GB"/>
        </w:rPr>
        <w:t xml:space="preserve"> the best</w:t>
      </w:r>
      <w:r w:rsidR="003E3305" w:rsidRPr="0099108B">
        <w:rPr>
          <w:lang w:val="en-GB"/>
        </w:rPr>
        <w:t xml:space="preserve"> </w:t>
      </w:r>
      <w:r w:rsidR="004772B6" w:rsidRPr="0099108B">
        <w:rPr>
          <w:lang w:val="en-GB"/>
        </w:rPr>
        <w:t xml:space="preserve">option in </w:t>
      </w:r>
      <w:r w:rsidR="009E317C" w:rsidRPr="0099108B">
        <w:rPr>
          <w:lang w:val="en-GB"/>
        </w:rPr>
        <w:t>the</w:t>
      </w:r>
      <w:r w:rsidR="004772B6" w:rsidRPr="0099108B">
        <w:rPr>
          <w:lang w:val="en-GB"/>
        </w:rPr>
        <w:t xml:space="preserve"> impact categories</w:t>
      </w:r>
      <w:r w:rsidR="009E317C" w:rsidRPr="0099108B">
        <w:rPr>
          <w:lang w:val="en-GB"/>
        </w:rPr>
        <w:t xml:space="preserve"> </w:t>
      </w:r>
      <w:r w:rsidR="00A24108" w:rsidRPr="0099108B">
        <w:rPr>
          <w:lang w:val="en-GB"/>
        </w:rPr>
        <w:t xml:space="preserve">not </w:t>
      </w:r>
      <w:r w:rsidR="009A1044" w:rsidRPr="0099108B">
        <w:rPr>
          <w:lang w:val="en-GB"/>
        </w:rPr>
        <w:t xml:space="preserve">adversely </w:t>
      </w:r>
      <w:r w:rsidR="00A24108" w:rsidRPr="0099108B">
        <w:rPr>
          <w:lang w:val="en-GB"/>
        </w:rPr>
        <w:t xml:space="preserve">affected by </w:t>
      </w:r>
      <w:r w:rsidR="00540774" w:rsidRPr="0099108B">
        <w:rPr>
          <w:lang w:val="en-GB"/>
        </w:rPr>
        <w:t xml:space="preserve">the deployment of </w:t>
      </w:r>
      <w:r w:rsidR="00241F3E" w:rsidRPr="0099108B">
        <w:rPr>
          <w:lang w:val="en-GB"/>
        </w:rPr>
        <w:t>phot</w:t>
      </w:r>
      <w:r w:rsidR="00E9782A" w:rsidRPr="0099108B">
        <w:rPr>
          <w:lang w:val="en-GB"/>
        </w:rPr>
        <w:t>ovoltaic</w:t>
      </w:r>
      <w:r w:rsidR="00241F3E" w:rsidRPr="0099108B">
        <w:rPr>
          <w:lang w:val="en-GB"/>
        </w:rPr>
        <w:t xml:space="preserve"> panels</w:t>
      </w:r>
      <w:r w:rsidR="004772B6" w:rsidRPr="0099108B">
        <w:rPr>
          <w:lang w:val="en-GB"/>
        </w:rPr>
        <w:t>.</w:t>
      </w:r>
      <w:r w:rsidR="006E779E" w:rsidRPr="0099108B">
        <w:rPr>
          <w:lang w:val="en-GB"/>
        </w:rPr>
        <w:t xml:space="preserve"> </w:t>
      </w:r>
      <w:r w:rsidR="00AF7EA2" w:rsidRPr="0099108B">
        <w:rPr>
          <w:lang w:val="en-GB"/>
        </w:rPr>
        <w:t>Finally, a</w:t>
      </w:r>
      <w:r w:rsidR="006E779E" w:rsidRPr="0099108B">
        <w:rPr>
          <w:lang w:val="en-GB"/>
        </w:rPr>
        <w:t xml:space="preserve">n uncertainty/sensitivity analysis on biomass productivity </w:t>
      </w:r>
      <w:r w:rsidR="00C14A81" w:rsidRPr="0099108B">
        <w:rPr>
          <w:lang w:val="en-GB"/>
        </w:rPr>
        <w:t xml:space="preserve">under </w:t>
      </w:r>
      <w:r w:rsidR="00FF62B7" w:rsidRPr="0099108B">
        <w:rPr>
          <w:lang w:val="en-GB"/>
        </w:rPr>
        <w:t>wastewater</w:t>
      </w:r>
      <w:r w:rsidR="00FF62B7" w:rsidRPr="0099108B">
        <w:rPr>
          <w:lang w:val="en-GB"/>
        </w:rPr>
        <w:t>-based</w:t>
      </w:r>
      <w:r w:rsidR="00FF62B7" w:rsidRPr="0099108B">
        <w:rPr>
          <w:lang w:val="en-GB"/>
        </w:rPr>
        <w:t xml:space="preserve"> </w:t>
      </w:r>
      <w:r w:rsidR="00C14A81" w:rsidRPr="0099108B">
        <w:rPr>
          <w:lang w:val="en-GB"/>
        </w:rPr>
        <w:t xml:space="preserve">cultivation </w:t>
      </w:r>
      <w:r w:rsidR="00006407" w:rsidRPr="0099108B">
        <w:rPr>
          <w:lang w:val="en-GB"/>
        </w:rPr>
        <w:t>highlighted</w:t>
      </w:r>
      <w:r w:rsidR="00856F87" w:rsidRPr="0099108B">
        <w:rPr>
          <w:lang w:val="en-GB"/>
        </w:rPr>
        <w:t xml:space="preserve"> </w:t>
      </w:r>
      <w:r w:rsidR="004E4AA3" w:rsidRPr="0099108B">
        <w:rPr>
          <w:lang w:val="en-GB"/>
        </w:rPr>
        <w:t xml:space="preserve">potential </w:t>
      </w:r>
      <w:r w:rsidR="00A70B41" w:rsidRPr="0099108B">
        <w:rPr>
          <w:lang w:val="en-GB"/>
        </w:rPr>
        <w:t>risk</w:t>
      </w:r>
      <w:r w:rsidR="004E4AA3" w:rsidRPr="0099108B">
        <w:rPr>
          <w:lang w:val="en-GB"/>
        </w:rPr>
        <w:t>s</w:t>
      </w:r>
      <w:r w:rsidR="00A70B41" w:rsidRPr="0099108B">
        <w:rPr>
          <w:lang w:val="en-GB"/>
        </w:rPr>
        <w:t xml:space="preserve"> of </w:t>
      </w:r>
      <w:r w:rsidR="00006407" w:rsidRPr="0099108B">
        <w:rPr>
          <w:lang w:val="en-GB"/>
        </w:rPr>
        <w:t>poor environmental performance</w:t>
      </w:r>
      <w:r w:rsidR="00D7179F" w:rsidRPr="0099108B">
        <w:rPr>
          <w:lang w:val="en-GB"/>
        </w:rPr>
        <w:t>,</w:t>
      </w:r>
      <w:r w:rsidR="006720D6" w:rsidRPr="0099108B">
        <w:rPr>
          <w:lang w:val="en-GB"/>
        </w:rPr>
        <w:t xml:space="preserve"> but also</w:t>
      </w:r>
      <w:r w:rsidR="004E4AA3" w:rsidRPr="0099108B">
        <w:rPr>
          <w:lang w:val="en-GB"/>
        </w:rPr>
        <w:t xml:space="preserve"> opportunities</w:t>
      </w:r>
      <w:r w:rsidR="006720D6" w:rsidRPr="0099108B">
        <w:rPr>
          <w:lang w:val="en-GB"/>
        </w:rPr>
        <w:t xml:space="preserve"> </w:t>
      </w:r>
      <w:r w:rsidR="004E4AA3" w:rsidRPr="0099108B">
        <w:rPr>
          <w:lang w:val="en-GB"/>
        </w:rPr>
        <w:t>for improvement</w:t>
      </w:r>
      <w:r w:rsidR="006720D6" w:rsidRPr="0099108B">
        <w:rPr>
          <w:lang w:val="en-GB"/>
        </w:rPr>
        <w:t xml:space="preserve"> </w:t>
      </w:r>
      <w:r w:rsidR="00BC707E" w:rsidRPr="0099108B">
        <w:rPr>
          <w:lang w:val="en-GB"/>
        </w:rPr>
        <w:t xml:space="preserve">through the </w:t>
      </w:r>
      <w:r w:rsidR="002D7B3E" w:rsidRPr="0099108B">
        <w:rPr>
          <w:lang w:val="en-GB"/>
        </w:rPr>
        <w:t>use</w:t>
      </w:r>
      <w:r w:rsidR="00BC707E" w:rsidRPr="0099108B">
        <w:rPr>
          <w:lang w:val="en-GB"/>
        </w:rPr>
        <w:t xml:space="preserve"> of</w:t>
      </w:r>
      <w:r w:rsidR="00006407" w:rsidRPr="0099108B">
        <w:rPr>
          <w:lang w:val="en-GB"/>
        </w:rPr>
        <w:t xml:space="preserve"> native microalga</w:t>
      </w:r>
      <w:r w:rsidR="00B23D9D" w:rsidRPr="0099108B">
        <w:rPr>
          <w:lang w:val="en-GB"/>
        </w:rPr>
        <w:t>l strains</w:t>
      </w:r>
      <w:r w:rsidR="00006407" w:rsidRPr="0099108B">
        <w:rPr>
          <w:lang w:val="en-GB"/>
        </w:rPr>
        <w:t>.</w:t>
      </w:r>
    </w:p>
    <w:bookmarkEnd w:id="1"/>
    <w:p w14:paraId="476B2F2E" w14:textId="52B36035" w:rsidR="00600535" w:rsidRPr="0099108B" w:rsidRDefault="00600535" w:rsidP="00600535">
      <w:pPr>
        <w:pStyle w:val="CETHeading1"/>
        <w:rPr>
          <w:lang w:val="en-GB"/>
        </w:rPr>
      </w:pPr>
      <w:r w:rsidRPr="0099108B">
        <w:rPr>
          <w:lang w:val="en-GB"/>
        </w:rPr>
        <w:t>Introduction</w:t>
      </w:r>
    </w:p>
    <w:p w14:paraId="0CE65831" w14:textId="2D3CD60B" w:rsidR="00E108A1" w:rsidRPr="0099108B" w:rsidRDefault="00DA781B" w:rsidP="0057439D">
      <w:pPr>
        <w:pStyle w:val="CETBodytext"/>
      </w:pPr>
      <w:r w:rsidRPr="0099108B">
        <w:t>M</w:t>
      </w:r>
      <w:r w:rsidR="00FC5F0A" w:rsidRPr="0099108B">
        <w:t xml:space="preserve">icroalgae </w:t>
      </w:r>
      <w:r w:rsidR="00C95794" w:rsidRPr="0099108B">
        <w:t xml:space="preserve">have a wide potential </w:t>
      </w:r>
      <w:r w:rsidR="0077442D" w:rsidRPr="0099108B">
        <w:t xml:space="preserve">as a renewable, versatile raw material for the production of a </w:t>
      </w:r>
      <w:r w:rsidR="00FC31D2" w:rsidRPr="0099108B">
        <w:t xml:space="preserve">large </w:t>
      </w:r>
      <w:r w:rsidR="0077442D" w:rsidRPr="0099108B">
        <w:t>variety of bioproducts</w:t>
      </w:r>
      <w:r w:rsidR="0040578F" w:rsidRPr="0099108B">
        <w:t>. These</w:t>
      </w:r>
      <w:r w:rsidR="00FC31D2" w:rsidRPr="0099108B">
        <w:t xml:space="preserve"> includ</w:t>
      </w:r>
      <w:r w:rsidR="0040578F" w:rsidRPr="0099108B">
        <w:t>e</w:t>
      </w:r>
      <w:r w:rsidR="00FC31D2" w:rsidRPr="0099108B">
        <w:t xml:space="preserve"> </w:t>
      </w:r>
      <w:r w:rsidR="00FC5F0A" w:rsidRPr="0099108B">
        <w:t>3</w:t>
      </w:r>
      <w:r w:rsidR="00FC5F0A" w:rsidRPr="0099108B">
        <w:rPr>
          <w:vertAlign w:val="superscript"/>
        </w:rPr>
        <w:t>rd</w:t>
      </w:r>
      <w:r w:rsidR="00FC5F0A" w:rsidRPr="0099108B">
        <w:t xml:space="preserve"> and 4</w:t>
      </w:r>
      <w:r w:rsidR="00FC5F0A" w:rsidRPr="0099108B">
        <w:rPr>
          <w:vertAlign w:val="superscript"/>
        </w:rPr>
        <w:t>th</w:t>
      </w:r>
      <w:r w:rsidR="00FC5F0A" w:rsidRPr="0099108B">
        <w:t xml:space="preserve"> generation biofuels</w:t>
      </w:r>
      <w:r w:rsidR="00477AC8" w:rsidRPr="0099108B">
        <w:t xml:space="preserve"> </w:t>
      </w:r>
      <w:r w:rsidR="00FC5F0A" w:rsidRPr="0099108B">
        <w:t xml:space="preserve">and bioelectricity </w:t>
      </w:r>
      <w:r w:rsidR="00FC5F0A" w:rsidRPr="0099108B">
        <w:fldChar w:fldCharType="begin" w:fldLock="1"/>
      </w:r>
      <w:r w:rsidR="00EB39E9" w:rsidRPr="0099108B">
        <w:instrText>ADDIN CSL_CITATION {"citationItems":[{"id":"ITEM-1","itemData":{"DOI":"10.1186/s13068-024-02461-0","ISSN":"27313654","abstract":"The development of microalgal biofuels is of significant importance in advancing the energy transition, alleviating food pressure, preserving the natural environment, and addressing climate change. Numerous countries and regions across the globe have conducted extensive research and strategic planning on microalgal bioenergy, investing significant funds and manpower into this field. However, the microalgae biofuel industry has faced a downturn due to the constraints of high costs. In the past decade, with the development of new strains, technologies, and equipment, the feasibility of large-scale production of microalgae biofuel should be re-evaluated. Here, we have gathered research results from the past decade regarding microalgae biofuel production, providing insights into the opportunities and challenges faced by this industry from the perspectives of microalgae selection, modification, and cultivation. In this review, we suggest that highly adaptable microalgae are the preferred choice for large-scale biofuel production, especially strains that can utilize high concentrations of inorganic carbon sources and possess stress resistance. The use of omics technologies and genetic editing has greatly enhanced lipid accumulation in microalgae. However, the associated risks have constrained the feasibility of large-scale outdoor cultivation. Therefore, the relatively controllable cultivation method of photobioreactors (PBRs) has made it the mainstream approach for microalgae biofuel production. Moreover, adjusting the performance and parameters of PBRs can also enhance lipid accumulation in microalgae. In the future, given the relentless escalation in demand for sustainable energy sources, microalgae biofuels should be deemed a pivotal constituent of national energy planning, particularly in the case of China. The advancement of synthetic biology helps reduce the risks associated with genetically modified (GM) microalgae and enhances the economic viability of their biofuel production. Graphical Abstract: [Figure not available: see fulltext.]","author":[{"dropping-particle":"","family":"Wang","given":"Min","non-dropping-particle":"","parse-names":false,"suffix":""},{"dropping-particle":"","family":"Ye","given":"Xiaoxue","non-dropping-particle":"","parse-names":false,"suffix":""},{"dropping-particle":"","family":"Bi","given":"Hongwen","non-dropping-particle":"","parse-names":false,"suffix":""},{"dropping-particle":"","family":"Shen","given":"Zhongbao","non-dropping-particle":"","parse-names":false,"suffix":""}],"container-title":"Biotechnology for Biofuels and Bioproducts","id":"ITEM-1","issue":"1","issued":{"date-parts":[["2024"]]},"title":"Microalgae biofuels: illuminating the path to a sustainable future amidst challenges and opportunities","type":"article-journal","volume":"17"},"uris":["http://www.mendeley.com/documents/?uuid=38f3b949-e306-475b-a345-c68a84f0d960"]}],"mendeley":{"formattedCitation":"(Wang et al., 2024)","plainTextFormattedCitation":"(Wang et al., 2024)","previouslyFormattedCitation":"(Wang et al., 2024)"},"properties":{"noteIndex":0},"schema":"https://github.com/citation-style-language/schema/raw/master/csl-citation.json"}</w:instrText>
      </w:r>
      <w:r w:rsidR="00FC5F0A" w:rsidRPr="0099108B">
        <w:fldChar w:fldCharType="separate"/>
      </w:r>
      <w:r w:rsidR="00FC72EE" w:rsidRPr="0099108B">
        <w:rPr>
          <w:noProof/>
        </w:rPr>
        <w:t>(Wang et al., 2024)</w:t>
      </w:r>
      <w:r w:rsidR="00FC5F0A" w:rsidRPr="0099108B">
        <w:fldChar w:fldCharType="end"/>
      </w:r>
      <w:r w:rsidR="00FC5F0A" w:rsidRPr="0099108B">
        <w:t>; feeds, food, nutraceuticals, pharmaceuticals, healthcare products and cosmetics</w:t>
      </w:r>
      <w:r w:rsidR="00EB39E9" w:rsidRPr="0099108B">
        <w:t xml:space="preserve"> </w:t>
      </w:r>
      <w:r w:rsidR="00EB39E9" w:rsidRPr="0099108B">
        <w:fldChar w:fldCharType="begin" w:fldLock="1"/>
      </w:r>
      <w:r w:rsidR="00CC42EA" w:rsidRPr="0099108B">
        <w:instrText>ADDIN CSL_CITATION {"citationItems":[{"id":"ITEM-1","itemData":{"DOI":"10.1016/j.biortech.2023.128661","ISSN":"18732976","PMID":"36690215","abstract":"Microalgae are photoautotrophic microorganisms which comprise of species from several phyla. Microalgae are promising in producing a varieties of products, including food, feed supplements, chemicals, and biofuels. Medicinal supplements derived from microalgae are of a significant market in which compounds such as -carotene, astaxanthin, polyunsaturated fatty acids (PUFA) such as docosahexaenoic acid (DHA) and eicosapentaenoic acid (EPA), and polysaccharides such as –glucan, are prominent. Microalgae species which are commonly applied for commercial productions include Isochrysis sp., Chaetoceros (Chlorella sp.), Arthrospira sp. (Spirulina Bioactive) and many more. In this present review, microalgae species which are feasible in metabolites production are being summarized. Metabolites produced by microalgae as well as their prospective applications in the healthcare and pharmaceutical industries, are comprehensively discussed. This evaluation is greatly assisting industrial stakeholders, investors, and researchers in making business decisions, investing in ventures, and moving the production of microalgae-based metabolites forward.","author":[{"dropping-particle":"","family":"Ibrahim","given":"Tengku Nilam Baizura Tengku","non-dropping-particle":"","parse-names":false,"suffix":""},{"dropping-particle":"","family":"Feisal","given":"Nur Azalina Suzianti","non-dropping-particle":"","parse-names":false,"suffix":""},{"dropping-particle":"","family":"Kamaludin","given":"Noor Haziqah","non-dropping-particle":"","parse-names":false,"suffix":""},{"dropping-particle":"","family":"Cheah","given":"Wai Yan","non-dropping-particle":"","parse-names":false,"suffix":""},{"dropping-particle":"","family":"How","given":"Vivien","non-dropping-particle":"","parse-names":false,"suffix":""},{"dropping-particle":"","family":"Bhatnagar","given":"Amit","non-dropping-particle":"","parse-names":false,"suffix":""},{"dropping-particle":"","family":"Ma","given":"Zengling","non-dropping-particle":"","parse-names":false,"suffix":""},{"dropping-particle":"","family":"Show","given":"Pau Loke","non-dropping-particle":"","parse-names":false,"suffix":""}],"container-title":"Bioresource Technology","id":"ITEM-1","issued":{"date-parts":[["2023","3","1"]]},"page":"128661","publisher":"Elsevier","title":"Biological active metabolites from microalgae for healthcare and pharmaceutical industries: A comprehensive review","type":"article-journal","volume":"372"},"uris":["http://www.mendeley.com/documents/?uuid=128d4766-add7-39e8-9c2e-03c55390b4a8"]}],"mendeley":{"formattedCitation":"(Ibrahim et al., 2023)","plainTextFormattedCitation":"(Ibrahim et al., 2023)","previouslyFormattedCitation":"(Ibrahim et al., 2023)"},"properties":{"noteIndex":0},"schema":"https://github.com/citation-style-language/schema/raw/master/csl-citation.json"}</w:instrText>
      </w:r>
      <w:r w:rsidR="00EB39E9" w:rsidRPr="0099108B">
        <w:fldChar w:fldCharType="separate"/>
      </w:r>
      <w:r w:rsidR="00EB39E9" w:rsidRPr="0099108B">
        <w:rPr>
          <w:noProof/>
        </w:rPr>
        <w:t>(Ibrahim et al., 2023)</w:t>
      </w:r>
      <w:r w:rsidR="00EB39E9" w:rsidRPr="0099108B">
        <w:fldChar w:fldCharType="end"/>
      </w:r>
      <w:r w:rsidR="00EB39E9" w:rsidRPr="0099108B">
        <w:t>;</w:t>
      </w:r>
      <w:r w:rsidR="00FC5F0A" w:rsidRPr="0099108B">
        <w:t xml:space="preserve"> </w:t>
      </w:r>
      <w:proofErr w:type="spellStart"/>
      <w:r w:rsidR="00FC5F0A" w:rsidRPr="0099108B">
        <w:t>biofertilisers</w:t>
      </w:r>
      <w:proofErr w:type="spellEnd"/>
      <w:r w:rsidR="00FC5F0A" w:rsidRPr="0099108B">
        <w:t xml:space="preserve"> and biostimulants </w:t>
      </w:r>
      <w:r w:rsidR="00FC5F0A" w:rsidRPr="0099108B">
        <w:fldChar w:fldCharType="begin" w:fldLock="1"/>
      </w:r>
      <w:r w:rsidR="00C86D0E" w:rsidRPr="0099108B">
        <w:instrText>ADDIN CSL_CITATION {"citationItems":[{"id":"ITEM-1","itemData":{"DOI":"10.1016/j.scitotenv.2023.161927","ISSN":"18791026","PMID":"36736400","abstract":"For years, agrochemical fertilizers have been used in agriculture for crop production. However, intensive utilization of chemical fertilizers is not an ecological and environmental choice since they are destroying soil health and causing an emerging threat to agricultural production on a global scale. Under the circumstances of the increasing utilization of chemical fertilizers, cultivating microalgae to produce biofertilizers would be a wise solution since desired environmental targets will be obtained including (1) replacing chemical fertilizer while improving crop yields and soil health; (2) reducing the harvest of non-renewable elements from limited natural resources for chemical fertilizers production, and (3) mitigating negative influences of climate change through CO2 capture through microalgae cultivation. Recent improvements in microalgae-derived-biofertilizer-applied agriculture will be summarized in this review article. At last, the recent challenges of applying biofertilizers will be discussed as well as the perspective regarding the concept of circular bio-economy and sustainable development goals (SDGs).","author":[{"dropping-particle":"","family":"Cao","given":"Thanh Ngoc Dan","non-dropping-particle":"","parse-names":false,"suffix":""},{"dropping-particle":"","family":"Mukhtar","given":"Hussnain","non-dropping-particle":"","parse-names":false,"suffix":""},{"dropping-particle":"","family":"Le","given":"Linh Thy","non-dropping-particle":"","parse-names":false,"suffix":""},{"dropping-particle":"","family":"Tran","given":"Duyen Phuc Hanh","non-dropping-particle":"","parse-names":false,"suffix":""},{"dropping-particle":"","family":"Ngo","given":"My Thi Tra","non-dropping-particle":"","parse-names":false,"suffix":""},{"dropping-particle":"","family":"Pham","given":"Mai Duy Thong","non-dropping-particle":"","parse-names":false,"suffix":""},{"dropping-particle":"","family":"Nguyen","given":"Thanh Binh","non-dropping-particle":"","parse-names":false,"suffix":""},{"dropping-particle":"","family":"Vo","given":"Thi Kim Quyen","non-dropping-particle":"","parse-names":false,"suffix":""},{"dropping-particle":"","family":"Bui","given":"Xuan Thanh","non-dropping-particle":"","parse-names":false,"suffix":""}],"container-title":"Science of the Total Environment","id":"ITEM-1","issued":{"date-parts":[["2023","4","20"]]},"page":"161927","publisher":"Elsevier","title":"Roles of microalgae-based biofertilizer in sustainability of green agriculture and food-water-energy security nexus","type":"article-journal","volume":"870"},"uris":["http://www.mendeley.com/documents/?uuid=5d0b39e9-888b-3359-9136-5b1c2939a829"]}],"mendeley":{"formattedCitation":"(Cao et al., 2023)","plainTextFormattedCitation":"(Cao et al., 2023)","previouslyFormattedCitation":"(Cao et al., 2023)"},"properties":{"noteIndex":0},"schema":"https://github.com/citation-style-language/schema/raw/master/csl-citation.json"}</w:instrText>
      </w:r>
      <w:r w:rsidR="00FC5F0A" w:rsidRPr="0099108B">
        <w:fldChar w:fldCharType="separate"/>
      </w:r>
      <w:r w:rsidR="00CC42EA" w:rsidRPr="0099108B">
        <w:rPr>
          <w:noProof/>
        </w:rPr>
        <w:t>(Cao et al., 2023)</w:t>
      </w:r>
      <w:r w:rsidR="00FC5F0A" w:rsidRPr="0099108B">
        <w:fldChar w:fldCharType="end"/>
      </w:r>
      <w:r w:rsidR="00FC5F0A" w:rsidRPr="0099108B">
        <w:t xml:space="preserve">; biopolymers and bioplastics </w:t>
      </w:r>
      <w:r w:rsidR="00FC5F0A" w:rsidRPr="0099108B">
        <w:fldChar w:fldCharType="begin" w:fldLock="1"/>
      </w:r>
      <w:r w:rsidR="002B715F" w:rsidRPr="0099108B">
        <w:instrText>ADDIN CSL_CITATION {"citationItems":[{"id":"ITEM-1","itemData":{"DOI":"10.3390/polym16101322","ISSN":"20734360","abstract":"The synthesis of conventional plastics has increased tremendously in the last decades due to rapid industrialization, population growth, and advancement in the use of modern technologies. However, overuse of these fossil fuel-based plastics has resulted in serious environmental and health hazards by causing pollution, global warming, etc. Therefore, the use of microalgae as a feedstock is a promising, green, and sustainable approach for the production of biobased plastics. Various biopolymers, such as polyhydroxybutyrate, polyurethane, polylactic acid, cellulose-based polymers, starch-based polymers, and protein-based polymers, can be produced from different strains of microalgae under varying culture conditions. Different techniques, including genetic engineering, metabolic engineering, the use of photobioreactors, response surface methodology, and artificial intelligence, are used to alter and improve microalgae stocks for the commercial synthesis of bioplastics at lower costs. In comparison to conventional plastics, these biobased plastics are biodegradable, biocompatible, recyclable, non-toxic, eco-friendly, and sustainable, with robust mechanical and thermoplastic properties. In addition, the bioplastics are suitable for a plethora of applications in the agriculture, construction, healthcare, electrical and electronics, and packaging industries. Thus, this review focuses on techniques for the production of biopolymers and bioplastics from microalgae. In addition, it discusses innovative and efficient strategies for large-scale bioplastic production while also providing insights into the life cycle assessment, end-of-life, and applications of bioplastics. Furthermore, some challenges affecting industrial scale bioplastics production and recommendations for future research are provided.","author":[{"dropping-particle":"","family":"Adetunji","given":"Adegoke Isiaka","non-dropping-particle":"","parse-names":false,"suffix":""},{"dropping-particle":"","family":"Erasmus","given":"Mariana","non-dropping-particle":"","parse-names":false,"suffix":""}],"container-title":"Polymers","id":"ITEM-1","issue":"10","issued":{"date-parts":[["2024"]]},"title":"Green Synthesis of Bioplastics from Microalgae: A State-of-the-Art Review","type":"article-journal","volume":"16"},"uris":["http://www.mendeley.com/documents/?uuid=7553569a-4de7-368d-bb80-98672a49ae73"]}],"mendeley":{"formattedCitation":"(Adetunji and Erasmus, 2024)","plainTextFormattedCitation":"(Adetunji and Erasmus, 2024)","previouslyFormattedCitation":"(Adetunji and Erasmus, 2024)"},"properties":{"noteIndex":0},"schema":"https://github.com/citation-style-language/schema/raw/master/csl-citation.json"}</w:instrText>
      </w:r>
      <w:r w:rsidR="00FC5F0A" w:rsidRPr="0099108B">
        <w:fldChar w:fldCharType="separate"/>
      </w:r>
      <w:r w:rsidR="00C86D0E" w:rsidRPr="0099108B">
        <w:rPr>
          <w:noProof/>
        </w:rPr>
        <w:t>(Adetunji and Erasmus, 2024)</w:t>
      </w:r>
      <w:r w:rsidR="00FC5F0A" w:rsidRPr="0099108B">
        <w:fldChar w:fldCharType="end"/>
      </w:r>
      <w:r w:rsidR="00DD1879" w:rsidRPr="0099108B">
        <w:t>.</w:t>
      </w:r>
      <w:r w:rsidR="00C365C4" w:rsidRPr="0099108B">
        <w:t xml:space="preserve"> N</w:t>
      </w:r>
      <w:r w:rsidR="00A20EED" w:rsidRPr="0099108B">
        <w:t>umerou</w:t>
      </w:r>
      <w:r w:rsidR="00C365C4" w:rsidRPr="0099108B">
        <w:t>s</w:t>
      </w:r>
      <w:r w:rsidR="009B330D" w:rsidRPr="0099108B">
        <w:t xml:space="preserve"> </w:t>
      </w:r>
      <w:r w:rsidR="00C365C4" w:rsidRPr="0099108B">
        <w:t>biorefinery approaches</w:t>
      </w:r>
      <w:r w:rsidR="00C365C4" w:rsidRPr="0099108B">
        <w:t xml:space="preserve"> </w:t>
      </w:r>
      <w:r w:rsidR="009B330D" w:rsidRPr="0099108B">
        <w:t xml:space="preserve">have been proposed </w:t>
      </w:r>
      <w:r w:rsidR="00F01FB3" w:rsidRPr="0099108B">
        <w:t>for</w:t>
      </w:r>
      <w:r w:rsidR="009B330D" w:rsidRPr="0099108B">
        <w:t xml:space="preserve"> the production of </w:t>
      </w:r>
      <w:r w:rsidR="00743240" w:rsidRPr="0099108B">
        <w:t>multiple</w:t>
      </w:r>
      <w:r w:rsidR="009B330D" w:rsidRPr="0099108B">
        <w:t xml:space="preserve"> co-products</w:t>
      </w:r>
      <w:r w:rsidR="00D4204F" w:rsidRPr="0099108B">
        <w:t xml:space="preserve">, </w:t>
      </w:r>
      <w:r w:rsidR="009D3386" w:rsidRPr="0099108B">
        <w:t>following</w:t>
      </w:r>
      <w:r w:rsidR="00D4204F" w:rsidRPr="0099108B">
        <w:t xml:space="preserve"> zero-waste </w:t>
      </w:r>
      <w:r w:rsidR="009D3386" w:rsidRPr="0099108B">
        <w:t>principles</w:t>
      </w:r>
      <w:r w:rsidR="00D4204F" w:rsidRPr="0099108B">
        <w:t xml:space="preserve"> </w:t>
      </w:r>
      <w:r w:rsidR="005D5375" w:rsidRPr="0099108B">
        <w:t>a</w:t>
      </w:r>
      <w:r w:rsidR="005D5375" w:rsidRPr="0099108B">
        <w:t>imed at maximizing the overall value derived from microalgal biomass</w:t>
      </w:r>
      <w:r w:rsidR="001B5DEB" w:rsidRPr="0099108B">
        <w:t xml:space="preserve"> </w:t>
      </w:r>
      <w:r w:rsidR="009B330D" w:rsidRPr="0099108B">
        <w:fldChar w:fldCharType="begin" w:fldLock="1"/>
      </w:r>
      <w:r w:rsidR="00FC72EE" w:rsidRPr="0099108B">
        <w:instrText>ADDIN CSL_CITATION {"citationItems":[{"id":"ITEM-1","itemData":{"DOI":"10.1016/j.biteb.2022.101003","ISSN":"2589014X","abstract":"Microalgae, especially oleaginous species, have gained much attention as bioenergy feedstocks in response to uprising energy crisis, lessening natural resources, and climate change. Microalgae are also used to extract high value co-products such as pigments, vitamins, proteins, long-chain polyunsaturated fatty acids, and carbohydrates, those are beneficial in various sectors. These benefits authorize microalgae as a promising source for biorefinery. The focus on zero waste approach would help promote sustainability of microalgal biorefinery. This review offers depiction of evolving zero waste and biorefinery concept for the cost/energy-effective and maintainable processes. Sequential fractionation of microalgal biomass into promising raw materials for biorefinery access and recent conversion technologies applied on microalgal biomass, are discussed. The applications for high-to-low value added-products including nutraceuticals/pharmaceuticals, food and feed, bioenergy and biofuels, and fertilizer are proposed. Key challenges for zero waste microalgae biorefinery are summarized. These strategies may greatly contribute to sustainability of microalgae-based bioproducts and biofuels.","author":[{"dropping-particle":"","family":"Cheirsilp","given":"Benjamas","non-dropping-particle":"","parse-names":false,"suffix":""},{"dropping-particle":"","family":"Maneechote","given":"Wageeporn","non-dropping-particle":"","parse-names":false,"suffix":""}],"container-title":"Bioresource Technology Reports","id":"ITEM-1","issued":{"date-parts":[["2022","6","1"]]},"page":"101003","publisher":"Elsevier","title":"Insight on zero waste approach for sustainable microalgae biorefinery: Sequential fractionation, conversion and applications for high-to-low value-added products","type":"article-journal","volume":"18"},"uris":["http://www.mendeley.com/documents/?uuid=f52e0488-2294-3b26-93b2-5c66dfcbffab"]}],"mendeley":{"formattedCitation":"(Cheirsilp and Maneechote, 2022)","plainTextFormattedCitation":"(Cheirsilp and Maneechote, 2022)","previouslyFormattedCitation":"(Cheirsilp and Maneechote, 2022)"},"properties":{"noteIndex":0},"schema":"https://github.com/citation-style-language/schema/raw/master/csl-citation.json"}</w:instrText>
      </w:r>
      <w:r w:rsidR="009B330D" w:rsidRPr="0099108B">
        <w:fldChar w:fldCharType="separate"/>
      </w:r>
      <w:r w:rsidR="00874D04" w:rsidRPr="0099108B">
        <w:rPr>
          <w:noProof/>
        </w:rPr>
        <w:t>(Cheirsilp and Maneechote, 2022)</w:t>
      </w:r>
      <w:r w:rsidR="009B330D" w:rsidRPr="0099108B">
        <w:fldChar w:fldCharType="end"/>
      </w:r>
      <w:r w:rsidR="001772EB" w:rsidRPr="0099108B">
        <w:t xml:space="preserve">. However, the </w:t>
      </w:r>
      <w:r w:rsidR="00A57C08" w:rsidRPr="0099108B">
        <w:t xml:space="preserve">environmental </w:t>
      </w:r>
      <w:r w:rsidR="001772EB" w:rsidRPr="0099108B">
        <w:t>sustainability of microalga</w:t>
      </w:r>
      <w:r w:rsidR="00FC1D1C" w:rsidRPr="0099108B">
        <w:t>l systems</w:t>
      </w:r>
      <w:r w:rsidR="001772EB" w:rsidRPr="0099108B">
        <w:t xml:space="preserve"> </w:t>
      </w:r>
      <w:r w:rsidR="007746C9" w:rsidRPr="0099108B">
        <w:t>remains</w:t>
      </w:r>
      <w:r w:rsidR="00FC586B" w:rsidRPr="0099108B">
        <w:t xml:space="preserve"> </w:t>
      </w:r>
      <w:r w:rsidR="00C45DC5" w:rsidRPr="0099108B">
        <w:t>uncertain</w:t>
      </w:r>
      <w:r w:rsidR="009A4F44" w:rsidRPr="0099108B">
        <w:t xml:space="preserve">. </w:t>
      </w:r>
      <w:r w:rsidR="00D20D8E" w:rsidRPr="0099108B">
        <w:t>L</w:t>
      </w:r>
      <w:r w:rsidR="00D20D8E" w:rsidRPr="0099108B">
        <w:t>ife cycle assessments (LCA)</w:t>
      </w:r>
      <w:r w:rsidR="00D20D8E" w:rsidRPr="0099108B">
        <w:t xml:space="preserve"> studies</w:t>
      </w:r>
      <w:r w:rsidR="004E1EB8" w:rsidRPr="0099108B">
        <w:t xml:space="preserve"> have reported</w:t>
      </w:r>
      <w:r w:rsidR="00D20D8E" w:rsidRPr="0099108B">
        <w:t xml:space="preserve"> </w:t>
      </w:r>
      <w:r w:rsidR="004E1EB8" w:rsidRPr="0099108B">
        <w:t>highly</w:t>
      </w:r>
      <w:r w:rsidR="00733612" w:rsidRPr="0099108B">
        <w:t xml:space="preserve"> variab</w:t>
      </w:r>
      <w:r w:rsidR="004E1EB8" w:rsidRPr="0099108B">
        <w:t>le</w:t>
      </w:r>
      <w:r w:rsidR="00733612" w:rsidRPr="0099108B">
        <w:t xml:space="preserve"> </w:t>
      </w:r>
      <w:r w:rsidR="004D101C" w:rsidRPr="0099108B">
        <w:t>outcome</w:t>
      </w:r>
      <w:r w:rsidR="001677EC" w:rsidRPr="0099108B">
        <w:t>s</w:t>
      </w:r>
      <w:r w:rsidR="004E1EB8" w:rsidRPr="0099108B">
        <w:t xml:space="preserve">, </w:t>
      </w:r>
      <w:r w:rsidR="0022765F" w:rsidRPr="0099108B">
        <w:t>i</w:t>
      </w:r>
      <w:r w:rsidR="00A060E5" w:rsidRPr="0099108B">
        <w:t xml:space="preserve">ncluding </w:t>
      </w:r>
      <w:r w:rsidR="00547FA1" w:rsidRPr="0099108B">
        <w:t>those</w:t>
      </w:r>
      <w:r w:rsidR="00A060E5" w:rsidRPr="0099108B">
        <w:t xml:space="preserve"> </w:t>
      </w:r>
      <w:r w:rsidR="00221782" w:rsidRPr="0099108B">
        <w:t xml:space="preserve">based on primary data from </w:t>
      </w:r>
      <w:r w:rsidR="00611F58" w:rsidRPr="0099108B">
        <w:t xml:space="preserve">large-scale </w:t>
      </w:r>
      <w:r w:rsidR="00B90A1B" w:rsidRPr="0099108B">
        <w:t>pilot installations</w:t>
      </w:r>
      <w:r w:rsidR="006013F1" w:rsidRPr="0099108B">
        <w:t xml:space="preserve"> </w:t>
      </w:r>
      <w:r w:rsidR="006013F1" w:rsidRPr="0099108B">
        <w:fldChar w:fldCharType="begin" w:fldLock="1"/>
      </w:r>
      <w:r w:rsidR="005F2B22" w:rsidRPr="0099108B">
        <w:instrText>ADDIN CSL_CITATION {"citationItems":[{"id":"ITEM-1","itemData":{"DOI":"10.1016/j.scp.2023.101191","ISSN":"23525541","author":[{"dropping-particle":"","family":"Gurreri","given":"Luigi","non-dropping-particle":"","parse-names":false,"suffix":""},{"dropping-particle":"","family":"Calanni Rindina","given":"Mirko","non-dropping-particle":"","parse-names":false,"suffix":""},{"dropping-particle":"","family":"Luciano","given":"Antonella","non-dropping-particle":"","parse-names":false,"suffix":""},{"dropping-particle":"","family":"Lima","given":"Serena","non-dropping-particle":"","parse-names":false,"suffix":""},{"dropping-particle":"","family":"Scargiali","given":"Francesca","non-dropping-particle":"","parse-names":false,"suffix":""},{"dropping-particle":"","family":"Fino","given":"Debora","non-dropping-particle":"","parse-names":false,"suffix":""},{"dropping-particle":"","family":"Mancini","given":"Giuseppe","non-dropping-particle":"","parse-names":false,"suffix":""}],"container-title":"Sustainable Chemistry and Pharmacy","id":"ITEM-1","issued":{"date-parts":[["2023","10"]]},"page":"101191","title":"Environmental sustainability of microalgae-based production systems: Roadmap and challenges towards the industrial implementation","type":"article-journal","volume":"35"},"uris":["http://www.mendeley.com/documents/?uuid=aaf11435-b6bc-47a6-beff-5760969767da"]}],"mendeley":{"formattedCitation":"(Gurreri et al., 2023b)","plainTextFormattedCitation":"(Gurreri et al., 2023b)","previouslyFormattedCitation":"(Gurreri et al., 2023b)"},"properties":{"noteIndex":0},"schema":"https://github.com/citation-style-language/schema/raw/master/csl-citation.json"}</w:instrText>
      </w:r>
      <w:r w:rsidR="006013F1" w:rsidRPr="0099108B">
        <w:fldChar w:fldCharType="separate"/>
      </w:r>
      <w:r w:rsidR="006013F1" w:rsidRPr="0099108B">
        <w:rPr>
          <w:noProof/>
        </w:rPr>
        <w:t>(Gurreri et al., 2023b)</w:t>
      </w:r>
      <w:r w:rsidR="006013F1" w:rsidRPr="0099108B">
        <w:fldChar w:fldCharType="end"/>
      </w:r>
      <w:r w:rsidR="00A060E5" w:rsidRPr="0099108B">
        <w:t>.</w:t>
      </w:r>
      <w:r w:rsidR="00611F58" w:rsidRPr="0099108B">
        <w:t xml:space="preserve"> </w:t>
      </w:r>
      <w:r w:rsidR="00B4297C" w:rsidRPr="0099108B">
        <w:t>Th</w:t>
      </w:r>
      <w:r w:rsidR="00520ABE" w:rsidRPr="0099108B">
        <w:t>is</w:t>
      </w:r>
      <w:r w:rsidR="00B4297C" w:rsidRPr="0099108B">
        <w:t xml:space="preserve"> </w:t>
      </w:r>
      <w:r w:rsidR="00520ABE" w:rsidRPr="0099108B">
        <w:t xml:space="preserve">variability </w:t>
      </w:r>
      <w:r w:rsidR="00E108A1" w:rsidRPr="0099108B">
        <w:t>stems not only from the divers</w:t>
      </w:r>
      <w:r w:rsidR="005B1844" w:rsidRPr="0099108B">
        <w:t>ity in</w:t>
      </w:r>
      <w:r w:rsidR="00E108A1" w:rsidRPr="0099108B">
        <w:t xml:space="preserve"> cultivation and processing </w:t>
      </w:r>
      <w:r w:rsidR="00657519" w:rsidRPr="0099108B">
        <w:t>technologies</w:t>
      </w:r>
      <w:r w:rsidR="00E108A1" w:rsidRPr="0099108B">
        <w:t xml:space="preserve"> but also from </w:t>
      </w:r>
      <w:r w:rsidR="00CF38BF" w:rsidRPr="0099108B">
        <w:t>inconsistencies in</w:t>
      </w:r>
      <w:r w:rsidR="00E108A1" w:rsidRPr="0099108B">
        <w:t xml:space="preserve"> methodological </w:t>
      </w:r>
      <w:r w:rsidR="00CF38BF" w:rsidRPr="0099108B">
        <w:t>assumptions</w:t>
      </w:r>
      <w:r w:rsidR="00E108A1" w:rsidRPr="0099108B">
        <w:t>.</w:t>
      </w:r>
    </w:p>
    <w:p w14:paraId="4D0F28BF" w14:textId="146C0DDD" w:rsidR="00E41C9B" w:rsidRPr="0099108B" w:rsidRDefault="00D9528A" w:rsidP="005F2B22">
      <w:pPr>
        <w:pStyle w:val="CETBodytext"/>
        <w:rPr>
          <w:rFonts w:eastAsia="Calibri"/>
          <w:color w:val="000000"/>
          <w:kern w:val="2"/>
          <w14:ligatures w14:val="standardContextual"/>
        </w:rPr>
      </w:pPr>
      <w:r w:rsidRPr="0099108B">
        <w:t xml:space="preserve">Comparative LCAs, </w:t>
      </w:r>
      <w:r w:rsidR="00342840" w:rsidRPr="0099108B">
        <w:t>including</w:t>
      </w:r>
      <w:r w:rsidRPr="0099108B">
        <w:t xml:space="preserve"> those incorporating scenario analyses, can pinpoint major environmental hotspots and reveal more sustainable alternatives</w:t>
      </w:r>
      <w:r w:rsidR="0052269A" w:rsidRPr="0099108B">
        <w:rPr>
          <w:color w:val="000000"/>
          <w:lang w:eastAsia="it-IT"/>
        </w:rPr>
        <w:t xml:space="preserve">. </w:t>
      </w:r>
      <w:r w:rsidR="00106AD1" w:rsidRPr="0099108B">
        <w:rPr>
          <w:color w:val="000000"/>
          <w:lang w:eastAsia="it-IT"/>
        </w:rPr>
        <w:t>For example</w:t>
      </w:r>
      <w:r w:rsidR="00CA2ABA" w:rsidRPr="0099108B">
        <w:rPr>
          <w:color w:val="000000"/>
          <w:lang w:eastAsia="it-IT"/>
        </w:rPr>
        <w:t>,</w:t>
      </w:r>
      <w:r w:rsidR="005C2DE8" w:rsidRPr="0099108B">
        <w:rPr>
          <w:lang w:val="en-GB"/>
        </w:rPr>
        <w:t xml:space="preserve"> </w:t>
      </w:r>
      <w:r w:rsidR="00AA235E" w:rsidRPr="0099108B">
        <w:rPr>
          <w:lang w:val="en-GB"/>
        </w:rPr>
        <w:fldChar w:fldCharType="begin" w:fldLock="1"/>
      </w:r>
      <w:r w:rsidR="00697098" w:rsidRPr="0099108B">
        <w:rPr>
          <w:lang w:val="en-GB"/>
        </w:rPr>
        <w:instrText>ADDIN CSL_CITATION {"citationItems":[{"id":"ITEM-1","itemData":{"DOI":"10.1016/j.apenergy.2017.08.102","ISSN":"03062619","abstract":"Microalgae are promising natural resources for biofuels, chemical, food and feed products. Besides their economic potential, the environmental sustainability must be examined. Cultivation has a significant environmental impact that depends on reactor selection and operating conditions. To identify the main environmental bottlenecks for scale-up to industrial facilities this study provides a comparative life cycle assessment (LCA) of open raceway ponds and tubular photobioreactors at pilot scale. The results are based on experimental data from real pilot plants operated in summer, fall and winter at AlgaePARC (Wageningen, The Netherlands). The energy consumption for temperature regulation presented the highest environmental burden. The production of nutrients affected some categories. Despite limited differences compared to the vertical system, the horizontal PBR was found the most efficient in terms of productivity and environmental impact. The ORP was, given the Dutch climatic conditions, only feasible under summer operation. The results highlight the relevance of LCA as a tool for decision-making in process design. Weather conditions and availability of sources for temperature regulation were identified as essential factors for the selection of geographic locations and for microalgal cultivation systems based on environmental criteria. Simulation of large-scale reactors with optimized temperature regulation systems lead to environmental improvements and energy demand reductions ranging from 17% up to 90% for systems operated in favorable summer conditions.","author":[{"dropping-particle":"","family":"Pérez-López","given":"Paula","non-dropping-particle":"","parse-names":false,"suffix":""},{"dropping-particle":"","family":"Vree","given":"Jeroen H.","non-dropping-particle":"de","parse-names":false,"suffix":""},{"dropping-particle":"","family":"Feijoo","given":"Gumersindo","non-dropping-particle":"","parse-names":false,"suffix":""},{"dropping-particle":"","family":"Bosma","given":"Rouke","non-dropping-particle":"","parse-names":false,"suffix":""},{"dropping-particle":"","family":"Barbosa","given":"Maria J.","non-dropping-particle":"","parse-names":false,"suffix":""},{"dropping-particle":"","family":"Moreira","given":"María Teresa","non-dropping-particle":"","parse-names":false,"suffix":""},{"dropping-particle":"","family":"Wijffels","given":"René H.","non-dropping-particle":"","parse-names":false,"suffix":""},{"dropping-particle":"","family":"Boxtel","given":"Anton J.B.","non-dropping-particle":"van","parse-names":false,"suffix":""},{"dropping-particle":"","family":"Kleinegris","given":"Dorinde M.M.","non-dropping-particle":"","parse-names":false,"suffix":""}],"container-title":"Applied Energy","id":"ITEM-1","issued":{"date-parts":[["2017","11","1"]]},"page":"1151-1164","publisher":"Elsevier Ltd","title":"Comparative life cycle assessment of real pilot reactors for microalgae cultivation in different seasons","type":"article-journal","volume":"205"},"uris":["http://www.mendeley.com/documents/?uuid=d62d3d30-c44b-3a5a-bc55-6fe077984f39"]}],"mendeley":{"formattedCitation":"(Pérez-López et al., 2017)","manualFormatting":"Pérez-López et al. (2017)","plainTextFormattedCitation":"(Pérez-López et al., 2017)","previouslyFormattedCitation":"(Pérez-López et al., 2017)"},"properties":{"noteIndex":0},"schema":"https://github.com/citation-style-language/schema/raw/master/csl-citation.json"}</w:instrText>
      </w:r>
      <w:r w:rsidR="00AA235E" w:rsidRPr="0099108B">
        <w:rPr>
          <w:lang w:val="en-GB"/>
        </w:rPr>
        <w:fldChar w:fldCharType="separate"/>
      </w:r>
      <w:r w:rsidR="00AA235E" w:rsidRPr="0099108B">
        <w:rPr>
          <w:noProof/>
          <w:lang w:val="en-GB"/>
        </w:rPr>
        <w:t xml:space="preserve">Pérez-López et al. </w:t>
      </w:r>
      <w:r w:rsidR="00697098" w:rsidRPr="0099108B">
        <w:rPr>
          <w:noProof/>
          <w:lang w:val="en-GB"/>
        </w:rPr>
        <w:t>(</w:t>
      </w:r>
      <w:r w:rsidR="00AA235E" w:rsidRPr="0099108B">
        <w:rPr>
          <w:noProof/>
          <w:lang w:val="en-GB"/>
        </w:rPr>
        <w:t>2017)</w:t>
      </w:r>
      <w:r w:rsidR="00AA235E" w:rsidRPr="0099108B">
        <w:rPr>
          <w:lang w:val="en-GB"/>
        </w:rPr>
        <w:fldChar w:fldCharType="end"/>
      </w:r>
      <w:r w:rsidR="00F80CDC" w:rsidRPr="0099108B">
        <w:rPr>
          <w:lang w:val="en-GB"/>
        </w:rPr>
        <w:t xml:space="preserve"> found that </w:t>
      </w:r>
      <w:r w:rsidR="00644EEA" w:rsidRPr="0099108B">
        <w:rPr>
          <w:lang w:val="en-GB"/>
        </w:rPr>
        <w:t xml:space="preserve">the </w:t>
      </w:r>
      <w:r w:rsidR="008F46D2" w:rsidRPr="0099108B">
        <w:rPr>
          <w:lang w:val="en-GB"/>
        </w:rPr>
        <w:t>e</w:t>
      </w:r>
      <w:r w:rsidR="00500FCD" w:rsidRPr="0099108B">
        <w:rPr>
          <w:rFonts w:eastAsia="Calibri"/>
          <w:color w:val="000000"/>
          <w:kern w:val="2"/>
          <w:lang w:val="en-GB"/>
          <w14:ligatures w14:val="standardContextual"/>
        </w:rPr>
        <w:t xml:space="preserve">lectricity </w:t>
      </w:r>
      <w:r w:rsidR="00AA7ACB" w:rsidRPr="0099108B">
        <w:rPr>
          <w:rFonts w:eastAsia="Calibri"/>
          <w:color w:val="000000"/>
          <w:kern w:val="2"/>
          <w:lang w:val="en-GB"/>
          <w14:ligatures w14:val="standardContextual"/>
        </w:rPr>
        <w:t xml:space="preserve">supply </w:t>
      </w:r>
      <w:r w:rsidR="00A972D0" w:rsidRPr="0099108B">
        <w:rPr>
          <w:rFonts w:eastAsia="Calibri"/>
          <w:color w:val="000000"/>
          <w:kern w:val="2"/>
          <w:lang w:val="en-GB"/>
          <w14:ligatures w14:val="standardContextual"/>
        </w:rPr>
        <w:t>was</w:t>
      </w:r>
      <w:r w:rsidR="00AA7ACB" w:rsidRPr="0099108B">
        <w:rPr>
          <w:rFonts w:eastAsia="Calibri"/>
          <w:color w:val="000000"/>
          <w:kern w:val="2"/>
          <w:lang w:val="en-GB"/>
          <w14:ligatures w14:val="standardContextual"/>
        </w:rPr>
        <w:t xml:space="preserve"> the </w:t>
      </w:r>
      <w:r w:rsidR="006B55CB" w:rsidRPr="0099108B">
        <w:rPr>
          <w:rFonts w:eastAsia="Calibri"/>
          <w:color w:val="000000"/>
          <w:kern w:val="2"/>
          <w:lang w:val="en-GB"/>
          <w14:ligatures w14:val="standardContextual"/>
        </w:rPr>
        <w:t>most significant impact driver</w:t>
      </w:r>
      <w:r w:rsidR="00644EEA" w:rsidRPr="0099108B">
        <w:rPr>
          <w:rFonts w:eastAsia="Calibri"/>
          <w:color w:val="000000"/>
          <w:kern w:val="2"/>
          <w:lang w:val="en-GB"/>
          <w14:ligatures w14:val="standardContextual"/>
        </w:rPr>
        <w:t xml:space="preserve"> </w:t>
      </w:r>
      <w:r w:rsidR="00644EEA" w:rsidRPr="0099108B">
        <w:t xml:space="preserve">in </w:t>
      </w:r>
      <w:r w:rsidR="00A3458E" w:rsidRPr="0099108B">
        <w:t>different</w:t>
      </w:r>
      <w:r w:rsidR="00644EEA" w:rsidRPr="0099108B">
        <w:t xml:space="preserve"> pilot-scale microalgae system</w:t>
      </w:r>
      <w:r w:rsidR="00A3458E" w:rsidRPr="0099108B">
        <w:t>s</w:t>
      </w:r>
      <w:r w:rsidR="00D0601E" w:rsidRPr="0099108B">
        <w:rPr>
          <w:rFonts w:eastAsia="Calibri"/>
          <w:color w:val="000000"/>
          <w:kern w:val="2"/>
          <w:lang w:val="en-GB"/>
          <w14:ligatures w14:val="standardContextual"/>
        </w:rPr>
        <w:t xml:space="preserve">. </w:t>
      </w:r>
      <w:r w:rsidR="00552F06" w:rsidRPr="0099108B">
        <w:t xml:space="preserve">In a virtual scenario that omitted the energy demand for temperature control, </w:t>
      </w:r>
      <w:r w:rsidR="0097704B" w:rsidRPr="0099108B">
        <w:rPr>
          <w:rFonts w:eastAsia="Calibri"/>
          <w:color w:val="000000"/>
          <w:kern w:val="2"/>
          <w:lang w:val="en-GB"/>
          <w14:ligatures w14:val="standardContextual"/>
        </w:rPr>
        <w:t xml:space="preserve">the </w:t>
      </w:r>
      <w:r w:rsidR="009D0B8E" w:rsidRPr="0099108B">
        <w:rPr>
          <w:rFonts w:eastAsia="Calibri"/>
          <w:color w:val="000000"/>
          <w:kern w:val="2"/>
          <w14:ligatures w14:val="standardContextual"/>
        </w:rPr>
        <w:t xml:space="preserve">environmental impacts </w:t>
      </w:r>
      <w:r w:rsidR="0097704B" w:rsidRPr="0099108B">
        <w:rPr>
          <w:rFonts w:eastAsia="Calibri"/>
          <w:color w:val="000000"/>
          <w:kern w:val="2"/>
          <w14:ligatures w14:val="standardContextual"/>
        </w:rPr>
        <w:t xml:space="preserve">were reduced </w:t>
      </w:r>
      <w:r w:rsidR="00085120" w:rsidRPr="0099108B">
        <w:rPr>
          <w:rFonts w:eastAsia="Calibri"/>
          <w:color w:val="000000"/>
          <w:kern w:val="2"/>
          <w14:ligatures w14:val="standardContextual"/>
        </w:rPr>
        <w:t>by</w:t>
      </w:r>
      <w:r w:rsidR="009D0B8E" w:rsidRPr="0099108B">
        <w:rPr>
          <w:rFonts w:eastAsia="Calibri"/>
          <w:color w:val="000000"/>
          <w:kern w:val="2"/>
          <w14:ligatures w14:val="standardContextual"/>
        </w:rPr>
        <w:t xml:space="preserve"> 17</w:t>
      </w:r>
      <w:r w:rsidR="001C0862" w:rsidRPr="0099108B">
        <w:t>–</w:t>
      </w:r>
      <w:r w:rsidR="009D0B8E" w:rsidRPr="0099108B">
        <w:rPr>
          <w:rFonts w:eastAsia="Calibri"/>
          <w:color w:val="000000"/>
          <w:kern w:val="2"/>
          <w14:ligatures w14:val="standardContextual"/>
        </w:rPr>
        <w:t xml:space="preserve">77%. </w:t>
      </w:r>
      <w:r w:rsidR="00085120" w:rsidRPr="0099108B">
        <w:rPr>
          <w:rFonts w:eastAsia="Calibri"/>
          <w:color w:val="000000"/>
          <w:kern w:val="2"/>
          <w14:ligatures w14:val="standardContextual"/>
        </w:rPr>
        <w:t xml:space="preserve">When the </w:t>
      </w:r>
      <w:r w:rsidR="002E573B" w:rsidRPr="0099108B">
        <w:t xml:space="preserve">measured electricity use </w:t>
      </w:r>
      <w:r w:rsidR="00085120" w:rsidRPr="0099108B">
        <w:rPr>
          <w:rFonts w:eastAsia="Calibri"/>
          <w:color w:val="000000"/>
          <w:kern w:val="2"/>
          <w14:ligatures w14:val="standardContextual"/>
        </w:rPr>
        <w:t xml:space="preserve">was </w:t>
      </w:r>
      <w:r w:rsidR="00276757" w:rsidRPr="0099108B">
        <w:rPr>
          <w:rFonts w:eastAsia="Calibri"/>
          <w:color w:val="000000"/>
          <w:kern w:val="2"/>
          <w14:ligatures w14:val="standardContextual"/>
        </w:rPr>
        <w:t xml:space="preserve">replaced with </w:t>
      </w:r>
      <w:r w:rsidR="00C664E1" w:rsidRPr="0099108B">
        <w:t>literature-based estimates for an upscaled system</w:t>
      </w:r>
      <w:r w:rsidR="00A006E1" w:rsidRPr="0099108B">
        <w:rPr>
          <w:rFonts w:eastAsia="Calibri"/>
          <w:color w:val="000000"/>
          <w:kern w:val="2"/>
          <w14:ligatures w14:val="standardContextual"/>
        </w:rPr>
        <w:t xml:space="preserve">, the impacts </w:t>
      </w:r>
      <w:r w:rsidR="00C03238" w:rsidRPr="0099108B">
        <w:rPr>
          <w:rFonts w:eastAsia="Calibri"/>
          <w:color w:val="000000"/>
          <w:kern w:val="2"/>
          <w14:ligatures w14:val="standardContextual"/>
        </w:rPr>
        <w:t>declined</w:t>
      </w:r>
      <w:r w:rsidR="00A006E1" w:rsidRPr="0099108B">
        <w:rPr>
          <w:rFonts w:eastAsia="Calibri"/>
          <w:color w:val="000000"/>
          <w:kern w:val="2"/>
          <w14:ligatures w14:val="standardContextual"/>
        </w:rPr>
        <w:t xml:space="preserve"> by</w:t>
      </w:r>
      <w:r w:rsidR="009D0B8E" w:rsidRPr="0099108B">
        <w:rPr>
          <w:rFonts w:eastAsia="Calibri"/>
          <w:color w:val="000000"/>
          <w:kern w:val="2"/>
          <w14:ligatures w14:val="standardContextual"/>
        </w:rPr>
        <w:t xml:space="preserve"> 23</w:t>
      </w:r>
      <w:r w:rsidR="001C0862" w:rsidRPr="0099108B">
        <w:t>–</w:t>
      </w:r>
      <w:r w:rsidR="009D0B8E" w:rsidRPr="0099108B">
        <w:rPr>
          <w:rFonts w:eastAsia="Calibri"/>
          <w:color w:val="000000"/>
          <w:kern w:val="2"/>
          <w14:ligatures w14:val="standardContextual"/>
        </w:rPr>
        <w:t>93%.</w:t>
      </w:r>
    </w:p>
    <w:p w14:paraId="733F5687" w14:textId="5139A0EC" w:rsidR="00E41C9B" w:rsidRPr="0099108B" w:rsidRDefault="002B703E" w:rsidP="005F2B22">
      <w:pPr>
        <w:pStyle w:val="CETBodytext"/>
        <w:rPr>
          <w:rFonts w:eastAsia="Calibri"/>
          <w:color w:val="000000"/>
          <w:kern w:val="2"/>
          <w14:ligatures w14:val="standardContextual"/>
        </w:rPr>
      </w:pPr>
      <w:r w:rsidRPr="0099108B">
        <w:rPr>
          <w:rFonts w:eastAsia="Calibri"/>
          <w:color w:val="000000"/>
          <w:kern w:val="2"/>
          <w14:ligatures w14:val="standardContextual"/>
        </w:rPr>
        <w:lastRenderedPageBreak/>
        <w:t>E</w:t>
      </w:r>
      <w:r w:rsidR="002428A5" w:rsidRPr="0099108B">
        <w:rPr>
          <w:rFonts w:eastAsia="Calibri"/>
          <w:color w:val="000000"/>
          <w:kern w:val="2"/>
          <w14:ligatures w14:val="standardContextual"/>
        </w:rPr>
        <w:t>valuating an open raceway pond (ORP) system</w:t>
      </w:r>
      <w:r w:rsidRPr="0099108B">
        <w:rPr>
          <w:rFonts w:eastAsia="Calibri"/>
          <w:color w:val="000000"/>
          <w:kern w:val="2"/>
          <w14:ligatures w14:val="standardContextual"/>
        </w:rPr>
        <w:t>,</w:t>
      </w:r>
      <w:r w:rsidR="002428A5" w:rsidRPr="0099108B">
        <w:rPr>
          <w:rFonts w:eastAsia="Calibri"/>
          <w:color w:val="000000"/>
          <w:kern w:val="2"/>
          <w14:ligatures w14:val="standardContextual"/>
        </w:rPr>
        <w:t xml:space="preserve"> </w:t>
      </w:r>
      <w:r w:rsidR="005F2B22" w:rsidRPr="0099108B">
        <w:rPr>
          <w:lang w:val="en-GB"/>
        </w:rPr>
        <w:fldChar w:fldCharType="begin" w:fldLock="1"/>
      </w:r>
      <w:r w:rsidR="00806A8B" w:rsidRPr="0099108B">
        <w:rPr>
          <w:lang w:val="en-GB"/>
        </w:rPr>
        <w:instrText>ADDIN CSL_CITATION {"citationItems":[{"id":"ITEM-1","itemData":{"DOI":"10.1016/j.jclepro.2020.120703","ISSN":"09596526","abstract":"To be a sustainable energy source, a microalgal cultivation model should address important environmental challenges for its large-scale implementation. In this work, the performance of an outdoor raceway pond system was evaluated for biomass production and sequestration of flue gas carbon-dioxide under different conditions. The microalgae growth was influenced by several physio-chemical factors such as temperature, solar irradiance, carbon-dioxide in the incoming feed, cross-contamination etc. Batch microalgal cultivation, without any external carbon supplementation (0.04% CO2, v/v), exhibited lower areal biomass productivity, whereas flue gas (10 ± 2% CO2, v/v) feeding increased dissolved medium carbon concentrations, which improved carbon-dioxide fixation rate. To further improve the system's performance, semi-continuous regime was adopted that resulted in maximum biomass density of 0.42 g/L and 3.5-fold increase in areal productivity of 11.488 g/m2.s. Next, a “cradle-to-gate” Life Cycle Assessment (LCA) was performed using SimaPro 8.3.0.14 software to identify the potential environmental impacts associated with the production of Chlorella vulgaris biomass (functional unit: 1 kg). Results showed cultivation step to have significant environmental impact (&gt;75%) in terms of GHG emission, energy requirement and other impact categories as estimated by GWP 100 IPCC 2013, CED and ReCiPe Endpoint method. Further, sensitivity analysis assisted in identifying the effect of variables with greatest impact on systems performance in the proposed scenarios; especially with the co-location of cultivation systems and flue gas emitting point sources. The results of attributional LCA revealed that flue gas utilization by microalgae in outdoor raceway ponds has less carbon footprint when a semi-continuous cultivation is carried out and will be more suitable when raceway ponds are co-located with thermal power plants.","author":[{"dropping-particle":"","family":"Yadav","given":"Geetanjali","non-dropping-particle":"","parse-names":false,"suffix":""},{"dropping-particle":"","family":"Dubey","given":"Brajesh K.","non-dropping-particle":"","parse-names":false,"suffix":""},{"dropping-particle":"","family":"Sen","given":"Ramkrishna","non-dropping-particle":"","parse-names":false,"suffix":""}],"container-title":"Journal of Cleaner Production","id":"ITEM-1","issued":{"date-parts":[["2020","6","10"]]},"page":"120703","publisher":"Elsevier","title":"A comparative life cycle assessment of microalgae production by CO2 sequestration from flue gas in outdoor raceway ponds under batch and semi-continuous regime","type":"article-journal","volume":"258"},"uris":["http://www.mendeley.com/documents/?uuid=43ed0494-863e-3fc1-bea3-6081c8af23f1"]}],"mendeley":{"formattedCitation":"(Yadav et al., 2020)","manualFormatting":"Yadav et al. (2020)","plainTextFormattedCitation":"(Yadav et al., 2020)","previouslyFormattedCitation":"(Yadav et al., 2020)"},"properties":{"noteIndex":0},"schema":"https://github.com/citation-style-language/schema/raw/master/csl-citation.json"}</w:instrText>
      </w:r>
      <w:r w:rsidR="005F2B22" w:rsidRPr="0099108B">
        <w:rPr>
          <w:lang w:val="en-GB"/>
        </w:rPr>
        <w:fldChar w:fldCharType="separate"/>
      </w:r>
      <w:r w:rsidR="005F2B22" w:rsidRPr="0099108B">
        <w:rPr>
          <w:noProof/>
          <w:lang w:val="en-GB"/>
        </w:rPr>
        <w:t xml:space="preserve">Yadav et al. </w:t>
      </w:r>
      <w:r w:rsidR="00B43FDB" w:rsidRPr="0099108B">
        <w:rPr>
          <w:noProof/>
          <w:lang w:val="en-GB"/>
        </w:rPr>
        <w:t>(</w:t>
      </w:r>
      <w:r w:rsidR="005F2B22" w:rsidRPr="0099108B">
        <w:rPr>
          <w:noProof/>
          <w:lang w:val="en-GB"/>
        </w:rPr>
        <w:t>2020)</w:t>
      </w:r>
      <w:r w:rsidR="005F2B22" w:rsidRPr="0099108B">
        <w:rPr>
          <w:lang w:val="en-GB"/>
        </w:rPr>
        <w:fldChar w:fldCharType="end"/>
      </w:r>
      <w:r w:rsidR="00A006E1" w:rsidRPr="0099108B">
        <w:rPr>
          <w:lang w:val="en-GB"/>
        </w:rPr>
        <w:t xml:space="preserve"> </w:t>
      </w:r>
      <w:r w:rsidR="00B43FDB" w:rsidRPr="0099108B">
        <w:rPr>
          <w:lang w:val="en-GB"/>
        </w:rPr>
        <w:t xml:space="preserve">confirmed the </w:t>
      </w:r>
      <w:r w:rsidR="00B37676" w:rsidRPr="0099108B">
        <w:rPr>
          <w:lang w:val="en-GB"/>
        </w:rPr>
        <w:t xml:space="preserve">central role </w:t>
      </w:r>
      <w:r w:rsidR="00B37676" w:rsidRPr="0099108B">
        <w:rPr>
          <w:rFonts w:eastAsia="Calibri"/>
          <w:color w:val="000000"/>
          <w:kern w:val="2"/>
          <w14:ligatures w14:val="standardContextual"/>
        </w:rPr>
        <w:t>of energy consumption</w:t>
      </w:r>
      <w:r w:rsidR="00E805FC" w:rsidRPr="0099108B">
        <w:rPr>
          <w:rFonts w:eastAsia="Calibri"/>
          <w:color w:val="000000"/>
          <w:kern w:val="2"/>
          <w14:ligatures w14:val="standardContextual"/>
        </w:rPr>
        <w:t xml:space="preserve"> </w:t>
      </w:r>
      <w:r w:rsidR="0023042A" w:rsidRPr="0099108B">
        <w:rPr>
          <w:rFonts w:eastAsia="Calibri"/>
          <w:color w:val="000000"/>
          <w:kern w:val="2"/>
          <w14:ligatures w14:val="standardContextual"/>
        </w:rPr>
        <w:t xml:space="preserve">in </w:t>
      </w:r>
      <w:r w:rsidR="002519B1" w:rsidRPr="0099108B">
        <w:rPr>
          <w:rFonts w:eastAsia="Calibri"/>
          <w:color w:val="000000"/>
          <w:kern w:val="2"/>
          <w14:ligatures w14:val="standardContextual"/>
        </w:rPr>
        <w:t xml:space="preserve">microalgae </w:t>
      </w:r>
      <w:r w:rsidR="0023042A" w:rsidRPr="0099108B">
        <w:rPr>
          <w:rFonts w:eastAsia="Calibri"/>
          <w:color w:val="000000"/>
          <w:kern w:val="2"/>
          <w14:ligatures w14:val="standardContextual"/>
        </w:rPr>
        <w:t>cultivation</w:t>
      </w:r>
      <w:r w:rsidR="00DB4D40" w:rsidRPr="0099108B">
        <w:rPr>
          <w:rFonts w:eastAsia="Calibri"/>
          <w:color w:val="000000"/>
          <w:kern w:val="2"/>
          <w14:ligatures w14:val="standardContextual"/>
        </w:rPr>
        <w:t>.</w:t>
      </w:r>
      <w:r w:rsidR="0023042A" w:rsidRPr="0099108B">
        <w:rPr>
          <w:rFonts w:eastAsia="Calibri"/>
          <w:color w:val="000000"/>
          <w:kern w:val="2"/>
          <w14:ligatures w14:val="standardContextual"/>
        </w:rPr>
        <w:t xml:space="preserve"> </w:t>
      </w:r>
      <w:r w:rsidR="00DB4D40" w:rsidRPr="0099108B">
        <w:rPr>
          <w:rFonts w:eastAsia="Calibri"/>
          <w:color w:val="000000"/>
          <w:kern w:val="2"/>
          <w14:ligatures w14:val="standardContextual"/>
        </w:rPr>
        <w:t xml:space="preserve">A </w:t>
      </w:r>
      <w:r w:rsidR="00E805FC" w:rsidRPr="0099108B">
        <w:rPr>
          <w:rFonts w:eastAsia="Calibri"/>
          <w:color w:val="000000"/>
          <w:kern w:val="2"/>
          <w14:ligatures w14:val="standardContextual"/>
        </w:rPr>
        <w:t xml:space="preserve">sensitivity analysis </w:t>
      </w:r>
      <w:r w:rsidR="00401991" w:rsidRPr="0099108B">
        <w:rPr>
          <w:rFonts w:eastAsia="Calibri"/>
          <w:color w:val="000000"/>
          <w:kern w:val="2"/>
          <w14:ligatures w14:val="standardContextual"/>
        </w:rPr>
        <w:t>performed by increasing the</w:t>
      </w:r>
      <w:r w:rsidR="00611DEF" w:rsidRPr="0099108B">
        <w:rPr>
          <w:rFonts w:eastAsia="Calibri"/>
          <w:color w:val="000000"/>
          <w:kern w:val="2"/>
          <w14:ligatures w14:val="standardContextual"/>
        </w:rPr>
        <w:t xml:space="preserve"> </w:t>
      </w:r>
      <w:r w:rsidR="00E805FC" w:rsidRPr="0099108B">
        <w:rPr>
          <w:rFonts w:eastAsia="Calibri"/>
          <w:color w:val="000000"/>
          <w:kern w:val="2"/>
          <w14:ligatures w14:val="standardContextual"/>
        </w:rPr>
        <w:t>biomass productivity</w:t>
      </w:r>
      <w:r w:rsidR="00824CFC" w:rsidRPr="0099108B">
        <w:rPr>
          <w:rFonts w:eastAsia="Calibri"/>
          <w:color w:val="000000"/>
          <w:kern w:val="2"/>
          <w14:ligatures w14:val="standardContextual"/>
        </w:rPr>
        <w:t xml:space="preserve"> </w:t>
      </w:r>
      <w:r w:rsidR="00DC385C" w:rsidRPr="0099108B">
        <w:rPr>
          <w:rFonts w:eastAsia="Calibri"/>
          <w:color w:val="000000"/>
          <w:kern w:val="2"/>
          <w14:ligatures w14:val="standardContextual"/>
        </w:rPr>
        <w:t xml:space="preserve">by </w:t>
      </w:r>
      <w:r w:rsidR="00611DEF" w:rsidRPr="0099108B">
        <w:rPr>
          <w:rFonts w:eastAsia="Calibri"/>
          <w:color w:val="000000"/>
          <w:kern w:val="2"/>
          <w14:ligatures w14:val="standardContextual"/>
        </w:rPr>
        <w:t>50</w:t>
      </w:r>
      <w:r w:rsidR="00611DEF" w:rsidRPr="0099108B">
        <w:t>–</w:t>
      </w:r>
      <w:r w:rsidR="00611DEF" w:rsidRPr="0099108B">
        <w:rPr>
          <w:rFonts w:eastAsia="Calibri"/>
          <w:color w:val="000000"/>
          <w:kern w:val="2"/>
          <w14:ligatures w14:val="standardContextual"/>
        </w:rPr>
        <w:t>200%</w:t>
      </w:r>
      <w:r w:rsidR="00894861" w:rsidRPr="0099108B">
        <w:rPr>
          <w:rFonts w:eastAsia="Calibri"/>
          <w:color w:val="000000"/>
          <w:kern w:val="2"/>
          <w14:ligatures w14:val="standardContextual"/>
        </w:rPr>
        <w:t xml:space="preserve"> show</w:t>
      </w:r>
      <w:r w:rsidR="00121701" w:rsidRPr="0099108B">
        <w:rPr>
          <w:rFonts w:eastAsia="Calibri"/>
          <w:color w:val="000000"/>
          <w:kern w:val="2"/>
          <w14:ligatures w14:val="standardContextual"/>
        </w:rPr>
        <w:t>ed</w:t>
      </w:r>
      <w:r w:rsidR="00894861" w:rsidRPr="0099108B">
        <w:rPr>
          <w:rFonts w:eastAsia="Calibri"/>
          <w:color w:val="000000"/>
          <w:kern w:val="2"/>
          <w14:ligatures w14:val="standardContextual"/>
        </w:rPr>
        <w:t xml:space="preserve"> </w:t>
      </w:r>
      <w:r w:rsidR="00E4185F" w:rsidRPr="0099108B">
        <w:rPr>
          <w:rFonts w:eastAsia="Calibri"/>
          <w:color w:val="000000"/>
          <w:kern w:val="2"/>
          <w14:ligatures w14:val="standardContextual"/>
        </w:rPr>
        <w:t xml:space="preserve">a corresponding </w:t>
      </w:r>
      <w:r w:rsidR="00DC385C" w:rsidRPr="0099108B">
        <w:rPr>
          <w:rFonts w:eastAsia="Calibri"/>
          <w:color w:val="000000"/>
          <w:kern w:val="2"/>
          <w14:ligatures w14:val="standardContextual"/>
        </w:rPr>
        <w:t>reduction in</w:t>
      </w:r>
      <w:r w:rsidR="00F76DDA" w:rsidRPr="0099108B">
        <w:rPr>
          <w:rFonts w:eastAsia="Calibri"/>
          <w:color w:val="000000"/>
          <w:kern w:val="2"/>
          <w14:ligatures w14:val="standardContextual"/>
        </w:rPr>
        <w:t xml:space="preserve"> </w:t>
      </w:r>
      <w:r w:rsidR="00894861" w:rsidRPr="0099108B">
        <w:rPr>
          <w:rFonts w:eastAsia="Calibri"/>
          <w:color w:val="000000"/>
          <w:kern w:val="2"/>
          <w14:ligatures w14:val="standardContextual"/>
        </w:rPr>
        <w:t>environmental impacts</w:t>
      </w:r>
      <w:r w:rsidR="00A320D7" w:rsidRPr="0099108B">
        <w:rPr>
          <w:rFonts w:eastAsia="Calibri"/>
          <w:color w:val="000000"/>
          <w:kern w:val="2"/>
          <w14:ligatures w14:val="standardContextual"/>
        </w:rPr>
        <w:t xml:space="preserve">, approximately following an inverse </w:t>
      </w:r>
      <w:r w:rsidR="00F76DDA" w:rsidRPr="0099108B">
        <w:rPr>
          <w:rFonts w:eastAsia="Calibri"/>
          <w:color w:val="000000"/>
          <w:kern w:val="2"/>
          <w14:ligatures w14:val="standardContextual"/>
        </w:rPr>
        <w:t>proportional</w:t>
      </w:r>
      <w:r w:rsidR="00140205" w:rsidRPr="0099108B">
        <w:rPr>
          <w:rFonts w:eastAsia="Calibri"/>
          <w:color w:val="000000"/>
          <w:kern w:val="2"/>
          <w14:ligatures w14:val="standardContextual"/>
        </w:rPr>
        <w:t>ity</w:t>
      </w:r>
      <w:r w:rsidR="00F76DDA" w:rsidRPr="0099108B">
        <w:rPr>
          <w:rFonts w:eastAsia="Calibri"/>
          <w:color w:val="000000"/>
          <w:kern w:val="2"/>
          <w14:ligatures w14:val="standardContextual"/>
        </w:rPr>
        <w:t>.</w:t>
      </w:r>
    </w:p>
    <w:p w14:paraId="3A7D7AB4" w14:textId="5433CB08" w:rsidR="00E41C9B" w:rsidRPr="0099108B" w:rsidRDefault="00B71642" w:rsidP="005F2B22">
      <w:pPr>
        <w:pStyle w:val="CETBodytext"/>
        <w:rPr>
          <w:rFonts w:eastAsia="Calibri"/>
          <w:color w:val="000000"/>
          <w:kern w:val="2"/>
          <w14:ligatures w14:val="standardContextual"/>
        </w:rPr>
      </w:pPr>
      <w:r w:rsidRPr="0099108B">
        <w:rPr>
          <w:lang w:val="en-GB"/>
        </w:rPr>
        <w:t>Similarly</w:t>
      </w:r>
      <w:r w:rsidR="00832494" w:rsidRPr="0099108B">
        <w:rPr>
          <w:lang w:val="en-GB"/>
        </w:rPr>
        <w:t xml:space="preserve">, </w:t>
      </w:r>
      <w:r w:rsidR="00FB3904" w:rsidRPr="0099108B">
        <w:rPr>
          <w:lang w:val="en-GB"/>
        </w:rPr>
        <w:fldChar w:fldCharType="begin" w:fldLock="1"/>
      </w:r>
      <w:r w:rsidR="00B177C6" w:rsidRPr="0099108B">
        <w:rPr>
          <w:lang w:val="en-GB"/>
        </w:rPr>
        <w:instrText>ADDIN CSL_CITATION {"citationItems":[{"id":"ITEM-1","itemData":{"DOI":"10.1016/j.algal.2020.102005","ISSN":"22119264","abstract":"Haematococcus pluvialis is one of the most abundant sources of natural astaxanthin when compared with other microorganisms, and has attracted the interest of the market thanks to its health benefits. We investigated the environmental performance of the cultivation of H. pluvialis and the astaxanthin production processes through a comprehensive Life Cycle Analysis (LCA). This study compares the potential environmental impact of three photobioreactors (PBR) available on the market: the flat panel airlift, the green wall panel, and the unilayer horizontal tubular PBR. These systems have different technical settings: the flat panel airlift has a double-sided light emitting diode (LED) illumination system and is placed inside a building; the green wall panel is located outside and equipped with one-side LED lighting; the unilayer horizontal tubular is placed outside without any artificial lighting. Two different functional units were considered: one kg of H. pluvialis (80% dw) and 1 kg of astaxanthin. Where 1 kg of astaxanthin was selected as functional unit, as the content of astaxanthin in the biomass is low, the system expansion method was applied. The LCA results, based on original data from pilot-scale production, indicate that the system design, and the energy mix used have a significant environmental impact, due to differences in algae productivities and energy demand. For indoor systems, even with light-emitting diodes (LED), the energy demand for lighting is the main contributor to climate change. This contribution decreases significantly if the share of renewable energy increases. In the case of the green wall panel another main climate change contributor is the material used for the diode production, including tin and molybdenum. Although the astaxanthin yield is higher in the flat panel airlift and green wall panel, electricity production systems still constitute an environmental burden. For this reason, the system with the lowest environmental impact is the unilayer horizontal tubular, i.e. the photobioreactor where no artificial light is used.","author":[{"dropping-particle":"","family":"Onorato","given":"Cristina","non-dropping-particle":"","parse-names":false,"suffix":""},{"dropping-particle":"","family":"Rösch","given":"Christine","non-dropping-particle":"","parse-names":false,"suffix":""}],"container-title":"Algal Research","id":"ITEM-1","issued":{"date-parts":[["2020","9","1"]]},"page":"102005","publisher":"Elsevier","title":"Comparative life cycle assessment of astaxanthin production with Haematococcus pluvialis in different photobioreactor technologies","type":"article-journal","volume":"50"},"uris":["http://www.mendeley.com/documents/?uuid=651f6d7b-cb3f-32fd-ab4f-a42aa20876b0"]}],"mendeley":{"formattedCitation":"(Onorato and Rösch, 2020)","manualFormatting":"Onorato and Rösch (2020)","plainTextFormattedCitation":"(Onorato and Rösch, 2020)","previouslyFormattedCitation":"(Onorato and Rösch, 2020)"},"properties":{"noteIndex":0},"schema":"https://github.com/citation-style-language/schema/raw/master/csl-citation.json"}</w:instrText>
      </w:r>
      <w:r w:rsidR="00FB3904" w:rsidRPr="0099108B">
        <w:rPr>
          <w:lang w:val="en-GB"/>
        </w:rPr>
        <w:fldChar w:fldCharType="separate"/>
      </w:r>
      <w:r w:rsidR="00FB3904" w:rsidRPr="0099108B">
        <w:rPr>
          <w:noProof/>
          <w:lang w:val="en-GB"/>
        </w:rPr>
        <w:t xml:space="preserve">Onorato and Rösch </w:t>
      </w:r>
      <w:r w:rsidR="00B177C6" w:rsidRPr="0099108B">
        <w:rPr>
          <w:noProof/>
          <w:lang w:val="en-GB"/>
        </w:rPr>
        <w:t>(</w:t>
      </w:r>
      <w:r w:rsidR="00FB3904" w:rsidRPr="0099108B">
        <w:rPr>
          <w:noProof/>
          <w:lang w:val="en-GB"/>
        </w:rPr>
        <w:t>2020)</w:t>
      </w:r>
      <w:r w:rsidR="00FB3904" w:rsidRPr="0099108B">
        <w:rPr>
          <w:lang w:val="en-GB"/>
        </w:rPr>
        <w:fldChar w:fldCharType="end"/>
      </w:r>
      <w:r w:rsidR="002D191E" w:rsidRPr="0099108B">
        <w:rPr>
          <w:lang w:val="en-GB"/>
        </w:rPr>
        <w:t xml:space="preserve"> </w:t>
      </w:r>
      <w:r w:rsidR="00042713" w:rsidRPr="0099108B">
        <w:rPr>
          <w:lang w:val="en-GB"/>
        </w:rPr>
        <w:t>identified</w:t>
      </w:r>
      <w:r w:rsidR="00B023AE" w:rsidRPr="0099108B">
        <w:rPr>
          <w:lang w:val="en-GB"/>
        </w:rPr>
        <w:t xml:space="preserve"> </w:t>
      </w:r>
      <w:r w:rsidR="00D67B1A" w:rsidRPr="0099108B">
        <w:rPr>
          <w:rFonts w:eastAsia="Calibri"/>
          <w:color w:val="000000"/>
          <w:kern w:val="2"/>
          <w:lang w:val="en-GB"/>
          <w14:ligatures w14:val="standardContextual"/>
        </w:rPr>
        <w:t>electricity</w:t>
      </w:r>
      <w:r w:rsidR="002D191E" w:rsidRPr="0099108B">
        <w:rPr>
          <w:rFonts w:eastAsia="Calibri"/>
          <w:color w:val="000000"/>
          <w:kern w:val="2"/>
          <w:lang w:val="en-GB"/>
          <w14:ligatures w14:val="standardContextual"/>
        </w:rPr>
        <w:t xml:space="preserve"> </w:t>
      </w:r>
      <w:r w:rsidR="00757ECB" w:rsidRPr="0099108B">
        <w:rPr>
          <w:rFonts w:eastAsia="Calibri"/>
          <w:color w:val="000000"/>
          <w:kern w:val="2"/>
          <w:lang w:val="en-GB"/>
          <w14:ligatures w14:val="standardContextual"/>
        </w:rPr>
        <w:t xml:space="preserve">demand </w:t>
      </w:r>
      <w:r w:rsidR="00042713" w:rsidRPr="0099108B">
        <w:rPr>
          <w:rFonts w:eastAsia="Calibri"/>
          <w:color w:val="000000"/>
          <w:kern w:val="2"/>
          <w:lang w:val="en-GB"/>
          <w14:ligatures w14:val="standardContextual"/>
        </w:rPr>
        <w:t xml:space="preserve">as </w:t>
      </w:r>
      <w:r w:rsidR="00757ECB" w:rsidRPr="0099108B">
        <w:rPr>
          <w:rFonts w:eastAsia="Calibri"/>
          <w:color w:val="000000"/>
          <w:kern w:val="2"/>
          <w:lang w:val="en-GB"/>
          <w14:ligatures w14:val="standardContextual"/>
        </w:rPr>
        <w:t xml:space="preserve">the primary </w:t>
      </w:r>
      <w:r w:rsidR="00F66AA1" w:rsidRPr="0099108B">
        <w:rPr>
          <w:rFonts w:eastAsia="Calibri"/>
          <w:color w:val="000000"/>
          <w:kern w:val="2"/>
          <w:lang w:val="en-GB"/>
          <w14:ligatures w14:val="standardContextual"/>
        </w:rPr>
        <w:t xml:space="preserve">environmental </w:t>
      </w:r>
      <w:r w:rsidR="00757ECB" w:rsidRPr="0099108B">
        <w:rPr>
          <w:rFonts w:eastAsia="Calibri"/>
          <w:color w:val="000000"/>
          <w:kern w:val="2"/>
          <w:lang w:val="en-GB"/>
          <w14:ligatures w14:val="standardContextual"/>
        </w:rPr>
        <w:t>hotspot</w:t>
      </w:r>
      <w:r w:rsidR="005D1F22" w:rsidRPr="0099108B">
        <w:rPr>
          <w:rFonts w:eastAsia="Calibri"/>
          <w:color w:val="000000"/>
          <w:kern w:val="2"/>
          <w:lang w:val="en-GB"/>
          <w14:ligatures w14:val="standardContextual"/>
        </w:rPr>
        <w:t xml:space="preserve"> </w:t>
      </w:r>
      <w:r w:rsidR="00F66AA1" w:rsidRPr="0099108B">
        <w:rPr>
          <w:rFonts w:eastAsia="Calibri"/>
          <w:color w:val="000000"/>
          <w:kern w:val="2"/>
          <w:lang w:val="en-GB"/>
          <w14:ligatures w14:val="standardContextual"/>
        </w:rPr>
        <w:t>in</w:t>
      </w:r>
      <w:r w:rsidR="00620CF1" w:rsidRPr="0099108B">
        <w:rPr>
          <w:lang w:val="en-GB"/>
        </w:rPr>
        <w:t xml:space="preserve"> </w:t>
      </w:r>
      <w:r w:rsidR="005D1F22" w:rsidRPr="0099108B">
        <w:rPr>
          <w:lang w:val="en-GB"/>
        </w:rPr>
        <w:t xml:space="preserve">three </w:t>
      </w:r>
      <w:r w:rsidR="005D1F22" w:rsidRPr="0099108B">
        <w:rPr>
          <w:rFonts w:eastAsia="Calibri"/>
          <w:color w:val="000000"/>
          <w:kern w:val="2"/>
          <w:lang w:val="en-GB"/>
          <w14:ligatures w14:val="standardContextual"/>
        </w:rPr>
        <w:t xml:space="preserve">large-scale pilot </w:t>
      </w:r>
      <w:r w:rsidR="006A0EC3" w:rsidRPr="0099108B">
        <w:rPr>
          <w:rFonts w:eastAsia="Calibri"/>
          <w:color w:val="000000"/>
          <w:kern w:val="2"/>
          <w:lang w:val="en-GB"/>
          <w14:ligatures w14:val="standardContextual"/>
        </w:rPr>
        <w:t>photobioreactor (</w:t>
      </w:r>
      <w:r w:rsidR="005D1F22" w:rsidRPr="0099108B">
        <w:rPr>
          <w:rFonts w:eastAsia="Calibri"/>
          <w:color w:val="000000"/>
          <w:kern w:val="2"/>
          <w:lang w:val="en-GB"/>
          <w14:ligatures w14:val="standardContextual"/>
        </w:rPr>
        <w:t>PBR</w:t>
      </w:r>
      <w:r w:rsidR="006A0EC3" w:rsidRPr="0099108B">
        <w:rPr>
          <w:rFonts w:eastAsia="Calibri"/>
          <w:color w:val="000000"/>
          <w:kern w:val="2"/>
          <w:lang w:val="en-GB"/>
          <w14:ligatures w14:val="standardContextual"/>
        </w:rPr>
        <w:t>)</w:t>
      </w:r>
      <w:r w:rsidR="005D1F22" w:rsidRPr="0099108B">
        <w:rPr>
          <w:rFonts w:eastAsia="Calibri"/>
          <w:color w:val="000000"/>
          <w:kern w:val="2"/>
          <w:lang w:val="en-GB"/>
          <w14:ligatures w14:val="standardContextual"/>
        </w:rPr>
        <w:t xml:space="preserve"> </w:t>
      </w:r>
      <w:r w:rsidR="00E96D63" w:rsidRPr="0099108B">
        <w:rPr>
          <w:rFonts w:eastAsia="Calibri"/>
          <w:color w:val="000000"/>
          <w:kern w:val="2"/>
          <w:lang w:val="en-GB"/>
          <w14:ligatures w14:val="standardContextual"/>
        </w:rPr>
        <w:t>configurations</w:t>
      </w:r>
      <w:r w:rsidR="002D191E" w:rsidRPr="0099108B">
        <w:rPr>
          <w:rFonts w:eastAsia="Calibri"/>
          <w:color w:val="000000"/>
          <w:kern w:val="2"/>
          <w:lang w:val="en-GB"/>
          <w14:ligatures w14:val="standardContextual"/>
        </w:rPr>
        <w:t xml:space="preserve">, </w:t>
      </w:r>
      <w:r w:rsidR="00826925" w:rsidRPr="0099108B">
        <w:t>with a sunlight</w:t>
      </w:r>
      <w:r w:rsidR="00826925" w:rsidRPr="0099108B">
        <w:rPr>
          <w:rFonts w:ascii="Cambria Math" w:hAnsi="Cambria Math" w:cs="Cambria Math"/>
        </w:rPr>
        <w:t>‐</w:t>
      </w:r>
      <w:r w:rsidR="00826925" w:rsidRPr="0099108B">
        <w:t>illuminated system outperforming others</w:t>
      </w:r>
      <w:r w:rsidR="002D191E" w:rsidRPr="0099108B">
        <w:rPr>
          <w:rFonts w:eastAsia="Calibri"/>
          <w:color w:val="000000"/>
          <w:kern w:val="2"/>
          <w:lang w:val="en-GB"/>
          <w14:ligatures w14:val="standardContextual"/>
        </w:rPr>
        <w:t xml:space="preserve">. </w:t>
      </w:r>
      <w:r w:rsidR="001C5C64" w:rsidRPr="0099108B">
        <w:rPr>
          <w:rFonts w:eastAsia="Calibri"/>
          <w:color w:val="000000"/>
          <w:kern w:val="2"/>
          <w14:ligatures w14:val="standardContextual"/>
        </w:rPr>
        <w:t xml:space="preserve">Two alternative scenarios were based on </w:t>
      </w:r>
      <w:r w:rsidR="00EF196B" w:rsidRPr="0099108B">
        <w:rPr>
          <w:rFonts w:eastAsia="Calibri"/>
          <w:color w:val="000000"/>
          <w:kern w:val="2"/>
          <w14:ligatures w14:val="standardContextual"/>
        </w:rPr>
        <w:t xml:space="preserve">different </w:t>
      </w:r>
      <w:r w:rsidR="00DA17F0" w:rsidRPr="0099108B">
        <w:rPr>
          <w:rFonts w:eastAsia="Calibri"/>
          <w:color w:val="000000"/>
          <w:kern w:val="2"/>
          <w14:ligatures w14:val="standardContextual"/>
        </w:rPr>
        <w:t>national</w:t>
      </w:r>
      <w:r w:rsidR="00EF196B" w:rsidRPr="0099108B">
        <w:rPr>
          <w:rFonts w:eastAsia="Calibri"/>
          <w:color w:val="000000"/>
          <w:kern w:val="2"/>
          <w14:ligatures w14:val="standardContextual"/>
        </w:rPr>
        <w:t xml:space="preserve"> grid </w:t>
      </w:r>
      <w:r w:rsidR="00880401" w:rsidRPr="0099108B">
        <w:rPr>
          <w:rFonts w:eastAsia="Calibri"/>
          <w:color w:val="000000"/>
          <w:kern w:val="2"/>
          <w14:ligatures w14:val="standardContextual"/>
        </w:rPr>
        <w:t>mixes</w:t>
      </w:r>
      <w:r w:rsidR="002D191E" w:rsidRPr="0099108B">
        <w:rPr>
          <w:rFonts w:eastAsia="Calibri"/>
          <w:color w:val="000000"/>
          <w:kern w:val="2"/>
          <w14:ligatures w14:val="standardContextual"/>
        </w:rPr>
        <w:t xml:space="preserve">, </w:t>
      </w:r>
      <w:r w:rsidR="009D7027" w:rsidRPr="0099108B">
        <w:rPr>
          <w:rFonts w:eastAsia="Calibri"/>
          <w:color w:val="000000"/>
          <w:kern w:val="2"/>
          <w14:ligatures w14:val="standardContextual"/>
        </w:rPr>
        <w:t xml:space="preserve">i.e., German and French. </w:t>
      </w:r>
      <w:r w:rsidR="00C927A7" w:rsidRPr="0099108B">
        <w:rPr>
          <w:rFonts w:eastAsia="Calibri"/>
          <w:color w:val="000000"/>
          <w:kern w:val="2"/>
          <w14:ligatures w14:val="standardContextual"/>
        </w:rPr>
        <w:t>Due to</w:t>
      </w:r>
      <w:r w:rsidR="00C90FD4" w:rsidRPr="0099108B">
        <w:rPr>
          <w:rFonts w:eastAsia="Calibri"/>
          <w:color w:val="000000"/>
          <w:kern w:val="2"/>
          <w14:ligatures w14:val="standardContextual"/>
        </w:rPr>
        <w:t xml:space="preserve"> the high share of nuclear power, the French mix </w:t>
      </w:r>
      <w:r w:rsidR="00E3701D" w:rsidRPr="0099108B">
        <w:rPr>
          <w:rFonts w:eastAsia="Calibri"/>
          <w:color w:val="000000"/>
          <w:kern w:val="2"/>
          <w14:ligatures w14:val="standardContextual"/>
        </w:rPr>
        <w:t xml:space="preserve">reduced </w:t>
      </w:r>
      <w:r w:rsidR="005E554A" w:rsidRPr="0099108B">
        <w:rPr>
          <w:rFonts w:eastAsia="Calibri"/>
          <w:color w:val="000000"/>
          <w:kern w:val="2"/>
          <w14:ligatures w14:val="standardContextual"/>
        </w:rPr>
        <w:t xml:space="preserve">climate change </w:t>
      </w:r>
      <w:r w:rsidR="00E3701D" w:rsidRPr="0099108B">
        <w:rPr>
          <w:rFonts w:eastAsia="Calibri"/>
          <w:color w:val="000000"/>
          <w:kern w:val="2"/>
          <w14:ligatures w14:val="standardContextual"/>
        </w:rPr>
        <w:t xml:space="preserve">by 2/3 </w:t>
      </w:r>
      <w:r w:rsidR="003829CB" w:rsidRPr="0099108B">
        <w:rPr>
          <w:rFonts w:eastAsia="Calibri"/>
          <w:color w:val="000000"/>
          <w:kern w:val="2"/>
          <w14:ligatures w14:val="standardContextual"/>
        </w:rPr>
        <w:t xml:space="preserve">but increased </w:t>
      </w:r>
      <w:proofErr w:type="spellStart"/>
      <w:r w:rsidR="002D191E" w:rsidRPr="0099108B">
        <w:rPr>
          <w:rFonts w:eastAsia="Calibri"/>
          <w:color w:val="000000"/>
          <w:kern w:val="2"/>
          <w14:ligatures w14:val="standardContextual"/>
        </w:rPr>
        <w:t>ionising</w:t>
      </w:r>
      <w:proofErr w:type="spellEnd"/>
      <w:r w:rsidR="002D191E" w:rsidRPr="0099108B">
        <w:rPr>
          <w:rFonts w:eastAsia="Calibri"/>
          <w:color w:val="000000"/>
          <w:kern w:val="2"/>
          <w14:ligatures w14:val="standardContextual"/>
        </w:rPr>
        <w:t xml:space="preserve"> radiation by three times.</w:t>
      </w:r>
    </w:p>
    <w:p w14:paraId="694DDFD2" w14:textId="01BA6322" w:rsidR="008729CD" w:rsidRPr="0099108B" w:rsidRDefault="005F2B22" w:rsidP="005F2B22">
      <w:pPr>
        <w:pStyle w:val="CETBodytext"/>
        <w:rPr>
          <w:rFonts w:eastAsia="Calibri"/>
          <w:color w:val="000000"/>
          <w:kern w:val="2"/>
          <w14:ligatures w14:val="standardContextual"/>
        </w:rPr>
      </w:pPr>
      <w:r w:rsidRPr="0099108B">
        <w:rPr>
          <w:lang w:val="en-GB"/>
        </w:rPr>
        <w:fldChar w:fldCharType="begin" w:fldLock="1"/>
      </w:r>
      <w:r w:rsidR="00F157E7" w:rsidRPr="0099108B">
        <w:rPr>
          <w:lang w:val="en-GB"/>
        </w:rPr>
        <w:instrText>ADDIN CSL_CITATION {"citationItems":[{"id":"ITEM-1","itemData":{"DOI":"10.1016/j.jclepro.2020.125005","ISSN":"09596526","author":[{"dropping-particle":"","family":"Herrera","given":"Axel","non-dropping-particle":"","parse-names":false,"suffix":""},{"dropping-particle":"","family":"D’Imporzano","given":"Giuliana","non-dropping-particle":"","parse-names":false,"suffix":""},{"dropping-particle":"","family":"Acién Fernandez","given":"Francisco Gabriel","non-dropping-particle":"","parse-names":false,"suffix":""},{"dropping-particle":"","family":"Adani","given":"Fabrizio","non-dropping-particle":"","parse-names":false,"suffix":""}],"container-title":"Journal of Cleaner Production","id":"ITEM-1","issued":{"date-parts":[["2021","3"]]},"page":"125005","title":"Sustainable production of microalgae in raceways: Nutrients and water management as key factors influencing environmental impacts","type":"article-journal","volume":"287"},"uris":["http://www.mendeley.com/documents/?uuid=5a6779ea-d6eb-4c32-b0b8-a9797bfebe52"]}],"mendeley":{"formattedCitation":"(Herrera et al., 2021)","manualFormatting":"Herrera et al. (2021)","plainTextFormattedCitation":"(Herrera et al., 2021)","previouslyFormattedCitation":"(Herrera et al., 2021)"},"properties":{"noteIndex":0},"schema":"https://github.com/citation-style-language/schema/raw/master/csl-citation.json"}</w:instrText>
      </w:r>
      <w:r w:rsidRPr="0099108B">
        <w:rPr>
          <w:lang w:val="en-GB"/>
        </w:rPr>
        <w:fldChar w:fldCharType="separate"/>
      </w:r>
      <w:r w:rsidRPr="0099108B">
        <w:rPr>
          <w:noProof/>
          <w:lang w:val="en-GB"/>
        </w:rPr>
        <w:t xml:space="preserve">Herrera et al. </w:t>
      </w:r>
      <w:r w:rsidR="00F157E7" w:rsidRPr="0099108B">
        <w:rPr>
          <w:noProof/>
          <w:lang w:val="en-GB"/>
        </w:rPr>
        <w:t>(</w:t>
      </w:r>
      <w:r w:rsidRPr="0099108B">
        <w:rPr>
          <w:noProof/>
          <w:lang w:val="en-GB"/>
        </w:rPr>
        <w:t>2021)</w:t>
      </w:r>
      <w:r w:rsidRPr="0099108B">
        <w:rPr>
          <w:lang w:val="en-GB"/>
        </w:rPr>
        <w:fldChar w:fldCharType="end"/>
      </w:r>
      <w:r w:rsidR="008729CD" w:rsidRPr="0099108B">
        <w:rPr>
          <w:lang w:val="en-GB"/>
        </w:rPr>
        <w:t xml:space="preserve"> </w:t>
      </w:r>
      <w:r w:rsidR="008C5FFE" w:rsidRPr="0099108B">
        <w:rPr>
          <w:lang w:val="en-GB"/>
        </w:rPr>
        <w:t>found</w:t>
      </w:r>
      <w:r w:rsidR="008729CD" w:rsidRPr="0099108B">
        <w:rPr>
          <w:lang w:val="en-GB"/>
        </w:rPr>
        <w:t xml:space="preserve"> </w:t>
      </w:r>
      <w:r w:rsidR="00E3244E" w:rsidRPr="0099108B">
        <w:rPr>
          <w:rFonts w:eastAsia="Calibri"/>
          <w:color w:val="000000"/>
          <w:kern w:val="2"/>
          <w14:ligatures w14:val="standardContextual"/>
        </w:rPr>
        <w:t>electricity, chemical fertilizer</w:t>
      </w:r>
      <w:r w:rsidR="0072299C" w:rsidRPr="0099108B">
        <w:rPr>
          <w:rFonts w:eastAsia="Calibri"/>
          <w:color w:val="000000"/>
          <w:kern w:val="2"/>
          <w14:ligatures w14:val="standardContextual"/>
        </w:rPr>
        <w:t xml:space="preserve"> use,</w:t>
      </w:r>
      <w:r w:rsidR="00E3244E" w:rsidRPr="0099108B">
        <w:rPr>
          <w:rFonts w:eastAsia="Calibri"/>
          <w:color w:val="000000"/>
          <w:kern w:val="2"/>
          <w14:ligatures w14:val="standardContextual"/>
        </w:rPr>
        <w:t xml:space="preserve"> and </w:t>
      </w:r>
      <w:r w:rsidR="00A555D7" w:rsidRPr="0099108B">
        <w:rPr>
          <w:rFonts w:eastAsia="Calibri"/>
          <w:color w:val="000000"/>
          <w:kern w:val="2"/>
          <w14:ligatures w14:val="standardContextual"/>
        </w:rPr>
        <w:t xml:space="preserve">materials </w:t>
      </w:r>
      <w:r w:rsidR="00E3244E" w:rsidRPr="0099108B">
        <w:rPr>
          <w:rFonts w:eastAsia="Calibri"/>
          <w:color w:val="000000"/>
          <w:kern w:val="2"/>
          <w14:ligatures w14:val="standardContextual"/>
        </w:rPr>
        <w:t>transport</w:t>
      </w:r>
      <w:r w:rsidR="00343A59" w:rsidRPr="0099108B">
        <w:rPr>
          <w:rFonts w:eastAsia="Calibri"/>
          <w:color w:val="000000"/>
          <w:kern w:val="2"/>
          <w14:ligatures w14:val="standardContextual"/>
        </w:rPr>
        <w:t>ation</w:t>
      </w:r>
      <w:r w:rsidR="00E3244E" w:rsidRPr="0099108B">
        <w:rPr>
          <w:rFonts w:eastAsia="Calibri"/>
          <w:color w:val="000000"/>
          <w:kern w:val="2"/>
          <w14:ligatures w14:val="standardContextual"/>
        </w:rPr>
        <w:t xml:space="preserve"> </w:t>
      </w:r>
      <w:r w:rsidR="0072299C" w:rsidRPr="0099108B">
        <w:rPr>
          <w:rFonts w:eastAsia="Calibri"/>
          <w:color w:val="000000"/>
          <w:kern w:val="2"/>
          <w14:ligatures w14:val="standardContextual"/>
        </w:rPr>
        <w:t>as</w:t>
      </w:r>
      <w:r w:rsidR="00E3244E" w:rsidRPr="0099108B">
        <w:rPr>
          <w:rFonts w:eastAsia="Calibri"/>
          <w:color w:val="000000"/>
          <w:kern w:val="2"/>
          <w14:ligatures w14:val="standardContextual"/>
        </w:rPr>
        <w:t xml:space="preserve"> the main impact </w:t>
      </w:r>
      <w:r w:rsidR="008A0141" w:rsidRPr="0099108B">
        <w:rPr>
          <w:rFonts w:eastAsia="Calibri"/>
          <w:color w:val="000000"/>
          <w:kern w:val="2"/>
          <w14:ligatures w14:val="standardContextual"/>
        </w:rPr>
        <w:t xml:space="preserve">drivers </w:t>
      </w:r>
      <w:r w:rsidR="00A555D7" w:rsidRPr="0099108B">
        <w:rPr>
          <w:rFonts w:eastAsia="Calibri"/>
          <w:color w:val="000000"/>
          <w:kern w:val="2"/>
          <w14:ligatures w14:val="standardContextual"/>
        </w:rPr>
        <w:t>in</w:t>
      </w:r>
      <w:r w:rsidR="00E3244E" w:rsidRPr="0099108B">
        <w:rPr>
          <w:rFonts w:eastAsia="Calibri"/>
          <w:color w:val="000000"/>
          <w:kern w:val="2"/>
          <w14:ligatures w14:val="standardContextual"/>
        </w:rPr>
        <w:t xml:space="preserve"> a </w:t>
      </w:r>
      <w:r w:rsidR="00F157E7" w:rsidRPr="0099108B">
        <w:rPr>
          <w:rFonts w:eastAsia="Calibri"/>
          <w:color w:val="000000"/>
          <w:kern w:val="2"/>
          <w14:ligatures w14:val="standardContextual"/>
        </w:rPr>
        <w:t>large</w:t>
      </w:r>
      <w:r w:rsidR="00E3244E" w:rsidRPr="0099108B">
        <w:rPr>
          <w:rFonts w:eastAsia="Calibri"/>
          <w:color w:val="000000"/>
          <w:kern w:val="2"/>
          <w14:ligatures w14:val="standardContextual"/>
        </w:rPr>
        <w:t xml:space="preserve"> </w:t>
      </w:r>
      <w:r w:rsidR="008A0141" w:rsidRPr="0099108B">
        <w:rPr>
          <w:rFonts w:eastAsia="Calibri"/>
          <w:color w:val="000000"/>
          <w:kern w:val="2"/>
          <w14:ligatures w14:val="standardContextual"/>
        </w:rPr>
        <w:t>ORP</w:t>
      </w:r>
      <w:r w:rsidR="00E3244E" w:rsidRPr="0099108B">
        <w:rPr>
          <w:rFonts w:eastAsia="Calibri"/>
          <w:color w:val="000000"/>
          <w:kern w:val="2"/>
          <w14:ligatures w14:val="standardContextual"/>
        </w:rPr>
        <w:t xml:space="preserve"> </w:t>
      </w:r>
      <w:r w:rsidR="00F157E7" w:rsidRPr="0099108B">
        <w:rPr>
          <w:rFonts w:eastAsia="Calibri"/>
          <w:color w:val="000000"/>
          <w:kern w:val="2"/>
          <w14:ligatures w14:val="standardContextual"/>
        </w:rPr>
        <w:t>system</w:t>
      </w:r>
      <w:r w:rsidR="00501416" w:rsidRPr="0099108B">
        <w:rPr>
          <w:rFonts w:eastAsia="Calibri"/>
          <w:color w:val="000000"/>
          <w:kern w:val="2"/>
          <w14:ligatures w14:val="standardContextual"/>
        </w:rPr>
        <w:t xml:space="preserve">. </w:t>
      </w:r>
      <w:r w:rsidR="006E6CB2" w:rsidRPr="0099108B">
        <w:t xml:space="preserve">Of nine nutrient and water scenarios </w:t>
      </w:r>
      <w:r w:rsidR="00F74EA5" w:rsidRPr="0099108B">
        <w:t>evaluated</w:t>
      </w:r>
      <w:r w:rsidR="00A41669" w:rsidRPr="0099108B">
        <w:rPr>
          <w:rFonts w:eastAsia="Calibri"/>
          <w:color w:val="000000"/>
          <w:kern w:val="2"/>
          <w14:ligatures w14:val="standardContextual"/>
        </w:rPr>
        <w:t xml:space="preserve">, </w:t>
      </w:r>
      <w:r w:rsidR="00647B86" w:rsidRPr="0099108B">
        <w:rPr>
          <w:rFonts w:eastAsia="Calibri"/>
          <w:color w:val="000000"/>
          <w:kern w:val="2"/>
          <w14:ligatures w14:val="standardContextual"/>
        </w:rPr>
        <w:t xml:space="preserve">waste streams </w:t>
      </w:r>
      <w:r w:rsidR="00E119BE" w:rsidRPr="0099108B">
        <w:rPr>
          <w:rFonts w:eastAsia="Calibri"/>
          <w:color w:val="000000"/>
          <w:kern w:val="2"/>
          <w14:ligatures w14:val="standardContextual"/>
        </w:rPr>
        <w:t>(</w:t>
      </w:r>
      <w:r w:rsidR="00890D08" w:rsidRPr="0099108B">
        <w:rPr>
          <w:rFonts w:eastAsia="Calibri"/>
          <w:color w:val="000000"/>
          <w:kern w:val="2"/>
          <w14:ligatures w14:val="standardContextual"/>
        </w:rPr>
        <w:t xml:space="preserve">manure </w:t>
      </w:r>
      <w:r w:rsidR="00E119BE" w:rsidRPr="0099108B">
        <w:rPr>
          <w:rFonts w:eastAsia="Calibri"/>
          <w:color w:val="000000"/>
          <w:kern w:val="2"/>
          <w14:ligatures w14:val="standardContextual"/>
        </w:rPr>
        <w:t>slurry and wastewater</w:t>
      </w:r>
      <w:r w:rsidR="00422956" w:rsidRPr="0099108B">
        <w:rPr>
          <w:rFonts w:eastAsia="Calibri"/>
          <w:color w:val="000000"/>
          <w:kern w:val="2"/>
          <w14:ligatures w14:val="standardContextual"/>
        </w:rPr>
        <w:t xml:space="preserve"> from sewage</w:t>
      </w:r>
      <w:r w:rsidR="00890D08" w:rsidRPr="0099108B">
        <w:rPr>
          <w:rFonts w:eastAsia="Calibri"/>
          <w:color w:val="000000"/>
          <w:kern w:val="2"/>
          <w14:ligatures w14:val="standardContextual"/>
        </w:rPr>
        <w:t xml:space="preserve">) </w:t>
      </w:r>
      <w:r w:rsidR="00F225A5" w:rsidRPr="0099108B">
        <w:rPr>
          <w:rFonts w:eastAsia="Calibri"/>
          <w:color w:val="000000"/>
          <w:kern w:val="2"/>
          <w14:ligatures w14:val="standardContextual"/>
        </w:rPr>
        <w:t xml:space="preserve">most </w:t>
      </w:r>
      <w:r w:rsidR="00647B86" w:rsidRPr="0099108B">
        <w:rPr>
          <w:rFonts w:eastAsia="Calibri"/>
          <w:color w:val="000000"/>
          <w:kern w:val="2"/>
          <w14:ligatures w14:val="standardContextual"/>
        </w:rPr>
        <w:t>effectively reduce</w:t>
      </w:r>
      <w:r w:rsidR="00A66AAE" w:rsidRPr="0099108B">
        <w:rPr>
          <w:rFonts w:eastAsia="Calibri"/>
          <w:color w:val="000000"/>
          <w:kern w:val="2"/>
          <w14:ligatures w14:val="standardContextual"/>
        </w:rPr>
        <w:t>d</w:t>
      </w:r>
      <w:r w:rsidR="00647B86" w:rsidRPr="0099108B">
        <w:rPr>
          <w:rFonts w:eastAsia="Calibri"/>
          <w:color w:val="000000"/>
          <w:kern w:val="2"/>
          <w14:ligatures w14:val="standardContextual"/>
        </w:rPr>
        <w:t xml:space="preserve"> the environmental impacts</w:t>
      </w:r>
      <w:r w:rsidR="00D962FB" w:rsidRPr="0099108B">
        <w:rPr>
          <w:rFonts w:eastAsia="Calibri"/>
          <w:color w:val="000000"/>
          <w:kern w:val="2"/>
          <w14:ligatures w14:val="standardContextual"/>
        </w:rPr>
        <w:t xml:space="preserve">. </w:t>
      </w:r>
      <w:r w:rsidR="00755B8F" w:rsidRPr="0099108B">
        <w:rPr>
          <w:rFonts w:eastAsia="Calibri"/>
          <w:color w:val="000000"/>
          <w:kern w:val="2"/>
          <w14:ligatures w14:val="standardContextual"/>
        </w:rPr>
        <w:t xml:space="preserve">However, a </w:t>
      </w:r>
      <w:r w:rsidR="00A0318F" w:rsidRPr="0099108B">
        <w:rPr>
          <w:rFonts w:eastAsia="Calibri"/>
          <w:color w:val="000000"/>
          <w:kern w:val="2"/>
          <w14:ligatures w14:val="standardContextual"/>
        </w:rPr>
        <w:t>sensitivity analysis showed that</w:t>
      </w:r>
      <w:r w:rsidR="007E2410" w:rsidRPr="0099108B">
        <w:rPr>
          <w:rFonts w:eastAsia="Calibri"/>
          <w:color w:val="000000"/>
          <w:kern w:val="2"/>
          <w14:ligatures w14:val="standardContextual"/>
        </w:rPr>
        <w:t xml:space="preserve"> </w:t>
      </w:r>
      <w:r w:rsidR="007D5F63" w:rsidRPr="0099108B">
        <w:rPr>
          <w:rFonts w:eastAsia="Calibri"/>
          <w:color w:val="000000"/>
          <w:kern w:val="2"/>
          <w14:ligatures w14:val="standardContextual"/>
        </w:rPr>
        <w:t>either</w:t>
      </w:r>
      <w:r w:rsidR="00CB6C1C" w:rsidRPr="0099108B">
        <w:rPr>
          <w:rFonts w:eastAsia="Calibri"/>
          <w:color w:val="000000"/>
          <w:kern w:val="2"/>
          <w14:ligatures w14:val="standardContextual"/>
        </w:rPr>
        <w:t xml:space="preserve"> a </w:t>
      </w:r>
      <w:r w:rsidR="00755B8F" w:rsidRPr="0099108B">
        <w:rPr>
          <w:rFonts w:eastAsia="Calibri"/>
          <w:color w:val="000000"/>
          <w:kern w:val="2"/>
          <w14:ligatures w14:val="standardContextual"/>
        </w:rPr>
        <w:t xml:space="preserve">40 km </w:t>
      </w:r>
      <w:r w:rsidR="00953E7B" w:rsidRPr="0099108B">
        <w:rPr>
          <w:rFonts w:eastAsia="Calibri"/>
          <w:color w:val="000000"/>
          <w:kern w:val="2"/>
          <w14:ligatures w14:val="standardContextual"/>
        </w:rPr>
        <w:t>transport distance</w:t>
      </w:r>
      <w:r w:rsidR="00953E7B" w:rsidRPr="0099108B">
        <w:rPr>
          <w:rFonts w:eastAsia="Calibri"/>
          <w:color w:val="000000"/>
          <w:kern w:val="2"/>
          <w14:ligatures w14:val="standardContextual"/>
        </w:rPr>
        <w:t xml:space="preserve"> </w:t>
      </w:r>
      <w:r w:rsidR="009812CF" w:rsidRPr="0099108B">
        <w:rPr>
          <w:rFonts w:eastAsia="Calibri"/>
          <w:color w:val="000000"/>
          <w:kern w:val="2"/>
          <w14:ligatures w14:val="standardContextual"/>
        </w:rPr>
        <w:t>or</w:t>
      </w:r>
      <w:r w:rsidR="00C551CD" w:rsidRPr="0099108B">
        <w:rPr>
          <w:rFonts w:eastAsia="Calibri"/>
          <w:color w:val="000000"/>
          <w:kern w:val="2"/>
          <w14:ligatures w14:val="standardContextual"/>
        </w:rPr>
        <w:t xml:space="preserve"> a 20% </w:t>
      </w:r>
      <w:r w:rsidR="00953E7B" w:rsidRPr="0099108B">
        <w:rPr>
          <w:rFonts w:eastAsia="Calibri"/>
          <w:color w:val="000000"/>
          <w:kern w:val="2"/>
          <w14:ligatures w14:val="standardContextual"/>
        </w:rPr>
        <w:t>reduction</w:t>
      </w:r>
      <w:r w:rsidR="00C551CD" w:rsidRPr="0099108B">
        <w:rPr>
          <w:rFonts w:eastAsia="Calibri"/>
          <w:color w:val="000000"/>
          <w:kern w:val="2"/>
          <w14:ligatures w14:val="standardContextual"/>
        </w:rPr>
        <w:t xml:space="preserve"> in productivity would cancel the potential</w:t>
      </w:r>
      <w:r w:rsidR="00FE671A" w:rsidRPr="0099108B">
        <w:rPr>
          <w:rFonts w:eastAsia="Calibri"/>
          <w:color w:val="000000"/>
          <w:kern w:val="2"/>
          <w14:ligatures w14:val="standardContextual"/>
        </w:rPr>
        <w:t xml:space="preserve"> benefits </w:t>
      </w:r>
      <w:r w:rsidR="007E2410" w:rsidRPr="0099108B">
        <w:rPr>
          <w:rFonts w:eastAsia="Calibri"/>
          <w:color w:val="000000"/>
          <w:kern w:val="2"/>
          <w14:ligatures w14:val="standardContextual"/>
        </w:rPr>
        <w:t xml:space="preserve">of the slurry scenario </w:t>
      </w:r>
      <w:r w:rsidR="00B15D70" w:rsidRPr="0099108B">
        <w:rPr>
          <w:rFonts w:eastAsia="Calibri"/>
          <w:color w:val="000000"/>
          <w:kern w:val="2"/>
          <w14:ligatures w14:val="standardContextual"/>
        </w:rPr>
        <w:t>over chemical fertilizers</w:t>
      </w:r>
      <w:r w:rsidR="00C551CD" w:rsidRPr="0099108B">
        <w:rPr>
          <w:rFonts w:eastAsia="Calibri"/>
          <w:color w:val="000000"/>
          <w:kern w:val="2"/>
          <w14:ligatures w14:val="standardContextual"/>
        </w:rPr>
        <w:t>.</w:t>
      </w:r>
      <w:r w:rsidR="00A62F99" w:rsidRPr="0099108B">
        <w:rPr>
          <w:rFonts w:eastAsia="Calibri"/>
          <w:color w:val="000000"/>
          <w:kern w:val="2"/>
          <w14:ligatures w14:val="standardContextual"/>
        </w:rPr>
        <w:t xml:space="preserve"> </w:t>
      </w:r>
      <w:r w:rsidR="005B25E3" w:rsidRPr="0099108B">
        <w:t xml:space="preserve">In the wastewater scenario, system substitution to credit water treatment </w:t>
      </w:r>
      <w:r w:rsidR="008C5D8A" w:rsidRPr="0099108B">
        <w:rPr>
          <w:rFonts w:eastAsia="Calibri"/>
          <w:color w:val="000000"/>
          <w:kern w:val="2"/>
          <w14:ligatures w14:val="standardContextual"/>
        </w:rPr>
        <w:t>delivered</w:t>
      </w:r>
      <w:r w:rsidR="00AC427F" w:rsidRPr="0099108B">
        <w:rPr>
          <w:rFonts w:eastAsia="Calibri"/>
          <w:color w:val="000000"/>
          <w:kern w:val="2"/>
          <w14:ligatures w14:val="standardContextual"/>
        </w:rPr>
        <w:t xml:space="preserve"> </w:t>
      </w:r>
      <w:r w:rsidR="00595DBA" w:rsidRPr="0099108B">
        <w:rPr>
          <w:rFonts w:eastAsia="Calibri"/>
          <w:color w:val="000000"/>
          <w:kern w:val="2"/>
          <w14:ligatures w14:val="standardContextual"/>
        </w:rPr>
        <w:t xml:space="preserve">a </w:t>
      </w:r>
      <w:r w:rsidR="005973F2" w:rsidRPr="0099108B">
        <w:rPr>
          <w:rFonts w:eastAsia="Calibri"/>
          <w:color w:val="000000"/>
          <w:kern w:val="2"/>
          <w14:ligatures w14:val="standardContextual"/>
        </w:rPr>
        <w:t xml:space="preserve">zero </w:t>
      </w:r>
      <w:r w:rsidR="00176B30" w:rsidRPr="0099108B">
        <w:rPr>
          <w:rFonts w:eastAsia="Calibri"/>
          <w:color w:val="000000"/>
          <w:kern w:val="2"/>
          <w14:ligatures w14:val="standardContextual"/>
        </w:rPr>
        <w:t>impact in several categories and even some negative values</w:t>
      </w:r>
      <w:r w:rsidR="00832141" w:rsidRPr="0099108B">
        <w:rPr>
          <w:rFonts w:eastAsia="Calibri"/>
          <w:color w:val="000000"/>
          <w:kern w:val="2"/>
          <w14:ligatures w14:val="standardContextual"/>
        </w:rPr>
        <w:t xml:space="preserve"> in others</w:t>
      </w:r>
      <w:r w:rsidR="00176B30" w:rsidRPr="0099108B">
        <w:rPr>
          <w:rFonts w:eastAsia="Calibri"/>
          <w:color w:val="000000"/>
          <w:kern w:val="2"/>
          <w14:ligatures w14:val="standardContextual"/>
        </w:rPr>
        <w:t>.</w:t>
      </w:r>
    </w:p>
    <w:p w14:paraId="046BE705" w14:textId="3A13CCB1" w:rsidR="006F3D5A" w:rsidRPr="0099108B" w:rsidRDefault="00167D9D" w:rsidP="005F2B22">
      <w:pPr>
        <w:pStyle w:val="CETBodytext"/>
        <w:rPr>
          <w:lang w:val="en-GB"/>
        </w:rPr>
      </w:pPr>
      <w:r w:rsidRPr="0099108B">
        <w:rPr>
          <w:lang w:val="en-GB"/>
        </w:rPr>
        <w:t xml:space="preserve">In a comparative analysis of </w:t>
      </w:r>
      <w:r w:rsidR="00D716F6" w:rsidRPr="0099108B">
        <w:rPr>
          <w:lang w:val="en-GB"/>
        </w:rPr>
        <w:t>several</w:t>
      </w:r>
      <w:r w:rsidR="00F92D63" w:rsidRPr="0099108B">
        <w:rPr>
          <w:lang w:val="en-GB"/>
        </w:rPr>
        <w:t xml:space="preserve"> bioreactor</w:t>
      </w:r>
      <w:r w:rsidR="003F1B0B" w:rsidRPr="0099108B">
        <w:rPr>
          <w:lang w:val="en-GB"/>
        </w:rPr>
        <w:t xml:space="preserve"> configurations</w:t>
      </w:r>
      <w:r w:rsidR="00F92D63" w:rsidRPr="0099108B">
        <w:rPr>
          <w:lang w:val="en-GB"/>
        </w:rPr>
        <w:t xml:space="preserve">, </w:t>
      </w:r>
      <w:r w:rsidR="00FB3904" w:rsidRPr="0099108B">
        <w:rPr>
          <w:lang w:val="it-IT"/>
        </w:rPr>
        <w:fldChar w:fldCharType="begin" w:fldLock="1"/>
      </w:r>
      <w:r w:rsidR="00A653E3" w:rsidRPr="0099108B">
        <w:rPr>
          <w:lang w:val="en-GB"/>
        </w:rPr>
        <w:instrText>ADDIN CSL_CITATION {"citationItems":[{"id":"ITEM-1","itemData":{"DOI":"10.1016/j.scitotenv.2022.158445","ISSN":"00489697","author":[{"dropping-particle":"","family":"Pechsiri","given":"Joseph Santhi","non-dropping-particle":"","parse-names":false,"suffix":""},{"dropping-particle":"","family":"Thomas","given":"Jean-Baptiste E.","non-dropping-particle":"","parse-names":false,"suffix":""},{"dropping-particle":"El","family":"Bahraoui","given":"Naoufel","non-dropping-particle":"","parse-names":false,"suffix":""},{"dropping-particle":"","family":"Fernandez","given":"Francisco Gabriel Acien","non-dropping-particle":"","parse-names":false,"suffix":""},{"dropping-particle":"","family":"Chaouki","given":"Jamal","non-dropping-particle":"","parse-names":false,"suffix":""},{"dropping-particle":"","family":"Chidami","given":"Saad","non-dropping-particle":"","parse-names":false,"suffix":""},{"dropping-particle":"","family":"Tinoco","given":"Rodrigo Rivera","non-dropping-particle":"","parse-names":false,"suffix":""},{"dropping-particle":"","family":"Martin","given":"Jose Pena","non-dropping-particle":"","parse-names":false,"suffix":""},{"dropping-particle":"","family":"Gomez","given":"Cintia","non-dropping-particle":"","parse-names":false,"suffix":""},{"dropping-particle":"","family":"Combe","given":"Michel","non-dropping-particle":"","parse-names":false,"suffix":""},{"dropping-particle":"","family":"Gröndahl","given":"Fredrik","non-dropping-particle":"","parse-names":false,"suffix":""}],"container-title":"Science of The Total Environment","id":"ITEM-1","issued":{"date-parts":[["2023","1"]]},"page":"158445","title":"Comparative life cycle assessment of conventional and novel microalgae production systems and environmental impact mitigation in urban-industrial symbiosis","type":"article-journal","volume":"854"},"uris":["http://www.mendeley.com/documents/?uuid=07a5a87f-9f62-489f-9cea-7dc4f045cb19"]}],"mendeley":{"formattedCitation":"(Pechsiri et al., 2023)","manualFormatting":"Pechsiri et al. (2023)","plainTextFormattedCitation":"(Pechsiri et al., 2023)","previouslyFormattedCitation":"(Pechsiri et al., 2023)"},"properties":{"noteIndex":0},"schema":"https://github.com/citation-style-language/schema/raw/master/csl-citation.json"}</w:instrText>
      </w:r>
      <w:r w:rsidR="00FB3904" w:rsidRPr="0099108B">
        <w:rPr>
          <w:lang w:val="it-IT"/>
        </w:rPr>
        <w:fldChar w:fldCharType="separate"/>
      </w:r>
      <w:r w:rsidR="00FB3904" w:rsidRPr="0099108B">
        <w:rPr>
          <w:noProof/>
          <w:lang w:val="en-GB"/>
        </w:rPr>
        <w:t xml:space="preserve">Pechsiri et al. </w:t>
      </w:r>
      <w:r w:rsidR="00A653E3" w:rsidRPr="0099108B">
        <w:rPr>
          <w:noProof/>
          <w:lang w:val="en-GB"/>
        </w:rPr>
        <w:t>(</w:t>
      </w:r>
      <w:r w:rsidR="00FB3904" w:rsidRPr="0099108B">
        <w:rPr>
          <w:noProof/>
          <w:lang w:val="en-GB"/>
        </w:rPr>
        <w:t>2023)</w:t>
      </w:r>
      <w:r w:rsidR="00FB3904" w:rsidRPr="0099108B">
        <w:rPr>
          <w:lang w:val="it-IT"/>
        </w:rPr>
        <w:fldChar w:fldCharType="end"/>
      </w:r>
      <w:r w:rsidR="00F92D63" w:rsidRPr="0099108B">
        <w:rPr>
          <w:lang w:val="en-GB"/>
        </w:rPr>
        <w:t xml:space="preserve"> </w:t>
      </w:r>
      <w:r w:rsidR="00107AF2" w:rsidRPr="0099108B">
        <w:rPr>
          <w:lang w:val="en-GB"/>
        </w:rPr>
        <w:t xml:space="preserve">identified </w:t>
      </w:r>
      <w:r w:rsidR="00EA6EBF" w:rsidRPr="0099108B">
        <w:rPr>
          <w:lang w:val="en-GB"/>
        </w:rPr>
        <w:t>energy and nutrient provision</w:t>
      </w:r>
      <w:r w:rsidR="00107AF2" w:rsidRPr="0099108B">
        <w:rPr>
          <w:lang w:val="en-GB"/>
        </w:rPr>
        <w:t xml:space="preserve"> as the </w:t>
      </w:r>
      <w:r w:rsidR="009D6941" w:rsidRPr="0099108B">
        <w:rPr>
          <w:lang w:val="en-GB"/>
        </w:rPr>
        <w:t>key environmental</w:t>
      </w:r>
      <w:r w:rsidR="003C2D69" w:rsidRPr="0099108B">
        <w:rPr>
          <w:lang w:val="en-GB"/>
        </w:rPr>
        <w:t xml:space="preserve"> hotspots</w:t>
      </w:r>
      <w:r w:rsidR="00696522" w:rsidRPr="0099108B">
        <w:rPr>
          <w:lang w:val="en-GB"/>
        </w:rPr>
        <w:t xml:space="preserve"> and</w:t>
      </w:r>
      <w:r w:rsidR="00107AF2" w:rsidRPr="0099108B">
        <w:rPr>
          <w:lang w:val="en-GB"/>
        </w:rPr>
        <w:t xml:space="preserve"> conducted a scenario analysis</w:t>
      </w:r>
      <w:r w:rsidR="00496F2B" w:rsidRPr="0099108B">
        <w:rPr>
          <w:lang w:val="en-GB"/>
        </w:rPr>
        <w:t xml:space="preserve">. </w:t>
      </w:r>
      <w:r w:rsidR="00861B8F" w:rsidRPr="0099108B">
        <w:rPr>
          <w:lang w:val="en-GB"/>
        </w:rPr>
        <w:t xml:space="preserve">The </w:t>
      </w:r>
      <w:r w:rsidR="00EA1D70" w:rsidRPr="0099108B">
        <w:rPr>
          <w:lang w:val="en-GB"/>
        </w:rPr>
        <w:t>base case relied</w:t>
      </w:r>
      <w:r w:rsidR="003F5A9D" w:rsidRPr="0099108B">
        <w:rPr>
          <w:lang w:val="en-GB"/>
        </w:rPr>
        <w:t xml:space="preserve"> on</w:t>
      </w:r>
      <w:r w:rsidR="00423EA7" w:rsidRPr="0099108B">
        <w:rPr>
          <w:lang w:val="en-GB"/>
        </w:rPr>
        <w:t xml:space="preserve"> the Spanish </w:t>
      </w:r>
      <w:r w:rsidR="00EA1D70" w:rsidRPr="0099108B">
        <w:rPr>
          <w:lang w:val="en-GB"/>
        </w:rPr>
        <w:t>electricity</w:t>
      </w:r>
      <w:r w:rsidR="00423EA7" w:rsidRPr="0099108B">
        <w:rPr>
          <w:lang w:val="en-GB"/>
        </w:rPr>
        <w:t xml:space="preserve"> mix</w:t>
      </w:r>
      <w:r w:rsidR="006578EF" w:rsidRPr="0099108B">
        <w:rPr>
          <w:lang w:val="en-GB"/>
        </w:rPr>
        <w:t xml:space="preserve">, </w:t>
      </w:r>
      <w:r w:rsidR="003F5A9D" w:rsidRPr="0099108B">
        <w:rPr>
          <w:lang w:val="en-GB"/>
        </w:rPr>
        <w:t>chemical fertilizers</w:t>
      </w:r>
      <w:r w:rsidR="006578EF" w:rsidRPr="0099108B">
        <w:rPr>
          <w:lang w:val="en-GB"/>
        </w:rPr>
        <w:t>,</w:t>
      </w:r>
      <w:r w:rsidR="00A511E8" w:rsidRPr="0099108B">
        <w:rPr>
          <w:lang w:val="en-GB"/>
        </w:rPr>
        <w:t xml:space="preserve"> </w:t>
      </w:r>
      <w:r w:rsidR="007253B1" w:rsidRPr="0099108B">
        <w:rPr>
          <w:lang w:val="en-GB"/>
        </w:rPr>
        <w:t xml:space="preserve">and </w:t>
      </w:r>
      <w:r w:rsidR="00110EF8" w:rsidRPr="0099108B">
        <w:rPr>
          <w:lang w:val="en-GB"/>
        </w:rPr>
        <w:t>injected CO</w:t>
      </w:r>
      <w:r w:rsidR="00110EF8" w:rsidRPr="0099108B">
        <w:rPr>
          <w:vertAlign w:val="subscript"/>
          <w:lang w:val="en-GB"/>
        </w:rPr>
        <w:t>2</w:t>
      </w:r>
      <w:r w:rsidR="003E6508" w:rsidRPr="0099108B">
        <w:rPr>
          <w:lang w:val="en-GB"/>
        </w:rPr>
        <w:t xml:space="preserve">. </w:t>
      </w:r>
      <w:r w:rsidR="001C379C" w:rsidRPr="0099108B">
        <w:rPr>
          <w:lang w:val="en-GB"/>
        </w:rPr>
        <w:t>A</w:t>
      </w:r>
      <w:r w:rsidR="00A511E8" w:rsidRPr="0099108B">
        <w:rPr>
          <w:lang w:val="en-GB"/>
        </w:rPr>
        <w:t xml:space="preserve">lternative scenarios </w:t>
      </w:r>
      <w:r w:rsidR="005643A9" w:rsidRPr="0099108B">
        <w:rPr>
          <w:lang w:val="en-GB"/>
        </w:rPr>
        <w:t>explored</w:t>
      </w:r>
      <w:r w:rsidR="00A511E8" w:rsidRPr="0099108B">
        <w:rPr>
          <w:lang w:val="en-GB"/>
        </w:rPr>
        <w:t xml:space="preserve"> </w:t>
      </w:r>
      <w:r w:rsidR="00DB4C51" w:rsidRPr="0099108B">
        <w:rPr>
          <w:lang w:val="en-GB"/>
        </w:rPr>
        <w:t xml:space="preserve">the French </w:t>
      </w:r>
      <w:r w:rsidR="001C379C" w:rsidRPr="0099108B">
        <w:rPr>
          <w:lang w:val="en-GB"/>
        </w:rPr>
        <w:t>electricity</w:t>
      </w:r>
      <w:r w:rsidR="00DB4C51" w:rsidRPr="0099108B">
        <w:rPr>
          <w:lang w:val="en-GB"/>
        </w:rPr>
        <w:t xml:space="preserve"> mix</w:t>
      </w:r>
      <w:r w:rsidR="00894AD6" w:rsidRPr="0099108B">
        <w:rPr>
          <w:lang w:val="en-GB"/>
        </w:rPr>
        <w:t xml:space="preserve">, </w:t>
      </w:r>
      <w:r w:rsidR="00B52363" w:rsidRPr="0099108B">
        <w:rPr>
          <w:lang w:val="en-GB"/>
        </w:rPr>
        <w:t xml:space="preserve">the </w:t>
      </w:r>
      <w:r w:rsidR="00894AD6" w:rsidRPr="0099108B">
        <w:rPr>
          <w:lang w:val="en-GB"/>
        </w:rPr>
        <w:t>European network,</w:t>
      </w:r>
      <w:r w:rsidR="00DB4C51" w:rsidRPr="0099108B">
        <w:rPr>
          <w:lang w:val="en-GB"/>
        </w:rPr>
        <w:t xml:space="preserve"> </w:t>
      </w:r>
      <w:r w:rsidR="00B52363" w:rsidRPr="0099108B">
        <w:rPr>
          <w:lang w:val="en-GB"/>
        </w:rPr>
        <w:t>and</w:t>
      </w:r>
      <w:r w:rsidR="00DB4C51" w:rsidRPr="0099108B">
        <w:rPr>
          <w:lang w:val="en-GB"/>
        </w:rPr>
        <w:t xml:space="preserve"> </w:t>
      </w:r>
      <w:r w:rsidR="00B15D2A" w:rsidRPr="0099108B">
        <w:rPr>
          <w:lang w:val="en-GB"/>
        </w:rPr>
        <w:t xml:space="preserve">on-site </w:t>
      </w:r>
      <w:r w:rsidR="00B37B0C" w:rsidRPr="0099108B">
        <w:rPr>
          <w:lang w:val="en-GB"/>
        </w:rPr>
        <w:t>photovoltaic</w:t>
      </w:r>
      <w:r w:rsidR="00B15D2A" w:rsidRPr="0099108B">
        <w:rPr>
          <w:lang w:val="en-GB"/>
        </w:rPr>
        <w:t>s</w:t>
      </w:r>
      <w:r w:rsidR="00014028" w:rsidRPr="0099108B">
        <w:rPr>
          <w:lang w:val="en-GB"/>
        </w:rPr>
        <w:t>,</w:t>
      </w:r>
      <w:r w:rsidR="00B11340" w:rsidRPr="0099108B">
        <w:rPr>
          <w:lang w:val="en-GB"/>
        </w:rPr>
        <w:t xml:space="preserve"> </w:t>
      </w:r>
      <w:r w:rsidR="00B52363" w:rsidRPr="0099108B">
        <w:rPr>
          <w:lang w:val="en-GB"/>
        </w:rPr>
        <w:t>as well as</w:t>
      </w:r>
      <w:r w:rsidR="007D5727" w:rsidRPr="0099108B">
        <w:rPr>
          <w:lang w:val="en-GB"/>
        </w:rPr>
        <w:t xml:space="preserve"> </w:t>
      </w:r>
      <w:r w:rsidR="003022B7" w:rsidRPr="0099108B">
        <w:rPr>
          <w:lang w:val="en-GB"/>
        </w:rPr>
        <w:t xml:space="preserve">an urban-industrial symbiosis </w:t>
      </w:r>
      <w:r w:rsidR="007D5727" w:rsidRPr="0099108B">
        <w:rPr>
          <w:lang w:val="en-GB"/>
        </w:rPr>
        <w:t>approach</w:t>
      </w:r>
      <w:r w:rsidR="003022B7" w:rsidRPr="0099108B">
        <w:rPr>
          <w:lang w:val="en-GB"/>
        </w:rPr>
        <w:t xml:space="preserve"> </w:t>
      </w:r>
      <w:r w:rsidR="00370098" w:rsidRPr="0099108B">
        <w:rPr>
          <w:lang w:val="en-GB"/>
        </w:rPr>
        <w:t>involving</w:t>
      </w:r>
      <w:r w:rsidR="003022B7" w:rsidRPr="0099108B">
        <w:rPr>
          <w:lang w:val="en-GB"/>
        </w:rPr>
        <w:t xml:space="preserve"> </w:t>
      </w:r>
      <w:r w:rsidR="00E760C3" w:rsidRPr="0099108B">
        <w:rPr>
          <w:lang w:val="en-GB"/>
        </w:rPr>
        <w:t xml:space="preserve">microalgae </w:t>
      </w:r>
      <w:r w:rsidR="009A4828" w:rsidRPr="0099108B">
        <w:rPr>
          <w:lang w:val="en-GB"/>
        </w:rPr>
        <w:t xml:space="preserve">cultivation in treated wastewater </w:t>
      </w:r>
      <w:r w:rsidR="00D65427" w:rsidRPr="0099108B">
        <w:rPr>
          <w:lang w:val="en-GB"/>
        </w:rPr>
        <w:t xml:space="preserve">(source of N and P) </w:t>
      </w:r>
      <w:r w:rsidR="00FF0DEB" w:rsidRPr="0099108B">
        <w:rPr>
          <w:lang w:val="en-GB"/>
        </w:rPr>
        <w:t xml:space="preserve">and with flue gas </w:t>
      </w:r>
      <w:r w:rsidR="00D65427" w:rsidRPr="0099108B">
        <w:rPr>
          <w:lang w:val="en-GB"/>
        </w:rPr>
        <w:t>(</w:t>
      </w:r>
      <w:r w:rsidR="006E47B2" w:rsidRPr="0099108B">
        <w:rPr>
          <w:lang w:val="en-GB"/>
        </w:rPr>
        <w:t>C source).</w:t>
      </w:r>
      <w:r w:rsidR="00E85DA8" w:rsidRPr="0099108B">
        <w:rPr>
          <w:lang w:val="en-GB"/>
        </w:rPr>
        <w:t xml:space="preserve"> </w:t>
      </w:r>
      <w:r w:rsidR="008A1D14" w:rsidRPr="0099108B">
        <w:rPr>
          <w:lang w:val="en-GB"/>
        </w:rPr>
        <w:t xml:space="preserve">Two environmental impacts were analysed, i.e., </w:t>
      </w:r>
      <w:r w:rsidR="00F279B9" w:rsidRPr="0099108B">
        <w:rPr>
          <w:lang w:val="en-GB"/>
        </w:rPr>
        <w:t>global warming potential and eutrophication</w:t>
      </w:r>
      <w:r w:rsidR="00251DBD" w:rsidRPr="0099108B">
        <w:rPr>
          <w:lang w:val="en-GB"/>
        </w:rPr>
        <w:t>, and c</w:t>
      </w:r>
      <w:r w:rsidR="000B3C9C" w:rsidRPr="0099108B">
        <w:rPr>
          <w:lang w:val="en-GB"/>
        </w:rPr>
        <w:t xml:space="preserve">redits were </w:t>
      </w:r>
      <w:r w:rsidR="00453DF2" w:rsidRPr="0099108B">
        <w:rPr>
          <w:lang w:val="en-GB"/>
        </w:rPr>
        <w:t>computed</w:t>
      </w:r>
      <w:r w:rsidR="00FE5408" w:rsidRPr="0099108B">
        <w:rPr>
          <w:lang w:val="en-GB"/>
        </w:rPr>
        <w:t xml:space="preserve"> for the </w:t>
      </w:r>
      <w:r w:rsidR="0055672A" w:rsidRPr="0099108B">
        <w:rPr>
          <w:lang w:val="en-GB"/>
        </w:rPr>
        <w:t>CO</w:t>
      </w:r>
      <w:r w:rsidR="0055672A" w:rsidRPr="0099108B">
        <w:rPr>
          <w:vertAlign w:val="subscript"/>
          <w:lang w:val="en-GB"/>
        </w:rPr>
        <w:t>2</w:t>
      </w:r>
      <w:r w:rsidR="0055672A" w:rsidRPr="0099108B">
        <w:rPr>
          <w:lang w:val="en-GB"/>
        </w:rPr>
        <w:t xml:space="preserve"> sequestration from flue gas and the </w:t>
      </w:r>
      <w:r w:rsidR="00FE5408" w:rsidRPr="0099108B">
        <w:rPr>
          <w:lang w:val="en-GB"/>
        </w:rPr>
        <w:t>removal of N and P from wastewater</w:t>
      </w:r>
      <w:r w:rsidR="002B558F" w:rsidRPr="0099108B">
        <w:rPr>
          <w:lang w:val="en-GB"/>
        </w:rPr>
        <w:t>, respectively</w:t>
      </w:r>
      <w:r w:rsidR="00FE5408" w:rsidRPr="0099108B">
        <w:rPr>
          <w:lang w:val="en-GB"/>
        </w:rPr>
        <w:t>.</w:t>
      </w:r>
      <w:r w:rsidR="00450663" w:rsidRPr="0099108B">
        <w:rPr>
          <w:lang w:val="en-GB"/>
        </w:rPr>
        <w:t xml:space="preserve"> </w:t>
      </w:r>
      <w:r w:rsidR="00176778" w:rsidRPr="0099108B">
        <w:rPr>
          <w:lang w:val="en-GB"/>
        </w:rPr>
        <w:t>The results showed that</w:t>
      </w:r>
      <w:r w:rsidR="00CF699A" w:rsidRPr="0099108B">
        <w:rPr>
          <w:lang w:val="en-GB"/>
        </w:rPr>
        <w:t xml:space="preserve"> photovoltaic energy </w:t>
      </w:r>
      <w:r w:rsidR="00235274" w:rsidRPr="0099108B">
        <w:rPr>
          <w:lang w:val="en-GB"/>
        </w:rPr>
        <w:t>could</w:t>
      </w:r>
      <w:r w:rsidR="008F07DC" w:rsidRPr="0099108B">
        <w:rPr>
          <w:lang w:val="en-GB"/>
        </w:rPr>
        <w:t xml:space="preserve"> reduce the impacts, especially the global warming potential</w:t>
      </w:r>
      <w:r w:rsidR="00130A4D" w:rsidRPr="0099108B">
        <w:rPr>
          <w:lang w:val="en-GB"/>
        </w:rPr>
        <w:t xml:space="preserve">, and that </w:t>
      </w:r>
      <w:r w:rsidR="00F0184B" w:rsidRPr="0099108B">
        <w:rPr>
          <w:lang w:val="en-GB"/>
        </w:rPr>
        <w:t xml:space="preserve">photovoltaic energy or the French grid mix combined with the symbiosis </w:t>
      </w:r>
      <w:r w:rsidR="00AF6B05" w:rsidRPr="0099108B">
        <w:rPr>
          <w:lang w:val="en-GB"/>
        </w:rPr>
        <w:t>strategy c</w:t>
      </w:r>
      <w:r w:rsidR="00235274" w:rsidRPr="0099108B">
        <w:rPr>
          <w:lang w:val="en-GB"/>
        </w:rPr>
        <w:t>ould</w:t>
      </w:r>
      <w:r w:rsidR="00AF6B05" w:rsidRPr="0099108B">
        <w:rPr>
          <w:lang w:val="en-GB"/>
        </w:rPr>
        <w:t xml:space="preserve"> </w:t>
      </w:r>
      <w:r w:rsidR="007F1E61" w:rsidRPr="0099108B">
        <w:rPr>
          <w:lang w:val="en-GB"/>
        </w:rPr>
        <w:t>lead</w:t>
      </w:r>
      <w:r w:rsidR="00AF6B05" w:rsidRPr="0099108B">
        <w:rPr>
          <w:lang w:val="en-GB"/>
        </w:rPr>
        <w:t xml:space="preserve"> </w:t>
      </w:r>
      <w:r w:rsidR="002E6A16" w:rsidRPr="0099108B">
        <w:rPr>
          <w:lang w:val="en-GB"/>
        </w:rPr>
        <w:t xml:space="preserve">to </w:t>
      </w:r>
      <w:r w:rsidR="00934DB6" w:rsidRPr="0099108B">
        <w:rPr>
          <w:lang w:val="en-GB"/>
        </w:rPr>
        <w:t>a global warming reduc</w:t>
      </w:r>
      <w:r w:rsidR="00181575" w:rsidRPr="0099108B">
        <w:rPr>
          <w:lang w:val="en-GB"/>
        </w:rPr>
        <w:t>tion by</w:t>
      </w:r>
      <w:r w:rsidR="00934DB6" w:rsidRPr="0099108B">
        <w:rPr>
          <w:lang w:val="en-GB"/>
        </w:rPr>
        <w:t xml:space="preserve"> </w:t>
      </w:r>
      <w:r w:rsidR="00934DB6" w:rsidRPr="0099108B">
        <w:rPr>
          <w:rFonts w:cs="Arial"/>
          <w:lang w:val="en-GB"/>
        </w:rPr>
        <w:t>~</w:t>
      </w:r>
      <w:r w:rsidR="00181575" w:rsidRPr="0099108B">
        <w:rPr>
          <w:lang w:val="en-GB"/>
        </w:rPr>
        <w:t>8</w:t>
      </w:r>
      <w:r w:rsidR="00171B12" w:rsidRPr="0099108B">
        <w:rPr>
          <w:lang w:val="en-GB"/>
        </w:rPr>
        <w:t>5</w:t>
      </w:r>
      <w:r w:rsidR="00934DB6" w:rsidRPr="0099108B">
        <w:rPr>
          <w:lang w:val="en-GB"/>
        </w:rPr>
        <w:t>%</w:t>
      </w:r>
      <w:r w:rsidR="00171B12" w:rsidRPr="0099108B">
        <w:rPr>
          <w:lang w:val="en-GB"/>
        </w:rPr>
        <w:t xml:space="preserve"> and </w:t>
      </w:r>
      <w:r w:rsidR="00331BDD" w:rsidRPr="0099108B">
        <w:rPr>
          <w:lang w:val="en-GB"/>
        </w:rPr>
        <w:t xml:space="preserve">even </w:t>
      </w:r>
      <w:r w:rsidR="003C4D88" w:rsidRPr="0099108B">
        <w:rPr>
          <w:lang w:val="en-GB"/>
        </w:rPr>
        <w:t xml:space="preserve">to </w:t>
      </w:r>
      <w:r w:rsidR="004B256F" w:rsidRPr="0099108B">
        <w:rPr>
          <w:lang w:val="en-GB"/>
        </w:rPr>
        <w:t>negative net values for</w:t>
      </w:r>
      <w:r w:rsidR="00171B12" w:rsidRPr="0099108B">
        <w:rPr>
          <w:lang w:val="en-GB"/>
        </w:rPr>
        <w:t xml:space="preserve"> eutrophication</w:t>
      </w:r>
      <w:r w:rsidR="004B256F" w:rsidRPr="0099108B">
        <w:rPr>
          <w:lang w:val="en-GB"/>
        </w:rPr>
        <w:t>.</w:t>
      </w:r>
    </w:p>
    <w:p w14:paraId="5AA0F50E" w14:textId="0CD1E565" w:rsidR="00FB3904" w:rsidRPr="0099108B" w:rsidRDefault="0076622E" w:rsidP="00D75240">
      <w:pPr>
        <w:pStyle w:val="CETBodytext"/>
        <w:rPr>
          <w:lang w:val="en-GB"/>
        </w:rPr>
      </w:pPr>
      <w:r w:rsidRPr="0099108B">
        <w:rPr>
          <w:lang w:val="en-GB"/>
        </w:rPr>
        <w:t xml:space="preserve">More recently, </w:t>
      </w:r>
      <w:r w:rsidR="00ED3AF4" w:rsidRPr="0099108B">
        <w:rPr>
          <w:lang w:val="it-IT"/>
        </w:rPr>
        <w:fldChar w:fldCharType="begin" w:fldLock="1"/>
      </w:r>
      <w:r w:rsidR="002A3444" w:rsidRPr="0099108B">
        <w:rPr>
          <w:lang w:val="en-GB"/>
        </w:rPr>
        <w:instrText>ADDIN CSL_CITATION {"citationItems":[{"id":"ITEM-1","itemData":{"DOI":"10.1016/j.scp.2024.101658","ISSN":"23525541","abstract":"This paper presents and discusses the life cycle assessment (LCA) of CO2 capture and of microalgae biomass production in an advanced membrane photobioreactor (mPBR) system for climate change mitigation and the generation of renewable energy carriers. The study aims to evaluate environment-relevant aspects and propose alternative solutions for optimization of the environmental sustainability of the biologically based technology. The mPBR biotechnology, composed by an adsorption column, coupled with a reactor with a self-forming dynamic membrane (SFDM) module inside, was used for the experimental activities. Four principal operational steps (cultivation, harvesting, cleaning and drying) at three different scenarios were investigated and evaluated in terms of energy demand and environmental impacts amongst the boundary conditions based on the “cradle-to-gate” model. The ReCiPe 2016 and the Cumulative Energy Demand (CED) methodologies were applied for the assessment. In addition, a sensitivity analysis has been conducted. The results showed that across the operational phases, algae cultivation and drying are the most phases that lead to greater environment-relevant aspects. Analysing different scenarios, the use of wastewater as a source of nutrients for algae (Chlorella vulgaris species), with respect to the use of synthetic nutrients with the same biomass productivity, resulted to be the most feasible and attractive alternative in terms of environmental impact. Finally, the sensitivity analysis highlighted how the environmental performance can be significantly improved by enhancing the productivity and the harvesting rate. The study provides important information to the different actors involved in the biotechnologies sectors, to be able to build and/or evaluate different production options with a holistic and proactive approach, in order to optimize the technologies with a view to maximize its environmental sustainability.","author":[{"dropping-particle":"","family":"Zarra","given":"Tiziano","non-dropping-particle":"","parse-names":false,"suffix":""},{"dropping-particle":"","family":"Senatore","given":"Vincenzo","non-dropping-particle":"","parse-names":false,"suffix":""},{"dropping-particle":"","family":"Zorpas","given":"Antonis A.","non-dropping-particle":"","parse-names":false,"suffix":""},{"dropping-particle":"","family":"Oliva","given":"Giuseppina","non-dropping-particle":"","parse-names":false,"suffix":""},{"dropping-particle":"","family":"Voukkali","given":"Irene","non-dropping-particle":"","parse-names":false,"suffix":""},{"dropping-particle":"","family":"Belgiorno","given":"Vincenzo","non-dropping-particle":"","parse-names":false,"suffix":""},{"dropping-particle":"","family":"Naddeo","given":"Vincenzo","non-dropping-particle":"","parse-names":false,"suffix":""}],"container-title":"Sustainable Chemistry and Pharmacy","id":"ITEM-1","issued":{"date-parts":[["2024","8"]]},"page":"101658","publisher":"Elsevier B.V.","title":"Advanced membrane photobioreactors in algal CO2 biofixation and valuable biomass production: Integrative life cycle assessment and sustainability analysis","type":"article-journal","volume":"40"},"uris":["http://www.mendeley.com/documents/?uuid=3262eb72-b71e-461d-97e5-66b661fb1128"]}],"mendeley":{"formattedCitation":"(Zarra et al., 2024)","manualFormatting":"Zarra et al. (2024)","plainTextFormattedCitation":"(Zarra et al., 2024)","previouslyFormattedCitation":"(Zarra et al., 2024)"},"properties":{"noteIndex":0},"schema":"https://github.com/citation-style-language/schema/raw/master/csl-citation.json"}</w:instrText>
      </w:r>
      <w:r w:rsidR="00ED3AF4" w:rsidRPr="0099108B">
        <w:rPr>
          <w:lang w:val="it-IT"/>
        </w:rPr>
        <w:fldChar w:fldCharType="separate"/>
      </w:r>
      <w:r w:rsidR="00ED3AF4" w:rsidRPr="0099108B">
        <w:rPr>
          <w:noProof/>
          <w:lang w:val="en-GB"/>
        </w:rPr>
        <w:t xml:space="preserve">Zarra et al. </w:t>
      </w:r>
      <w:r w:rsidR="002A3444" w:rsidRPr="0099108B">
        <w:rPr>
          <w:noProof/>
          <w:lang w:val="en-GB"/>
        </w:rPr>
        <w:t>(</w:t>
      </w:r>
      <w:r w:rsidR="00ED3AF4" w:rsidRPr="0099108B">
        <w:rPr>
          <w:noProof/>
          <w:lang w:val="en-GB"/>
        </w:rPr>
        <w:t>2024)</w:t>
      </w:r>
      <w:r w:rsidR="00ED3AF4" w:rsidRPr="0099108B">
        <w:rPr>
          <w:lang w:val="it-IT"/>
        </w:rPr>
        <w:fldChar w:fldCharType="end"/>
      </w:r>
      <w:r w:rsidR="002A3444" w:rsidRPr="0099108B">
        <w:rPr>
          <w:lang w:val="en-GB"/>
        </w:rPr>
        <w:t xml:space="preserve"> </w:t>
      </w:r>
      <w:r w:rsidR="006F29EF" w:rsidRPr="0099108B">
        <w:rPr>
          <w:lang w:val="en-GB"/>
        </w:rPr>
        <w:t>evaluated</w:t>
      </w:r>
      <w:r w:rsidR="00C02F23" w:rsidRPr="0099108B">
        <w:rPr>
          <w:lang w:val="en-GB"/>
        </w:rPr>
        <w:t xml:space="preserve"> three scenarios</w:t>
      </w:r>
      <w:r w:rsidR="009B6E43" w:rsidRPr="0099108B">
        <w:rPr>
          <w:lang w:val="en-GB"/>
        </w:rPr>
        <w:t xml:space="preserve"> to asse</w:t>
      </w:r>
      <w:r w:rsidR="00877CEE" w:rsidRPr="0099108B">
        <w:rPr>
          <w:lang w:val="en-GB"/>
        </w:rPr>
        <w:t>ss the effect of the nutrient source and biomass productivity</w:t>
      </w:r>
      <w:r w:rsidR="00E760C3" w:rsidRPr="0099108B">
        <w:rPr>
          <w:lang w:val="en-GB"/>
        </w:rPr>
        <w:t xml:space="preserve">. The base case was </w:t>
      </w:r>
      <w:r w:rsidR="00ED1D36" w:rsidRPr="0099108B">
        <w:rPr>
          <w:lang w:val="en-GB"/>
        </w:rPr>
        <w:t xml:space="preserve">built with primary data </w:t>
      </w:r>
      <w:r w:rsidR="00415D22" w:rsidRPr="0099108B">
        <w:rPr>
          <w:lang w:val="en-GB"/>
        </w:rPr>
        <w:t>from</w:t>
      </w:r>
      <w:r w:rsidR="008D3A8F" w:rsidRPr="0099108B">
        <w:rPr>
          <w:lang w:val="en-GB"/>
        </w:rPr>
        <w:t xml:space="preserve"> </w:t>
      </w:r>
      <w:r w:rsidR="006B5D57" w:rsidRPr="0099108B">
        <w:rPr>
          <w:lang w:val="en-GB"/>
        </w:rPr>
        <w:t xml:space="preserve">pilot </w:t>
      </w:r>
      <w:r w:rsidR="00415D22" w:rsidRPr="0099108B">
        <w:rPr>
          <w:lang w:val="en-GB"/>
        </w:rPr>
        <w:t>tests</w:t>
      </w:r>
      <w:r w:rsidR="006B5D57" w:rsidRPr="0099108B">
        <w:rPr>
          <w:lang w:val="en-GB"/>
        </w:rPr>
        <w:t xml:space="preserve"> with </w:t>
      </w:r>
      <w:r w:rsidR="00FB7364" w:rsidRPr="0099108B">
        <w:rPr>
          <w:lang w:val="en-GB"/>
        </w:rPr>
        <w:t>chemical fertilizers (</w:t>
      </w:r>
      <w:r w:rsidR="00FB7364" w:rsidRPr="0099108B">
        <w:rPr>
          <w:rFonts w:eastAsia="Calibri"/>
          <w:color w:val="000000"/>
          <w:kern w:val="2"/>
          <w14:ligatures w14:val="standardContextual"/>
        </w:rPr>
        <w:t>Bold's basal medium)</w:t>
      </w:r>
      <w:r w:rsidR="00CF11FE" w:rsidRPr="0099108B">
        <w:rPr>
          <w:lang w:val="en-GB"/>
        </w:rPr>
        <w:t xml:space="preserve">. The second scenario was </w:t>
      </w:r>
      <w:r w:rsidR="00FB7364" w:rsidRPr="0099108B">
        <w:rPr>
          <w:lang w:val="en-GB"/>
        </w:rPr>
        <w:t>der</w:t>
      </w:r>
      <w:r w:rsidR="00245E7B" w:rsidRPr="0099108B">
        <w:rPr>
          <w:lang w:val="en-GB"/>
        </w:rPr>
        <w:t>i</w:t>
      </w:r>
      <w:r w:rsidR="00FB7364" w:rsidRPr="0099108B">
        <w:rPr>
          <w:lang w:val="en-GB"/>
        </w:rPr>
        <w:t xml:space="preserve">ved from literature data </w:t>
      </w:r>
      <w:r w:rsidR="00245E7B" w:rsidRPr="0099108B">
        <w:rPr>
          <w:lang w:val="en-GB"/>
        </w:rPr>
        <w:t xml:space="preserve">on domestic wastewater used as </w:t>
      </w:r>
      <w:r w:rsidR="006800BF" w:rsidRPr="0099108B">
        <w:rPr>
          <w:lang w:val="en-GB"/>
        </w:rPr>
        <w:t xml:space="preserve">a </w:t>
      </w:r>
      <w:r w:rsidR="00245E7B" w:rsidRPr="0099108B">
        <w:rPr>
          <w:lang w:val="en-GB"/>
        </w:rPr>
        <w:t>nutrient source</w:t>
      </w:r>
      <w:r w:rsidR="007F2C3F" w:rsidRPr="0099108B">
        <w:rPr>
          <w:lang w:val="en-GB"/>
        </w:rPr>
        <w:t xml:space="preserve">, which was accompanied by a 50% reduction in </w:t>
      </w:r>
      <w:r w:rsidR="00C06191" w:rsidRPr="0099108B">
        <w:rPr>
          <w:lang w:val="en-GB"/>
        </w:rPr>
        <w:t>biomass productivity</w:t>
      </w:r>
      <w:r w:rsidR="00245E7B" w:rsidRPr="0099108B">
        <w:rPr>
          <w:lang w:val="en-GB"/>
        </w:rPr>
        <w:t>.</w:t>
      </w:r>
      <w:r w:rsidR="006800BF" w:rsidRPr="0099108B">
        <w:rPr>
          <w:lang w:val="en-GB"/>
        </w:rPr>
        <w:t xml:space="preserve"> The third scenario was </w:t>
      </w:r>
      <w:r w:rsidR="0066564F" w:rsidRPr="0099108B">
        <w:rPr>
          <w:lang w:val="en-GB"/>
        </w:rPr>
        <w:t>a</w:t>
      </w:r>
      <w:r w:rsidR="00EA0367" w:rsidRPr="0099108B">
        <w:rPr>
          <w:lang w:val="en-GB"/>
        </w:rPr>
        <w:t xml:space="preserve"> hypothetical case </w:t>
      </w:r>
      <w:r w:rsidR="0066564F" w:rsidRPr="0099108B">
        <w:rPr>
          <w:lang w:val="en-GB"/>
        </w:rPr>
        <w:t xml:space="preserve">assuming </w:t>
      </w:r>
      <w:r w:rsidR="00797DAE" w:rsidRPr="0099108B">
        <w:rPr>
          <w:lang w:val="en-GB"/>
        </w:rPr>
        <w:t>wastewater use without productivity loss</w:t>
      </w:r>
      <w:r w:rsidR="00AF46B0" w:rsidRPr="0099108B">
        <w:rPr>
          <w:lang w:val="en-GB"/>
        </w:rPr>
        <w:t>.</w:t>
      </w:r>
      <w:r w:rsidR="0066564F" w:rsidRPr="0099108B">
        <w:rPr>
          <w:lang w:val="en-GB"/>
        </w:rPr>
        <w:t xml:space="preserve"> </w:t>
      </w:r>
      <w:r w:rsidR="00A50508" w:rsidRPr="0099108B">
        <w:rPr>
          <w:lang w:val="en-GB"/>
        </w:rPr>
        <w:t>Due to the counteracting effects of no chemical fertilizers and lower productivity (higher resource demand), s</w:t>
      </w:r>
      <w:r w:rsidR="0003534E" w:rsidRPr="0099108B">
        <w:rPr>
          <w:lang w:val="en-GB"/>
        </w:rPr>
        <w:t xml:space="preserve">cenario 2 yielded mixed results </w:t>
      </w:r>
      <w:r w:rsidR="00A50508" w:rsidRPr="0099108B">
        <w:rPr>
          <w:lang w:val="en-GB"/>
        </w:rPr>
        <w:t>(</w:t>
      </w:r>
      <w:r w:rsidR="004C69D8" w:rsidRPr="0099108B">
        <w:rPr>
          <w:lang w:val="en-GB"/>
        </w:rPr>
        <w:t xml:space="preserve">a significant reduction </w:t>
      </w:r>
      <w:r w:rsidR="00742190" w:rsidRPr="0099108B">
        <w:rPr>
          <w:lang w:val="en-GB"/>
        </w:rPr>
        <w:t>in</w:t>
      </w:r>
      <w:r w:rsidR="000910FD" w:rsidRPr="0099108B">
        <w:rPr>
          <w:lang w:val="en-GB"/>
        </w:rPr>
        <w:t xml:space="preserve"> a couple of impact categories, a mild reduction</w:t>
      </w:r>
      <w:r w:rsidR="001A78EB" w:rsidRPr="0099108B">
        <w:rPr>
          <w:lang w:val="en-GB"/>
        </w:rPr>
        <w:t xml:space="preserve"> </w:t>
      </w:r>
      <w:r w:rsidR="000910FD" w:rsidRPr="0099108B">
        <w:rPr>
          <w:lang w:val="en-GB"/>
        </w:rPr>
        <w:t>in</w:t>
      </w:r>
      <w:r w:rsidR="001A78EB" w:rsidRPr="0099108B">
        <w:rPr>
          <w:lang w:val="en-GB"/>
        </w:rPr>
        <w:t xml:space="preserve"> </w:t>
      </w:r>
      <w:r w:rsidR="001431AB" w:rsidRPr="0099108B">
        <w:rPr>
          <w:lang w:val="en-GB"/>
        </w:rPr>
        <w:t>eight</w:t>
      </w:r>
      <w:r w:rsidR="001A78EB" w:rsidRPr="0099108B">
        <w:rPr>
          <w:lang w:val="en-GB"/>
        </w:rPr>
        <w:t xml:space="preserve"> categori</w:t>
      </w:r>
      <w:r w:rsidR="00742190" w:rsidRPr="0099108B">
        <w:rPr>
          <w:lang w:val="en-GB"/>
        </w:rPr>
        <w:t xml:space="preserve">es, </w:t>
      </w:r>
      <w:r w:rsidR="008E6CA3" w:rsidRPr="0099108B">
        <w:rPr>
          <w:lang w:val="en-GB"/>
        </w:rPr>
        <w:t>a negligible effect in three categories</w:t>
      </w:r>
      <w:r w:rsidR="00125DB0" w:rsidRPr="0099108B">
        <w:rPr>
          <w:lang w:val="en-GB"/>
        </w:rPr>
        <w:t>, and even an increase in a couple of categories</w:t>
      </w:r>
      <w:r w:rsidR="000E6151" w:rsidRPr="0099108B">
        <w:rPr>
          <w:lang w:val="en-GB"/>
        </w:rPr>
        <w:t>)</w:t>
      </w:r>
      <w:r w:rsidR="00125DB0" w:rsidRPr="0099108B">
        <w:rPr>
          <w:lang w:val="en-GB"/>
        </w:rPr>
        <w:t>.</w:t>
      </w:r>
      <w:r w:rsidR="00E639E3" w:rsidRPr="0099108B">
        <w:rPr>
          <w:lang w:val="en-GB"/>
        </w:rPr>
        <w:t xml:space="preserve"> </w:t>
      </w:r>
      <w:r w:rsidR="00C777B0" w:rsidRPr="0099108B">
        <w:rPr>
          <w:lang w:val="en-GB"/>
        </w:rPr>
        <w:t>Thanks to the same energy consumption as scenario 1 and the avoided chemicals, s</w:t>
      </w:r>
      <w:r w:rsidR="007F728B" w:rsidRPr="0099108B">
        <w:rPr>
          <w:lang w:val="en-GB"/>
        </w:rPr>
        <w:t xml:space="preserve">cenario </w:t>
      </w:r>
      <w:r w:rsidR="00B66FD0" w:rsidRPr="0099108B">
        <w:rPr>
          <w:lang w:val="en-GB"/>
        </w:rPr>
        <w:t xml:space="preserve">3 </w:t>
      </w:r>
      <w:r w:rsidR="007F728B" w:rsidRPr="0099108B">
        <w:rPr>
          <w:lang w:val="en-GB"/>
        </w:rPr>
        <w:t xml:space="preserve">was the most </w:t>
      </w:r>
      <w:r w:rsidR="004F0B4A" w:rsidRPr="0099108B">
        <w:rPr>
          <w:lang w:val="en-GB"/>
        </w:rPr>
        <w:t>environmentally</w:t>
      </w:r>
      <w:r w:rsidR="00CC4B01" w:rsidRPr="0099108B">
        <w:rPr>
          <w:lang w:val="en-GB"/>
        </w:rPr>
        <w:t xml:space="preserve"> friendly</w:t>
      </w:r>
      <w:r w:rsidR="00826AF8" w:rsidRPr="0099108B">
        <w:rPr>
          <w:lang w:val="en-GB"/>
        </w:rPr>
        <w:t>, though with a different performance across the various categories</w:t>
      </w:r>
      <w:r w:rsidR="00084EC8" w:rsidRPr="0099108B">
        <w:rPr>
          <w:lang w:val="en-GB"/>
        </w:rPr>
        <w:t xml:space="preserve"> (</w:t>
      </w:r>
      <w:r w:rsidR="00FF440A" w:rsidRPr="0099108B">
        <w:rPr>
          <w:rFonts w:cs="Arial"/>
          <w:lang w:val="en-GB"/>
        </w:rPr>
        <w:t>~</w:t>
      </w:r>
      <w:r w:rsidR="00FC49D2" w:rsidRPr="0099108B">
        <w:rPr>
          <w:lang w:val="en-GB"/>
        </w:rPr>
        <w:t>45% reduction in the best case, negligible effects</w:t>
      </w:r>
      <w:r w:rsidR="00FF440A" w:rsidRPr="0099108B">
        <w:rPr>
          <w:lang w:val="en-GB"/>
        </w:rPr>
        <w:t xml:space="preserve"> in the worst case)</w:t>
      </w:r>
      <w:r w:rsidR="006671BC" w:rsidRPr="0099108B">
        <w:rPr>
          <w:lang w:val="en-GB"/>
        </w:rPr>
        <w:t>.</w:t>
      </w:r>
      <w:r w:rsidR="004D177D" w:rsidRPr="0099108B">
        <w:rPr>
          <w:lang w:val="en-GB"/>
        </w:rPr>
        <w:t xml:space="preserve"> Moreover, a sensitivity analysis</w:t>
      </w:r>
      <w:r w:rsidR="00585289" w:rsidRPr="0099108B">
        <w:rPr>
          <w:lang w:val="en-GB"/>
        </w:rPr>
        <w:t xml:space="preserve"> </w:t>
      </w:r>
      <w:r w:rsidR="00921F0B" w:rsidRPr="0099108B">
        <w:rPr>
          <w:lang w:val="en-GB"/>
        </w:rPr>
        <w:t xml:space="preserve">showed that </w:t>
      </w:r>
      <w:r w:rsidR="00E81242" w:rsidRPr="0099108B">
        <w:rPr>
          <w:lang w:val="en-GB"/>
        </w:rPr>
        <w:t>quadrupling</w:t>
      </w:r>
      <w:r w:rsidR="00921F0B" w:rsidRPr="0099108B">
        <w:rPr>
          <w:lang w:val="en-GB"/>
        </w:rPr>
        <w:t xml:space="preserve"> productivity </w:t>
      </w:r>
      <w:r w:rsidR="00AE187C" w:rsidRPr="0099108B">
        <w:rPr>
          <w:lang w:val="en-GB"/>
        </w:rPr>
        <w:t>could</w:t>
      </w:r>
      <w:r w:rsidR="004A0E51" w:rsidRPr="0099108B">
        <w:rPr>
          <w:lang w:val="en-GB"/>
        </w:rPr>
        <w:t xml:space="preserve"> reduc</w:t>
      </w:r>
      <w:r w:rsidR="00AE187C" w:rsidRPr="0099108B">
        <w:rPr>
          <w:lang w:val="en-GB"/>
        </w:rPr>
        <w:t>e</w:t>
      </w:r>
      <w:r w:rsidR="004A0E51" w:rsidRPr="0099108B">
        <w:rPr>
          <w:lang w:val="en-GB"/>
        </w:rPr>
        <w:t xml:space="preserve"> </w:t>
      </w:r>
      <w:r w:rsidR="007B3FF2" w:rsidRPr="0099108B">
        <w:rPr>
          <w:lang w:val="en-GB"/>
        </w:rPr>
        <w:t xml:space="preserve">impacts </w:t>
      </w:r>
      <w:r w:rsidR="00E80756" w:rsidRPr="0099108B">
        <w:rPr>
          <w:lang w:val="en-GB"/>
        </w:rPr>
        <w:t>by</w:t>
      </w:r>
      <w:r w:rsidR="004A0E51" w:rsidRPr="0099108B">
        <w:rPr>
          <w:lang w:val="en-GB"/>
        </w:rPr>
        <w:t xml:space="preserve"> 2</w:t>
      </w:r>
      <w:r w:rsidR="00F34FF8" w:rsidRPr="0099108B">
        <w:rPr>
          <w:lang w:val="en-GB"/>
        </w:rPr>
        <w:t>–</w:t>
      </w:r>
      <w:r w:rsidR="004A0E51" w:rsidRPr="0099108B">
        <w:rPr>
          <w:lang w:val="en-GB"/>
        </w:rPr>
        <w:t>20%</w:t>
      </w:r>
      <w:r w:rsidR="00585289" w:rsidRPr="0099108B">
        <w:rPr>
          <w:lang w:val="en-GB"/>
        </w:rPr>
        <w:t xml:space="preserve"> </w:t>
      </w:r>
      <w:r w:rsidR="004A0E51" w:rsidRPr="0099108B">
        <w:rPr>
          <w:lang w:val="en-GB"/>
        </w:rPr>
        <w:t>and</w:t>
      </w:r>
      <w:r w:rsidR="00144509" w:rsidRPr="0099108B">
        <w:rPr>
          <w:lang w:val="en-GB"/>
        </w:rPr>
        <w:t xml:space="preserve"> </w:t>
      </w:r>
      <w:r w:rsidR="00E9732E" w:rsidRPr="0099108B">
        <w:rPr>
          <w:lang w:val="en-GB"/>
        </w:rPr>
        <w:t xml:space="preserve">even </w:t>
      </w:r>
      <w:r w:rsidR="00D24F02" w:rsidRPr="0099108B">
        <w:rPr>
          <w:lang w:val="en-GB"/>
        </w:rPr>
        <w:t>cut global warming potential by</w:t>
      </w:r>
      <w:r w:rsidR="00144509" w:rsidRPr="0099108B">
        <w:rPr>
          <w:lang w:val="en-GB"/>
        </w:rPr>
        <w:t xml:space="preserve"> 37%.</w:t>
      </w:r>
    </w:p>
    <w:p w14:paraId="43370121" w14:textId="17487D11" w:rsidR="00BC2677" w:rsidRPr="0099108B" w:rsidRDefault="00FC11B7" w:rsidP="0014403F">
      <w:pPr>
        <w:pStyle w:val="CETBodytext"/>
        <w:rPr>
          <w:lang w:val="en-GB"/>
        </w:rPr>
      </w:pPr>
      <w:r w:rsidRPr="0099108B">
        <w:rPr>
          <w:lang w:val="en-GB"/>
        </w:rPr>
        <w:t xml:space="preserve">In </w:t>
      </w:r>
      <w:r w:rsidR="00A91DDD" w:rsidRPr="0099108B">
        <w:rPr>
          <w:lang w:val="en-GB"/>
        </w:rPr>
        <w:t xml:space="preserve">a </w:t>
      </w:r>
      <w:r w:rsidRPr="0099108B">
        <w:rPr>
          <w:lang w:val="en-GB"/>
        </w:rPr>
        <w:t>previo</w:t>
      </w:r>
      <w:r w:rsidR="00E309CD" w:rsidRPr="0099108B">
        <w:rPr>
          <w:lang w:val="en-GB"/>
        </w:rPr>
        <w:t xml:space="preserve">us </w:t>
      </w:r>
      <w:r w:rsidR="00707DAC" w:rsidRPr="0099108B">
        <w:rPr>
          <w:lang w:val="en-GB"/>
        </w:rPr>
        <w:t>study</w:t>
      </w:r>
      <w:r w:rsidR="00E309CD" w:rsidRPr="0099108B">
        <w:rPr>
          <w:lang w:val="en-GB"/>
        </w:rPr>
        <w:t xml:space="preserve">, we </w:t>
      </w:r>
      <w:r w:rsidR="00735DB2" w:rsidRPr="0099108B">
        <w:rPr>
          <w:lang w:val="en-GB"/>
        </w:rPr>
        <w:t>formulated and analysed the foreground life cycle inventory</w:t>
      </w:r>
      <w:r w:rsidR="002A38E5" w:rsidRPr="0099108B">
        <w:rPr>
          <w:lang w:val="en-GB"/>
        </w:rPr>
        <w:t xml:space="preserve"> (LCI)</w:t>
      </w:r>
      <w:r w:rsidR="00176C03" w:rsidRPr="0099108B">
        <w:rPr>
          <w:lang w:val="en-GB"/>
        </w:rPr>
        <w:t xml:space="preserve"> </w:t>
      </w:r>
      <w:r w:rsidR="00EB56D6" w:rsidRPr="0099108B">
        <w:rPr>
          <w:lang w:val="en-GB"/>
        </w:rPr>
        <w:t>of a</w:t>
      </w:r>
      <w:r w:rsidR="00CC2E83" w:rsidRPr="0099108B">
        <w:rPr>
          <w:lang w:val="en-GB"/>
        </w:rPr>
        <w:t xml:space="preserve">n industrial-scale pilot plant </w:t>
      </w:r>
      <w:r w:rsidR="00F410E4" w:rsidRPr="0099108B">
        <w:rPr>
          <w:lang w:val="en-GB"/>
        </w:rPr>
        <w:t xml:space="preserve">with </w:t>
      </w:r>
      <w:r w:rsidR="0056131F" w:rsidRPr="0099108B">
        <w:rPr>
          <w:lang w:val="en-GB"/>
        </w:rPr>
        <w:t>vertically stacked</w:t>
      </w:r>
      <w:r w:rsidR="00F410E4" w:rsidRPr="0099108B">
        <w:rPr>
          <w:lang w:val="en-GB"/>
        </w:rPr>
        <w:t xml:space="preserve"> horizontal PBRs </w:t>
      </w:r>
      <w:r w:rsidR="00CC2E83" w:rsidRPr="0099108B">
        <w:rPr>
          <w:lang w:val="en-GB"/>
        </w:rPr>
        <w:t xml:space="preserve">for the cultivation of </w:t>
      </w:r>
      <w:r w:rsidR="00CC2E83" w:rsidRPr="0099108B">
        <w:rPr>
          <w:i/>
          <w:iCs/>
          <w:lang w:val="en-GB"/>
        </w:rPr>
        <w:t>C. vulgaris</w:t>
      </w:r>
      <w:r w:rsidR="007B40D7" w:rsidRPr="0099108B">
        <w:rPr>
          <w:lang w:val="en-GB"/>
        </w:rPr>
        <w:t xml:space="preserve"> </w:t>
      </w:r>
      <w:r w:rsidR="007B40D7" w:rsidRPr="0099108B">
        <w:rPr>
          <w:lang w:val="en-GB"/>
        </w:rPr>
        <w:fldChar w:fldCharType="begin" w:fldLock="1"/>
      </w:r>
      <w:r w:rsidR="00CB2C29" w:rsidRPr="0099108B">
        <w:rPr>
          <w:lang w:val="en-GB"/>
        </w:rPr>
        <w:instrText>ADDIN CSL_CITATION {"citationItems":[{"id":"ITEM-1","itemData":{"DOI":"10.3303/CET23105039","abstract":"Microalgae and cyanobacteria represent a valuable resource with great potential in the production of a large variety of high-added value products in the nutraceutical, cosmetic, pharmaceutical, and food sectors. However, the commercialization of microalgal systems and biorefineries is limited by environmental and economic sustainability concerns. Many life cycle assessments (LCAs) have been conducted so far, but they have the crucial limitation of using data extrapolated from lab-scale experiments or the literature, thus providing qualitative and uncertain projections. In this work, an industrial-scale plant's life cycle inventory (LCI) is compiled with primary data and analyzed. The plant is installed in Sicily (Italy) and has a 1200 kgDW year–1 capacity in the production of Chlorella vulgaris microalgae. The cultivation is performed in vertically stacked horizontal photobioreactors (PBRs) with a total volume of 40.4 m3. Dewatering is performed by centrifugation, producing a final algal suspension at ~200 gDW L–1. Energy, nutrients, water, chemicals, and infrastructure materials are inventoried to characterize the operation and construction. One kg of dry algae biomass is the functional unit chosen to report all elementary input/output flows. The results are compared with relevant LCIs from the literature, providing a picture of the current status of microalgae production in large-scale plants.","author":[{"dropping-particle":"","family":"Gurreri","given":"Luigi","non-dropping-particle":"","parse-names":false,"suffix":""},{"dropping-particle":"","family":"Calanni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Mancini","given":"Giuseppe","non-dropping-particle":"","parse-names":false,"suffix":""},{"dropping-particle":"","family":"Fino","given":"Debora","non-dropping-particle":"","parse-names":false,"suffix":""}],"container-title":"Chemical Engineering Transactions","id":"ITEM-1","issued":{"date-parts":[["2023"]]},"page":"229-234","title":"Life Cycle Inventory Based on Primary Data of an Industrial Plant for the Cultivation of Chlorella Vulgaris","type":"article-journal","volume":"105"},"uris":["http://www.mendeley.com/documents/?uuid=a81bd1f3-dade-43a9-a42c-5120da45690a"]}],"mendeley":{"formattedCitation":"(Gurreri et al., 2023a)","plainTextFormattedCitation":"(Gurreri et al., 2023a)","previouslyFormattedCitation":"(Gurreri et al., 2023a)"},"properties":{"noteIndex":0},"schema":"https://github.com/citation-style-language/schema/raw/master/csl-citation.json"}</w:instrText>
      </w:r>
      <w:r w:rsidR="007B40D7" w:rsidRPr="0099108B">
        <w:rPr>
          <w:lang w:val="en-GB"/>
        </w:rPr>
        <w:fldChar w:fldCharType="separate"/>
      </w:r>
      <w:r w:rsidR="0014403F" w:rsidRPr="0099108B">
        <w:rPr>
          <w:noProof/>
          <w:lang w:val="en-GB"/>
        </w:rPr>
        <w:t>(Gurreri et al., 2023a)</w:t>
      </w:r>
      <w:r w:rsidR="007B40D7" w:rsidRPr="0099108B">
        <w:rPr>
          <w:lang w:val="en-GB"/>
        </w:rPr>
        <w:fldChar w:fldCharType="end"/>
      </w:r>
      <w:r w:rsidR="007544F0" w:rsidRPr="0099108B">
        <w:rPr>
          <w:lang w:val="en-GB"/>
        </w:rPr>
        <w:t xml:space="preserve">. </w:t>
      </w:r>
      <w:r w:rsidR="008737A4" w:rsidRPr="0099108B">
        <w:rPr>
          <w:lang w:val="en-GB"/>
        </w:rPr>
        <w:t>Primary data on operation</w:t>
      </w:r>
      <w:r w:rsidR="00292735" w:rsidRPr="0099108B">
        <w:rPr>
          <w:lang w:val="en-GB"/>
        </w:rPr>
        <w:t xml:space="preserve">al </w:t>
      </w:r>
      <w:r w:rsidR="000C5306" w:rsidRPr="0099108B">
        <w:rPr>
          <w:lang w:val="en-GB"/>
        </w:rPr>
        <w:t>flows</w:t>
      </w:r>
      <w:r w:rsidR="008737A4" w:rsidRPr="0099108B">
        <w:rPr>
          <w:lang w:val="en-GB"/>
        </w:rPr>
        <w:t xml:space="preserve"> and PMMA material </w:t>
      </w:r>
      <w:r w:rsidR="00A95E58" w:rsidRPr="0099108B">
        <w:rPr>
          <w:lang w:val="en-GB"/>
        </w:rPr>
        <w:t>(</w:t>
      </w:r>
      <w:r w:rsidR="008737A4" w:rsidRPr="0099108B">
        <w:rPr>
          <w:lang w:val="en-GB"/>
        </w:rPr>
        <w:t>representative of infrastructure</w:t>
      </w:r>
      <w:r w:rsidR="00A95E58" w:rsidRPr="0099108B">
        <w:rPr>
          <w:lang w:val="en-GB"/>
        </w:rPr>
        <w:t>)</w:t>
      </w:r>
      <w:r w:rsidR="004509E0" w:rsidRPr="0099108B">
        <w:rPr>
          <w:lang w:val="en-GB"/>
        </w:rPr>
        <w:t xml:space="preserve"> were considered, highlighting th</w:t>
      </w:r>
      <w:r w:rsidR="005530E4" w:rsidRPr="0099108B">
        <w:rPr>
          <w:lang w:val="en-GB"/>
        </w:rPr>
        <w:t xml:space="preserve">e high </w:t>
      </w:r>
      <w:r w:rsidR="0002531F" w:rsidRPr="0099108B">
        <w:rPr>
          <w:lang w:val="en-GB"/>
        </w:rPr>
        <w:t xml:space="preserve">values of chemical consumption and energy demand </w:t>
      </w:r>
      <w:r w:rsidR="00FC4C6A" w:rsidRPr="0099108B">
        <w:rPr>
          <w:lang w:val="en-GB"/>
        </w:rPr>
        <w:t xml:space="preserve">(from the grid) </w:t>
      </w:r>
      <w:r w:rsidR="0002531F" w:rsidRPr="0099108B">
        <w:rPr>
          <w:lang w:val="en-GB"/>
        </w:rPr>
        <w:t>compared to other studies.</w:t>
      </w:r>
      <w:r w:rsidR="00ED4BF4" w:rsidRPr="0099108B">
        <w:rPr>
          <w:lang w:val="en-GB"/>
        </w:rPr>
        <w:t xml:space="preserve"> </w:t>
      </w:r>
      <w:r w:rsidR="001C3DDB" w:rsidRPr="0099108B">
        <w:rPr>
          <w:lang w:val="en-GB"/>
        </w:rPr>
        <w:t>Then, a</w:t>
      </w:r>
      <w:r w:rsidR="007544F0" w:rsidRPr="0099108B">
        <w:rPr>
          <w:lang w:val="en-GB"/>
        </w:rPr>
        <w:t xml:space="preserve"> preliminary LCA</w:t>
      </w:r>
      <w:r w:rsidR="001C3DDB" w:rsidRPr="0099108B">
        <w:rPr>
          <w:lang w:val="en-GB"/>
        </w:rPr>
        <w:t xml:space="preserve"> </w:t>
      </w:r>
      <w:r w:rsidR="00784DD5" w:rsidRPr="0099108B">
        <w:rPr>
          <w:lang w:val="en-GB"/>
        </w:rPr>
        <w:t>showed that</w:t>
      </w:r>
      <w:r w:rsidR="00842B65" w:rsidRPr="0099108B">
        <w:rPr>
          <w:lang w:val="en-GB"/>
        </w:rPr>
        <w:t xml:space="preserve"> </w:t>
      </w:r>
      <w:r w:rsidR="00CF1DC8" w:rsidRPr="0099108B">
        <w:rPr>
          <w:lang w:val="en-GB"/>
        </w:rPr>
        <w:t>these flows were</w:t>
      </w:r>
      <w:r w:rsidR="00E239BC" w:rsidRPr="0099108B">
        <w:rPr>
          <w:lang w:val="en-GB"/>
        </w:rPr>
        <w:t xml:space="preserve"> the most important impact drivers</w:t>
      </w:r>
      <w:r w:rsidR="00ED4BF4" w:rsidRPr="0099108B">
        <w:rPr>
          <w:lang w:val="en-GB"/>
        </w:rPr>
        <w:t xml:space="preserve"> </w:t>
      </w:r>
      <w:r w:rsidR="00ED4BF4" w:rsidRPr="0099108B">
        <w:rPr>
          <w:lang w:val="en-GB"/>
        </w:rPr>
        <w:fldChar w:fldCharType="begin" w:fldLock="1"/>
      </w:r>
      <w:r w:rsidR="00ED4BF4" w:rsidRPr="0099108B">
        <w:rPr>
          <w:lang w:val="en-GB"/>
        </w:rPr>
        <w:instrText>ADDIN CSL_CITATION {"citationItems":[{"id":"ITEM-1","itemData":{"DOI":"10.3303/CET24109083","abstract":"Microalgae are a potential feedstock for a wide range of final products. However, the commercialization of simple process routes and multi-product biorefinery schemes is hindered by unsatisfactory or uncertain environmental and economic performances. Many life cycle assessment (LCA) studies have evaluated the environmental sustainability of microalgal systems, leading to controversial results. In most cases, they are affected by the use of lab-scale extrapolated or literature data, resulting in qualitative and unreliable projections. This work presents a preliminary evaluation of the environmental profile of an industrial-scale plant by applying the LCA methodology with the use of primary data for the foreground inventory. The analyzed facility is installed in Caltagirone, Sicily (Italy). It has a capacity of 1200 kgDW year–1 (DW = dry weight biomass) cultivating Chlorella vulgaris in vertically stacked horizontal photobioreactors (VSt-PBRs) with a total volume of 40.4 m3. Demineralized water, produced via reverse osmosis of tap water, is used for cultivation and maintenance (cleaning). Centrifugation is used for dewatering the algal suspension from 2 gDW L–1 to ~200 gDW L–1. A cradle- to-gate assessment was performed using primary data on plant operation and poly(methyl methacrylate) (PMMA) usage (the main construction material for the PBRs). The LCA results highlight that (i) cultivation is by far the most impactful process step compared to cleaning and harvesting, and (ii) chemicals (nutrients for cultivation, and cleaning and sterilization agents) and electricity (pumping and agitation, thermoregulation, and LED lighting) are the flows that cause the main environmental hotspots. In contrast, PMMA usage and waste treatment provided lower relative contributions to generating potential impacts, while tap water consumption had negligible effects.","author":[{"dropping-particle":"","family":"Gurreri","given":"Luigi","non-dropping-particle":"","parse-names":false,"suffix":""},{"dropping-particle":"","family":"Calanni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Mancini","given":"Giuseppe","non-dropping-particle":"","parse-names":false,"suffix":""}],"container-title":"Chemical Engineering Transactions","id":"ITEM-1","issued":{"date-parts":[["2024"]]},"page":"493-498","title":"Life Cycle Assessment Based on Primary Data of an Industrial Plant for Microalgae Cultivation","type":"article-journal","volume":"109"},"uris":["http://www.mendeley.com/documents/?uuid=6bb4495d-fd7a-44cd-8763-8a3ffce297fb"]}],"mendeley":{"formattedCitation":"(Gurreri et al., 2024b)","plainTextFormattedCitation":"(Gurreri et al., 2024b)","previouslyFormattedCitation":"(Gurreri et al., 2024b)"},"properties":{"noteIndex":0},"schema":"https://github.com/citation-style-language/schema/raw/master/csl-citation.json"}</w:instrText>
      </w:r>
      <w:r w:rsidR="00ED4BF4" w:rsidRPr="0099108B">
        <w:rPr>
          <w:lang w:val="en-GB"/>
        </w:rPr>
        <w:fldChar w:fldCharType="separate"/>
      </w:r>
      <w:r w:rsidR="00ED4BF4" w:rsidRPr="0099108B">
        <w:rPr>
          <w:noProof/>
          <w:lang w:val="en-GB"/>
        </w:rPr>
        <w:t>(Gurreri et al., 2024b)</w:t>
      </w:r>
      <w:r w:rsidR="00ED4BF4" w:rsidRPr="0099108B">
        <w:rPr>
          <w:lang w:val="en-GB"/>
        </w:rPr>
        <w:fldChar w:fldCharType="end"/>
      </w:r>
      <w:r w:rsidR="00E239BC" w:rsidRPr="0099108B">
        <w:rPr>
          <w:lang w:val="en-GB"/>
        </w:rPr>
        <w:t xml:space="preserve">. </w:t>
      </w:r>
      <w:r w:rsidR="00295DB6" w:rsidRPr="0099108B">
        <w:rPr>
          <w:lang w:val="en-GB"/>
        </w:rPr>
        <w:t>Upon</w:t>
      </w:r>
      <w:r w:rsidR="005A7DC1" w:rsidRPr="0099108B">
        <w:rPr>
          <w:lang w:val="en-GB"/>
        </w:rPr>
        <w:t xml:space="preserve"> </w:t>
      </w:r>
      <w:r w:rsidR="002F516E" w:rsidRPr="0099108B">
        <w:rPr>
          <w:lang w:val="en-GB"/>
        </w:rPr>
        <w:t>completing the</w:t>
      </w:r>
      <w:r w:rsidR="00A03D17" w:rsidRPr="0099108B">
        <w:rPr>
          <w:lang w:val="en-GB"/>
        </w:rPr>
        <w:t xml:space="preserve"> </w:t>
      </w:r>
      <w:r w:rsidR="002A38E5" w:rsidRPr="0099108B">
        <w:rPr>
          <w:lang w:val="en-GB"/>
        </w:rPr>
        <w:t>LCI</w:t>
      </w:r>
      <w:r w:rsidR="008A4B99" w:rsidRPr="0099108B">
        <w:rPr>
          <w:lang w:val="en-GB"/>
        </w:rPr>
        <w:t xml:space="preserve"> </w:t>
      </w:r>
      <w:r w:rsidR="00A03D17" w:rsidRPr="0099108B">
        <w:rPr>
          <w:lang w:val="en-GB"/>
        </w:rPr>
        <w:t xml:space="preserve">with all </w:t>
      </w:r>
      <w:r w:rsidR="007D400C" w:rsidRPr="0099108B">
        <w:rPr>
          <w:lang w:val="en-GB"/>
        </w:rPr>
        <w:t xml:space="preserve">infrastructure </w:t>
      </w:r>
      <w:r w:rsidR="00213B4F" w:rsidRPr="0099108B">
        <w:rPr>
          <w:lang w:val="en-GB"/>
        </w:rPr>
        <w:t>items</w:t>
      </w:r>
      <w:r w:rsidR="00A03D17" w:rsidRPr="0099108B">
        <w:rPr>
          <w:lang w:val="en-GB"/>
        </w:rPr>
        <w:t xml:space="preserve">, a comprehensive LCA </w:t>
      </w:r>
      <w:r w:rsidR="004628A1" w:rsidRPr="0099108B">
        <w:rPr>
          <w:lang w:val="en-GB"/>
        </w:rPr>
        <w:t xml:space="preserve">qualitatively </w:t>
      </w:r>
      <w:r w:rsidR="000E1F28" w:rsidRPr="0099108B">
        <w:rPr>
          <w:lang w:val="en-GB"/>
        </w:rPr>
        <w:t>upheld</w:t>
      </w:r>
      <w:r w:rsidR="005157F5" w:rsidRPr="0099108B">
        <w:rPr>
          <w:lang w:val="en-GB"/>
        </w:rPr>
        <w:t xml:space="preserve"> </w:t>
      </w:r>
      <w:r w:rsidR="00C32018" w:rsidRPr="0099108B">
        <w:rPr>
          <w:lang w:val="en-GB"/>
        </w:rPr>
        <w:t>the</w:t>
      </w:r>
      <w:r w:rsidR="004628A1" w:rsidRPr="0099108B">
        <w:rPr>
          <w:lang w:val="en-GB"/>
        </w:rPr>
        <w:t>se</w:t>
      </w:r>
      <w:r w:rsidR="00C32018" w:rsidRPr="0099108B">
        <w:rPr>
          <w:lang w:val="en-GB"/>
        </w:rPr>
        <w:t xml:space="preserve"> results</w:t>
      </w:r>
      <w:r w:rsidR="00511622" w:rsidRPr="0099108B">
        <w:rPr>
          <w:lang w:val="en-GB"/>
        </w:rPr>
        <w:t xml:space="preserve">, apart from an exceptionally high contribution of </w:t>
      </w:r>
      <w:r w:rsidR="00E54404" w:rsidRPr="0099108B">
        <w:rPr>
          <w:lang w:val="en-GB"/>
        </w:rPr>
        <w:t xml:space="preserve">the construction materials subprocess </w:t>
      </w:r>
      <w:r w:rsidR="001F7E02" w:rsidRPr="0099108B">
        <w:rPr>
          <w:lang w:val="en-GB"/>
        </w:rPr>
        <w:t xml:space="preserve">(specifically, reverse osmosis modules) </w:t>
      </w:r>
      <w:r w:rsidR="00511622" w:rsidRPr="0099108B">
        <w:rPr>
          <w:lang w:val="en-GB"/>
        </w:rPr>
        <w:t>in one impact category (</w:t>
      </w:r>
      <w:r w:rsidR="008746A5" w:rsidRPr="0099108B">
        <w:rPr>
          <w:lang w:val="en-GB"/>
        </w:rPr>
        <w:t>ozone</w:t>
      </w:r>
      <w:r w:rsidR="00511622" w:rsidRPr="0099108B">
        <w:rPr>
          <w:lang w:val="en-GB"/>
        </w:rPr>
        <w:t xml:space="preserve"> layer depletion)</w:t>
      </w:r>
      <w:r w:rsidR="005157F5" w:rsidRPr="0099108B">
        <w:rPr>
          <w:lang w:val="en-GB"/>
        </w:rPr>
        <w:t xml:space="preserve"> </w:t>
      </w:r>
      <w:r w:rsidR="0014403F" w:rsidRPr="0099108B">
        <w:rPr>
          <w:lang w:val="en-GB"/>
        </w:rPr>
        <w:fldChar w:fldCharType="begin" w:fldLock="1"/>
      </w:r>
      <w:r w:rsidR="0014403F" w:rsidRPr="0099108B">
        <w:rPr>
          <w:lang w:val="en-GB"/>
        </w:rPr>
        <w:instrText>ADDIN CSL_CITATION {"citationItems":[{"id":"ITEM-1","itemData":{"DOI":"10.1016/j.scp.2024.101598","ISSN":"23525541","abstract":"Microalgae cultivation provides multiple opportunities to produce valuable bioproducts, but greater clarity must be achieved regarding the real sustainability of current technologies. Numerous life cycle assessment (LCA) studies have been conducted so far. However, most of them were based on literature data and/or extrapolations of lab-scale results, while only a few studies used primary data from pilot or full-scale microalgal plants. Moreover, the obtained results showed great variability, leaving the debate on microalgae sustainability fully open. This work presents a thorough LCA based on primary data from an industrial-scale microalgal facility located in Caltagirone, Italy. The plant is based on vertically-stacked horizontal photobioreactors (total volume of 40.4 m3) installed in a greenhouse and has a capacity of 1200 kgDW/y (Chlorella vulgaris). A cradle-to-gate assessment was performed with the functional unit of 1 kgDW biomass, including operational and infrastructural data. The results emphasized the key role in the generation of potential impacts played by cultivation among process stages and by chemicals (nutrients and cleaning agents) and electricity (mainly for agitation and thermoregulation) among flow types. In comparison with studies from the literature, the analyse</w:instrText>
      </w:r>
      <w:r w:rsidR="0014403F" w:rsidRPr="0099108B">
        <w:rPr>
          <w:lang w:val="it-IT"/>
        </w:rPr>
        <w:instrText>d microalgal plant has an intermediate environmental performance (e.g., global warming potential of 153 kg CO2,eq/kgDW). This result is encouraging, as it comes from a reliable assessment built on full-scale primary data. On the other hand, it highlights the need to explore alternative strategies (e.g., industrial symbiosis and circular bioeconomy) to reduce the environm</w:instrText>
      </w:r>
      <w:r w:rsidR="0014403F" w:rsidRPr="0099108B">
        <w:rPr>
          <w:lang w:val="en-GB"/>
        </w:rPr>
        <w:instrText>ental footprint of the process and enhance its economic attractiveness.","author":[{"dropping-particle":"","family":"Gurreri","given":"Luigi","non-dropping-particle":"","parse-names":false,"suffix":""},{"dropping-particle":"","family":"Calanni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Fino","given":"Debora","non-dropping-particle":"","parse-names":false,"suffix":""},{"dropping-particle":"","family":"Mancini","given":"Giuseppe","non-dropping-particle":"","parse-names":false,"suffix":""}],"container-title":"Sustainable Chemistry and Pharmacy","id":"ITEM-1","issued":{"date-parts":[["2024","6","1"]]},"page":"101598","publisher":"Elsevier","title":"Microalgae production in an industrial-scale photobioreactors plant: A comprehensive Life Cycle assessment","type":"article-journal","volume":"39"},"uris":["http://www.mendeley.com/documents/?uuid=68852835-f8cd-35df-bedc-080bf6fa8126"]}],"mendeley":{"formattedCitation":"(Gurreri et al., 2024a)","plainTextFormattedCitation":"(Gurreri et al., 2024a)","previouslyFormattedCitation":"(Gurreri et al., 2024a)"},"properties":{"noteIndex":0},"schema":"https://github.com/citation-style-language/schema/raw/master/csl-citation.json"}</w:instrText>
      </w:r>
      <w:r w:rsidR="0014403F" w:rsidRPr="0099108B">
        <w:rPr>
          <w:lang w:val="en-GB"/>
        </w:rPr>
        <w:fldChar w:fldCharType="separate"/>
      </w:r>
      <w:r w:rsidR="0014403F" w:rsidRPr="0099108B">
        <w:rPr>
          <w:noProof/>
          <w:lang w:val="en-GB"/>
        </w:rPr>
        <w:t>(Gurreri et al., 2024a)</w:t>
      </w:r>
      <w:r w:rsidR="0014403F" w:rsidRPr="0099108B">
        <w:rPr>
          <w:lang w:val="en-GB"/>
        </w:rPr>
        <w:fldChar w:fldCharType="end"/>
      </w:r>
      <w:r w:rsidR="008746A5" w:rsidRPr="0099108B">
        <w:rPr>
          <w:lang w:val="en-GB"/>
        </w:rPr>
        <w:t>.</w:t>
      </w:r>
    </w:p>
    <w:p w14:paraId="0C0D16D9" w14:textId="7809AD27" w:rsidR="00037F4B" w:rsidRPr="0099108B" w:rsidRDefault="00A260E4" w:rsidP="0014403F">
      <w:pPr>
        <w:pStyle w:val="CETBodytext"/>
        <w:rPr>
          <w:lang w:val="en-GB"/>
        </w:rPr>
      </w:pPr>
      <w:r w:rsidRPr="0099108B">
        <w:rPr>
          <w:lang w:val="en-GB"/>
        </w:rPr>
        <w:t xml:space="preserve">Building on </w:t>
      </w:r>
      <w:r w:rsidR="00C4166A" w:rsidRPr="0099108B">
        <w:rPr>
          <w:lang w:val="en-GB"/>
        </w:rPr>
        <w:t>our previous works, t</w:t>
      </w:r>
      <w:r w:rsidR="00B94109" w:rsidRPr="0099108B">
        <w:rPr>
          <w:lang w:val="en-GB"/>
        </w:rPr>
        <w:t xml:space="preserve">he present study </w:t>
      </w:r>
      <w:r w:rsidR="00381B5F" w:rsidRPr="0099108B">
        <w:rPr>
          <w:lang w:val="en-GB"/>
        </w:rPr>
        <w:t>investigates targeted mitigation strategies through a scenario analysis</w:t>
      </w:r>
      <w:r w:rsidR="00012CEC" w:rsidRPr="0099108B">
        <w:rPr>
          <w:lang w:val="en-GB"/>
        </w:rPr>
        <w:t>. The impacts</w:t>
      </w:r>
      <w:r w:rsidR="00FE6767" w:rsidRPr="0099108B">
        <w:rPr>
          <w:lang w:val="en-GB"/>
        </w:rPr>
        <w:t xml:space="preserve"> </w:t>
      </w:r>
      <w:r w:rsidR="00FD00E7" w:rsidRPr="0099108B">
        <w:rPr>
          <w:lang w:val="en-GB"/>
        </w:rPr>
        <w:t xml:space="preserve">of </w:t>
      </w:r>
      <w:r w:rsidR="00F239DC" w:rsidRPr="0099108B">
        <w:rPr>
          <w:lang w:val="en-GB"/>
        </w:rPr>
        <w:t>o</w:t>
      </w:r>
      <w:r w:rsidR="008B344D" w:rsidRPr="0099108B">
        <w:rPr>
          <w:lang w:val="en-GB"/>
        </w:rPr>
        <w:t xml:space="preserve">n-site photovoltaics </w:t>
      </w:r>
      <w:r w:rsidR="00512AE3" w:rsidRPr="0099108B">
        <w:rPr>
          <w:lang w:val="en-GB"/>
        </w:rPr>
        <w:t xml:space="preserve">(renewable energy provision) </w:t>
      </w:r>
      <w:r w:rsidR="00A803BC" w:rsidRPr="0099108B">
        <w:rPr>
          <w:lang w:val="en-GB"/>
        </w:rPr>
        <w:t xml:space="preserve">and wastewater reuse </w:t>
      </w:r>
      <w:r w:rsidR="00512AE3" w:rsidRPr="0099108B">
        <w:rPr>
          <w:lang w:val="en-GB"/>
        </w:rPr>
        <w:t>(</w:t>
      </w:r>
      <w:r w:rsidR="00DE68BC" w:rsidRPr="0099108B">
        <w:rPr>
          <w:lang w:val="en-GB"/>
        </w:rPr>
        <w:t xml:space="preserve">circular </w:t>
      </w:r>
      <w:r w:rsidR="00512AE3" w:rsidRPr="0099108B">
        <w:rPr>
          <w:lang w:val="en-GB"/>
        </w:rPr>
        <w:t xml:space="preserve">nutrient </w:t>
      </w:r>
      <w:r w:rsidR="008B2F68" w:rsidRPr="0099108B">
        <w:rPr>
          <w:lang w:val="en-GB"/>
        </w:rPr>
        <w:t>sourcing</w:t>
      </w:r>
      <w:r w:rsidR="00512AE3" w:rsidRPr="0099108B">
        <w:rPr>
          <w:lang w:val="en-GB"/>
        </w:rPr>
        <w:t>)</w:t>
      </w:r>
      <w:r w:rsidR="002B552C" w:rsidRPr="0099108B">
        <w:rPr>
          <w:lang w:val="en-GB"/>
        </w:rPr>
        <w:t xml:space="preserve"> </w:t>
      </w:r>
      <w:r w:rsidR="002B552C" w:rsidRPr="0099108B">
        <w:rPr>
          <w:lang w:val="en-GB"/>
        </w:rPr>
        <w:t>are evaluated</w:t>
      </w:r>
      <w:r w:rsidR="00465EF1" w:rsidRPr="0099108B">
        <w:rPr>
          <w:lang w:val="en-GB"/>
        </w:rPr>
        <w:t>—</w:t>
      </w:r>
      <w:r w:rsidR="00724C7D" w:rsidRPr="0099108B">
        <w:rPr>
          <w:lang w:val="en-GB"/>
        </w:rPr>
        <w:t xml:space="preserve">both </w:t>
      </w:r>
      <w:r w:rsidR="00037F4B" w:rsidRPr="0099108B">
        <w:rPr>
          <w:lang w:val="en-GB"/>
        </w:rPr>
        <w:t>singularly and in combination</w:t>
      </w:r>
      <w:r w:rsidR="00465EF1" w:rsidRPr="0099108B">
        <w:rPr>
          <w:lang w:val="en-GB"/>
        </w:rPr>
        <w:t>—</w:t>
      </w:r>
      <w:r w:rsidR="001E7D94" w:rsidRPr="0099108B">
        <w:rPr>
          <w:lang w:val="en-GB"/>
        </w:rPr>
        <w:t>t</w:t>
      </w:r>
      <w:r w:rsidR="001E7D94" w:rsidRPr="0099108B">
        <w:t>o assess their potential in reducing the environmental burdens of the PBR system, along with associated limitations and uncertainties</w:t>
      </w:r>
      <w:r w:rsidR="00FA6D2F" w:rsidRPr="0099108B">
        <w:rPr>
          <w:lang w:val="en-GB"/>
        </w:rPr>
        <w:t>.</w:t>
      </w:r>
    </w:p>
    <w:p w14:paraId="5741900F" w14:textId="652C4280" w:rsidR="00453E24" w:rsidRPr="0099108B" w:rsidRDefault="00754C4D" w:rsidP="00453E24">
      <w:pPr>
        <w:pStyle w:val="CETHeading1"/>
      </w:pPr>
      <w:r w:rsidRPr="0099108B">
        <w:t>Methodology</w:t>
      </w:r>
    </w:p>
    <w:p w14:paraId="553AD7E2" w14:textId="68BA7120" w:rsidR="00132B49" w:rsidRPr="0099108B" w:rsidRDefault="006A5BF8" w:rsidP="00132B49">
      <w:pPr>
        <w:pStyle w:val="CETBodytext"/>
      </w:pPr>
      <w:r w:rsidRPr="0099108B">
        <w:t>T</w:t>
      </w:r>
      <w:r w:rsidR="001059C5" w:rsidRPr="0099108B">
        <w:t>his study was carried out i</w:t>
      </w:r>
      <w:r w:rsidR="003E024F" w:rsidRPr="0099108B">
        <w:t xml:space="preserve">n </w:t>
      </w:r>
      <w:r w:rsidR="00B572A2" w:rsidRPr="0099108B">
        <w:t>compliance</w:t>
      </w:r>
      <w:r w:rsidR="003E024F" w:rsidRPr="0099108B">
        <w:t xml:space="preserve"> with</w:t>
      </w:r>
      <w:r w:rsidR="009F67C8" w:rsidRPr="0099108B">
        <w:t xml:space="preserve"> the principles and guidelines on LCA </w:t>
      </w:r>
      <w:r w:rsidR="00DD4501" w:rsidRPr="0099108B">
        <w:t xml:space="preserve">set out in the </w:t>
      </w:r>
      <w:r w:rsidR="00ED4A77" w:rsidRPr="0099108B">
        <w:fldChar w:fldCharType="begin" w:fldLock="1"/>
      </w:r>
      <w:r w:rsidR="004E4DF4" w:rsidRPr="0099108B">
        <w:instrText>ADDIN CSL_CITATION {"citationItems":[{"id":"ITEM-1","itemData":{"id":"ITEM-1","issued":{"date-parts":[["2006"]]},"publisher-place":"ISO/TC 207, SC 5, European Committee for Standardization","title":"ISO 14040:2006 - Environmental management — Life cycle assessment — Principles and framework","type":"report"},"uris":["http://www.mendeley.com/documents/?uuid=f36d90e7-b3fb-3043-8129-3828e263de11"]}],"mendeley":{"formattedCitation":"(&lt;i&gt;ISO 14040:2006 - Environmental management — Life cycle assessment — Principles and framework&lt;/i&gt;, 2006)","manualFormatting":"ISO 14040 (2006)","plainTextFormattedCitation":"(ISO 14040:2006 - Environmental management — Life cycle assessment — Principles and framework, 2006)","previouslyFormattedCitation":"(&lt;i&gt;ISO 14040:2006 - Environmental management — Life cycle assessment — Principles and framework&lt;/i&gt;, 2006)"},"properties":{"noteIndex":0},"schema":"https://github.com/citation-style-language/schema/raw/master/csl-citation.json"}</w:instrText>
      </w:r>
      <w:r w:rsidR="00ED4A77" w:rsidRPr="0099108B">
        <w:fldChar w:fldCharType="separate"/>
      </w:r>
      <w:r w:rsidR="00ED4A77" w:rsidRPr="0099108B">
        <w:rPr>
          <w:noProof/>
        </w:rPr>
        <w:t>ISO 14040</w:t>
      </w:r>
      <w:r w:rsidR="00997ADF" w:rsidRPr="0099108B">
        <w:rPr>
          <w:noProof/>
        </w:rPr>
        <w:t xml:space="preserve"> (</w:t>
      </w:r>
      <w:r w:rsidR="00ED4A77" w:rsidRPr="0099108B">
        <w:rPr>
          <w:noProof/>
        </w:rPr>
        <w:t>2006</w:t>
      </w:r>
      <w:r w:rsidR="00997ADF" w:rsidRPr="0099108B">
        <w:rPr>
          <w:noProof/>
        </w:rPr>
        <w:t>)</w:t>
      </w:r>
      <w:r w:rsidR="00ED4A77" w:rsidRPr="0099108B">
        <w:fldChar w:fldCharType="end"/>
      </w:r>
      <w:r w:rsidR="00997ADF" w:rsidRPr="0099108B">
        <w:t xml:space="preserve"> and </w:t>
      </w:r>
      <w:r w:rsidR="00997ADF" w:rsidRPr="0099108B">
        <w:fldChar w:fldCharType="begin" w:fldLock="1"/>
      </w:r>
      <w:r w:rsidR="001D7EF4" w:rsidRPr="0099108B">
        <w:instrText>ADDIN CSL_CITATION {"citationItems":[{"id":"ITEM-1","itemData":{"id":"ITEM-1","issued":{"date-parts":[["2006"]]},"publisher-place":"ISO/TC 207, SC 5, European Committee for Standardization","title":"ISO 14044:2006 - Environmental management — Life cycle assessment — Requirements and guidelines","type":"report"},"uris":["http://www.mendeley.com/documents/?uuid=0751db7f-26dc-372e-a169-2462bba1dcae"]}],"mendeley":{"formattedCitation":"(&lt;i&gt;ISO 14044:2006 - Environmental management — Life cycle assessment — Requirements and guidelines&lt;/i&gt;, 2006)","manualFormatting":"ISO 14044 (2006)","plainTextFormattedCitation":"(ISO 14044:2006 - Environmental management — Life cycle assessment — Requirements and guidelines, 2006)","previouslyFormattedCitation":"(&lt;i&gt;ISO 14044:2006 - Environmental management — Life cycle assessment — Requirements and guidelines&lt;/i&gt;, 2006)"},"properties":{"noteIndex":0},"schema":"https://github.com/citation-style-language/schema/raw/master/csl-citation.json"}</w:instrText>
      </w:r>
      <w:r w:rsidR="00997ADF" w:rsidRPr="0099108B">
        <w:fldChar w:fldCharType="separate"/>
      </w:r>
      <w:r w:rsidR="00997ADF" w:rsidRPr="0099108B">
        <w:rPr>
          <w:noProof/>
        </w:rPr>
        <w:t>ISO 14044</w:t>
      </w:r>
      <w:r w:rsidR="004E4DF4" w:rsidRPr="0099108B">
        <w:rPr>
          <w:noProof/>
        </w:rPr>
        <w:t xml:space="preserve"> (</w:t>
      </w:r>
      <w:r w:rsidR="00997ADF" w:rsidRPr="0099108B">
        <w:rPr>
          <w:noProof/>
        </w:rPr>
        <w:t>2006</w:t>
      </w:r>
      <w:r w:rsidR="004E4DF4" w:rsidRPr="0099108B">
        <w:rPr>
          <w:noProof/>
        </w:rPr>
        <w:t>)</w:t>
      </w:r>
      <w:r w:rsidR="00997ADF" w:rsidRPr="0099108B">
        <w:fldChar w:fldCharType="end"/>
      </w:r>
      <w:r w:rsidR="001D7EF4" w:rsidRPr="0099108B">
        <w:t xml:space="preserve"> norms</w:t>
      </w:r>
      <w:r w:rsidR="00967E24" w:rsidRPr="0099108B">
        <w:t xml:space="preserve">, </w:t>
      </w:r>
      <w:r w:rsidR="006F1659" w:rsidRPr="0099108B">
        <w:t>using</w:t>
      </w:r>
      <w:r w:rsidR="00967E24" w:rsidRPr="0099108B">
        <w:t xml:space="preserve"> the </w:t>
      </w:r>
      <w:proofErr w:type="spellStart"/>
      <w:r w:rsidR="00967E24" w:rsidRPr="0099108B">
        <w:t>SimaPro</w:t>
      </w:r>
      <w:proofErr w:type="spellEnd"/>
      <w:r w:rsidR="00967E24" w:rsidRPr="0099108B">
        <w:t xml:space="preserve"> (v. 9.5.0.0) software </w:t>
      </w:r>
      <w:r w:rsidR="004762C0" w:rsidRPr="0099108B">
        <w:t xml:space="preserve">platform </w:t>
      </w:r>
      <w:r w:rsidR="009A4FBD" w:rsidRPr="0099108B">
        <w:t>as primary modelling tool</w:t>
      </w:r>
      <w:r w:rsidR="009376BE" w:rsidRPr="0099108B">
        <w:t xml:space="preserve"> with supplementary data processing performed </w:t>
      </w:r>
      <w:r w:rsidR="00C11C05" w:rsidRPr="0099108B">
        <w:t>in Microsoft Excel.</w:t>
      </w:r>
    </w:p>
    <w:p w14:paraId="0636B784" w14:textId="34B20702" w:rsidR="00453E24" w:rsidRPr="0099108B" w:rsidRDefault="008A66F1" w:rsidP="00453E24">
      <w:pPr>
        <w:pStyle w:val="CETheadingx"/>
      </w:pPr>
      <w:r w:rsidRPr="0099108B">
        <w:t>Goal and scope definition</w:t>
      </w:r>
    </w:p>
    <w:p w14:paraId="39DF403B" w14:textId="64A03269" w:rsidR="00991A42" w:rsidRPr="0099108B" w:rsidRDefault="00E93345" w:rsidP="00A21E01">
      <w:pPr>
        <w:pStyle w:val="CETBodytext"/>
      </w:pPr>
      <w:r w:rsidRPr="0099108B">
        <w:t>The goal of th</w:t>
      </w:r>
      <w:r w:rsidR="00305472" w:rsidRPr="0099108B">
        <w:t>is</w:t>
      </w:r>
      <w:r w:rsidRPr="0099108B">
        <w:t xml:space="preserve"> </w:t>
      </w:r>
      <w:r w:rsidR="00991A42" w:rsidRPr="0099108B">
        <w:t xml:space="preserve">LCA </w:t>
      </w:r>
      <w:r w:rsidRPr="0099108B">
        <w:t xml:space="preserve">study is </w:t>
      </w:r>
      <w:r w:rsidR="00EB4867" w:rsidRPr="0099108B">
        <w:t xml:space="preserve">to </w:t>
      </w:r>
      <w:r w:rsidR="004604A8" w:rsidRPr="0099108B">
        <w:t>quantify</w:t>
      </w:r>
      <w:r w:rsidR="00EB4867" w:rsidRPr="0099108B">
        <w:t xml:space="preserve"> the environmental impacts </w:t>
      </w:r>
      <w:r w:rsidR="00782697" w:rsidRPr="0099108B">
        <w:t xml:space="preserve">of </w:t>
      </w:r>
      <w:r w:rsidR="00BC446E" w:rsidRPr="0099108B">
        <w:t xml:space="preserve">an </w:t>
      </w:r>
      <w:r w:rsidR="00AC35ED" w:rsidRPr="0099108B">
        <w:t>industrial-scale</w:t>
      </w:r>
      <w:r w:rsidR="00BC446E" w:rsidRPr="0099108B">
        <w:t xml:space="preserve"> pilot system for </w:t>
      </w:r>
      <w:r w:rsidR="00236065" w:rsidRPr="0099108B">
        <w:t>microalgae cultivation</w:t>
      </w:r>
      <w:r w:rsidR="00BC446E" w:rsidRPr="0099108B">
        <w:t xml:space="preserve"> </w:t>
      </w:r>
      <w:r w:rsidR="00E625E2" w:rsidRPr="0099108B">
        <w:t>through</w:t>
      </w:r>
      <w:r w:rsidR="009862BD" w:rsidRPr="0099108B">
        <w:t xml:space="preserve"> a comparative analysis of </w:t>
      </w:r>
      <w:r w:rsidR="00E625E2" w:rsidRPr="0099108B">
        <w:t>alternative</w:t>
      </w:r>
      <w:r w:rsidR="009862BD" w:rsidRPr="0099108B">
        <w:t xml:space="preserve"> scenarios with potential for improvement.</w:t>
      </w:r>
      <w:r w:rsidR="00E456BB" w:rsidRPr="0099108B">
        <w:t xml:space="preserve"> </w:t>
      </w:r>
      <w:r w:rsidR="00C615FB" w:rsidRPr="0099108B">
        <w:lastRenderedPageBreak/>
        <w:t xml:space="preserve">The microalgal plant </w:t>
      </w:r>
      <w:r w:rsidR="002E38C4" w:rsidRPr="0099108B">
        <w:t xml:space="preserve">under assessment </w:t>
      </w:r>
      <w:r w:rsidR="000C019F" w:rsidRPr="0099108B">
        <w:t xml:space="preserve">is </w:t>
      </w:r>
      <w:r w:rsidR="00883F83" w:rsidRPr="0099108B">
        <w:t xml:space="preserve">a </w:t>
      </w:r>
      <w:r w:rsidR="0070544A" w:rsidRPr="0099108B">
        <w:t>demonstration facility</w:t>
      </w:r>
      <w:r w:rsidR="00181587" w:rsidRPr="0099108B">
        <w:t xml:space="preserve"> located</w:t>
      </w:r>
      <w:r w:rsidR="009374A9" w:rsidRPr="0099108B">
        <w:t xml:space="preserve"> in Caltagirone, Italy,</w:t>
      </w:r>
      <w:r w:rsidR="0070544A" w:rsidRPr="0099108B">
        <w:t xml:space="preserve"> </w:t>
      </w:r>
      <w:r w:rsidR="00B03A78" w:rsidRPr="0099108B">
        <w:t>featuring</w:t>
      </w:r>
      <w:r w:rsidR="0070544A" w:rsidRPr="0099108B">
        <w:t xml:space="preserve"> vertically stacked PBRs</w:t>
      </w:r>
      <w:r w:rsidR="00097EA6" w:rsidRPr="0099108B">
        <w:t xml:space="preserve"> with a total </w:t>
      </w:r>
      <w:r w:rsidR="00CB4686" w:rsidRPr="0099108B">
        <w:t xml:space="preserve">volume of </w:t>
      </w:r>
      <w:r w:rsidR="00CB4686" w:rsidRPr="0099108B">
        <w:rPr>
          <w:rFonts w:cs="Arial"/>
        </w:rPr>
        <w:t>~</w:t>
      </w:r>
      <w:r w:rsidR="00CB4686" w:rsidRPr="0099108B">
        <w:t>40 m</w:t>
      </w:r>
      <w:r w:rsidR="00CB4686" w:rsidRPr="0099108B">
        <w:rPr>
          <w:vertAlign w:val="superscript"/>
        </w:rPr>
        <w:t>3</w:t>
      </w:r>
      <w:r w:rsidR="003B273B" w:rsidRPr="0099108B">
        <w:t xml:space="preserve">, used </w:t>
      </w:r>
      <w:r w:rsidR="00D11861" w:rsidRPr="0099108B">
        <w:t>for cultiva</w:t>
      </w:r>
      <w:r w:rsidR="00856D6E" w:rsidRPr="0099108B">
        <w:t>tin</w:t>
      </w:r>
      <w:r w:rsidR="007F6BF4" w:rsidRPr="0099108B">
        <w:t>g</w:t>
      </w:r>
      <w:r w:rsidR="00D11861" w:rsidRPr="0099108B">
        <w:t xml:space="preserve"> </w:t>
      </w:r>
      <w:r w:rsidR="00D11861" w:rsidRPr="0099108B">
        <w:rPr>
          <w:i/>
          <w:iCs/>
        </w:rPr>
        <w:t>Chlorella vulgaris</w:t>
      </w:r>
      <w:r w:rsidR="0017718C" w:rsidRPr="0099108B">
        <w:t>.</w:t>
      </w:r>
      <w:r w:rsidR="00363121" w:rsidRPr="0099108B">
        <w:t xml:space="preserve"> </w:t>
      </w:r>
      <w:r w:rsidR="000473CA" w:rsidRPr="0099108B">
        <w:t xml:space="preserve">Further details on the microalgal pilot plant </w:t>
      </w:r>
      <w:r w:rsidR="007F6BF4" w:rsidRPr="0099108B">
        <w:t>are available</w:t>
      </w:r>
      <w:r w:rsidR="000473CA" w:rsidRPr="0099108B">
        <w:t xml:space="preserve"> in a previous study </w:t>
      </w:r>
      <w:r w:rsidR="000473CA" w:rsidRPr="0099108B">
        <w:fldChar w:fldCharType="begin" w:fldLock="1"/>
      </w:r>
      <w:r w:rsidR="000473CA" w:rsidRPr="0099108B">
        <w:instrText>ADDIN CSL_CITATION {"citationItems":[{"id":"ITEM-1","itemData":{"DOI":"10.1016/j.scp.2024.101598","ISSN":"23525541","abstract":"Microalgae cultivation provides multiple opportunities to produce valuable bioproducts, but greater clarity must be achieved regarding the real sustainability of current technologies. Numerous life cycle assessment (LCA) studies have been conducted so far. However, most of them were based on literature data and/or extrapolations of lab-scale results, while only a few studies used primary data from pilot or full-scale microalgal plants. Moreover, the obtained results showed great variability, leaving the debate on microalgae sustainability fully open. This work presents a thorough LCA based on primary data from an industrial-scale microalgal facility located in Caltagirone, Italy. The plant is based on vertically-stacked horizontal photobioreactors (total volume of 40.4 m3) installed in a greenhouse and has a capacity of 1200 kgDW/y (Chlorella vulgaris). A cradle-to-gate assessment was performed with the functional unit of 1 kgDW biomass, including operational and infrastructural data. The results emphasized the key role in the generation of potential impacts played by cultivation among process stages and by chemicals (nutrients and cleaning agents) and electricity (mainly for agitation and thermoregulation) among flow types. In comparison with studies from the literature, the analysed microalgal plant has an intermediate environmental performance (e.g., global warming potential of 153 kg CO2,eq/kgDW). This result is encouraging, as it comes from a reliable assessment built on full-scale primary data. On the other hand, it highlights the need to explore alternative strategies (e.g., industrial symbiosis and circular bioeconomy) to reduce the environmental footprint of the process and enhance its economic attractiveness.","author":[{"dropping-particle":"","family":"Gurreri","given":"Luigi","non-dropping-particle":"","parse-names":false,"suffix":""},{"dropping-particle":"","family":"Calanni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Fino","given":"Debora","non-dropping-particle":"","parse-names":false,"suffix":""},{"dropping-particle":"","family":"Mancini","given":"Giuseppe","non-dropping-particle":"","parse-names":false,"suffix":""}],"container-title":"Sustainable Chemistry and Pharmacy","id":"ITEM-1","issued":{"date-parts":[["2024","6","1"]]},"page":"101598","publisher":"Elsevier","title":"Microalgae production in an industrial-scale photobioreactors plant: A comprehensive Life Cycle assessment","type":"article-journal","volume":"39"},"uris":["http://www.mendeley.com/documents/?uuid=68852835-f8cd-35df-bedc-080bf6fa8126"]}],"mendeley":{"formattedCitation":"(Gurreri et al., 2024a)","plainTextFormattedCitation":"(Gurreri et al., 2024a)"},"properties":{"noteIndex":0},"schema":"https://github.com/citation-style-language/schema/raw/master/csl-citation.json"}</w:instrText>
      </w:r>
      <w:r w:rsidR="000473CA" w:rsidRPr="0099108B">
        <w:fldChar w:fldCharType="separate"/>
      </w:r>
      <w:r w:rsidR="000473CA" w:rsidRPr="0099108B">
        <w:rPr>
          <w:noProof/>
        </w:rPr>
        <w:t>(Gurreri et al., 2024a)</w:t>
      </w:r>
      <w:r w:rsidR="000473CA" w:rsidRPr="0099108B">
        <w:fldChar w:fldCharType="end"/>
      </w:r>
      <w:r w:rsidR="000473CA" w:rsidRPr="0099108B">
        <w:t xml:space="preserve">. </w:t>
      </w:r>
      <w:r w:rsidR="008D32E4" w:rsidRPr="0099108B">
        <w:t xml:space="preserve">A cradle-to-gate assessment was performed with the functional unit of 1 kg of </w:t>
      </w:r>
      <w:r w:rsidR="00AC35ED" w:rsidRPr="0099108B">
        <w:t>dry-weight</w:t>
      </w:r>
      <w:r w:rsidR="008D32E4" w:rsidRPr="0099108B">
        <w:t xml:space="preserve"> biomass. </w:t>
      </w:r>
      <w:r w:rsidR="00363121" w:rsidRPr="0099108B">
        <w:t xml:space="preserve">The </w:t>
      </w:r>
      <w:r w:rsidR="008D1175" w:rsidRPr="0099108B">
        <w:t>analysis consider</w:t>
      </w:r>
      <w:r w:rsidR="00032679" w:rsidRPr="0099108B">
        <w:t>ed</w:t>
      </w:r>
      <w:r w:rsidR="008D1175" w:rsidRPr="0099108B">
        <w:t xml:space="preserve"> a</w:t>
      </w:r>
      <w:r w:rsidR="0051619D" w:rsidRPr="0099108B">
        <w:t xml:space="preserve"> </w:t>
      </w:r>
      <w:r w:rsidR="00A4745D" w:rsidRPr="0099108B">
        <w:t>30-year operational lifetime.</w:t>
      </w:r>
      <w:r w:rsidR="008C67C9" w:rsidRPr="0099108B">
        <w:t xml:space="preserve"> </w:t>
      </w:r>
    </w:p>
    <w:p w14:paraId="32818E4F" w14:textId="1119480B" w:rsidR="000E0E42" w:rsidRPr="0099108B" w:rsidRDefault="004D2B42" w:rsidP="000E0E42">
      <w:pPr>
        <w:pStyle w:val="CETBodytext"/>
      </w:pPr>
      <w:r w:rsidRPr="0099108B">
        <w:t>The product system</w:t>
      </w:r>
      <w:r w:rsidR="00CD55B4" w:rsidRPr="0099108B">
        <w:t xml:space="preserve"> was </w:t>
      </w:r>
      <w:r w:rsidR="00A62D86" w:rsidRPr="0099108B">
        <w:t>assessed under four scenarios</w:t>
      </w:r>
      <w:r w:rsidR="00AC40D8" w:rsidRPr="0099108B">
        <w:t xml:space="preserve"> (Table 1)</w:t>
      </w:r>
      <w:r w:rsidR="00A62D86" w:rsidRPr="0099108B">
        <w:t>.</w:t>
      </w:r>
      <w:r w:rsidR="000E0E42" w:rsidRPr="0099108B">
        <w:t xml:space="preserve"> Scenario 1 represents the base case, </w:t>
      </w:r>
      <w:r w:rsidR="00E40F23" w:rsidRPr="0099108B">
        <w:t xml:space="preserve">previously assessed in detail </w:t>
      </w:r>
      <w:r w:rsidR="000E0E42" w:rsidRPr="0099108B">
        <w:t xml:space="preserve">using primary data </w:t>
      </w:r>
      <w:r w:rsidR="000E0E42" w:rsidRPr="0099108B">
        <w:fldChar w:fldCharType="begin" w:fldLock="1"/>
      </w:r>
      <w:r w:rsidR="000E0E42" w:rsidRPr="0099108B">
        <w:instrText>ADDIN CSL_CITATION {"citationItems":[{"id":"ITEM-1","itemData":{"DOI":"10.1016/j.scp.2024.101598","ISSN":"23525541","abstract":"Microalgae cultivation provides multiple opportunities to produce valuable bioproducts, but greater clarity must be achieved regarding the real sustainability of current technologies. Numerous life cycle assessment (LCA) studies have been conducted so far. However, most of them were based on literature data and/or extrapolations of lab-scale results, while only a few studies used primary data from pilot or full-scale microalgal plants. Moreover, the obtained results showed great variability, leaving the debate on microalgae sustainability fully open. This work presents a thorough LCA based on primary data from an industrial-scale microalgal facility located in Caltagirone, Italy. The plant is based on vertically-stacked horizontal photobioreactors (total volume of 40.4 m3) installed in a greenhouse and has a capacity of 1200 kgDW/y (Chlorella vulgaris). A cradle-to-gate assessment was performed with the functional unit of 1 kgDW biomass, including operational and infrastructural data. The results emphasized the key role in the generation of potential impacts played by cultivation among process stages and by chemicals (nutrients and cleaning agents) and electricity (mainly for agitation and thermoregulation) among flow types. In comparison with studies from the literature, the analysed microalgal plant has an intermediate environmental performance (e.g., global warming potential of 153 kg CO2,eq/kgDW). This result is encouraging, as it comes from a reliable assessment built on full-scale primary data. On the other hand, it highlights the need to explore alternative strategies (e.g., industrial symbiosis and circular bioeconomy) to reduce the environmental footprint of the process and enhance its economic attractiveness.","author":[{"dropping-particle":"","family":"Gurreri","given":"Luigi","non-dropping-particle":"","parse-names":false,"suffix":""},{"dropping-particle":"","family":"Calanni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Fino","given":"Debora","non-dropping-particle":"","parse-names":false,"suffix":""},{"dropping-particle":"","family":"Mancini","given":"Giuseppe","non-dropping-particle":"","parse-names":false,"suffix":""}],"container-title":"Sustainable Chemistry and Pharmacy","id":"ITEM-1","issued":{"date-parts":[["2024","6","1"]]},"page":"101598","publisher":"Elsevier","title":"Microalgae production in an industrial-scale photobioreactors plant: A comprehensive Life Cycle assessment","type":"article-journal","volume":"39"},"uris":["http://www.mendeley.com/documents/?uuid=68852835-f8cd-35df-bedc-080bf6fa8126"]}],"mendeley":{"formattedCitation":"(Gurreri et al., 2024a)","plainTextFormattedCitation":"(Gurreri et al., 2024a)","previouslyFormattedCitation":"(Gurreri et al., 2024a)"},"properties":{"noteIndex":0},"schema":"https://github.com/citation-style-language/schema/raw/master/csl-citation.json"}</w:instrText>
      </w:r>
      <w:r w:rsidR="000E0E42" w:rsidRPr="0099108B">
        <w:fldChar w:fldCharType="separate"/>
      </w:r>
      <w:r w:rsidR="000E0E42" w:rsidRPr="0099108B">
        <w:rPr>
          <w:noProof/>
          <w:lang w:val="en-GB"/>
        </w:rPr>
        <w:t>(Gurreri et al., 2024a)</w:t>
      </w:r>
      <w:r w:rsidR="000E0E42" w:rsidRPr="0099108B">
        <w:fldChar w:fldCharType="end"/>
      </w:r>
      <w:r w:rsidR="003246AC" w:rsidRPr="0099108B">
        <w:t>.</w:t>
      </w:r>
      <w:r w:rsidR="009834A6" w:rsidRPr="0099108B">
        <w:t xml:space="preserve"> </w:t>
      </w:r>
      <w:r w:rsidR="003246AC" w:rsidRPr="0099108B">
        <w:t>It was</w:t>
      </w:r>
      <w:r w:rsidR="000E0E42" w:rsidRPr="0099108B">
        <w:t xml:space="preserve"> characterized by the environmental hotspots </w:t>
      </w:r>
      <w:r w:rsidR="00FA70DD" w:rsidRPr="0099108B">
        <w:t>associated with</w:t>
      </w:r>
      <w:r w:rsidR="000E0E42" w:rsidRPr="0099108B">
        <w:t xml:space="preserve"> electricity from the grid and chemical</w:t>
      </w:r>
      <w:r w:rsidR="00FA70DD" w:rsidRPr="0099108B">
        <w:t xml:space="preserve"> inputs</w:t>
      </w:r>
      <w:r w:rsidR="000E0E42" w:rsidRPr="0099108B">
        <w:t xml:space="preserve"> for cultivation and maintenance. </w:t>
      </w:r>
      <w:r w:rsidR="002703A1" w:rsidRPr="0099108B">
        <w:t xml:space="preserve">To explore potential </w:t>
      </w:r>
      <w:r w:rsidR="00ED0400" w:rsidRPr="0099108B">
        <w:t>mitigation</w:t>
      </w:r>
      <w:r w:rsidR="002703A1" w:rsidRPr="0099108B">
        <w:t xml:space="preserve"> strategies</w:t>
      </w:r>
      <w:r w:rsidR="000E0E42" w:rsidRPr="0099108B">
        <w:t xml:space="preserve">, three virtual alternatives </w:t>
      </w:r>
      <w:r w:rsidR="00B113A7" w:rsidRPr="0099108B">
        <w:t>were</w:t>
      </w:r>
      <w:r w:rsidR="000E0E42" w:rsidRPr="0099108B">
        <w:t xml:space="preserve"> </w:t>
      </w:r>
      <w:r w:rsidR="00916A04" w:rsidRPr="0099108B">
        <w:t>formulated</w:t>
      </w:r>
      <w:r w:rsidR="000E0E42" w:rsidRPr="0099108B">
        <w:t xml:space="preserve">. Scenario 2 </w:t>
      </w:r>
      <w:r w:rsidR="00EE6402" w:rsidRPr="0099108B">
        <w:t>introduces renewable energy</w:t>
      </w:r>
      <w:r w:rsidR="006F5A64" w:rsidRPr="0099108B">
        <w:t xml:space="preserve"> via</w:t>
      </w:r>
      <w:r w:rsidR="000E0E42" w:rsidRPr="0099108B">
        <w:t xml:space="preserve"> on-site </w:t>
      </w:r>
      <w:r w:rsidR="006F5A64" w:rsidRPr="0099108B">
        <w:t xml:space="preserve">photovoltaic </w:t>
      </w:r>
      <w:r w:rsidR="000E0E42" w:rsidRPr="0099108B">
        <w:t xml:space="preserve">panels (PV), while scenario 3 </w:t>
      </w:r>
      <w:r w:rsidR="007F5613" w:rsidRPr="0099108B">
        <w:t>considers</w:t>
      </w:r>
      <w:r w:rsidR="000E0E42" w:rsidRPr="0099108B">
        <w:t xml:space="preserve"> </w:t>
      </w:r>
      <w:r w:rsidR="007F5613" w:rsidRPr="0099108B">
        <w:t xml:space="preserve">the </w:t>
      </w:r>
      <w:r w:rsidR="001B44C9" w:rsidRPr="0099108B">
        <w:t>re</w:t>
      </w:r>
      <w:r w:rsidR="007F5613" w:rsidRPr="0099108B">
        <w:t xml:space="preserve">use of </w:t>
      </w:r>
      <w:r w:rsidR="000E0E42" w:rsidRPr="0099108B">
        <w:t xml:space="preserve">treated wastewater (WW). </w:t>
      </w:r>
      <w:r w:rsidR="00196ECA" w:rsidRPr="0099108B">
        <w:t>Finally</w:t>
      </w:r>
      <w:r w:rsidR="000E0E42" w:rsidRPr="0099108B">
        <w:t xml:space="preserve">, scenario 4 simulates the combination </w:t>
      </w:r>
      <w:r w:rsidR="002D2BA0" w:rsidRPr="0099108B">
        <w:t>of both</w:t>
      </w:r>
      <w:r w:rsidR="000E0E42" w:rsidRPr="0099108B">
        <w:t xml:space="preserve"> strategies (PV+WW)</w:t>
      </w:r>
      <w:r w:rsidR="007D556D" w:rsidRPr="0099108B">
        <w:t xml:space="preserve"> to evaluate their cumulative effects</w:t>
      </w:r>
      <w:r w:rsidR="000E0E42" w:rsidRPr="0099108B">
        <w:t>.</w:t>
      </w:r>
    </w:p>
    <w:p w14:paraId="6A02F53D" w14:textId="77777777" w:rsidR="001543CE" w:rsidRPr="0099108B" w:rsidRDefault="001543CE" w:rsidP="001543CE">
      <w:pPr>
        <w:pStyle w:val="CETTabletitle"/>
      </w:pPr>
      <w:r w:rsidRPr="0099108B">
        <w:t>Table 1: Scenarios of the comparative analysis, distinguished by energy and nutrient sources.</w:t>
      </w:r>
    </w:p>
    <w:tbl>
      <w:tblPr>
        <w:tblW w:w="467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843"/>
        <w:gridCol w:w="1559"/>
      </w:tblGrid>
      <w:tr w:rsidR="0088203B" w:rsidRPr="0099108B" w14:paraId="3622FCAD" w14:textId="77777777" w:rsidTr="00ED0750">
        <w:tc>
          <w:tcPr>
            <w:tcW w:w="1276" w:type="dxa"/>
            <w:tcBorders>
              <w:top w:val="single" w:sz="12" w:space="0" w:color="008000"/>
              <w:bottom w:val="single" w:sz="6" w:space="0" w:color="008000"/>
            </w:tcBorders>
            <w:shd w:val="clear" w:color="auto" w:fill="FFFFFF"/>
          </w:tcPr>
          <w:p w14:paraId="5D50507F" w14:textId="4D0B1928" w:rsidR="0088203B" w:rsidRPr="0099108B" w:rsidRDefault="0088203B" w:rsidP="00281FE6">
            <w:pPr>
              <w:pStyle w:val="CETBodytext"/>
              <w:rPr>
                <w:lang w:val="en-GB"/>
              </w:rPr>
            </w:pPr>
            <w:r w:rsidRPr="0099108B">
              <w:rPr>
                <w:lang w:val="en-GB"/>
              </w:rPr>
              <w:t>Scenario</w:t>
            </w:r>
          </w:p>
        </w:tc>
        <w:tc>
          <w:tcPr>
            <w:tcW w:w="1843" w:type="dxa"/>
            <w:tcBorders>
              <w:top w:val="single" w:sz="12" w:space="0" w:color="008000"/>
              <w:bottom w:val="single" w:sz="6" w:space="0" w:color="008000"/>
            </w:tcBorders>
            <w:shd w:val="clear" w:color="auto" w:fill="FFFFFF"/>
          </w:tcPr>
          <w:p w14:paraId="6D2CFA84" w14:textId="3DE8C8E6" w:rsidR="0088203B" w:rsidRPr="0099108B" w:rsidRDefault="0088203B" w:rsidP="00281FE6">
            <w:pPr>
              <w:pStyle w:val="CETBodytext"/>
              <w:rPr>
                <w:lang w:val="en-GB"/>
              </w:rPr>
            </w:pPr>
            <w:r w:rsidRPr="0099108B">
              <w:rPr>
                <w:lang w:val="en-GB"/>
              </w:rPr>
              <w:t>Energy source</w:t>
            </w:r>
          </w:p>
        </w:tc>
        <w:tc>
          <w:tcPr>
            <w:tcW w:w="1559" w:type="dxa"/>
            <w:tcBorders>
              <w:top w:val="single" w:sz="12" w:space="0" w:color="008000"/>
              <w:bottom w:val="single" w:sz="6" w:space="0" w:color="008000"/>
            </w:tcBorders>
            <w:shd w:val="clear" w:color="auto" w:fill="FFFFFF"/>
          </w:tcPr>
          <w:p w14:paraId="719386BF" w14:textId="121D529B" w:rsidR="0088203B" w:rsidRPr="0099108B" w:rsidRDefault="0088203B" w:rsidP="00281FE6">
            <w:pPr>
              <w:pStyle w:val="CETBodytext"/>
              <w:rPr>
                <w:lang w:val="en-GB"/>
              </w:rPr>
            </w:pPr>
            <w:r w:rsidRPr="0099108B">
              <w:rPr>
                <w:lang w:val="en-GB"/>
              </w:rPr>
              <w:t>Nutrient source</w:t>
            </w:r>
          </w:p>
        </w:tc>
      </w:tr>
      <w:tr w:rsidR="0088203B" w:rsidRPr="0099108B" w14:paraId="796EE466" w14:textId="77777777" w:rsidTr="00ED0750">
        <w:tc>
          <w:tcPr>
            <w:tcW w:w="1276" w:type="dxa"/>
            <w:shd w:val="clear" w:color="auto" w:fill="FFFFFF"/>
          </w:tcPr>
          <w:p w14:paraId="774439BC" w14:textId="039FA76B" w:rsidR="0088203B" w:rsidRPr="0099108B" w:rsidRDefault="0088203B" w:rsidP="00281FE6">
            <w:pPr>
              <w:pStyle w:val="CETBodytext"/>
              <w:ind w:right="-1"/>
              <w:jc w:val="left"/>
              <w:rPr>
                <w:rFonts w:cs="Arial"/>
                <w:szCs w:val="18"/>
                <w:lang w:val="en-GB"/>
              </w:rPr>
            </w:pPr>
            <w:r w:rsidRPr="0099108B">
              <w:rPr>
                <w:lang w:val="en-GB"/>
              </w:rPr>
              <w:t>1 (base case)</w:t>
            </w:r>
          </w:p>
        </w:tc>
        <w:tc>
          <w:tcPr>
            <w:tcW w:w="1843" w:type="dxa"/>
            <w:shd w:val="clear" w:color="auto" w:fill="FFFFFF"/>
          </w:tcPr>
          <w:p w14:paraId="0F67C6AE" w14:textId="3CB893E3" w:rsidR="0088203B" w:rsidRPr="0099108B" w:rsidRDefault="0088203B" w:rsidP="00281FE6">
            <w:pPr>
              <w:pStyle w:val="CETBodytext"/>
              <w:ind w:right="-1"/>
              <w:rPr>
                <w:rFonts w:cs="Arial"/>
                <w:szCs w:val="18"/>
                <w:lang w:val="en-GB"/>
              </w:rPr>
            </w:pPr>
            <w:r w:rsidRPr="0099108B">
              <w:rPr>
                <w:rFonts w:cs="Arial"/>
                <w:szCs w:val="18"/>
                <w:lang w:val="en-GB"/>
              </w:rPr>
              <w:t>Italian grid mix</w:t>
            </w:r>
          </w:p>
        </w:tc>
        <w:tc>
          <w:tcPr>
            <w:tcW w:w="1559" w:type="dxa"/>
            <w:shd w:val="clear" w:color="auto" w:fill="FFFFFF"/>
          </w:tcPr>
          <w:p w14:paraId="1B3DAB8C" w14:textId="1A67BCE7" w:rsidR="0088203B" w:rsidRPr="0099108B" w:rsidRDefault="0088203B" w:rsidP="00281FE6">
            <w:pPr>
              <w:pStyle w:val="CETBodytext"/>
              <w:ind w:right="-1"/>
              <w:rPr>
                <w:rFonts w:cs="Arial"/>
                <w:szCs w:val="18"/>
                <w:lang w:val="en-GB"/>
              </w:rPr>
            </w:pPr>
            <w:r w:rsidRPr="0099108B">
              <w:rPr>
                <w:rFonts w:cs="Arial"/>
                <w:szCs w:val="18"/>
                <w:lang w:val="en-GB"/>
              </w:rPr>
              <w:t>Chemical fertilizers</w:t>
            </w:r>
          </w:p>
        </w:tc>
      </w:tr>
      <w:tr w:rsidR="0088203B" w:rsidRPr="0099108B" w14:paraId="69E8475F" w14:textId="77777777" w:rsidTr="00ED0750">
        <w:tc>
          <w:tcPr>
            <w:tcW w:w="1276" w:type="dxa"/>
            <w:shd w:val="clear" w:color="auto" w:fill="FFFFFF"/>
          </w:tcPr>
          <w:p w14:paraId="2E3D0A4D" w14:textId="5FF17C49" w:rsidR="0088203B" w:rsidRPr="0099108B" w:rsidRDefault="0088203B" w:rsidP="00281FE6">
            <w:pPr>
              <w:pStyle w:val="CETBodytext"/>
              <w:ind w:right="-1"/>
              <w:jc w:val="left"/>
              <w:rPr>
                <w:rFonts w:cs="Arial"/>
                <w:szCs w:val="18"/>
                <w:lang w:val="en-GB"/>
              </w:rPr>
            </w:pPr>
            <w:r w:rsidRPr="0099108B">
              <w:rPr>
                <w:lang w:val="en-GB"/>
              </w:rPr>
              <w:t>2 (PV)</w:t>
            </w:r>
          </w:p>
        </w:tc>
        <w:tc>
          <w:tcPr>
            <w:tcW w:w="1843" w:type="dxa"/>
            <w:shd w:val="clear" w:color="auto" w:fill="FFFFFF"/>
          </w:tcPr>
          <w:p w14:paraId="76C0FF84" w14:textId="17C07A92" w:rsidR="0088203B" w:rsidRPr="0099108B" w:rsidRDefault="00ED0750" w:rsidP="00281FE6">
            <w:pPr>
              <w:pStyle w:val="CETBodytext"/>
              <w:ind w:right="-1"/>
              <w:rPr>
                <w:rFonts w:cs="Arial"/>
                <w:szCs w:val="18"/>
                <w:lang w:val="en-GB"/>
              </w:rPr>
            </w:pPr>
            <w:r w:rsidRPr="0099108B">
              <w:rPr>
                <w:lang w:val="en-GB"/>
              </w:rPr>
              <w:t xml:space="preserve">On-site photovoltaics </w:t>
            </w:r>
          </w:p>
        </w:tc>
        <w:tc>
          <w:tcPr>
            <w:tcW w:w="1559" w:type="dxa"/>
            <w:shd w:val="clear" w:color="auto" w:fill="FFFFFF"/>
          </w:tcPr>
          <w:p w14:paraId="65175919" w14:textId="25C8EBB8" w:rsidR="0088203B" w:rsidRPr="0099108B" w:rsidRDefault="000A0663" w:rsidP="00281FE6">
            <w:pPr>
              <w:pStyle w:val="CETBodytext"/>
              <w:ind w:right="-1"/>
              <w:rPr>
                <w:rFonts w:cs="Arial"/>
                <w:szCs w:val="18"/>
                <w:lang w:val="en-GB"/>
              </w:rPr>
            </w:pPr>
            <w:r w:rsidRPr="0099108B">
              <w:rPr>
                <w:rFonts w:cs="Arial"/>
                <w:szCs w:val="18"/>
                <w:lang w:val="en-GB"/>
              </w:rPr>
              <w:t>Chemical fertilizers</w:t>
            </w:r>
          </w:p>
        </w:tc>
      </w:tr>
      <w:tr w:rsidR="0088203B" w:rsidRPr="0099108B" w14:paraId="37F962E7" w14:textId="77777777" w:rsidTr="00ED0750">
        <w:tc>
          <w:tcPr>
            <w:tcW w:w="1276" w:type="dxa"/>
            <w:shd w:val="clear" w:color="auto" w:fill="FFFFFF"/>
          </w:tcPr>
          <w:p w14:paraId="511BDA3F" w14:textId="35C714CC" w:rsidR="0088203B" w:rsidRPr="0099108B" w:rsidRDefault="0088203B" w:rsidP="00281FE6">
            <w:pPr>
              <w:pStyle w:val="CETBodytext"/>
              <w:ind w:right="-1"/>
              <w:jc w:val="left"/>
              <w:rPr>
                <w:rFonts w:cs="Arial"/>
                <w:szCs w:val="18"/>
                <w:lang w:val="en-GB"/>
              </w:rPr>
            </w:pPr>
            <w:r w:rsidRPr="0099108B">
              <w:rPr>
                <w:lang w:val="en-GB"/>
              </w:rPr>
              <w:t>3 (WW)</w:t>
            </w:r>
          </w:p>
        </w:tc>
        <w:tc>
          <w:tcPr>
            <w:tcW w:w="1843" w:type="dxa"/>
            <w:shd w:val="clear" w:color="auto" w:fill="FFFFFF"/>
          </w:tcPr>
          <w:p w14:paraId="349073BC" w14:textId="566176F5" w:rsidR="0088203B" w:rsidRPr="0099108B" w:rsidRDefault="000A0663" w:rsidP="00281FE6">
            <w:pPr>
              <w:pStyle w:val="CETBodytext"/>
              <w:ind w:right="-1"/>
              <w:rPr>
                <w:rFonts w:cs="Arial"/>
                <w:szCs w:val="18"/>
                <w:lang w:val="en-GB"/>
              </w:rPr>
            </w:pPr>
            <w:r w:rsidRPr="0099108B">
              <w:rPr>
                <w:rFonts w:cs="Arial"/>
                <w:szCs w:val="18"/>
                <w:lang w:val="en-GB"/>
              </w:rPr>
              <w:t>Italian grid mix</w:t>
            </w:r>
          </w:p>
        </w:tc>
        <w:tc>
          <w:tcPr>
            <w:tcW w:w="1559" w:type="dxa"/>
            <w:shd w:val="clear" w:color="auto" w:fill="FFFFFF"/>
          </w:tcPr>
          <w:p w14:paraId="24B4CCC3" w14:textId="6FDA6626" w:rsidR="0088203B" w:rsidRPr="0099108B" w:rsidRDefault="000A0663" w:rsidP="00281FE6">
            <w:pPr>
              <w:pStyle w:val="CETBodytext"/>
              <w:ind w:right="-1"/>
              <w:rPr>
                <w:lang w:val="en-GB"/>
              </w:rPr>
            </w:pPr>
            <w:r w:rsidRPr="0099108B">
              <w:rPr>
                <w:lang w:val="en-GB"/>
              </w:rPr>
              <w:t>Wastewater</w:t>
            </w:r>
          </w:p>
        </w:tc>
      </w:tr>
      <w:tr w:rsidR="0088203B" w:rsidRPr="0099108B" w14:paraId="36C6A5D4" w14:textId="77777777" w:rsidTr="00ED0750">
        <w:tc>
          <w:tcPr>
            <w:tcW w:w="1276" w:type="dxa"/>
            <w:shd w:val="clear" w:color="auto" w:fill="FFFFFF"/>
          </w:tcPr>
          <w:p w14:paraId="6D1EA0E7" w14:textId="2DF9BA25" w:rsidR="0088203B" w:rsidRPr="0099108B" w:rsidRDefault="0088203B" w:rsidP="00281FE6">
            <w:pPr>
              <w:pStyle w:val="CETBodytext"/>
              <w:ind w:right="-1"/>
              <w:jc w:val="left"/>
              <w:rPr>
                <w:lang w:val="en-GB"/>
              </w:rPr>
            </w:pPr>
            <w:r w:rsidRPr="0099108B">
              <w:rPr>
                <w:rFonts w:cs="Arial"/>
                <w:szCs w:val="18"/>
                <w:lang w:val="en-GB"/>
              </w:rPr>
              <w:t xml:space="preserve">4 </w:t>
            </w:r>
            <w:r w:rsidRPr="0099108B">
              <w:rPr>
                <w:lang w:val="en-GB"/>
              </w:rPr>
              <w:t>(PV+WW)</w:t>
            </w:r>
          </w:p>
        </w:tc>
        <w:tc>
          <w:tcPr>
            <w:tcW w:w="1843" w:type="dxa"/>
            <w:shd w:val="clear" w:color="auto" w:fill="FFFFFF"/>
          </w:tcPr>
          <w:p w14:paraId="4B0FA133" w14:textId="0435B1E9" w:rsidR="0088203B" w:rsidRPr="0099108B" w:rsidRDefault="00ED0750" w:rsidP="00281FE6">
            <w:pPr>
              <w:pStyle w:val="CETBodytext"/>
              <w:ind w:right="-1"/>
              <w:rPr>
                <w:rFonts w:cs="Arial"/>
                <w:szCs w:val="18"/>
                <w:lang w:val="en-GB"/>
              </w:rPr>
            </w:pPr>
            <w:r w:rsidRPr="0099108B">
              <w:rPr>
                <w:lang w:val="en-GB"/>
              </w:rPr>
              <w:t xml:space="preserve">On-site photovoltaics </w:t>
            </w:r>
          </w:p>
        </w:tc>
        <w:tc>
          <w:tcPr>
            <w:tcW w:w="1559" w:type="dxa"/>
            <w:shd w:val="clear" w:color="auto" w:fill="FFFFFF"/>
          </w:tcPr>
          <w:p w14:paraId="31A7EEEE" w14:textId="288DAF00" w:rsidR="0088203B" w:rsidRPr="0099108B" w:rsidRDefault="000A0663" w:rsidP="00281FE6">
            <w:pPr>
              <w:pStyle w:val="CETBodytext"/>
              <w:ind w:right="-1"/>
              <w:rPr>
                <w:lang w:val="en-GB"/>
              </w:rPr>
            </w:pPr>
            <w:r w:rsidRPr="0099108B">
              <w:rPr>
                <w:lang w:val="en-GB"/>
              </w:rPr>
              <w:t>Wastewater</w:t>
            </w:r>
          </w:p>
        </w:tc>
      </w:tr>
    </w:tbl>
    <w:p w14:paraId="185519FC" w14:textId="742A1CCA" w:rsidR="00A14C90" w:rsidRPr="0099108B" w:rsidRDefault="00A14C90" w:rsidP="000C0428">
      <w:pPr>
        <w:pStyle w:val="CETBodytext"/>
        <w:spacing w:before="120"/>
        <w:rPr>
          <w:lang w:val="en-GB"/>
        </w:rPr>
      </w:pPr>
      <w:r w:rsidRPr="0099108B">
        <w:rPr>
          <w:lang w:val="en-GB"/>
        </w:rPr>
        <w:t xml:space="preserve">The </w:t>
      </w:r>
      <w:r w:rsidR="00177A21" w:rsidRPr="0099108B">
        <w:rPr>
          <w:lang w:val="en-GB"/>
        </w:rPr>
        <w:t xml:space="preserve">CML-IA baseline (v. 3.09/EU25) method </w:t>
      </w:r>
      <w:r w:rsidRPr="0099108B">
        <w:rPr>
          <w:lang w:val="en-GB"/>
        </w:rPr>
        <w:t xml:space="preserve">was selected for </w:t>
      </w:r>
      <w:r w:rsidR="000E2874" w:rsidRPr="0099108B">
        <w:rPr>
          <w:lang w:val="en-GB"/>
        </w:rPr>
        <w:t xml:space="preserve">the </w:t>
      </w:r>
      <w:r w:rsidR="00E83934" w:rsidRPr="0099108B">
        <w:rPr>
          <w:lang w:val="en-GB"/>
        </w:rPr>
        <w:t xml:space="preserve">life cycle </w:t>
      </w:r>
      <w:r w:rsidRPr="0099108B">
        <w:rPr>
          <w:lang w:val="en-GB"/>
        </w:rPr>
        <w:t>impact assessment</w:t>
      </w:r>
      <w:r w:rsidR="00E83934" w:rsidRPr="0099108B">
        <w:rPr>
          <w:lang w:val="en-GB"/>
        </w:rPr>
        <w:t xml:space="preserve"> (LCIA)</w:t>
      </w:r>
      <w:r w:rsidRPr="0099108B">
        <w:rPr>
          <w:lang w:val="en-GB"/>
        </w:rPr>
        <w:t>.</w:t>
      </w:r>
    </w:p>
    <w:p w14:paraId="18BAFA6F" w14:textId="7D1EAB51" w:rsidR="00453E24" w:rsidRPr="0099108B" w:rsidRDefault="0091549A" w:rsidP="00453E24">
      <w:pPr>
        <w:pStyle w:val="CETheadingx"/>
        <w:rPr>
          <w:lang w:val="en-GB"/>
        </w:rPr>
      </w:pPr>
      <w:r w:rsidRPr="0099108B">
        <w:rPr>
          <w:lang w:val="en-GB"/>
        </w:rPr>
        <w:t>Life cycle inventory</w:t>
      </w:r>
    </w:p>
    <w:p w14:paraId="305759CE" w14:textId="259E6B58" w:rsidR="006E53B6" w:rsidRPr="0099108B" w:rsidRDefault="00B62263" w:rsidP="00BC3BB6">
      <w:pPr>
        <w:pStyle w:val="CETBodytext"/>
        <w:rPr>
          <w:lang w:val="en-GB"/>
        </w:rPr>
      </w:pPr>
      <w:r w:rsidRPr="0099108B">
        <w:rPr>
          <w:lang w:val="en-GB"/>
        </w:rPr>
        <w:t>The f</w:t>
      </w:r>
      <w:r w:rsidR="00222F0F" w:rsidRPr="0099108B">
        <w:rPr>
          <w:lang w:val="en-GB"/>
        </w:rPr>
        <w:t xml:space="preserve">oreground </w:t>
      </w:r>
      <w:r w:rsidR="008B1873" w:rsidRPr="0099108B">
        <w:rPr>
          <w:lang w:val="en-GB"/>
        </w:rPr>
        <w:t>LCI</w:t>
      </w:r>
      <w:r w:rsidR="008420F0" w:rsidRPr="0099108B">
        <w:rPr>
          <w:lang w:val="en-GB"/>
        </w:rPr>
        <w:t xml:space="preserve"> was </w:t>
      </w:r>
      <w:r w:rsidR="00090290" w:rsidRPr="0099108B">
        <w:rPr>
          <w:lang w:val="en-GB"/>
        </w:rPr>
        <w:t xml:space="preserve">elaborated </w:t>
      </w:r>
      <w:r w:rsidR="00222F0F" w:rsidRPr="0099108B">
        <w:rPr>
          <w:lang w:val="en-GB"/>
        </w:rPr>
        <w:t xml:space="preserve">in </w:t>
      </w:r>
      <w:r w:rsidR="00B31799" w:rsidRPr="0099108B">
        <w:rPr>
          <w:lang w:val="en-GB"/>
        </w:rPr>
        <w:t xml:space="preserve">an </w:t>
      </w:r>
      <w:r w:rsidR="00222F0F" w:rsidRPr="0099108B">
        <w:rPr>
          <w:lang w:val="en-GB"/>
        </w:rPr>
        <w:t>Excel</w:t>
      </w:r>
      <w:r w:rsidR="00090290" w:rsidRPr="0099108B">
        <w:rPr>
          <w:lang w:val="en-GB"/>
        </w:rPr>
        <w:t xml:space="preserve"> spreadsheet</w:t>
      </w:r>
      <w:r w:rsidR="00595777" w:rsidRPr="0099108B">
        <w:rPr>
          <w:lang w:val="en-GB"/>
        </w:rPr>
        <w:t xml:space="preserve"> </w:t>
      </w:r>
      <w:r w:rsidR="003E2A90" w:rsidRPr="0099108B">
        <w:rPr>
          <w:lang w:val="en-GB"/>
        </w:rPr>
        <w:t>that included</w:t>
      </w:r>
      <w:r w:rsidR="00595777" w:rsidRPr="0099108B">
        <w:rPr>
          <w:lang w:val="en-GB"/>
        </w:rPr>
        <w:t xml:space="preserve"> operational and infrastructural data </w:t>
      </w:r>
      <w:r w:rsidR="00124019" w:rsidRPr="0099108B">
        <w:rPr>
          <w:lang w:val="en-GB"/>
        </w:rPr>
        <w:t>from</w:t>
      </w:r>
      <w:r w:rsidR="00595777" w:rsidRPr="0099108B">
        <w:rPr>
          <w:lang w:val="en-GB"/>
        </w:rPr>
        <w:t xml:space="preserve"> the microalgal plant</w:t>
      </w:r>
      <w:r w:rsidR="008420F0" w:rsidRPr="0099108B">
        <w:rPr>
          <w:lang w:val="en-GB"/>
        </w:rPr>
        <w:t xml:space="preserve">. </w:t>
      </w:r>
      <w:r w:rsidR="00C86F31" w:rsidRPr="0099108B">
        <w:rPr>
          <w:lang w:val="en-GB"/>
        </w:rPr>
        <w:t>T</w:t>
      </w:r>
      <w:r w:rsidR="000F4B47" w:rsidRPr="0099108B">
        <w:rPr>
          <w:lang w:val="en-GB"/>
        </w:rPr>
        <w:t xml:space="preserve">he </w:t>
      </w:r>
      <w:r w:rsidR="00C6227D" w:rsidRPr="0099108B">
        <w:rPr>
          <w:lang w:val="en-GB"/>
        </w:rPr>
        <w:t xml:space="preserve">input/output flows of the product system </w:t>
      </w:r>
      <w:r w:rsidR="000F4B47" w:rsidRPr="0099108B">
        <w:rPr>
          <w:lang w:val="en-GB"/>
        </w:rPr>
        <w:t xml:space="preserve">were selected </w:t>
      </w:r>
      <w:r w:rsidR="00C6227D" w:rsidRPr="0099108B">
        <w:rPr>
          <w:lang w:val="en-GB"/>
        </w:rPr>
        <w:t xml:space="preserve">from </w:t>
      </w:r>
      <w:proofErr w:type="spellStart"/>
      <w:r w:rsidR="00C86F31" w:rsidRPr="0099108B">
        <w:rPr>
          <w:lang w:val="en-GB"/>
        </w:rPr>
        <w:t>Ecoinvent</w:t>
      </w:r>
      <w:proofErr w:type="spellEnd"/>
      <w:r w:rsidR="00C86F31" w:rsidRPr="0099108B">
        <w:rPr>
          <w:lang w:val="en-GB"/>
        </w:rPr>
        <w:t xml:space="preserve"> (v. 3.9.1), Agri-footprint (v. 6.3), USLCI 2015, and Industry data 2.0 databases</w:t>
      </w:r>
      <w:r w:rsidR="00EB4AD0" w:rsidRPr="0099108B">
        <w:rPr>
          <w:lang w:val="en-GB"/>
        </w:rPr>
        <w:t xml:space="preserve"> within </w:t>
      </w:r>
      <w:r w:rsidR="00110E74" w:rsidRPr="0099108B">
        <w:rPr>
          <w:lang w:val="en-GB"/>
        </w:rPr>
        <w:t xml:space="preserve">the </w:t>
      </w:r>
      <w:proofErr w:type="spellStart"/>
      <w:r w:rsidR="00EB4AD0" w:rsidRPr="0099108B">
        <w:rPr>
          <w:lang w:val="en-GB"/>
        </w:rPr>
        <w:t>SimaPro</w:t>
      </w:r>
      <w:proofErr w:type="spellEnd"/>
      <w:r w:rsidR="00110E74" w:rsidRPr="0099108B">
        <w:rPr>
          <w:lang w:val="en-GB"/>
        </w:rPr>
        <w:t xml:space="preserve"> platform</w:t>
      </w:r>
      <w:r w:rsidR="00EB4AD0" w:rsidRPr="0099108B">
        <w:rPr>
          <w:lang w:val="en-GB"/>
        </w:rPr>
        <w:t>.</w:t>
      </w:r>
    </w:p>
    <w:p w14:paraId="087B6B47" w14:textId="3AB51D6D" w:rsidR="00167CD9" w:rsidRPr="0099108B" w:rsidRDefault="00595777" w:rsidP="00BC3BB6">
      <w:pPr>
        <w:pStyle w:val="CETBodytext"/>
        <w:rPr>
          <w:lang w:val="en-GB"/>
        </w:rPr>
      </w:pPr>
      <w:r w:rsidRPr="0099108B">
        <w:rPr>
          <w:lang w:val="en-GB"/>
        </w:rPr>
        <w:t>T</w:t>
      </w:r>
      <w:r w:rsidR="008420F0" w:rsidRPr="0099108B">
        <w:rPr>
          <w:lang w:val="en-GB"/>
        </w:rPr>
        <w:t xml:space="preserve">he </w:t>
      </w:r>
      <w:r w:rsidR="00384AD1" w:rsidRPr="0099108B">
        <w:rPr>
          <w:lang w:val="en-GB"/>
        </w:rPr>
        <w:t xml:space="preserve">base case </w:t>
      </w:r>
      <w:r w:rsidR="005B668F" w:rsidRPr="0099108B">
        <w:rPr>
          <w:lang w:val="en-GB"/>
        </w:rPr>
        <w:t>LCI</w:t>
      </w:r>
      <w:r w:rsidR="00C37FC2" w:rsidRPr="0099108B">
        <w:rPr>
          <w:lang w:val="en-GB"/>
        </w:rPr>
        <w:t xml:space="preserve">, </w:t>
      </w:r>
      <w:r w:rsidR="008420F0" w:rsidRPr="0099108B">
        <w:rPr>
          <w:lang w:val="en-GB"/>
        </w:rPr>
        <w:t xml:space="preserve">previously </w:t>
      </w:r>
      <w:r w:rsidR="00C37FC2" w:rsidRPr="0099108B">
        <w:rPr>
          <w:lang w:val="en-GB"/>
        </w:rPr>
        <w:t>published</w:t>
      </w:r>
      <w:r w:rsidR="00090290" w:rsidRPr="0099108B">
        <w:rPr>
          <w:lang w:val="en-GB"/>
        </w:rPr>
        <w:t xml:space="preserve"> </w:t>
      </w:r>
      <w:r w:rsidR="00B31799" w:rsidRPr="0099108B">
        <w:fldChar w:fldCharType="begin" w:fldLock="1"/>
      </w:r>
      <w:r w:rsidR="00B417F4" w:rsidRPr="0099108B">
        <w:rPr>
          <w:lang w:val="en-GB"/>
        </w:rPr>
        <w:instrText>ADDIN CSL_CITATION {"citationItems":[{"id":"ITEM-1","itemData":{"DOI":"10.1016/j.scp.2024.101598","ISSN":"23525541","abstract":"Microalgae cultivation provides multiple opportunities to produce valuable bioproducts, but greater clarity must be achieved regarding the real sustainability of current technologies. Numerous life cycle assessment (LCA) studies have been conducted so far. However, most of them were based on literature data and/or extrapolations of lab-scale results, while only a few studies used primary data from pilot or full-scale microalgal plants. Moreover, the obtained results showed great variability, leaving the debate on microalgae sustainability fully open. This work presents a thorough LCA based on primary data from an industrial-scale microalgal facility located in Caltagirone, Italy. The plant is based on vertically-stacked horizontal photobioreactors (total volume of 40.4 m3) installed in a greenhouse and has a capacity of 1200 kgDW/y (Chlorella vulgaris). A cradle-to-gate assessment was performed with the functional unit of 1 kgDW biomass, including operational and infrastructural data. The results emphasized the key role in the generation of potential impacts played by cultivation among process stages and by chemicals (nutrients and cleaning agents) and electricity (mainly for agitation and thermoregulation) among flow types. In comparison with studies from the literature, the analysed microalgal plant has an intermediate environmental performance (e.g., global warming potential of 153 kg CO2,eq/kgDW). This result is encouraging, as it comes from a reliable assessment built on full-scale primary data. On the other hand, it highlights the need to explore alternative strategies (e.g., industrial symbiosis and circular bioeconomy) to reduce the environmental footprint of the process and enhance its economic attractiveness.","author":[{"dropping-particle":"","family":"Gurreri","given":"Luigi","non-dropping-particle":"","parse-names":false,"suffix":""},{"dropping-particle":"","family":"Calanni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Fino","given":"Debora","non-dropping-particle":"","parse-names":false,"suffix":""},{"dropping-particle":"","family":"Mancini","given":"Giuseppe","non-dropping-particle":"","parse-names":false,"suffix":""}],"container-title":"Sustainable Chemistry and Pharmacy","id":"ITEM-1","issued":{"date-parts":[["2024","6","1"]]},"page":"101598","publisher":"Elsevier","title":"Microalgae production in an industrial-scale photobioreactors plant: A comprehensive Life Cycle assessment","type":"article-journal","volume":"39"},"uris":["http://www.mendeley.com/documents/?uuid=68852835-f8cd-35df-bedc-080bf6fa8126"]}],"mendeley":{"formattedCitation":"(Gurreri et al., 2024a)","plainTextFormattedCitation":"(Gurreri et al., 2024a)","previouslyFormattedCitation":"(Gurreri et al., 2024a)"},"properties":{"noteIndex":0},"schema":"https://github.com/citation-style-language/schema/raw/master/csl-citation.json"}</w:instrText>
      </w:r>
      <w:r w:rsidR="00B31799" w:rsidRPr="0099108B">
        <w:fldChar w:fldCharType="separate"/>
      </w:r>
      <w:r w:rsidR="00B31799" w:rsidRPr="0099108B">
        <w:rPr>
          <w:noProof/>
          <w:lang w:val="en-GB"/>
        </w:rPr>
        <w:t>(Gurreri et al., 2024a)</w:t>
      </w:r>
      <w:r w:rsidR="00B31799" w:rsidRPr="0099108B">
        <w:fldChar w:fldCharType="end"/>
      </w:r>
      <w:r w:rsidR="00C37FC2" w:rsidRPr="0099108B">
        <w:rPr>
          <w:lang w:val="en-GB"/>
        </w:rPr>
        <w:t>, reported</w:t>
      </w:r>
      <w:r w:rsidR="00BC3BB6" w:rsidRPr="0099108B">
        <w:rPr>
          <w:lang w:val="en-GB"/>
        </w:rPr>
        <w:t xml:space="preserve"> </w:t>
      </w:r>
      <w:r w:rsidR="00C37FC2" w:rsidRPr="0099108B">
        <w:rPr>
          <w:lang w:val="en-GB"/>
        </w:rPr>
        <w:t>k</w:t>
      </w:r>
      <w:proofErr w:type="spellStart"/>
      <w:r w:rsidR="00EC17A7" w:rsidRPr="0099108B">
        <w:t>ey</w:t>
      </w:r>
      <w:proofErr w:type="spellEnd"/>
      <w:r w:rsidR="00EC17A7" w:rsidRPr="0099108B">
        <w:t xml:space="preserve"> input flows </w:t>
      </w:r>
      <w:r w:rsidR="00CC71BA" w:rsidRPr="0099108B">
        <w:t xml:space="preserve">that </w:t>
      </w:r>
      <w:r w:rsidR="00EC17A7" w:rsidRPr="0099108B">
        <w:t xml:space="preserve">included </w:t>
      </w:r>
      <w:r w:rsidR="001B2A61" w:rsidRPr="0099108B">
        <w:rPr>
          <w:lang w:val="en-GB"/>
        </w:rPr>
        <w:t xml:space="preserve">an energy consumption of </w:t>
      </w:r>
      <w:r w:rsidR="00347DB0" w:rsidRPr="0099108B">
        <w:rPr>
          <w:lang w:val="en-GB"/>
        </w:rPr>
        <w:t>267 kWh/</w:t>
      </w:r>
      <w:proofErr w:type="spellStart"/>
      <w:r w:rsidR="00347DB0" w:rsidRPr="0099108B">
        <w:rPr>
          <w:lang w:val="en-GB"/>
        </w:rPr>
        <w:t>kg</w:t>
      </w:r>
      <w:r w:rsidR="00347DB0" w:rsidRPr="0099108B">
        <w:rPr>
          <w:vertAlign w:val="subscript"/>
          <w:lang w:val="en-GB"/>
        </w:rPr>
        <w:t>DW</w:t>
      </w:r>
      <w:proofErr w:type="spellEnd"/>
      <w:r w:rsidR="00915B41" w:rsidRPr="0099108B">
        <w:rPr>
          <w:lang w:val="en-GB"/>
        </w:rPr>
        <w:t xml:space="preserve"> </w:t>
      </w:r>
      <w:r w:rsidR="00BC76CF" w:rsidRPr="0099108B">
        <w:rPr>
          <w:lang w:val="en-GB"/>
        </w:rPr>
        <w:t>and chemical</w:t>
      </w:r>
      <w:r w:rsidR="00416DD4" w:rsidRPr="0099108B">
        <w:rPr>
          <w:lang w:val="en-GB"/>
        </w:rPr>
        <w:t>s</w:t>
      </w:r>
      <w:r w:rsidR="00BC76CF" w:rsidRPr="0099108B">
        <w:rPr>
          <w:lang w:val="en-GB"/>
        </w:rPr>
        <w:t xml:space="preserve"> </w:t>
      </w:r>
      <w:r w:rsidR="00700E7B" w:rsidRPr="0099108B">
        <w:rPr>
          <w:lang w:val="en-GB"/>
        </w:rPr>
        <w:t>comprising</w:t>
      </w:r>
      <w:r w:rsidR="00212186" w:rsidRPr="0099108B">
        <w:rPr>
          <w:lang w:val="en-GB"/>
        </w:rPr>
        <w:t xml:space="preserve"> </w:t>
      </w:r>
      <w:r w:rsidR="004A3074" w:rsidRPr="0099108B">
        <w:rPr>
          <w:lang w:val="en-GB"/>
        </w:rPr>
        <w:t>1.25 kg/</w:t>
      </w:r>
      <w:proofErr w:type="spellStart"/>
      <w:r w:rsidR="004A3074" w:rsidRPr="0099108B">
        <w:rPr>
          <w:lang w:val="en-GB"/>
        </w:rPr>
        <w:t>kg</w:t>
      </w:r>
      <w:r w:rsidR="004A3074" w:rsidRPr="0099108B">
        <w:rPr>
          <w:vertAlign w:val="subscript"/>
          <w:lang w:val="en-GB"/>
        </w:rPr>
        <w:t>DW</w:t>
      </w:r>
      <w:proofErr w:type="spellEnd"/>
      <w:r w:rsidR="004A3074" w:rsidRPr="0099108B">
        <w:rPr>
          <w:lang w:val="en-GB"/>
        </w:rPr>
        <w:t xml:space="preserve"> </w:t>
      </w:r>
      <w:r w:rsidR="00DA13D7" w:rsidRPr="0099108B">
        <w:rPr>
          <w:lang w:val="en-GB"/>
        </w:rPr>
        <w:t>of</w:t>
      </w:r>
      <w:r w:rsidR="004A3074" w:rsidRPr="0099108B">
        <w:rPr>
          <w:lang w:val="en-GB"/>
        </w:rPr>
        <w:t xml:space="preserve"> NaNO</w:t>
      </w:r>
      <w:r w:rsidR="004A3074" w:rsidRPr="0099108B">
        <w:rPr>
          <w:vertAlign w:val="subscript"/>
          <w:lang w:val="en-GB"/>
        </w:rPr>
        <w:t>3</w:t>
      </w:r>
      <w:r w:rsidR="004A3074" w:rsidRPr="0099108B">
        <w:rPr>
          <w:lang w:val="en-GB"/>
        </w:rPr>
        <w:t xml:space="preserve">, </w:t>
      </w:r>
      <w:r w:rsidR="00AE3FF2" w:rsidRPr="0099108B">
        <w:rPr>
          <w:lang w:val="en-GB"/>
        </w:rPr>
        <w:t>1.67 kg/</w:t>
      </w:r>
      <w:proofErr w:type="spellStart"/>
      <w:r w:rsidR="00AE3FF2" w:rsidRPr="0099108B">
        <w:rPr>
          <w:lang w:val="en-GB"/>
        </w:rPr>
        <w:t>kg</w:t>
      </w:r>
      <w:r w:rsidR="00AE3FF2" w:rsidRPr="0099108B">
        <w:rPr>
          <w:vertAlign w:val="subscript"/>
          <w:lang w:val="en-GB"/>
        </w:rPr>
        <w:t>DW</w:t>
      </w:r>
      <w:proofErr w:type="spellEnd"/>
      <w:r w:rsidR="00AE3FF2" w:rsidRPr="0099108B">
        <w:rPr>
          <w:lang w:val="en-GB"/>
        </w:rPr>
        <w:t xml:space="preserve"> </w:t>
      </w:r>
      <w:r w:rsidR="00DA13D7" w:rsidRPr="0099108B">
        <w:rPr>
          <w:lang w:val="en-GB"/>
        </w:rPr>
        <w:t>of</w:t>
      </w:r>
      <w:r w:rsidR="00AE3FF2" w:rsidRPr="0099108B">
        <w:rPr>
          <w:lang w:val="en-GB"/>
        </w:rPr>
        <w:t xml:space="preserve"> Na</w:t>
      </w:r>
      <w:r w:rsidR="0034548E" w:rsidRPr="0099108B">
        <w:rPr>
          <w:lang w:val="en-GB"/>
        </w:rPr>
        <w:t>HC</w:t>
      </w:r>
      <w:r w:rsidR="00AE3FF2" w:rsidRPr="0099108B">
        <w:rPr>
          <w:lang w:val="en-GB"/>
        </w:rPr>
        <w:t>O</w:t>
      </w:r>
      <w:r w:rsidR="00AE3FF2" w:rsidRPr="0099108B">
        <w:rPr>
          <w:vertAlign w:val="subscript"/>
          <w:lang w:val="en-GB"/>
        </w:rPr>
        <w:t>3</w:t>
      </w:r>
      <w:r w:rsidR="00AE3FF2" w:rsidRPr="0099108B">
        <w:rPr>
          <w:lang w:val="en-GB"/>
        </w:rPr>
        <w:t xml:space="preserve">, </w:t>
      </w:r>
      <w:r w:rsidR="00004D87" w:rsidRPr="0099108B">
        <w:rPr>
          <w:lang w:val="en-GB"/>
        </w:rPr>
        <w:t>3.80 kg/</w:t>
      </w:r>
      <w:proofErr w:type="spellStart"/>
      <w:r w:rsidR="00004D87" w:rsidRPr="0099108B">
        <w:rPr>
          <w:lang w:val="en-GB"/>
        </w:rPr>
        <w:t>kg</w:t>
      </w:r>
      <w:r w:rsidR="00004D87" w:rsidRPr="0099108B">
        <w:rPr>
          <w:vertAlign w:val="subscript"/>
          <w:lang w:val="en-GB"/>
        </w:rPr>
        <w:t>DW</w:t>
      </w:r>
      <w:proofErr w:type="spellEnd"/>
      <w:r w:rsidR="00004D87" w:rsidRPr="0099108B">
        <w:rPr>
          <w:lang w:val="en-GB"/>
        </w:rPr>
        <w:t xml:space="preserve"> </w:t>
      </w:r>
      <w:r w:rsidR="00DA13D7" w:rsidRPr="0099108B">
        <w:rPr>
          <w:lang w:val="en-GB"/>
        </w:rPr>
        <w:t>of</w:t>
      </w:r>
      <w:r w:rsidR="00004D87" w:rsidRPr="0099108B">
        <w:rPr>
          <w:lang w:val="en-GB"/>
        </w:rPr>
        <w:t xml:space="preserve"> </w:t>
      </w:r>
      <w:r w:rsidR="00915B41" w:rsidRPr="0099108B">
        <w:rPr>
          <w:lang w:val="en-GB"/>
        </w:rPr>
        <w:t>citric acid</w:t>
      </w:r>
      <w:r w:rsidR="00030533" w:rsidRPr="0099108B">
        <w:rPr>
          <w:lang w:val="en-GB"/>
        </w:rPr>
        <w:t>,</w:t>
      </w:r>
      <w:r w:rsidR="00E20B7A" w:rsidRPr="0099108B">
        <w:rPr>
          <w:lang w:val="en-GB"/>
        </w:rPr>
        <w:t xml:space="preserve"> and </w:t>
      </w:r>
      <w:r w:rsidR="00030533" w:rsidRPr="0099108B">
        <w:rPr>
          <w:lang w:val="en-GB"/>
        </w:rPr>
        <w:t>several minor components</w:t>
      </w:r>
      <w:r w:rsidR="0034548E" w:rsidRPr="0099108B">
        <w:rPr>
          <w:lang w:val="en-GB"/>
        </w:rPr>
        <w:t>.</w:t>
      </w:r>
      <w:r w:rsidR="003E1B4F" w:rsidRPr="0099108B">
        <w:rPr>
          <w:lang w:val="en-GB"/>
        </w:rPr>
        <w:t xml:space="preserve"> </w:t>
      </w:r>
      <w:r w:rsidR="00800E90" w:rsidRPr="0099108B">
        <w:rPr>
          <w:lang w:val="en-GB"/>
        </w:rPr>
        <w:t xml:space="preserve">Scenario 2 (PV) was </w:t>
      </w:r>
      <w:r w:rsidR="003E1B4F" w:rsidRPr="0099108B">
        <w:rPr>
          <w:lang w:val="en-GB"/>
        </w:rPr>
        <w:t xml:space="preserve">created </w:t>
      </w:r>
      <w:r w:rsidR="00B20F7F" w:rsidRPr="0099108B">
        <w:t xml:space="preserve">by replacing </w:t>
      </w:r>
      <w:r w:rsidR="00B20F7F" w:rsidRPr="0099108B">
        <w:rPr>
          <w:lang w:val="en-GB"/>
        </w:rPr>
        <w:t xml:space="preserve">the Italian grid mix </w:t>
      </w:r>
      <w:r w:rsidR="004C3B45" w:rsidRPr="0099108B">
        <w:rPr>
          <w:lang w:val="en-GB"/>
        </w:rPr>
        <w:t>with</w:t>
      </w:r>
      <w:r w:rsidR="003E1B4F" w:rsidRPr="0099108B">
        <w:rPr>
          <w:lang w:val="en-GB"/>
        </w:rPr>
        <w:t xml:space="preserve"> </w:t>
      </w:r>
      <w:r w:rsidR="005E73C1" w:rsidRPr="0099108B">
        <w:rPr>
          <w:lang w:val="en-GB"/>
        </w:rPr>
        <w:t xml:space="preserve">a process for electricity production </w:t>
      </w:r>
      <w:r w:rsidR="009A5455" w:rsidRPr="0099108B">
        <w:rPr>
          <w:lang w:val="en-GB"/>
        </w:rPr>
        <w:t>via photovoltaic panels (</w:t>
      </w:r>
      <w:r w:rsidR="002E2D34" w:rsidRPr="0099108B">
        <w:rPr>
          <w:lang w:val="en-GB"/>
        </w:rPr>
        <w:t>on-site</w:t>
      </w:r>
      <w:r w:rsidR="005E73C1" w:rsidRPr="0099108B">
        <w:rPr>
          <w:lang w:val="en-GB"/>
        </w:rPr>
        <w:t xml:space="preserve"> 3kWp slanted-roof installation</w:t>
      </w:r>
      <w:r w:rsidR="009A5455" w:rsidRPr="0099108B">
        <w:rPr>
          <w:lang w:val="en-GB"/>
        </w:rPr>
        <w:t>)</w:t>
      </w:r>
      <w:r w:rsidR="006E53B6" w:rsidRPr="0099108B">
        <w:rPr>
          <w:lang w:val="en-GB"/>
        </w:rPr>
        <w:t>. Scenario 3 (WW) was buil</w:t>
      </w:r>
      <w:r w:rsidR="00167CD9" w:rsidRPr="0099108B">
        <w:rPr>
          <w:lang w:val="en-GB"/>
        </w:rPr>
        <w:t>t</w:t>
      </w:r>
      <w:r w:rsidR="00FB5858" w:rsidRPr="0099108B">
        <w:rPr>
          <w:lang w:val="en-GB"/>
        </w:rPr>
        <w:t xml:space="preserve"> by removing</w:t>
      </w:r>
      <w:r w:rsidR="00446041" w:rsidRPr="0099108B">
        <w:rPr>
          <w:lang w:val="en-GB"/>
        </w:rPr>
        <w:t xml:space="preserve"> </w:t>
      </w:r>
      <w:r w:rsidR="00FB5858" w:rsidRPr="0099108B">
        <w:rPr>
          <w:lang w:val="en-GB"/>
        </w:rPr>
        <w:t xml:space="preserve">all flows </w:t>
      </w:r>
      <w:r w:rsidR="00603B3A" w:rsidRPr="0099108B">
        <w:rPr>
          <w:lang w:val="en-GB"/>
        </w:rPr>
        <w:t>of</w:t>
      </w:r>
      <w:r w:rsidR="00FB5858" w:rsidRPr="0099108B">
        <w:rPr>
          <w:lang w:val="en-GB"/>
        </w:rPr>
        <w:t xml:space="preserve"> </w:t>
      </w:r>
      <w:r w:rsidR="00975042" w:rsidRPr="0099108B">
        <w:rPr>
          <w:lang w:val="en-GB"/>
        </w:rPr>
        <w:t xml:space="preserve">chemical fertilisers </w:t>
      </w:r>
      <w:r w:rsidR="005C5BB3" w:rsidRPr="0099108B">
        <w:rPr>
          <w:lang w:val="en-GB"/>
        </w:rPr>
        <w:t xml:space="preserve">(including micronutrients) </w:t>
      </w:r>
      <w:r w:rsidR="00975042" w:rsidRPr="0099108B">
        <w:rPr>
          <w:lang w:val="en-GB"/>
        </w:rPr>
        <w:t xml:space="preserve">and tap water for cultivation </w:t>
      </w:r>
      <w:r w:rsidR="00446041" w:rsidRPr="0099108B">
        <w:rPr>
          <w:lang w:val="en-GB"/>
        </w:rPr>
        <w:t xml:space="preserve">(including inoculum). Moreover, </w:t>
      </w:r>
      <w:r w:rsidR="002D6857" w:rsidRPr="0099108B">
        <w:rPr>
          <w:lang w:val="en-GB"/>
        </w:rPr>
        <w:t>the flow of</w:t>
      </w:r>
      <w:r w:rsidR="00446041" w:rsidRPr="0099108B">
        <w:rPr>
          <w:lang w:val="en-GB"/>
        </w:rPr>
        <w:t xml:space="preserve"> wastewater </w:t>
      </w:r>
      <w:r w:rsidR="00D53770" w:rsidRPr="0099108B">
        <w:rPr>
          <w:lang w:val="en-GB"/>
        </w:rPr>
        <w:t>generated</w:t>
      </w:r>
      <w:r w:rsidR="00347C15" w:rsidRPr="0099108B">
        <w:rPr>
          <w:lang w:val="en-GB"/>
        </w:rPr>
        <w:t xml:space="preserve"> by the cultivation process </w:t>
      </w:r>
      <w:r w:rsidR="00631D14" w:rsidRPr="0099108B">
        <w:rPr>
          <w:lang w:val="en-GB"/>
        </w:rPr>
        <w:t>and</w:t>
      </w:r>
      <w:r w:rsidR="00E05C7D" w:rsidRPr="0099108B">
        <w:rPr>
          <w:lang w:val="en-GB"/>
        </w:rPr>
        <w:t xml:space="preserve"> the</w:t>
      </w:r>
      <w:r w:rsidR="00534ADF" w:rsidRPr="0099108B">
        <w:rPr>
          <w:lang w:val="en-GB"/>
        </w:rPr>
        <w:t xml:space="preserve"> </w:t>
      </w:r>
      <w:r w:rsidR="006E18CE" w:rsidRPr="0099108B">
        <w:rPr>
          <w:lang w:val="en-GB"/>
        </w:rPr>
        <w:t xml:space="preserve">negligible </w:t>
      </w:r>
      <w:r w:rsidR="00534ADF" w:rsidRPr="0099108B">
        <w:rPr>
          <w:lang w:val="en-GB"/>
        </w:rPr>
        <w:t xml:space="preserve">energy consumption </w:t>
      </w:r>
      <w:r w:rsidR="00AE3ACC" w:rsidRPr="0099108B">
        <w:rPr>
          <w:lang w:val="en-GB"/>
        </w:rPr>
        <w:t>for producing the growth medium</w:t>
      </w:r>
      <w:r w:rsidR="00AE3ACC" w:rsidRPr="0099108B">
        <w:rPr>
          <w:lang w:val="en-GB"/>
        </w:rPr>
        <w:t xml:space="preserve"> </w:t>
      </w:r>
      <w:r w:rsidR="00814D65" w:rsidRPr="0099108B">
        <w:rPr>
          <w:lang w:val="en-GB"/>
        </w:rPr>
        <w:t>through tap water</w:t>
      </w:r>
      <w:r w:rsidR="007C0768" w:rsidRPr="0099108B">
        <w:rPr>
          <w:lang w:val="en-GB"/>
        </w:rPr>
        <w:t xml:space="preserve"> </w:t>
      </w:r>
      <w:r w:rsidR="00BF7C77" w:rsidRPr="0099108B">
        <w:rPr>
          <w:lang w:val="en-GB"/>
        </w:rPr>
        <w:t>reverse osmosis</w:t>
      </w:r>
      <w:r w:rsidR="00631D14" w:rsidRPr="0099108B">
        <w:rPr>
          <w:lang w:val="en-GB"/>
        </w:rPr>
        <w:t xml:space="preserve"> were removed</w:t>
      </w:r>
      <w:r w:rsidR="00FD0900" w:rsidRPr="0099108B">
        <w:rPr>
          <w:lang w:val="en-GB"/>
        </w:rPr>
        <w:t>.</w:t>
      </w:r>
      <w:r w:rsidR="00C77A18" w:rsidRPr="0099108B">
        <w:rPr>
          <w:lang w:val="en-GB"/>
        </w:rPr>
        <w:t xml:space="preserve"> </w:t>
      </w:r>
      <w:r w:rsidR="00C843F1" w:rsidRPr="0099108B">
        <w:rPr>
          <w:lang w:val="en-GB"/>
        </w:rPr>
        <w:t xml:space="preserve">Assuming </w:t>
      </w:r>
      <w:r w:rsidR="00C77A18" w:rsidRPr="0099108B">
        <w:rPr>
          <w:lang w:val="en-GB"/>
        </w:rPr>
        <w:t>t</w:t>
      </w:r>
      <w:r w:rsidR="00C843F1" w:rsidRPr="0099108B">
        <w:rPr>
          <w:lang w:val="en-GB"/>
        </w:rPr>
        <w:t xml:space="preserve">he </w:t>
      </w:r>
      <w:r w:rsidR="00DD1D47" w:rsidRPr="0099108B">
        <w:rPr>
          <w:lang w:val="en-GB"/>
        </w:rPr>
        <w:t xml:space="preserve">presence of </w:t>
      </w:r>
      <w:r w:rsidR="00AA0E51" w:rsidRPr="0099108B">
        <w:rPr>
          <w:lang w:val="en-GB"/>
        </w:rPr>
        <w:t>a wastewater treatment plant</w:t>
      </w:r>
      <w:r w:rsidR="00DD1D47" w:rsidRPr="0099108B">
        <w:rPr>
          <w:lang w:val="en-GB"/>
        </w:rPr>
        <w:t xml:space="preserve"> in the proximity of the microalgal </w:t>
      </w:r>
      <w:r w:rsidR="00CF7976" w:rsidRPr="0099108B">
        <w:rPr>
          <w:lang w:val="en-GB"/>
        </w:rPr>
        <w:t>facility</w:t>
      </w:r>
      <w:r w:rsidR="00AA0E51" w:rsidRPr="0099108B">
        <w:rPr>
          <w:lang w:val="en-GB"/>
        </w:rPr>
        <w:t xml:space="preserve">, no </w:t>
      </w:r>
      <w:r w:rsidR="002B0C47" w:rsidRPr="0099108B">
        <w:rPr>
          <w:lang w:val="en-GB"/>
        </w:rPr>
        <w:t xml:space="preserve">energy </w:t>
      </w:r>
      <w:r w:rsidR="000C6387" w:rsidRPr="0099108B">
        <w:rPr>
          <w:lang w:val="en-GB"/>
        </w:rPr>
        <w:t>input</w:t>
      </w:r>
      <w:r w:rsidR="002B0C47" w:rsidRPr="0099108B">
        <w:rPr>
          <w:lang w:val="en-GB"/>
        </w:rPr>
        <w:t xml:space="preserve"> </w:t>
      </w:r>
      <w:r w:rsidR="000C6387" w:rsidRPr="0099108B">
        <w:rPr>
          <w:lang w:val="en-GB"/>
        </w:rPr>
        <w:t>was considered f</w:t>
      </w:r>
      <w:r w:rsidR="002B0C47" w:rsidRPr="0099108B">
        <w:rPr>
          <w:lang w:val="en-GB"/>
        </w:rPr>
        <w:t xml:space="preserve">or </w:t>
      </w:r>
      <w:r w:rsidR="00836F30" w:rsidRPr="0099108B">
        <w:rPr>
          <w:lang w:val="en-GB"/>
        </w:rPr>
        <w:t xml:space="preserve">wastewater </w:t>
      </w:r>
      <w:r w:rsidR="002B0C47" w:rsidRPr="0099108B">
        <w:rPr>
          <w:lang w:val="en-GB"/>
        </w:rPr>
        <w:t>pumping</w:t>
      </w:r>
      <w:r w:rsidR="00836F30" w:rsidRPr="0099108B">
        <w:rPr>
          <w:lang w:val="en-GB"/>
        </w:rPr>
        <w:t>.</w:t>
      </w:r>
      <w:r w:rsidR="00523511" w:rsidRPr="0099108B">
        <w:rPr>
          <w:lang w:val="en-GB"/>
        </w:rPr>
        <w:t xml:space="preserve"> </w:t>
      </w:r>
      <w:r w:rsidR="005055DA" w:rsidRPr="0099108B">
        <w:t xml:space="preserve">Nitrogen and phosphorus </w:t>
      </w:r>
      <w:r w:rsidR="00B83882" w:rsidRPr="0099108B">
        <w:t>assimilation</w:t>
      </w:r>
      <w:r w:rsidR="00CE079D" w:rsidRPr="0099108B">
        <w:t>s</w:t>
      </w:r>
      <w:r w:rsidR="00B83882" w:rsidRPr="0099108B">
        <w:t xml:space="preserve"> by the microalgal biomass</w:t>
      </w:r>
      <w:r w:rsidR="00017DB7" w:rsidRPr="0099108B">
        <w:t xml:space="preserve"> </w:t>
      </w:r>
      <w:r w:rsidR="00CE079D" w:rsidRPr="0099108B">
        <w:rPr>
          <w:lang w:val="en-GB"/>
        </w:rPr>
        <w:t>were</w:t>
      </w:r>
      <w:r w:rsidR="00AF2319" w:rsidRPr="0099108B">
        <w:rPr>
          <w:lang w:val="en-GB"/>
        </w:rPr>
        <w:t xml:space="preserve"> estimated </w:t>
      </w:r>
      <w:r w:rsidR="006944A1" w:rsidRPr="0099108B">
        <w:rPr>
          <w:lang w:val="en-GB"/>
        </w:rPr>
        <w:t>as average</w:t>
      </w:r>
      <w:r w:rsidR="00CE079D" w:rsidRPr="0099108B">
        <w:rPr>
          <w:lang w:val="en-GB"/>
        </w:rPr>
        <w:t>s</w:t>
      </w:r>
      <w:r w:rsidR="006944A1" w:rsidRPr="0099108B">
        <w:rPr>
          <w:lang w:val="en-GB"/>
        </w:rPr>
        <w:t xml:space="preserve"> </w:t>
      </w:r>
      <w:r w:rsidR="00AF2319" w:rsidRPr="0099108B">
        <w:rPr>
          <w:lang w:val="en-GB"/>
        </w:rPr>
        <w:t>from literature data</w:t>
      </w:r>
      <w:r w:rsidR="004E106A" w:rsidRPr="0099108B">
        <w:rPr>
          <w:lang w:val="en-GB"/>
        </w:rPr>
        <w:t xml:space="preserve"> </w:t>
      </w:r>
      <w:r w:rsidR="001E7F52" w:rsidRPr="0099108B">
        <w:rPr>
          <w:lang w:val="en-GB"/>
        </w:rPr>
        <w:fldChar w:fldCharType="begin" w:fldLock="1"/>
      </w:r>
      <w:r w:rsidR="00FB3904" w:rsidRPr="0099108B">
        <w:rPr>
          <w:lang w:val="en-GB"/>
        </w:rPr>
        <w:instrText>ADDIN CSL_CITATION {"citationItems":[{"id":"ITEM-1","itemData":{"DOI":"10.1002/(SICI)1097-0290(19980905)59:5&lt;605::AID-BIT11&gt;3.0.CO;2-8","ISSN":"00063592","PMID":"10099378","abstract":"The basic requirements for high-density photoautotrophic microalgal cultures in enclosed photobioreactors are a powerful light source and proper distribution of light, efficient gas exchange, and suitable medium composition. This article introduces the concept of balancing the elemental composition of growth medium with biomass composition to obtain high-density cultures. N-8 medium, commonly used for culturing Chlorella vulgaris was evaluated for its capacity to support high-density cultures on the basis of elemental stoichiometric composition of C. vulgaris. This analysis showed that the N-8 medium is deficient in iron, magnesium, sulfur, and nitrogen at high cell densities. N-8 medium was redesigned to contain stoichiometrically balanced quantities of the four deficient elements to support a biomass concentration of 2% (v/v). The redesigned medium, called M-8 medium, resulted in u to three- to fivefold increase in total chlorophyll content per volume of culture as compared to N-8 medium. Further experiments showed that addition of each of the four elements separately to N-8 medium did not improve culture performance and that balanced supplementation of all four deficient elements was required to yield the improved performance. Long-term (24 d) C. vulgaris culture in M-8 medium showed continuous increase in chlorophyll content and biomass throughout the period of cultivation. In contrast, the increase in chlorophyll content and biomass ceased after 7 and 12 d, respect rely in N-8 medium, demonstrating the higher capacity of M-8 medium to produce biomass. Thus, the performance of high cell density photobioreactors can be significantly enhanced by proper medium design. The elemental composition of the biomass generated is an appropriate basis for medium design.","author":[{"dropping-particle":"","family":"Mandalam","given":"Ramkumar K.","non-dropping-particle":"","parse-names":false,"suffix":""},{"dropping-particle":"","family":"Palsson","given":"Bernhard","non-dropping-particle":"","parse-names":false,"suffix":""}],"container-title":"Biotechnology and Bioengineering","id":"ITEM-1","issue":"5","issued":{"date-parts":[["1998"]]},"page":"605-611","title":"Elemental balancing of biomass and medium composition enhances growth capacity in high-density Chlorella vulgaris cultures","type":"article-journal","volume":"59"},"uris":["http://www.mendeley.com/documents/?uuid=45a662ea-e774-4ce2-8e91-b13c886dee2d"]},{"id":"ITEM-2","itemData":{"DOI":"10.1016/j.algal.2015.08.003","ISSN":"22119264","abstract":"The present study investigates the thermal degradation behavior of Chlorella vulgaris using a thermogravimetric analyzer (TGA) to explore application as feedstock for syngas production. The biomass was heated continuously from room temperature to 1000°C at different heating rates (5, 10 and 20°Cmin-1) under N2/air conditions at a constant flow rate of 25mLmin-1. Experimental results showed that the combustion process of C. vulgaris can be divided into three major phases; (1) moisture removal, (2) devolatilization of carbohydrates, protein and lipids and (3) degradation of carbonaceous material. A degradation rate of 80% was obtained at the second phase of the combustion process in the presence of air whilst a degradation rate of 60% was obtained under N2 atmosphere at the same phase. The biomass was further gasified for syngas production using a Temperature Programmed Gasifier (TPG). The effect of three different process variables, temperature, microalgal loading, and heating rate was investigated. The maximum H2 production was found at 800°C temperature with a biomass loading of 0.5g. No significant effect of heating rate was observed on H2 production. The activation energy values, based on the Kissinger method, were evaluated to be 45.38±0.5kJmol-1 (1st stage), 61.20±0.5 kJ mol-1 (2nd stage) and 97.22±0.5 kJ mol-1 (3rd stage). The results demonstrate a significant potential for the utilization of the microalgae biomass as feedstock for large-scale production of syngas via gasification.","author":[{"dropping-particle":"","family":"Raheem","given":"Abdul","non-dropping-particle":"","parse-names":false,"suffix":""},{"dropping-particle":"","family":"Sivasangar","given":"S.","non-dropping-particle":"","parse-names":false,"suffix":""},{"dropping-particle":"","family":"Wan Azlina","given":"W. A.K.G.","non-dropping-particle":"","parse-names":false,"suffix":""},{"dropping-particle":"","family":"Taufiq Yap","given":"Y. H.","non-dropping-particle":"","parse-names":false,"suffix":""},{"dropping-particle":"","family":"Danquah","given":"Michael K.","non-dropping-particle":"","parse-names":false,"suffix":""},{"dropping-particle":"","family":"Harun","given":"Razif","non-dropping-particle":"","parse-names":false,"suffix":""}],"container-title":"Algal Research","id":"ITEM-2","issued":{"date-parts":[["2015","11","1"]]},"page":"52-59","publisher":"Elsevier","title":"Thermogravimetric study of Chlorella vulgaris for syngas production","type":"article-journal","volume":"12"},"uris":["http://www.mendeley.com/documents/?uuid=0c1570c7-2d83-3f7c-91ad-b5d404578f8a"]},{"id":"ITEM-3","itemData":{"DOI":"10.3390/pr9081296","ISSN":"22279717","abstract":"By converting bicarbonates via Chlorella vulgaris photosynthesis, one can obtain valuable biofuel products and find a route toward carbon-derived fossil fuel conversion into renewable carbon. In this research, experiments were carried out in the PhotoBioCREC prototype under controlled radiation and high mixing conditions. Sodium bicarbonate (NaHCO3) was supplied as the inorganic carbon-containing species, at different concentrations, in the 18 to 60 mM range. Both the NaHCO3 concentrations and the organic carbon concentrations were quantified periodically during microalgae culture, with the pH being readjusted every day to the 7.00 level. It was found that sodium bicarbonate was converted with a selectivity up to 33.0% ± 2.0 by Chlorella vulgaris. It was also observed that the inorganic carbon conversion was 0.26 ± 0.09 day−1, while the maximum reaction rate constant for organic carbon formation was achieved with a 28 mM NaHCO3 concentration and displayed a 1.18 ± 0.05 mmole L−1day−1 value.","author":[{"dropping-particle":"","family":"Cordoba-Perez","given":"Maureen","non-dropping-particle":"","parse-names":false,"suffix":""},{"dropping-particle":"","family":"Lasa","given":"Hugo","non-dropping-particle":"de","parse-names":false,"suffix":""}],"container-title":"Processes","id":"ITEM-3","issue":"8","issued":{"date-parts":[["2021"]]},"title":"CO2-derived carbon capture using microalgae and sodium bicarbonate in a photobioCREC unit: Kinetic modeling","type":"article-journal","volume":"9"},"uris":["http://www.mendeley.com/documents/?uuid=bbca6b64-686d-338a-9253-60216e447cb0"]}],"mendeley":{"formattedCitation":"(Cordoba-Perez and de Lasa, 2021; Mandalam and Palsson, 1998; Raheem et al., 2015)","plainTextFormattedCitation":"(Cordoba-Perez and de Lasa, 2021; Mandalam and Palsson, 1998; Raheem et al., 2015)","previouslyFormattedCitation":"(Cordoba-Perez and de Lasa, 2021; Mandalam and Palsson, 1998; Raheem et al., 2015)"},"properties":{"noteIndex":0},"schema":"https://github.com/citation-style-language/schema/raw/master/csl-citation.json"}</w:instrText>
      </w:r>
      <w:r w:rsidR="001E7F52" w:rsidRPr="0099108B">
        <w:rPr>
          <w:lang w:val="en-GB"/>
        </w:rPr>
        <w:fldChar w:fldCharType="separate"/>
      </w:r>
      <w:r w:rsidR="001E7F52" w:rsidRPr="0099108B">
        <w:rPr>
          <w:noProof/>
          <w:lang w:val="en-GB"/>
        </w:rPr>
        <w:t>(Cordoba-Perez and de Lasa, 2021; Mandalam and Palsson, 1998; Raheem et al., 2015)</w:t>
      </w:r>
      <w:r w:rsidR="001E7F52" w:rsidRPr="0099108B">
        <w:rPr>
          <w:lang w:val="en-GB"/>
        </w:rPr>
        <w:fldChar w:fldCharType="end"/>
      </w:r>
      <w:r w:rsidR="00C51BF2" w:rsidRPr="0099108B">
        <w:rPr>
          <w:lang w:val="en-GB"/>
        </w:rPr>
        <w:t xml:space="preserve"> </w:t>
      </w:r>
      <w:r w:rsidR="00251EC2" w:rsidRPr="0099108B">
        <w:rPr>
          <w:lang w:val="en-GB"/>
        </w:rPr>
        <w:t xml:space="preserve">allowing </w:t>
      </w:r>
      <w:r w:rsidR="00D724E6" w:rsidRPr="0099108B">
        <w:rPr>
          <w:lang w:val="en-GB"/>
        </w:rPr>
        <w:t xml:space="preserve">for </w:t>
      </w:r>
      <w:r w:rsidR="00F77ADD" w:rsidRPr="0099108B">
        <w:rPr>
          <w:lang w:val="en-GB"/>
        </w:rPr>
        <w:t xml:space="preserve">the </w:t>
      </w:r>
      <w:r w:rsidR="00E439AC" w:rsidRPr="0099108B">
        <w:rPr>
          <w:lang w:val="en-GB"/>
        </w:rPr>
        <w:t>assignment</w:t>
      </w:r>
      <w:r w:rsidR="00F77ADD" w:rsidRPr="0099108B">
        <w:rPr>
          <w:lang w:val="en-GB"/>
        </w:rPr>
        <w:t xml:space="preserve"> of credits</w:t>
      </w:r>
      <w:r w:rsidR="007A562A" w:rsidRPr="0099108B">
        <w:rPr>
          <w:lang w:val="en-GB"/>
        </w:rPr>
        <w:t xml:space="preserve"> </w:t>
      </w:r>
      <w:r w:rsidR="00D80A19" w:rsidRPr="0099108B">
        <w:rPr>
          <w:lang w:val="en-GB"/>
        </w:rPr>
        <w:t xml:space="preserve">associated with pollutant removal from treated wastewater </w:t>
      </w:r>
      <w:r w:rsidR="001A68E3" w:rsidRPr="0099108B">
        <w:rPr>
          <w:lang w:val="en-GB"/>
        </w:rPr>
        <w:t xml:space="preserve">in the eutrophication impact category </w:t>
      </w:r>
      <w:r w:rsidR="00F429E6" w:rsidRPr="0099108B">
        <w:rPr>
          <w:lang w:val="en-GB"/>
        </w:rPr>
        <w:t xml:space="preserve"> </w:t>
      </w:r>
      <w:r w:rsidR="00B417F4" w:rsidRPr="0099108B">
        <w:rPr>
          <w:lang w:val="en-GB"/>
        </w:rPr>
        <w:fldChar w:fldCharType="begin" w:fldLock="1"/>
      </w:r>
      <w:r w:rsidR="00886269" w:rsidRPr="0099108B">
        <w:rPr>
          <w:lang w:val="en-GB"/>
        </w:rPr>
        <w:instrText>ADDIN CSL_CITATION {"citationItems":[{"id":"ITEM-1","itemData":{"DOI":"10.1016/j.scitotenv.2022.158445","ISSN":"00489697","author":[{"dropping-particle":"","family":"Pechsiri","given":"Joseph Santhi","non-dropping-particle":"","parse-names":false,"suffix":""},{"dropping-particle":"","family":"Thomas","given":"Jean-Baptiste E.","non-dropping-particle":"","parse-names":false,"suffix":""},{"dropping-particle":"El","family":"Bahraoui","given":"Naoufel","non-dropping-particle":"","parse-names":false,"suffix":""},{"dropping-particle":"","family":"Fernandez","given":"Francisco Gabriel Acien","non-dropping-particle":"","parse-names":false,"suffix":""},{"dropping-particle":"","family":"Chaouki","given":"Jamal","non-dropping-particle":"","parse-names":false,"suffix":""},{"dropping-particle":"","family":"Chidami","given":"Saad","non-dropping-particle":"","parse-names":false,"suffix":""},{"dropping-particle":"","family":"Tinoco","given":"Rodrigo Rivera","non-dropping-particle":"","parse-names":false,"suffix":""},{"dropping-particle":"","family":"Martin","given":"Jose Pena","non-dropping-particle":"","parse-names":false,"suffix":""},{"dropping-particle":"","family":"Gomez","given":"Cintia","non-dropping-particle":"","parse-names":false,"suffix":""},{"dropping-particle":"","family":"Combe","given":"Michel","non-dropping-particle":"","parse-names":false,"suffix":""},{"dropping-particle":"","family":"Gröndahl","given":"Fredrik","non-dropping-particle":"","parse-names":false,"suffix":""}],"container-title":"Science of The Total Environment","id":"ITEM-1","issued":{"date-parts":[["2023","1"]]},"page":"158445","title":"Comparative life cycle assessment of conventional and novel microalgae production systems and environmental impact mitigation in urban-industrial symbiosis","type":"article-journal","volume":"854"},"uris":["http://www.mendeley.com/documents/?uuid=07a5a87f-9f62-489f-9cea-7dc4f045cb19"]}],"mendeley":{"formattedCitation":"(Pechsiri et al., 2023)","plainTextFormattedCitation":"(Pechsiri et al., 2023)","previouslyFormattedCitation":"(Pechsiri et al., 2023)"},"properties":{"noteIndex":0},"schema":"https://github.com/citation-style-language/schema/raw/master/csl-citation.json"}</w:instrText>
      </w:r>
      <w:r w:rsidR="00B417F4" w:rsidRPr="0099108B">
        <w:rPr>
          <w:lang w:val="en-GB"/>
        </w:rPr>
        <w:fldChar w:fldCharType="separate"/>
      </w:r>
      <w:r w:rsidR="00B417F4" w:rsidRPr="0099108B">
        <w:rPr>
          <w:noProof/>
          <w:lang w:val="en-GB"/>
        </w:rPr>
        <w:t>(Pechsiri et al., 2023)</w:t>
      </w:r>
      <w:r w:rsidR="00B417F4" w:rsidRPr="0099108B">
        <w:rPr>
          <w:lang w:val="en-GB"/>
        </w:rPr>
        <w:fldChar w:fldCharType="end"/>
      </w:r>
      <w:r w:rsidR="00E53E0A" w:rsidRPr="0099108B">
        <w:rPr>
          <w:lang w:val="en-GB"/>
        </w:rPr>
        <w:t xml:space="preserve">. </w:t>
      </w:r>
      <w:r w:rsidR="00BC7DE4" w:rsidRPr="0099108B">
        <w:rPr>
          <w:lang w:val="en-GB"/>
        </w:rPr>
        <w:t xml:space="preserve">Finally, scenario 4 </w:t>
      </w:r>
      <w:r w:rsidR="00C7295B" w:rsidRPr="0099108B">
        <w:rPr>
          <w:lang w:val="en-GB"/>
        </w:rPr>
        <w:t xml:space="preserve">(PV+WW) </w:t>
      </w:r>
      <w:r w:rsidR="00BC7DE4" w:rsidRPr="0099108B">
        <w:rPr>
          <w:lang w:val="en-GB"/>
        </w:rPr>
        <w:t>was set as the combination of scenario</w:t>
      </w:r>
      <w:r w:rsidR="0013586D" w:rsidRPr="0099108B">
        <w:rPr>
          <w:lang w:val="en-GB"/>
        </w:rPr>
        <w:t>s</w:t>
      </w:r>
      <w:r w:rsidR="00BC7DE4" w:rsidRPr="0099108B">
        <w:rPr>
          <w:lang w:val="en-GB"/>
        </w:rPr>
        <w:t xml:space="preserve"> 2 and</w:t>
      </w:r>
      <w:r w:rsidR="0013586D" w:rsidRPr="0099108B">
        <w:rPr>
          <w:lang w:val="en-GB"/>
        </w:rPr>
        <w:t xml:space="preserve"> </w:t>
      </w:r>
      <w:r w:rsidR="00BC7DE4" w:rsidRPr="0099108B">
        <w:rPr>
          <w:lang w:val="en-GB"/>
        </w:rPr>
        <w:t>3.</w:t>
      </w:r>
    </w:p>
    <w:p w14:paraId="05517C35" w14:textId="16F86DD4" w:rsidR="0091549A" w:rsidRPr="0099108B" w:rsidRDefault="0091549A" w:rsidP="0091549A">
      <w:pPr>
        <w:pStyle w:val="CETheadingx"/>
        <w:rPr>
          <w:lang w:val="it-IT"/>
        </w:rPr>
      </w:pPr>
      <w:r w:rsidRPr="0099108B">
        <w:rPr>
          <w:lang w:val="it-IT"/>
        </w:rPr>
        <w:t xml:space="preserve">Life cycle </w:t>
      </w:r>
      <w:r w:rsidR="006320CE" w:rsidRPr="0099108B">
        <w:rPr>
          <w:lang w:val="it-IT"/>
        </w:rPr>
        <w:t>impact assessment</w:t>
      </w:r>
    </w:p>
    <w:p w14:paraId="592522FD" w14:textId="23300ABF" w:rsidR="00D969DD" w:rsidRPr="0099108B" w:rsidRDefault="00497CED" w:rsidP="00D415A5">
      <w:pPr>
        <w:pStyle w:val="CETBodytext"/>
        <w:rPr>
          <w:lang w:val="en-GB"/>
        </w:rPr>
      </w:pPr>
      <w:r w:rsidRPr="0099108B">
        <w:rPr>
          <w:lang w:val="en-GB"/>
        </w:rPr>
        <w:t xml:space="preserve">The environmental impacts </w:t>
      </w:r>
      <w:r w:rsidR="00D415A5" w:rsidRPr="0099108B">
        <w:rPr>
          <w:lang w:val="en-GB"/>
        </w:rPr>
        <w:t xml:space="preserve">assessed </w:t>
      </w:r>
      <w:r w:rsidR="000F7FC6" w:rsidRPr="0099108B">
        <w:rPr>
          <w:lang w:val="en-GB"/>
        </w:rPr>
        <w:t>via</w:t>
      </w:r>
      <w:r w:rsidR="00D415A5" w:rsidRPr="0099108B">
        <w:rPr>
          <w:lang w:val="en-GB"/>
        </w:rPr>
        <w:t xml:space="preserve"> the</w:t>
      </w:r>
      <w:r w:rsidR="00E914AE" w:rsidRPr="0099108B">
        <w:rPr>
          <w:lang w:val="en-GB"/>
        </w:rPr>
        <w:t xml:space="preserve"> CML baseline method</w:t>
      </w:r>
      <w:r w:rsidR="00E974A7" w:rsidRPr="0099108B">
        <w:rPr>
          <w:lang w:val="en-GB"/>
        </w:rPr>
        <w:t xml:space="preserve"> (midpoint level)</w:t>
      </w:r>
      <w:r w:rsidR="00E914AE" w:rsidRPr="0099108B">
        <w:rPr>
          <w:lang w:val="en-GB"/>
        </w:rPr>
        <w:t xml:space="preserve"> are: </w:t>
      </w:r>
      <w:r w:rsidR="008760FF" w:rsidRPr="0099108B">
        <w:rPr>
          <w:lang w:val="en-GB"/>
        </w:rPr>
        <w:t>(</w:t>
      </w:r>
      <w:proofErr w:type="spellStart"/>
      <w:r w:rsidR="00E914AE" w:rsidRPr="0099108B">
        <w:rPr>
          <w:lang w:val="en-GB"/>
        </w:rPr>
        <w:t>i</w:t>
      </w:r>
      <w:proofErr w:type="spellEnd"/>
      <w:r w:rsidR="00E914AE" w:rsidRPr="0099108B">
        <w:rPr>
          <w:lang w:val="en-GB"/>
        </w:rPr>
        <w:t xml:space="preserve">) abiotic depletion (ADP), </w:t>
      </w:r>
      <w:r w:rsidR="008760FF" w:rsidRPr="0099108B">
        <w:rPr>
          <w:lang w:val="en-GB"/>
        </w:rPr>
        <w:t>(</w:t>
      </w:r>
      <w:r w:rsidR="00E914AE" w:rsidRPr="0099108B">
        <w:rPr>
          <w:lang w:val="en-GB"/>
        </w:rPr>
        <w:t xml:space="preserve">ii) abiotic depletion (fossil fuels) (ADPF), </w:t>
      </w:r>
      <w:r w:rsidR="008760FF" w:rsidRPr="0099108B">
        <w:rPr>
          <w:lang w:val="en-GB"/>
        </w:rPr>
        <w:t>(</w:t>
      </w:r>
      <w:r w:rsidR="00E914AE" w:rsidRPr="0099108B">
        <w:rPr>
          <w:lang w:val="en-GB"/>
        </w:rPr>
        <w:t xml:space="preserve">iii) global warming </w:t>
      </w:r>
      <w:r w:rsidR="008760FF" w:rsidRPr="0099108B">
        <w:rPr>
          <w:lang w:val="en-GB"/>
        </w:rPr>
        <w:t>potential over</w:t>
      </w:r>
      <w:r w:rsidR="00E914AE" w:rsidRPr="0099108B">
        <w:rPr>
          <w:lang w:val="en-GB"/>
        </w:rPr>
        <w:t xml:space="preserve"> a time horizon of 100 years (GWP100a), </w:t>
      </w:r>
      <w:r w:rsidR="008760FF" w:rsidRPr="0099108B">
        <w:rPr>
          <w:lang w:val="en-GB"/>
        </w:rPr>
        <w:t>(</w:t>
      </w:r>
      <w:r w:rsidR="00E914AE" w:rsidRPr="0099108B">
        <w:rPr>
          <w:lang w:val="en-GB"/>
        </w:rPr>
        <w:t xml:space="preserve">iv) ozone layer depletion (ODP), </w:t>
      </w:r>
      <w:r w:rsidR="008760FF" w:rsidRPr="0099108B">
        <w:rPr>
          <w:lang w:val="en-GB"/>
        </w:rPr>
        <w:t>(</w:t>
      </w:r>
      <w:r w:rsidR="00E914AE" w:rsidRPr="0099108B">
        <w:rPr>
          <w:lang w:val="en-GB"/>
        </w:rPr>
        <w:t xml:space="preserve">v) human toxicity (HTP), </w:t>
      </w:r>
      <w:r w:rsidR="008760FF" w:rsidRPr="0099108B">
        <w:rPr>
          <w:lang w:val="en-GB"/>
        </w:rPr>
        <w:t>(</w:t>
      </w:r>
      <w:r w:rsidR="00E914AE" w:rsidRPr="0099108B">
        <w:rPr>
          <w:lang w:val="en-GB"/>
        </w:rPr>
        <w:t xml:space="preserve">vi) freshwater aquatic ecotoxicity (FAETP), </w:t>
      </w:r>
      <w:r w:rsidR="008760FF" w:rsidRPr="0099108B">
        <w:rPr>
          <w:lang w:val="en-GB"/>
        </w:rPr>
        <w:t>(</w:t>
      </w:r>
      <w:r w:rsidR="00E914AE" w:rsidRPr="0099108B">
        <w:rPr>
          <w:lang w:val="en-GB"/>
        </w:rPr>
        <w:t xml:space="preserve">vii) marine aquatic ecotoxicity (MAETP), </w:t>
      </w:r>
      <w:r w:rsidR="00DE0D95" w:rsidRPr="0099108B">
        <w:rPr>
          <w:lang w:val="en-GB"/>
        </w:rPr>
        <w:t>(</w:t>
      </w:r>
      <w:r w:rsidR="00E914AE" w:rsidRPr="0099108B">
        <w:rPr>
          <w:lang w:val="en-GB"/>
        </w:rPr>
        <w:t xml:space="preserve">viii) terrestrial ecotoxicity (TETP), </w:t>
      </w:r>
      <w:r w:rsidR="00DE0D95" w:rsidRPr="0099108B">
        <w:rPr>
          <w:lang w:val="en-GB"/>
        </w:rPr>
        <w:t>(</w:t>
      </w:r>
      <w:r w:rsidR="00E914AE" w:rsidRPr="0099108B">
        <w:rPr>
          <w:lang w:val="en-GB"/>
        </w:rPr>
        <w:t xml:space="preserve">ix) photochemical oxidation (POP), </w:t>
      </w:r>
      <w:r w:rsidR="00DE0D95" w:rsidRPr="0099108B">
        <w:rPr>
          <w:lang w:val="en-GB"/>
        </w:rPr>
        <w:t>(</w:t>
      </w:r>
      <w:r w:rsidR="00E914AE" w:rsidRPr="0099108B">
        <w:rPr>
          <w:lang w:val="en-GB"/>
        </w:rPr>
        <w:t xml:space="preserve">x) acidification (AP), and </w:t>
      </w:r>
      <w:r w:rsidR="00DE0D95" w:rsidRPr="0099108B">
        <w:rPr>
          <w:lang w:val="en-GB"/>
        </w:rPr>
        <w:t>(</w:t>
      </w:r>
      <w:r w:rsidR="00E914AE" w:rsidRPr="0099108B">
        <w:rPr>
          <w:lang w:val="en-GB"/>
        </w:rPr>
        <w:t>xi) eutrophication (EP).</w:t>
      </w:r>
      <w:r w:rsidR="00042D79" w:rsidRPr="0099108B">
        <w:rPr>
          <w:lang w:val="en-GB"/>
        </w:rPr>
        <w:t xml:space="preserve"> </w:t>
      </w:r>
      <w:r w:rsidR="002E6B6C" w:rsidRPr="0099108B">
        <w:rPr>
          <w:lang w:val="en-GB"/>
        </w:rPr>
        <w:t xml:space="preserve">Credits </w:t>
      </w:r>
      <w:r w:rsidR="001C0D96" w:rsidRPr="0099108B">
        <w:rPr>
          <w:lang w:val="en-GB"/>
        </w:rPr>
        <w:t>in the EP category</w:t>
      </w:r>
      <w:r w:rsidR="00523A04" w:rsidRPr="0099108B">
        <w:rPr>
          <w:lang w:val="en-GB"/>
        </w:rPr>
        <w:t>, resulting from</w:t>
      </w:r>
      <w:r w:rsidR="00C45E3B" w:rsidRPr="0099108B">
        <w:rPr>
          <w:lang w:val="en-GB"/>
        </w:rPr>
        <w:t xml:space="preserve"> </w:t>
      </w:r>
      <w:r w:rsidR="00D969DD" w:rsidRPr="0099108B">
        <w:rPr>
          <w:lang w:val="en-GB"/>
        </w:rPr>
        <w:t>N and P removal from wastewater</w:t>
      </w:r>
      <w:r w:rsidR="00C45E3B" w:rsidRPr="0099108B">
        <w:rPr>
          <w:lang w:val="en-GB"/>
        </w:rPr>
        <w:t>,</w:t>
      </w:r>
      <w:r w:rsidR="00D969DD" w:rsidRPr="0099108B">
        <w:rPr>
          <w:lang w:val="en-GB"/>
        </w:rPr>
        <w:t xml:space="preserve"> </w:t>
      </w:r>
      <w:r w:rsidR="001C0D96" w:rsidRPr="0099108B">
        <w:rPr>
          <w:lang w:val="en-GB"/>
        </w:rPr>
        <w:t>were calculated</w:t>
      </w:r>
      <w:r w:rsidR="00D969DD" w:rsidRPr="0099108B">
        <w:rPr>
          <w:lang w:val="en-GB"/>
        </w:rPr>
        <w:t xml:space="preserve"> </w:t>
      </w:r>
      <w:r w:rsidR="00F0253A" w:rsidRPr="0099108B">
        <w:rPr>
          <w:lang w:val="en-GB"/>
        </w:rPr>
        <w:t>by multiplying the</w:t>
      </w:r>
      <w:r w:rsidR="00B75DB7" w:rsidRPr="0099108B">
        <w:rPr>
          <w:lang w:val="en-GB"/>
        </w:rPr>
        <w:t xml:space="preserve"> secondary</w:t>
      </w:r>
      <w:r w:rsidR="00F0253A" w:rsidRPr="0099108B">
        <w:rPr>
          <w:lang w:val="en-GB"/>
        </w:rPr>
        <w:t xml:space="preserve"> </w:t>
      </w:r>
      <w:r w:rsidR="003D180D" w:rsidRPr="0099108B">
        <w:rPr>
          <w:lang w:val="en-GB"/>
        </w:rPr>
        <w:t xml:space="preserve">inventory data </w:t>
      </w:r>
      <w:r w:rsidR="00F65184" w:rsidRPr="0099108B">
        <w:rPr>
          <w:lang w:val="en-GB"/>
        </w:rPr>
        <w:t xml:space="preserve">on </w:t>
      </w:r>
      <w:r w:rsidR="00203B96" w:rsidRPr="0099108B">
        <w:rPr>
          <w:lang w:val="en-GB"/>
        </w:rPr>
        <w:t xml:space="preserve">N and P content in the microalgal biomass </w:t>
      </w:r>
      <w:r w:rsidR="003D180D" w:rsidRPr="0099108B">
        <w:rPr>
          <w:lang w:val="en-GB"/>
        </w:rPr>
        <w:t xml:space="preserve">by </w:t>
      </w:r>
      <w:r w:rsidR="00203B96" w:rsidRPr="0099108B">
        <w:rPr>
          <w:lang w:val="en-GB"/>
        </w:rPr>
        <w:t xml:space="preserve">the </w:t>
      </w:r>
      <w:r w:rsidR="00890748" w:rsidRPr="0099108B">
        <w:rPr>
          <w:lang w:val="en-GB"/>
        </w:rPr>
        <w:t>PO</w:t>
      </w:r>
      <w:r w:rsidR="00890748" w:rsidRPr="0099108B">
        <w:rPr>
          <w:vertAlign w:val="subscript"/>
          <w:lang w:val="en-GB"/>
        </w:rPr>
        <w:t>4</w:t>
      </w:r>
      <w:r w:rsidR="00890748" w:rsidRPr="0099108B">
        <w:rPr>
          <w:lang w:val="en-GB"/>
        </w:rPr>
        <w:t xml:space="preserve"> </w:t>
      </w:r>
      <w:r w:rsidR="00203B96" w:rsidRPr="0099108B">
        <w:rPr>
          <w:lang w:val="en-GB"/>
        </w:rPr>
        <w:t>equivalence</w:t>
      </w:r>
      <w:r w:rsidR="003D180D" w:rsidRPr="0099108B">
        <w:rPr>
          <w:lang w:val="en-GB"/>
        </w:rPr>
        <w:t xml:space="preserve"> factors </w:t>
      </w:r>
      <w:r w:rsidR="00890748" w:rsidRPr="0099108B">
        <w:rPr>
          <w:lang w:val="en-GB"/>
        </w:rPr>
        <w:t xml:space="preserve">for total </w:t>
      </w:r>
      <w:r w:rsidR="0077026D" w:rsidRPr="0099108B">
        <w:rPr>
          <w:lang w:val="en-GB"/>
        </w:rPr>
        <w:t>N</w:t>
      </w:r>
      <w:r w:rsidR="00890748" w:rsidRPr="0099108B">
        <w:rPr>
          <w:lang w:val="en-GB"/>
        </w:rPr>
        <w:t xml:space="preserve"> and total </w:t>
      </w:r>
      <w:r w:rsidR="0077026D" w:rsidRPr="0099108B">
        <w:rPr>
          <w:lang w:val="en-GB"/>
        </w:rPr>
        <w:t xml:space="preserve">P </w:t>
      </w:r>
      <w:r w:rsidR="00242E04" w:rsidRPr="0099108B">
        <w:rPr>
          <w:lang w:val="en-GB"/>
        </w:rPr>
        <w:t>(emission in water)</w:t>
      </w:r>
      <w:r w:rsidR="00890748" w:rsidRPr="0099108B">
        <w:rPr>
          <w:lang w:val="en-GB"/>
        </w:rPr>
        <w:t>, respectively</w:t>
      </w:r>
      <w:r w:rsidR="00242E04" w:rsidRPr="0099108B">
        <w:rPr>
          <w:lang w:val="en-GB"/>
        </w:rPr>
        <w:t>.</w:t>
      </w:r>
    </w:p>
    <w:p w14:paraId="0692D9C0" w14:textId="6E3B035B" w:rsidR="00E914AE" w:rsidRPr="0099108B" w:rsidRDefault="00042896" w:rsidP="00D415A5">
      <w:pPr>
        <w:pStyle w:val="CETBodytext"/>
        <w:rPr>
          <w:lang w:val="en-GB"/>
        </w:rPr>
      </w:pPr>
      <w:r w:rsidRPr="0099108B">
        <w:rPr>
          <w:lang w:val="en-GB"/>
        </w:rPr>
        <w:t xml:space="preserve">The </w:t>
      </w:r>
      <w:r w:rsidR="00A17436" w:rsidRPr="0099108B">
        <w:rPr>
          <w:lang w:val="en-GB"/>
        </w:rPr>
        <w:t>LCIA</w:t>
      </w:r>
      <w:r w:rsidR="00E914AE" w:rsidRPr="0099108B">
        <w:rPr>
          <w:lang w:val="en-GB"/>
        </w:rPr>
        <w:t xml:space="preserve"> </w:t>
      </w:r>
      <w:r w:rsidR="00777EB8" w:rsidRPr="0099108B">
        <w:rPr>
          <w:lang w:val="en-GB"/>
        </w:rPr>
        <w:t xml:space="preserve">phase </w:t>
      </w:r>
      <w:r w:rsidR="00120C26" w:rsidRPr="0099108B">
        <w:rPr>
          <w:lang w:val="en-GB"/>
        </w:rPr>
        <w:t xml:space="preserve">was </w:t>
      </w:r>
      <w:r w:rsidR="00170745" w:rsidRPr="0099108B">
        <w:rPr>
          <w:lang w:val="en-GB"/>
        </w:rPr>
        <w:t>conducted</w:t>
      </w:r>
      <w:r w:rsidR="00861FFA" w:rsidRPr="0099108B">
        <w:rPr>
          <w:lang w:val="en-GB"/>
        </w:rPr>
        <w:t xml:space="preserve"> by </w:t>
      </w:r>
      <w:r w:rsidR="00CF66A2" w:rsidRPr="0099108B">
        <w:rPr>
          <w:lang w:val="en-GB"/>
        </w:rPr>
        <w:t xml:space="preserve">importing the characterization factors </w:t>
      </w:r>
      <w:r w:rsidR="00667058" w:rsidRPr="0099108B">
        <w:rPr>
          <w:lang w:val="en-GB"/>
        </w:rPr>
        <w:t>for all</w:t>
      </w:r>
      <w:r w:rsidR="00CF66A2" w:rsidRPr="0099108B">
        <w:rPr>
          <w:lang w:val="en-GB"/>
        </w:rPr>
        <w:t xml:space="preserve"> input</w:t>
      </w:r>
      <w:r w:rsidR="00F451EA" w:rsidRPr="0099108B">
        <w:rPr>
          <w:lang w:val="en-GB"/>
        </w:rPr>
        <w:t xml:space="preserve"> and </w:t>
      </w:r>
      <w:r w:rsidR="00CF66A2" w:rsidRPr="0099108B">
        <w:rPr>
          <w:lang w:val="en-GB"/>
        </w:rPr>
        <w:t xml:space="preserve">output flows </w:t>
      </w:r>
      <w:r w:rsidR="00C50EAC" w:rsidRPr="0099108B">
        <w:rPr>
          <w:lang w:val="en-GB"/>
        </w:rPr>
        <w:t xml:space="preserve">of the product system </w:t>
      </w:r>
      <w:r w:rsidR="002C3AEF" w:rsidRPr="0099108B">
        <w:rPr>
          <w:lang w:val="en-GB"/>
        </w:rPr>
        <w:t xml:space="preserve">from </w:t>
      </w:r>
      <w:proofErr w:type="spellStart"/>
      <w:r w:rsidR="002C3AEF" w:rsidRPr="0099108B">
        <w:rPr>
          <w:lang w:val="en-GB"/>
        </w:rPr>
        <w:t>SimaPro</w:t>
      </w:r>
      <w:proofErr w:type="spellEnd"/>
      <w:r w:rsidR="002C3AEF" w:rsidRPr="0099108B">
        <w:rPr>
          <w:lang w:val="en-GB"/>
        </w:rPr>
        <w:t xml:space="preserve"> </w:t>
      </w:r>
      <w:r w:rsidR="00667058" w:rsidRPr="0099108B">
        <w:rPr>
          <w:lang w:val="en-GB"/>
        </w:rPr>
        <w:t>in</w:t>
      </w:r>
      <w:r w:rsidR="002C3AEF" w:rsidRPr="0099108B">
        <w:rPr>
          <w:lang w:val="en-GB"/>
        </w:rPr>
        <w:t>to Excel.</w:t>
      </w:r>
      <w:r w:rsidR="00E914AE" w:rsidRPr="0099108B">
        <w:rPr>
          <w:lang w:val="en-GB"/>
        </w:rPr>
        <w:t xml:space="preserve"> </w:t>
      </w:r>
      <w:r w:rsidR="00475380" w:rsidRPr="0099108B">
        <w:rPr>
          <w:lang w:val="en-GB"/>
        </w:rPr>
        <w:t xml:space="preserve">Therefore, </w:t>
      </w:r>
      <w:r w:rsidR="00351500" w:rsidRPr="0099108B">
        <w:rPr>
          <w:lang w:val="en-GB"/>
        </w:rPr>
        <w:t xml:space="preserve">the </w:t>
      </w:r>
      <w:r w:rsidR="00E74B31" w:rsidRPr="0099108B">
        <w:rPr>
          <w:lang w:val="en-GB"/>
        </w:rPr>
        <w:t>complete</w:t>
      </w:r>
      <w:r w:rsidR="00351500" w:rsidRPr="0099108B">
        <w:rPr>
          <w:lang w:val="en-GB"/>
        </w:rPr>
        <w:t xml:space="preserve"> model</w:t>
      </w:r>
      <w:r w:rsidR="00384B00" w:rsidRPr="0099108B">
        <w:rPr>
          <w:lang w:val="en-GB"/>
        </w:rPr>
        <w:t xml:space="preserve"> </w:t>
      </w:r>
      <w:r w:rsidR="00EA4D7E" w:rsidRPr="0099108B">
        <w:rPr>
          <w:lang w:val="en-GB"/>
        </w:rPr>
        <w:t>comprising</w:t>
      </w:r>
      <w:r w:rsidR="00384B00" w:rsidRPr="0099108B">
        <w:rPr>
          <w:lang w:val="en-GB"/>
        </w:rPr>
        <w:t xml:space="preserve"> </w:t>
      </w:r>
      <w:r w:rsidR="00432244" w:rsidRPr="0099108B">
        <w:rPr>
          <w:lang w:val="en-GB"/>
        </w:rPr>
        <w:t xml:space="preserve">the </w:t>
      </w:r>
      <w:r w:rsidR="00384B00" w:rsidRPr="0099108B">
        <w:rPr>
          <w:lang w:val="en-GB"/>
        </w:rPr>
        <w:t xml:space="preserve">foreground </w:t>
      </w:r>
      <w:r w:rsidR="00703DE7" w:rsidRPr="0099108B">
        <w:rPr>
          <w:lang w:val="en-GB"/>
        </w:rPr>
        <w:t>LCI</w:t>
      </w:r>
      <w:r w:rsidR="00384B00" w:rsidRPr="0099108B">
        <w:rPr>
          <w:lang w:val="en-GB"/>
        </w:rPr>
        <w:t xml:space="preserve"> and </w:t>
      </w:r>
      <w:r w:rsidR="00432244" w:rsidRPr="0099108B">
        <w:rPr>
          <w:lang w:val="en-GB"/>
        </w:rPr>
        <w:t xml:space="preserve">the </w:t>
      </w:r>
      <w:r w:rsidR="00275AB4" w:rsidRPr="0099108B">
        <w:rPr>
          <w:lang w:val="en-GB"/>
        </w:rPr>
        <w:t>LCIA</w:t>
      </w:r>
      <w:r w:rsidR="00A32A15" w:rsidRPr="0099108B">
        <w:rPr>
          <w:lang w:val="en-GB"/>
        </w:rPr>
        <w:t xml:space="preserve"> was built </w:t>
      </w:r>
      <w:r w:rsidR="00275AB4" w:rsidRPr="0099108B">
        <w:rPr>
          <w:lang w:val="en-GB"/>
        </w:rPr>
        <w:t>with</w:t>
      </w:r>
      <w:r w:rsidR="00A32A15" w:rsidRPr="0099108B">
        <w:rPr>
          <w:lang w:val="en-GB"/>
        </w:rPr>
        <w:t>in a spreadsheet</w:t>
      </w:r>
      <w:r w:rsidR="00AB30DE" w:rsidRPr="0099108B">
        <w:rPr>
          <w:lang w:val="en-GB"/>
        </w:rPr>
        <w:t>,</w:t>
      </w:r>
      <w:r w:rsidR="00A32A15" w:rsidRPr="0099108B">
        <w:rPr>
          <w:lang w:val="en-GB"/>
        </w:rPr>
        <w:t xml:space="preserve"> </w:t>
      </w:r>
      <w:r w:rsidR="00951AC7" w:rsidRPr="0099108B">
        <w:rPr>
          <w:lang w:val="en-GB"/>
        </w:rPr>
        <w:t>covering</w:t>
      </w:r>
      <w:r w:rsidR="00A32A15" w:rsidRPr="0099108B">
        <w:rPr>
          <w:lang w:val="en-GB"/>
        </w:rPr>
        <w:t xml:space="preserve"> all simulated scenarios.</w:t>
      </w:r>
    </w:p>
    <w:p w14:paraId="59DFD1F6" w14:textId="6246F603" w:rsidR="006320CE" w:rsidRPr="0099108B" w:rsidRDefault="006320CE" w:rsidP="0040300A">
      <w:pPr>
        <w:pStyle w:val="CETheadingx"/>
        <w:rPr>
          <w:lang w:val="it-IT"/>
        </w:rPr>
      </w:pPr>
      <w:proofErr w:type="spellStart"/>
      <w:r w:rsidRPr="0099108B">
        <w:rPr>
          <w:lang w:val="it-IT"/>
        </w:rPr>
        <w:t>Interpretation</w:t>
      </w:r>
      <w:proofErr w:type="spellEnd"/>
    </w:p>
    <w:p w14:paraId="7D3C45AB" w14:textId="3D1C945B" w:rsidR="005248A3" w:rsidRPr="0099108B" w:rsidRDefault="007E222F" w:rsidP="0091549A">
      <w:pPr>
        <w:pStyle w:val="CETBodytext"/>
        <w:rPr>
          <w:lang w:val="en-GB"/>
        </w:rPr>
      </w:pPr>
      <w:r w:rsidRPr="0099108B">
        <w:rPr>
          <w:lang w:val="en-GB"/>
        </w:rPr>
        <w:t xml:space="preserve">The </w:t>
      </w:r>
      <w:r w:rsidR="00E71AA3" w:rsidRPr="0099108B">
        <w:rPr>
          <w:lang w:val="en-GB"/>
        </w:rPr>
        <w:t>LCIA</w:t>
      </w:r>
      <w:r w:rsidRPr="0099108B">
        <w:rPr>
          <w:lang w:val="en-GB"/>
        </w:rPr>
        <w:t xml:space="preserve"> results were </w:t>
      </w:r>
      <w:r w:rsidR="002613DE" w:rsidRPr="0099108B">
        <w:rPr>
          <w:lang w:val="en-GB"/>
        </w:rPr>
        <w:t>examined</w:t>
      </w:r>
      <w:r w:rsidR="00292C27" w:rsidRPr="0099108B">
        <w:rPr>
          <w:lang w:val="en-GB"/>
        </w:rPr>
        <w:t xml:space="preserve"> </w:t>
      </w:r>
      <w:r w:rsidR="005248A3" w:rsidRPr="0099108B">
        <w:rPr>
          <w:lang w:val="en-GB"/>
        </w:rPr>
        <w:t>through</w:t>
      </w:r>
      <w:r w:rsidR="00292C27" w:rsidRPr="0099108B">
        <w:rPr>
          <w:lang w:val="en-GB"/>
        </w:rPr>
        <w:t xml:space="preserve"> a contribution a</w:t>
      </w:r>
      <w:r w:rsidR="002613DE" w:rsidRPr="0099108B">
        <w:rPr>
          <w:lang w:val="en-GB"/>
        </w:rPr>
        <w:t xml:space="preserve">nalysis </w:t>
      </w:r>
      <w:r w:rsidR="005C0E31" w:rsidRPr="0099108B">
        <w:rPr>
          <w:lang w:val="en-GB"/>
        </w:rPr>
        <w:t>o</w:t>
      </w:r>
      <w:r w:rsidR="005248A3" w:rsidRPr="0099108B">
        <w:rPr>
          <w:lang w:val="en-GB"/>
        </w:rPr>
        <w:t>f</w:t>
      </w:r>
      <w:r w:rsidR="005C0E31" w:rsidRPr="0099108B">
        <w:rPr>
          <w:lang w:val="en-GB"/>
        </w:rPr>
        <w:t xml:space="preserve"> the </w:t>
      </w:r>
      <w:r w:rsidR="005248A3" w:rsidRPr="0099108B">
        <w:rPr>
          <w:lang w:val="en-GB"/>
        </w:rPr>
        <w:t>following</w:t>
      </w:r>
      <w:r w:rsidR="005C0E31" w:rsidRPr="0099108B">
        <w:rPr>
          <w:lang w:val="en-GB"/>
        </w:rPr>
        <w:t xml:space="preserve"> subprocesses</w:t>
      </w:r>
      <w:r w:rsidR="005248A3" w:rsidRPr="0099108B">
        <w:rPr>
          <w:lang w:val="en-GB"/>
        </w:rPr>
        <w:t xml:space="preserve">: </w:t>
      </w:r>
      <w:r w:rsidR="00C00F71" w:rsidRPr="0099108B">
        <w:rPr>
          <w:lang w:val="en-GB"/>
        </w:rPr>
        <w:t xml:space="preserve">chemical </w:t>
      </w:r>
      <w:r w:rsidR="00626EF7" w:rsidRPr="0099108B">
        <w:rPr>
          <w:lang w:val="en-GB"/>
        </w:rPr>
        <w:t>and</w:t>
      </w:r>
      <w:r w:rsidR="00C00F71" w:rsidRPr="0099108B">
        <w:rPr>
          <w:lang w:val="en-GB"/>
        </w:rPr>
        <w:t xml:space="preserve"> water</w:t>
      </w:r>
      <w:r w:rsidR="002B5CCB" w:rsidRPr="0099108B">
        <w:rPr>
          <w:lang w:val="en-GB"/>
        </w:rPr>
        <w:t xml:space="preserve"> inputs</w:t>
      </w:r>
      <w:r w:rsidR="00C00F71" w:rsidRPr="0099108B">
        <w:rPr>
          <w:lang w:val="en-GB"/>
        </w:rPr>
        <w:t>, electrical energy</w:t>
      </w:r>
      <w:r w:rsidR="00BB3A0E" w:rsidRPr="0099108B">
        <w:rPr>
          <w:lang w:val="en-GB"/>
        </w:rPr>
        <w:t xml:space="preserve"> inputs</w:t>
      </w:r>
      <w:r w:rsidR="00C00F71" w:rsidRPr="0099108B">
        <w:rPr>
          <w:lang w:val="en-GB"/>
        </w:rPr>
        <w:t>, construction materials</w:t>
      </w:r>
      <w:r w:rsidR="00BB3A0E" w:rsidRPr="0099108B">
        <w:rPr>
          <w:lang w:val="en-GB"/>
        </w:rPr>
        <w:t xml:space="preserve"> inputs</w:t>
      </w:r>
      <w:r w:rsidR="00C00F71" w:rsidRPr="0099108B">
        <w:rPr>
          <w:lang w:val="en-GB"/>
        </w:rPr>
        <w:t>, waste and emissions</w:t>
      </w:r>
      <w:r w:rsidR="00D21EE9" w:rsidRPr="0099108B">
        <w:rPr>
          <w:lang w:val="en-GB"/>
        </w:rPr>
        <w:t xml:space="preserve"> outputs</w:t>
      </w:r>
      <w:r w:rsidR="00C00F71" w:rsidRPr="0099108B">
        <w:rPr>
          <w:lang w:val="en-GB"/>
        </w:rPr>
        <w:t>, and N and P credit</w:t>
      </w:r>
      <w:r w:rsidR="00D21EE9" w:rsidRPr="0099108B">
        <w:rPr>
          <w:lang w:val="en-GB"/>
        </w:rPr>
        <w:t>s</w:t>
      </w:r>
      <w:r w:rsidR="00924B25" w:rsidRPr="0099108B">
        <w:rPr>
          <w:lang w:val="en-GB"/>
        </w:rPr>
        <w:t xml:space="preserve"> </w:t>
      </w:r>
      <w:r w:rsidR="00771BDC" w:rsidRPr="0099108B">
        <w:rPr>
          <w:lang w:val="en-GB"/>
        </w:rPr>
        <w:t xml:space="preserve">(negative impact) </w:t>
      </w:r>
      <w:r w:rsidR="002E6876" w:rsidRPr="0099108B">
        <w:t xml:space="preserve">specifically addressing </w:t>
      </w:r>
      <w:r w:rsidR="008A3690" w:rsidRPr="0099108B">
        <w:rPr>
          <w:lang w:val="en-GB"/>
        </w:rPr>
        <w:t>the</w:t>
      </w:r>
      <w:r w:rsidR="007E58D6" w:rsidRPr="0099108B">
        <w:rPr>
          <w:lang w:val="en-GB"/>
        </w:rPr>
        <w:t xml:space="preserve"> effect of</w:t>
      </w:r>
      <w:r w:rsidR="00F240A3" w:rsidRPr="0099108B">
        <w:rPr>
          <w:lang w:val="en-GB"/>
        </w:rPr>
        <w:t xml:space="preserve"> pollutant removal</w:t>
      </w:r>
      <w:r w:rsidR="008A3690" w:rsidRPr="0099108B">
        <w:rPr>
          <w:lang w:val="en-GB"/>
        </w:rPr>
        <w:t xml:space="preserve"> </w:t>
      </w:r>
      <w:r w:rsidR="002F41BD" w:rsidRPr="0099108B">
        <w:rPr>
          <w:lang w:val="en-GB"/>
        </w:rPr>
        <w:t>o</w:t>
      </w:r>
      <w:r w:rsidR="007E58D6" w:rsidRPr="0099108B">
        <w:rPr>
          <w:lang w:val="en-GB"/>
        </w:rPr>
        <w:t xml:space="preserve">n </w:t>
      </w:r>
      <w:r w:rsidR="00FE112D" w:rsidRPr="0099108B">
        <w:rPr>
          <w:lang w:val="en-GB"/>
        </w:rPr>
        <w:t xml:space="preserve">the </w:t>
      </w:r>
      <w:r w:rsidR="008A3690" w:rsidRPr="0099108B">
        <w:rPr>
          <w:lang w:val="en-GB"/>
        </w:rPr>
        <w:t>EP impact category</w:t>
      </w:r>
      <w:r w:rsidR="00FE112D" w:rsidRPr="0099108B">
        <w:rPr>
          <w:lang w:val="en-GB"/>
        </w:rPr>
        <w:t xml:space="preserve"> (WW and PV+WW scenarios).</w:t>
      </w:r>
      <w:r w:rsidR="00FC1F21" w:rsidRPr="0099108B">
        <w:rPr>
          <w:lang w:val="en-GB"/>
        </w:rPr>
        <w:t xml:space="preserve"> </w:t>
      </w:r>
      <w:r w:rsidR="00734EB6" w:rsidRPr="0099108B">
        <w:rPr>
          <w:lang w:val="en-GB"/>
        </w:rPr>
        <w:t xml:space="preserve">All </w:t>
      </w:r>
      <w:r w:rsidR="00FC1F21" w:rsidRPr="0099108B">
        <w:rPr>
          <w:lang w:val="en-GB"/>
        </w:rPr>
        <w:t xml:space="preserve">impacts </w:t>
      </w:r>
      <w:r w:rsidR="000D4B76" w:rsidRPr="0099108B">
        <w:rPr>
          <w:lang w:val="en-GB"/>
        </w:rPr>
        <w:t xml:space="preserve">were </w:t>
      </w:r>
      <w:r w:rsidR="00062EE5" w:rsidRPr="0099108B">
        <w:rPr>
          <w:lang w:val="en-GB"/>
        </w:rPr>
        <w:t xml:space="preserve">expressed </w:t>
      </w:r>
      <w:r w:rsidR="000D4B76" w:rsidRPr="0099108B">
        <w:rPr>
          <w:lang w:val="en-GB"/>
        </w:rPr>
        <w:t xml:space="preserve">relative </w:t>
      </w:r>
      <w:r w:rsidR="00062EE5" w:rsidRPr="0099108B">
        <w:rPr>
          <w:lang w:val="en-GB"/>
        </w:rPr>
        <w:t>to</w:t>
      </w:r>
      <w:r w:rsidR="000D4B76" w:rsidRPr="0099108B">
        <w:rPr>
          <w:lang w:val="en-GB"/>
        </w:rPr>
        <w:t xml:space="preserve"> the base case</w:t>
      </w:r>
      <w:r w:rsidR="00B845F6" w:rsidRPr="0099108B">
        <w:rPr>
          <w:lang w:val="en-GB"/>
        </w:rPr>
        <w:t xml:space="preserve"> to </w:t>
      </w:r>
      <w:r w:rsidR="00D01FEB" w:rsidRPr="0099108B">
        <w:rPr>
          <w:lang w:val="en-GB"/>
        </w:rPr>
        <w:t>facilitat</w:t>
      </w:r>
      <w:r w:rsidR="00B845F6" w:rsidRPr="0099108B">
        <w:rPr>
          <w:lang w:val="en-GB"/>
        </w:rPr>
        <w:t>e</w:t>
      </w:r>
      <w:r w:rsidR="00D01FEB" w:rsidRPr="0099108B">
        <w:rPr>
          <w:lang w:val="en-GB"/>
        </w:rPr>
        <w:t xml:space="preserve"> the comparative </w:t>
      </w:r>
      <w:r w:rsidR="0021716A" w:rsidRPr="0099108B">
        <w:rPr>
          <w:lang w:val="en-GB"/>
        </w:rPr>
        <w:t>interpretation across scenarios</w:t>
      </w:r>
      <w:r w:rsidR="00D01FEB" w:rsidRPr="0099108B">
        <w:rPr>
          <w:lang w:val="en-GB"/>
        </w:rPr>
        <w:t>.</w:t>
      </w:r>
    </w:p>
    <w:p w14:paraId="1BB18BEB" w14:textId="0A86EF3A" w:rsidR="0091549A" w:rsidRPr="0099108B" w:rsidRDefault="00D92C1E" w:rsidP="0091549A">
      <w:pPr>
        <w:pStyle w:val="CETBodytext"/>
        <w:rPr>
          <w:lang w:val="en-GB"/>
        </w:rPr>
      </w:pPr>
      <w:r w:rsidRPr="0099108B">
        <w:rPr>
          <w:lang w:val="en-GB"/>
        </w:rPr>
        <w:lastRenderedPageBreak/>
        <w:t>An u</w:t>
      </w:r>
      <w:r w:rsidR="002B0664" w:rsidRPr="0099108B">
        <w:rPr>
          <w:lang w:val="en-GB"/>
        </w:rPr>
        <w:t>ncertainty/sensitivity analysis</w:t>
      </w:r>
      <w:r w:rsidRPr="0099108B">
        <w:rPr>
          <w:lang w:val="en-GB"/>
        </w:rPr>
        <w:t xml:space="preserve"> was </w:t>
      </w:r>
      <w:r w:rsidR="00251F3C" w:rsidRPr="0099108B">
        <w:rPr>
          <w:lang w:val="en-GB"/>
        </w:rPr>
        <w:t>performed</w:t>
      </w:r>
      <w:r w:rsidR="001B21B0" w:rsidRPr="0099108B">
        <w:rPr>
          <w:lang w:val="en-GB"/>
        </w:rPr>
        <w:t xml:space="preserve"> </w:t>
      </w:r>
      <w:r w:rsidR="003E2026" w:rsidRPr="0099108B">
        <w:rPr>
          <w:lang w:val="en-GB"/>
        </w:rPr>
        <w:t xml:space="preserve">to account for the variability </w:t>
      </w:r>
      <w:r w:rsidR="00330803" w:rsidRPr="0099108B">
        <w:rPr>
          <w:lang w:val="en-GB"/>
        </w:rPr>
        <w:t>in</w:t>
      </w:r>
      <w:r w:rsidR="001B21B0" w:rsidRPr="0099108B">
        <w:rPr>
          <w:lang w:val="en-GB"/>
        </w:rPr>
        <w:t xml:space="preserve"> </w:t>
      </w:r>
      <w:r w:rsidR="00AA23FC" w:rsidRPr="0099108B">
        <w:rPr>
          <w:lang w:val="en-GB"/>
        </w:rPr>
        <w:t>biomass productivity</w:t>
      </w:r>
      <w:r w:rsidR="00D9092B" w:rsidRPr="0099108B">
        <w:rPr>
          <w:lang w:val="en-GB"/>
        </w:rPr>
        <w:t xml:space="preserve"> </w:t>
      </w:r>
      <w:r w:rsidR="00330803" w:rsidRPr="0099108B">
        <w:rPr>
          <w:lang w:val="en-GB"/>
        </w:rPr>
        <w:t>under</w:t>
      </w:r>
      <w:r w:rsidR="000030CF" w:rsidRPr="0099108B">
        <w:rPr>
          <w:lang w:val="en-GB"/>
        </w:rPr>
        <w:t xml:space="preserve"> </w:t>
      </w:r>
      <w:r w:rsidR="00330803" w:rsidRPr="0099108B">
        <w:rPr>
          <w:lang w:val="en-GB"/>
        </w:rPr>
        <w:t>wastewater</w:t>
      </w:r>
      <w:r w:rsidR="00330803" w:rsidRPr="0099108B">
        <w:rPr>
          <w:lang w:val="en-GB"/>
        </w:rPr>
        <w:t xml:space="preserve">-based </w:t>
      </w:r>
      <w:r w:rsidR="000030CF" w:rsidRPr="0099108B">
        <w:rPr>
          <w:lang w:val="en-GB"/>
        </w:rPr>
        <w:t>cultivation</w:t>
      </w:r>
      <w:r w:rsidR="008E2097" w:rsidRPr="0099108B">
        <w:rPr>
          <w:lang w:val="en-GB"/>
        </w:rPr>
        <w:t>. For example,</w:t>
      </w:r>
      <w:r w:rsidR="0035112B" w:rsidRPr="0099108B">
        <w:rPr>
          <w:lang w:val="en-GB"/>
        </w:rPr>
        <w:t xml:space="preserve"> </w:t>
      </w:r>
      <w:r w:rsidR="00C11115" w:rsidRPr="0099108B">
        <w:rPr>
          <w:lang w:val="it-IT"/>
        </w:rPr>
        <w:fldChar w:fldCharType="begin" w:fldLock="1"/>
      </w:r>
      <w:r w:rsidR="00C11115" w:rsidRPr="0099108B">
        <w:rPr>
          <w:lang w:val="en-GB"/>
        </w:rPr>
        <w:instrText>ADDIN CSL_CITATION {"citationItems":[{"id":"ITEM-1","itemData":{"DOI":"10.1016/j.scp.2024.101658","ISSN":"23525541","abstract":"This paper presents and discusses the life cycle assessment (LCA) of CO2 capture and of microalgae biomass production in an advanced membrane photobioreactor (mPBR) system for climate change mitigation and the generation of renewable energy carriers. The study aims to evaluate environment-relevant aspects and propose alternative solutions for optimization of the environmental sustainability of the biologically based technology. The mPBR biotechnology, composed by an adsorption column, coupled with a reactor with a self-forming dynamic membrane (SFDM) module inside, was used for the experimental activities. Four principal operational steps (cultivation, harvesting, cleaning and drying) at three different scenarios were investigated and evaluated in terms of energy demand and environmental impacts amongst the boundary conditions based on the “cradle-to-gate” model. The ReCiPe 2016 and the Cumulative Energy Demand (CED) methodologies were applied for the assessment. In addition, a sensitivity analysis has been conducted. The results showed that across the operational phases, algae cultivation and drying are the most phases that lead to greater environment-relevant aspects. Analysing different scenarios, the use of wastewater as a source of nutrients for algae (Chlorella vulgaris species), with respect to the use of synthetic nutrients with the same biomass productivity, resulted to be the most feasible and attractive alternative in terms of environmental impact. Finally, the sensitivity analysis highlighted how the environmental performance can be significantly improved by enhancing the productivity and the harvesting rate. The study provides important information to the different actors involved in the biotechnologies sectors, to be able to build and/or evaluate different production options with a holistic and proactive approach, in order to optimize the technologies with a view to maximize its environmental sustainability.","author":[{"dropping-particle":"","family":"Zarra","given":"Tiziano","non-dropping-particle":"","parse-names":false,"suffix":""},{"dropping-particle":"","family":"Senatore","given":"Vincenzo","non-dropping-particle":"","parse-names":false,"suffix":""},{"dropping-particle":"","family":"Zorpas","given":"Antonis A.","non-dropping-particle":"","parse-names":false,"suffix":""},{"dropping-particle":"","family":"Oliva","given":"Giuseppina","non-dropping-particle":"","parse-names":false,"suffix":""},{"dropping-particle":"","family":"Voukkali","given":"Irene","non-dropping-particle":"","parse-names":false,"suffix":""},{"dropping-particle":"","family":"Belgiorno","given":"Vincenzo","non-dropping-particle":"","parse-names":false,"suffix":""},{"dropping-particle":"","family":"Naddeo","given":"Vincenzo","non-dropping-particle":"","parse-names":false,"suffix":""}],"container-title":"Sustainable Chemistry and Pharmacy","id":"ITEM-1","issued":{"date-parts":[["2024","8"]]},"page":"101658","publisher":"Elsevier B.V.","title":"Advanced membrane photobioreactors in algal CO2 biofixation and valuable biomass production: Integrative life cycle assessment and sustainability analysis","type":"article-journal","volume":"40"},"uris":["http://www.mendeley.com/documents/?uuid=3262eb72-b71e-461d-97e5-66b661fb1128"]}],"mendeley":{"formattedCitation":"(Zarra et al., 2024)","manualFormatting":"Zarra et al. (2024)","plainTextFormattedCitation":"(Zarra et al., 2024)","previouslyFormattedCitation":"(Zarra et al., 2024)"},"properties":{"noteIndex":0},"schema":"https://github.com/citation-style-language/schema/raw/master/csl-citation.json"}</w:instrText>
      </w:r>
      <w:r w:rsidR="00C11115" w:rsidRPr="0099108B">
        <w:rPr>
          <w:lang w:val="it-IT"/>
        </w:rPr>
        <w:fldChar w:fldCharType="separate"/>
      </w:r>
      <w:r w:rsidR="00C11115" w:rsidRPr="0099108B">
        <w:rPr>
          <w:noProof/>
          <w:lang w:val="en-GB"/>
        </w:rPr>
        <w:t>Zarra et al. (2024)</w:t>
      </w:r>
      <w:r w:rsidR="00C11115" w:rsidRPr="0099108B">
        <w:rPr>
          <w:lang w:val="it-IT"/>
        </w:rPr>
        <w:fldChar w:fldCharType="end"/>
      </w:r>
      <w:r w:rsidR="00C11115" w:rsidRPr="0099108B">
        <w:rPr>
          <w:lang w:val="en-GB"/>
        </w:rPr>
        <w:t xml:space="preserve"> </w:t>
      </w:r>
      <w:r w:rsidR="00874E81" w:rsidRPr="0099108B">
        <w:rPr>
          <w:lang w:val="en-GB"/>
        </w:rPr>
        <w:t>reported a</w:t>
      </w:r>
      <w:r w:rsidR="00C11115" w:rsidRPr="0099108B">
        <w:rPr>
          <w:lang w:val="en-GB"/>
        </w:rPr>
        <w:t xml:space="preserve"> 50% decrease</w:t>
      </w:r>
      <w:r w:rsidR="0054507E" w:rsidRPr="0099108B">
        <w:rPr>
          <w:lang w:val="en-GB"/>
        </w:rPr>
        <w:t xml:space="preserve"> in productivity when switching from a synthetic medium to </w:t>
      </w:r>
      <w:r w:rsidR="00863D5C" w:rsidRPr="0099108B">
        <w:rPr>
          <w:lang w:val="en-GB"/>
        </w:rPr>
        <w:t xml:space="preserve">domestic </w:t>
      </w:r>
      <w:r w:rsidR="0054507E" w:rsidRPr="0099108B">
        <w:rPr>
          <w:lang w:val="en-GB"/>
        </w:rPr>
        <w:t>wastewater</w:t>
      </w:r>
      <w:r w:rsidR="00107214" w:rsidRPr="0099108B">
        <w:rPr>
          <w:lang w:val="en-GB"/>
        </w:rPr>
        <w:t>, which provided non-optimal growth conditions</w:t>
      </w:r>
      <w:r w:rsidR="0054507E" w:rsidRPr="0099108B">
        <w:rPr>
          <w:lang w:val="en-GB"/>
        </w:rPr>
        <w:t xml:space="preserve">. </w:t>
      </w:r>
      <w:r w:rsidR="00757A44" w:rsidRPr="0099108B">
        <w:rPr>
          <w:lang w:val="en-GB"/>
        </w:rPr>
        <w:t>Conversely</w:t>
      </w:r>
      <w:r w:rsidR="005A4104" w:rsidRPr="0099108B">
        <w:rPr>
          <w:lang w:val="en-GB"/>
        </w:rPr>
        <w:t xml:space="preserve">, </w:t>
      </w:r>
      <w:r w:rsidR="00711DEA" w:rsidRPr="0099108B">
        <w:rPr>
          <w:lang w:val="en-GB"/>
        </w:rPr>
        <w:t xml:space="preserve">productivity may even increase </w:t>
      </w:r>
      <w:r w:rsidR="00A40340" w:rsidRPr="0099108B">
        <w:rPr>
          <w:lang w:val="en-GB"/>
        </w:rPr>
        <w:t>when cultivating native microalgal strains in</w:t>
      </w:r>
      <w:r w:rsidR="007160EC" w:rsidRPr="0099108B">
        <w:rPr>
          <w:lang w:val="en-GB"/>
        </w:rPr>
        <w:t xml:space="preserve"> wastewater </w:t>
      </w:r>
      <w:r w:rsidR="007160EC" w:rsidRPr="0099108B">
        <w:rPr>
          <w:lang w:val="it-IT"/>
        </w:rPr>
        <w:fldChar w:fldCharType="begin" w:fldLock="1"/>
      </w:r>
      <w:r w:rsidR="007160EC" w:rsidRPr="0099108B">
        <w:rPr>
          <w:lang w:val="en-GB"/>
        </w:rPr>
        <w:instrText>ADDIN CSL_CITATION {"citationItems":[{"id":"ITEM-1","itemData":{"DOI":"10.1016/j.apenergy.2014.10.032","ISSN":"03062619","abstract":"Micro-algae have been recognized as a promising feedstock for biofuel production. Effective combining microalgae cultivation with wastewater treatment can reduce CO2 emissions and the cost of microalgae biofuel production, making it more feasible. However, the biomass and lipid productivity must be improved prior to large-scale production. The paper is therefore giving a critical review on microalgae productivity towards biofuel production focusing on the influencing factors in terms of strains and cultivation condition. Based on this review, we recommend the mixed native algae species and employment of two-stage cultivation strategy as potential breakthrough toward sustainable and economic microalgae biofuel production using wastewater as a medium for cultivation.","author":[{"dropping-particle":"","family":"Chen","given":"Guanyi","non-dropping-particle":"","parse-names":false,"suffix":""},{"dropping-particle":"","family":"Zhao","given":"Liu","non-dropping-particle":"","parse-names":false,"suffix":""},{"dropping-particle":"","family":"Qi","given":"Yun","non-dropping-particle":"","parse-names":false,"suffix":""}],"container-title":"Applied Energy","id":"ITEM-1","issued":{"date-parts":[["2015","1"]]},"page":"282-291","publisher":"Elsevier Ltd","title":"Enhancing the productivity of microalgae cultivated in wastewater toward biofuel production: A critical review","type":"article-journal","volume":"137"},"uris":["http://www.mendeley.com/documents/?uuid=b9ceed68-38d1-4bc9-b28d-9d1cdb720869"]}],"mendeley":{"formattedCitation":"(Chen et al., 2015)","plainTextFormattedCitation":"(Chen et al., 2015)","previouslyFormattedCitation":"(Chen et al., 2015)"},"properties":{"noteIndex":0},"schema":"https://github.com/citation-style-language/schema/raw/master/csl-citation.json"}</w:instrText>
      </w:r>
      <w:r w:rsidR="007160EC" w:rsidRPr="0099108B">
        <w:rPr>
          <w:lang w:val="it-IT"/>
        </w:rPr>
        <w:fldChar w:fldCharType="separate"/>
      </w:r>
      <w:r w:rsidR="007160EC" w:rsidRPr="0099108B">
        <w:rPr>
          <w:noProof/>
          <w:lang w:val="en-GB"/>
        </w:rPr>
        <w:t>(Chen et al., 2015)</w:t>
      </w:r>
      <w:r w:rsidR="007160EC" w:rsidRPr="0099108B">
        <w:rPr>
          <w:lang w:val="it-IT"/>
        </w:rPr>
        <w:fldChar w:fldCharType="end"/>
      </w:r>
      <w:r w:rsidR="007160EC" w:rsidRPr="0099108B">
        <w:rPr>
          <w:lang w:val="en-GB"/>
        </w:rPr>
        <w:t xml:space="preserve">. </w:t>
      </w:r>
      <w:r w:rsidR="006F5051" w:rsidRPr="0099108B">
        <w:rPr>
          <w:lang w:val="en-GB"/>
        </w:rPr>
        <w:t xml:space="preserve">For example, </w:t>
      </w:r>
      <w:r w:rsidR="007160EC" w:rsidRPr="0099108B">
        <w:rPr>
          <w:lang w:val="en-GB"/>
        </w:rPr>
        <w:t xml:space="preserve">the highest biomass production with </w:t>
      </w:r>
      <w:r w:rsidR="006F5051" w:rsidRPr="0099108B">
        <w:rPr>
          <w:lang w:val="en-GB"/>
        </w:rPr>
        <w:t>wastewater</w:t>
      </w:r>
      <w:r w:rsidR="007160EC" w:rsidRPr="0099108B">
        <w:rPr>
          <w:lang w:val="en-GB"/>
        </w:rPr>
        <w:t xml:space="preserve"> was 1.72 times that </w:t>
      </w:r>
      <w:r w:rsidR="00CC1F22" w:rsidRPr="0099108B">
        <w:rPr>
          <w:lang w:val="en-GB"/>
        </w:rPr>
        <w:t xml:space="preserve">achieved </w:t>
      </w:r>
      <w:r w:rsidR="007160EC" w:rsidRPr="0099108B">
        <w:rPr>
          <w:lang w:val="en-GB"/>
        </w:rPr>
        <w:t>with BG 11 medium</w:t>
      </w:r>
      <w:r w:rsidR="00A51AB4" w:rsidRPr="0099108B">
        <w:rPr>
          <w:lang w:val="en-GB"/>
        </w:rPr>
        <w:t xml:space="preserve"> </w:t>
      </w:r>
      <w:r w:rsidR="00A51AB4" w:rsidRPr="0099108B">
        <w:rPr>
          <w:lang w:val="en-GB"/>
        </w:rPr>
        <w:t xml:space="preserve">in </w:t>
      </w:r>
      <w:r w:rsidR="00A51AB4" w:rsidRPr="0099108B">
        <w:rPr>
          <w:lang w:val="it-IT"/>
        </w:rPr>
        <w:fldChar w:fldCharType="begin" w:fldLock="1"/>
      </w:r>
      <w:r w:rsidR="00A51AB4" w:rsidRPr="0099108B">
        <w:rPr>
          <w:lang w:val="en-GB"/>
        </w:rPr>
        <w:instrText>ADDIN CSL_CITATION {"citationItems":[{"id":"ITEM-1","itemData":{"DOI":"10.1016/j.biortech.2012.12.176","ISSN":"09608524","abstract":"In order to reduce input cost for microalgal cultivation, we investigated the feasibility of wastewater taken from a municipal WWTP in Busan, Korea as wastewater nutrients. The wastewaters used in this study were the effluent from a primary settling tank (PS), the effluent from an anaerobic digestion tank (AD), the conflux of wastewaters rejected from sludge-concentrate tanks and dewatering facilities (CR), and two combined wastewaters of AD:PS (10:90, v/v) and AD:CR (10:90, v/v). Chlorella sp. ADE5, which was isolated from the AD, was selected for the feasibility test. The highest biomass production (3.01. g-dry cell weight per liter) of the isolate was obtained with the combined wastewater ADCR, and it was 1.72 times higher than that with BG 11 medium. Interestingly, the cells cultivated with wastewater containing PS wastewater were easily separated from the culture and improved lipid content, especially oleic acid content, in their cells. © 2013 Elsevier Ltd.","author":[{"dropping-particle":"","family":"Cho","given":"Sunja","non-dropping-particle":"","parse-names":false,"suffix":""},{"dropping-particle":"","family":"Lee","given":"Nakyeong","non-dropping-particle":"","parse-names":false,"suffix":""},{"dropping-particle":"","family":"Park","given":"Seonghwan","non-dropping-particle":"","parse-names":false,"suffix":""},{"dropping-particle":"","family":"Yu","given":"Jaecheul","non-dropping-particle":"","parse-names":false,"suffix":""},{"dropping-particle":"","family":"Luong","given":"Thanh Thao","non-dropping-particle":"","parse-names":false,"suffix":""},{"dropping-particle":"","family":"Oh","given":"You-Kwan","non-dropping-particle":"","parse-names":false,"suffix":""},{"dropping-particle":"","family":"Lee","given":"Taeho","non-dropping-particle":"","parse-names":false,"suffix":""}],"container-title":"Bioresource Technology","id":"ITEM-1","issued":{"date-parts":[["2013","3"]]},"page":"515-520","title":"Microalgae cultivation for bioenergy production using wastewaters from a municipal WWTP as nutritional sources","type":"article-journal","volume":"131"},"uris":["http://www.mendeley.com/documents/?uuid=7cfe77b8-6c0f-4c52-a61c-52bd6f778c80"]}],"mendeley":{"formattedCitation":"(Cho et al., 2013)","manualFormatting":"Cho et al. (2013)","plainTextFormattedCitation":"(Cho et al., 2013)","previouslyFormattedCitation":"(Cho et al., 2013)"},"properties":{"noteIndex":0},"schema":"https://github.com/citation-style-language/schema/raw/master/csl-citation.json"}</w:instrText>
      </w:r>
      <w:r w:rsidR="00A51AB4" w:rsidRPr="0099108B">
        <w:rPr>
          <w:lang w:val="it-IT"/>
        </w:rPr>
        <w:fldChar w:fldCharType="separate"/>
      </w:r>
      <w:r w:rsidR="00A51AB4" w:rsidRPr="0099108B">
        <w:rPr>
          <w:noProof/>
          <w:lang w:val="en-GB"/>
        </w:rPr>
        <w:t>Cho et al. (2013)</w:t>
      </w:r>
      <w:r w:rsidR="00A51AB4" w:rsidRPr="0099108B">
        <w:rPr>
          <w:lang w:val="it-IT"/>
        </w:rPr>
        <w:fldChar w:fldCharType="end"/>
      </w:r>
      <w:r w:rsidR="007160EC" w:rsidRPr="0099108B">
        <w:rPr>
          <w:lang w:val="en-GB"/>
        </w:rPr>
        <w:t xml:space="preserve">. </w:t>
      </w:r>
      <w:r w:rsidR="008A4919" w:rsidRPr="0099108B">
        <w:t>Drawing on these findings</w:t>
      </w:r>
      <w:r w:rsidR="007160EC" w:rsidRPr="0099108B">
        <w:rPr>
          <w:lang w:val="en-GB"/>
        </w:rPr>
        <w:t>, a simple analysis of LCIA results was conducted</w:t>
      </w:r>
      <w:r w:rsidR="00403FAE" w:rsidRPr="0099108B">
        <w:rPr>
          <w:lang w:val="en-GB"/>
        </w:rPr>
        <w:t xml:space="preserve"> in s</w:t>
      </w:r>
      <w:r w:rsidR="007160EC" w:rsidRPr="0099108B">
        <w:rPr>
          <w:lang w:val="en-GB"/>
        </w:rPr>
        <w:t xml:space="preserve">cenarios 3 </w:t>
      </w:r>
      <w:r w:rsidR="00E129C6" w:rsidRPr="0099108B">
        <w:rPr>
          <w:lang w:val="en-GB"/>
        </w:rPr>
        <w:t xml:space="preserve">(WW) </w:t>
      </w:r>
      <w:r w:rsidR="007160EC" w:rsidRPr="0099108B">
        <w:rPr>
          <w:lang w:val="en-GB"/>
        </w:rPr>
        <w:t>and 4</w:t>
      </w:r>
      <w:r w:rsidR="00E129C6" w:rsidRPr="0099108B">
        <w:rPr>
          <w:lang w:val="en-GB"/>
        </w:rPr>
        <w:t xml:space="preserve"> (PV+WW)</w:t>
      </w:r>
      <w:r w:rsidR="00671D4B" w:rsidRPr="0099108B">
        <w:rPr>
          <w:lang w:val="en-GB"/>
        </w:rPr>
        <w:t xml:space="preserve"> by recalculating</w:t>
      </w:r>
      <w:r w:rsidR="007160EC" w:rsidRPr="0099108B">
        <w:rPr>
          <w:lang w:val="en-GB"/>
        </w:rPr>
        <w:t xml:space="preserve"> </w:t>
      </w:r>
      <w:r w:rsidR="00B257A2" w:rsidRPr="0099108B">
        <w:rPr>
          <w:lang w:val="en-GB"/>
        </w:rPr>
        <w:t>all</w:t>
      </w:r>
      <w:r w:rsidR="007160EC" w:rsidRPr="0099108B">
        <w:rPr>
          <w:lang w:val="en-GB"/>
        </w:rPr>
        <w:t xml:space="preserve"> impact</w:t>
      </w:r>
      <w:r w:rsidR="00B8202B" w:rsidRPr="0099108B">
        <w:rPr>
          <w:lang w:val="en-GB"/>
        </w:rPr>
        <w:t xml:space="preserve"> indicators</w:t>
      </w:r>
      <w:r w:rsidR="007160EC" w:rsidRPr="0099108B">
        <w:rPr>
          <w:lang w:val="en-GB"/>
        </w:rPr>
        <w:t xml:space="preserve"> </w:t>
      </w:r>
      <w:r w:rsidR="00B257A2" w:rsidRPr="0099108B">
        <w:rPr>
          <w:lang w:val="en-GB"/>
        </w:rPr>
        <w:t>under</w:t>
      </w:r>
      <w:r w:rsidR="0055334E" w:rsidRPr="0099108B">
        <w:rPr>
          <w:lang w:val="en-GB"/>
        </w:rPr>
        <w:t xml:space="preserve"> two additional sub-scenarios</w:t>
      </w:r>
      <w:r w:rsidR="00026AAA" w:rsidRPr="0099108B">
        <w:rPr>
          <w:lang w:val="en-GB"/>
        </w:rPr>
        <w:t>.</w:t>
      </w:r>
      <w:r w:rsidR="0055334E" w:rsidRPr="0099108B">
        <w:rPr>
          <w:lang w:val="en-GB"/>
        </w:rPr>
        <w:t xml:space="preserve"> </w:t>
      </w:r>
      <w:r w:rsidR="00BF226E" w:rsidRPr="0099108B">
        <w:rPr>
          <w:lang w:val="en-GB"/>
        </w:rPr>
        <w:t xml:space="preserve">Assuming an inverse proportionality of the impacts </w:t>
      </w:r>
      <w:r w:rsidR="00F17508" w:rsidRPr="0099108B">
        <w:rPr>
          <w:lang w:val="en-GB"/>
        </w:rPr>
        <w:t>with</w:t>
      </w:r>
      <w:r w:rsidR="00BF226E" w:rsidRPr="0099108B">
        <w:rPr>
          <w:lang w:val="en-GB"/>
        </w:rPr>
        <w:t xml:space="preserve"> biomass productivity</w:t>
      </w:r>
      <w:r w:rsidR="00F17508" w:rsidRPr="0099108B">
        <w:rPr>
          <w:lang w:val="en-GB"/>
        </w:rPr>
        <w:t>,</w:t>
      </w:r>
      <w:r w:rsidR="00BF226E" w:rsidRPr="0099108B">
        <w:rPr>
          <w:lang w:val="en-GB"/>
        </w:rPr>
        <w:t xml:space="preserve"> </w:t>
      </w:r>
      <w:r w:rsidR="00061519" w:rsidRPr="0099108B">
        <w:rPr>
          <w:lang w:val="en-GB"/>
        </w:rPr>
        <w:t>a</w:t>
      </w:r>
      <w:r w:rsidR="0055334E" w:rsidRPr="0099108B">
        <w:rPr>
          <w:lang w:val="en-GB"/>
        </w:rPr>
        <w:t xml:space="preserve"> </w:t>
      </w:r>
      <w:r w:rsidR="004C3FD1" w:rsidRPr="0099108B">
        <w:rPr>
          <w:lang w:val="en-GB"/>
        </w:rPr>
        <w:t>reduced</w:t>
      </w:r>
      <w:r w:rsidR="00061519" w:rsidRPr="0099108B">
        <w:rPr>
          <w:lang w:val="en-GB"/>
        </w:rPr>
        <w:t>-</w:t>
      </w:r>
      <w:r w:rsidR="004C3FD1" w:rsidRPr="0099108B">
        <w:rPr>
          <w:lang w:val="en-GB"/>
        </w:rPr>
        <w:t>productivity</w:t>
      </w:r>
      <w:r w:rsidR="00061519" w:rsidRPr="0099108B">
        <w:rPr>
          <w:lang w:val="en-GB"/>
        </w:rPr>
        <w:t xml:space="preserve"> case</w:t>
      </w:r>
      <w:r w:rsidR="004C3FD1" w:rsidRPr="0099108B">
        <w:rPr>
          <w:lang w:val="en-GB"/>
        </w:rPr>
        <w:t xml:space="preserve"> </w:t>
      </w:r>
      <w:r w:rsidR="00737B0A" w:rsidRPr="0099108B">
        <w:t xml:space="preserve">(factor of 0.5) </w:t>
      </w:r>
      <w:r w:rsidR="004C3FD1" w:rsidRPr="0099108B">
        <w:rPr>
          <w:lang w:val="en-GB"/>
        </w:rPr>
        <w:t xml:space="preserve">and </w:t>
      </w:r>
      <w:r w:rsidR="00061519" w:rsidRPr="0099108B">
        <w:rPr>
          <w:lang w:val="en-GB"/>
        </w:rPr>
        <w:t>an enhanced-</w:t>
      </w:r>
      <w:r w:rsidR="004C3FD1" w:rsidRPr="0099108B">
        <w:rPr>
          <w:lang w:val="en-GB"/>
        </w:rPr>
        <w:t>productivity</w:t>
      </w:r>
      <w:r w:rsidR="00737B0A" w:rsidRPr="0099108B">
        <w:rPr>
          <w:lang w:val="en-GB"/>
        </w:rPr>
        <w:t xml:space="preserve"> </w:t>
      </w:r>
      <w:r w:rsidR="00061519" w:rsidRPr="0099108B">
        <w:rPr>
          <w:lang w:val="en-GB"/>
        </w:rPr>
        <w:t xml:space="preserve">case </w:t>
      </w:r>
      <w:r w:rsidR="00737B0A" w:rsidRPr="0099108B">
        <w:t>(factor of 1.72)</w:t>
      </w:r>
      <w:r w:rsidR="00061519" w:rsidRPr="0099108B">
        <w:rPr>
          <w:lang w:val="en-GB"/>
        </w:rPr>
        <w:t xml:space="preserve"> were simulated.</w:t>
      </w:r>
    </w:p>
    <w:p w14:paraId="677EBFF0" w14:textId="1FAED5D9" w:rsidR="00600535" w:rsidRPr="0099108B" w:rsidRDefault="009E7ECE" w:rsidP="00600535">
      <w:pPr>
        <w:pStyle w:val="CETHeading1"/>
        <w:tabs>
          <w:tab w:val="clear" w:pos="360"/>
          <w:tab w:val="right" w:pos="7100"/>
        </w:tabs>
        <w:jc w:val="both"/>
        <w:rPr>
          <w:lang w:val="en-GB"/>
        </w:rPr>
      </w:pPr>
      <w:r w:rsidRPr="0099108B">
        <w:rPr>
          <w:lang w:val="en-GB"/>
        </w:rPr>
        <w:t>Results and discussion</w:t>
      </w:r>
    </w:p>
    <w:p w14:paraId="05446075" w14:textId="038AE8AD" w:rsidR="008E4567" w:rsidRPr="0099108B" w:rsidRDefault="00066153" w:rsidP="00660D5F">
      <w:pPr>
        <w:pStyle w:val="CETBodytext"/>
        <w:rPr>
          <w:lang w:val="en-GB"/>
        </w:rPr>
      </w:pPr>
      <w:r w:rsidRPr="0099108B">
        <w:rPr>
          <w:lang w:val="en-GB"/>
        </w:rPr>
        <w:t xml:space="preserve">Figure 1 </w:t>
      </w:r>
      <w:r w:rsidR="006F48EC" w:rsidRPr="0099108B">
        <w:rPr>
          <w:lang w:val="en-GB"/>
        </w:rPr>
        <w:t>compares</w:t>
      </w:r>
      <w:r w:rsidRPr="0099108B">
        <w:rPr>
          <w:lang w:val="en-GB"/>
        </w:rPr>
        <w:t xml:space="preserve"> t</w:t>
      </w:r>
      <w:r w:rsidR="008E4567" w:rsidRPr="0099108B">
        <w:rPr>
          <w:lang w:val="en-GB"/>
        </w:rPr>
        <w:t>he LC</w:t>
      </w:r>
      <w:r w:rsidR="00B24206" w:rsidRPr="0099108B">
        <w:rPr>
          <w:lang w:val="en-GB"/>
        </w:rPr>
        <w:t>I</w:t>
      </w:r>
      <w:r w:rsidR="008E4567" w:rsidRPr="0099108B">
        <w:rPr>
          <w:lang w:val="en-GB"/>
        </w:rPr>
        <w:t>A results</w:t>
      </w:r>
      <w:r w:rsidR="00071B1D" w:rsidRPr="0099108B">
        <w:rPr>
          <w:lang w:val="en-GB"/>
        </w:rPr>
        <w:t xml:space="preserve"> </w:t>
      </w:r>
      <w:r w:rsidR="00C44C66" w:rsidRPr="0099108B">
        <w:rPr>
          <w:lang w:val="en-GB"/>
        </w:rPr>
        <w:t>for</w:t>
      </w:r>
      <w:r w:rsidR="006F48EC" w:rsidRPr="0099108B">
        <w:rPr>
          <w:lang w:val="en-GB"/>
        </w:rPr>
        <w:t xml:space="preserve"> all</w:t>
      </w:r>
      <w:r w:rsidR="008E4567" w:rsidRPr="0099108B">
        <w:rPr>
          <w:lang w:val="en-GB"/>
        </w:rPr>
        <w:t xml:space="preserve"> </w:t>
      </w:r>
      <w:r w:rsidR="0056344A" w:rsidRPr="0099108B">
        <w:rPr>
          <w:lang w:val="en-GB"/>
        </w:rPr>
        <w:t xml:space="preserve">simulated scenarios, </w:t>
      </w:r>
      <w:r w:rsidR="00071B1D" w:rsidRPr="0099108B">
        <w:rPr>
          <w:lang w:val="en-GB"/>
        </w:rPr>
        <w:t xml:space="preserve">illustrating </w:t>
      </w:r>
      <w:r w:rsidR="00170FC0" w:rsidRPr="0099108B">
        <w:rPr>
          <w:lang w:val="en-GB"/>
        </w:rPr>
        <w:t xml:space="preserve">the subprocess contributions </w:t>
      </w:r>
      <w:r w:rsidR="00252031" w:rsidRPr="0099108B">
        <w:rPr>
          <w:lang w:val="en-GB"/>
        </w:rPr>
        <w:t xml:space="preserve">and </w:t>
      </w:r>
      <w:r w:rsidR="00164A30" w:rsidRPr="0099108B">
        <w:rPr>
          <w:lang w:val="en-GB"/>
        </w:rPr>
        <w:t xml:space="preserve">the influence </w:t>
      </w:r>
      <w:r w:rsidR="005E4FA2" w:rsidRPr="0099108B">
        <w:rPr>
          <w:lang w:val="en-GB"/>
        </w:rPr>
        <w:t>of biomass productivity</w:t>
      </w:r>
      <w:r w:rsidR="000F7D92" w:rsidRPr="0099108B">
        <w:rPr>
          <w:lang w:val="en-GB"/>
        </w:rPr>
        <w:t xml:space="preserve"> </w:t>
      </w:r>
      <w:r w:rsidR="001B0620" w:rsidRPr="0099108B">
        <w:rPr>
          <w:lang w:val="en-GB"/>
        </w:rPr>
        <w:t>variations</w:t>
      </w:r>
      <w:r w:rsidR="00B61665" w:rsidRPr="0099108B">
        <w:rPr>
          <w:lang w:val="en-GB"/>
        </w:rPr>
        <w:t xml:space="preserve"> in wastewater-based cultivation</w:t>
      </w:r>
      <w:r w:rsidR="001B0620" w:rsidRPr="0099108B">
        <w:rPr>
          <w:lang w:val="en-GB"/>
        </w:rPr>
        <w:t xml:space="preserve"> </w:t>
      </w:r>
      <w:r w:rsidR="00BE7D02" w:rsidRPr="0099108B">
        <w:rPr>
          <w:lang w:val="en-GB"/>
        </w:rPr>
        <w:t>(scenario</w:t>
      </w:r>
      <w:r w:rsidR="00164A30" w:rsidRPr="0099108B">
        <w:rPr>
          <w:lang w:val="en-GB"/>
        </w:rPr>
        <w:t>s</w:t>
      </w:r>
      <w:r w:rsidR="00BE7D02" w:rsidRPr="0099108B">
        <w:rPr>
          <w:lang w:val="en-GB"/>
        </w:rPr>
        <w:t xml:space="preserve"> 3 and 4</w:t>
      </w:r>
      <w:r w:rsidR="005D5C42" w:rsidRPr="0099108B">
        <w:rPr>
          <w:lang w:val="en-GB"/>
        </w:rPr>
        <w:t xml:space="preserve">) </w:t>
      </w:r>
      <w:r w:rsidR="00FA5419" w:rsidRPr="0099108B">
        <w:rPr>
          <w:lang w:val="en-GB"/>
        </w:rPr>
        <w:t>across the assessed impact categories.</w:t>
      </w:r>
    </w:p>
    <w:p w14:paraId="6B6C18C5" w14:textId="77777777" w:rsidR="00B7724D" w:rsidRPr="0099108B" w:rsidRDefault="00B7724D" w:rsidP="00B7724D">
      <w:pPr>
        <w:pStyle w:val="CETCaption"/>
        <w:rPr>
          <w:lang w:val="it-IT"/>
        </w:rPr>
      </w:pPr>
      <w:r w:rsidRPr="0099108B">
        <w:rPr>
          <w:noProof/>
        </w:rPr>
        <w:drawing>
          <wp:inline distT="0" distB="0" distL="0" distR="0" wp14:anchorId="54877C0B" wp14:editId="6CAE8F0E">
            <wp:extent cx="5573395" cy="2879090"/>
            <wp:effectExtent l="0" t="0" r="8255" b="0"/>
            <wp:docPr id="644206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3395" cy="2879090"/>
                    </a:xfrm>
                    <a:prstGeom prst="rect">
                      <a:avLst/>
                    </a:prstGeom>
                    <a:noFill/>
                    <a:ln>
                      <a:noFill/>
                    </a:ln>
                  </pic:spPr>
                </pic:pic>
              </a:graphicData>
            </a:graphic>
          </wp:inline>
        </w:drawing>
      </w:r>
    </w:p>
    <w:p w14:paraId="2CFF2DA9" w14:textId="1A87833E" w:rsidR="00B7724D" w:rsidRPr="0099108B" w:rsidRDefault="00B7724D" w:rsidP="00B7724D">
      <w:pPr>
        <w:pStyle w:val="CETCaption"/>
      </w:pPr>
      <w:r w:rsidRPr="0099108B">
        <w:rPr>
          <w:rStyle w:val="CETCaptionCarattere"/>
          <w:i/>
        </w:rPr>
        <w:t xml:space="preserve">Figure </w:t>
      </w:r>
      <w:r w:rsidR="00DC56D8" w:rsidRPr="0099108B">
        <w:rPr>
          <w:rStyle w:val="CETCaptionCarattere"/>
          <w:i/>
        </w:rPr>
        <w:t>1</w:t>
      </w:r>
      <w:r w:rsidRPr="0099108B">
        <w:rPr>
          <w:rStyle w:val="CETCaptionCarattere"/>
          <w:i/>
        </w:rPr>
        <w:t xml:space="preserve">: </w:t>
      </w:r>
      <w:r w:rsidRPr="0099108B">
        <w:t xml:space="preserve">Comparative </w:t>
      </w:r>
      <w:r w:rsidR="00611CE2" w:rsidRPr="0099108B">
        <w:t>LCIA</w:t>
      </w:r>
      <w:r w:rsidRPr="0099108B">
        <w:t xml:space="preserve"> of </w:t>
      </w:r>
      <w:r w:rsidR="00166F7B" w:rsidRPr="0099108B">
        <w:t xml:space="preserve">all simulated </w:t>
      </w:r>
      <w:r w:rsidRPr="0099108B">
        <w:t>scenarios</w:t>
      </w:r>
      <w:r w:rsidR="00F32EDB" w:rsidRPr="0099108B">
        <w:t xml:space="preserve">, </w:t>
      </w:r>
      <w:r w:rsidR="00611CE2" w:rsidRPr="0099108B">
        <w:t xml:space="preserve">with </w:t>
      </w:r>
      <w:r w:rsidR="007B023D" w:rsidRPr="0099108B">
        <w:t xml:space="preserve">impacts </w:t>
      </w:r>
      <w:r w:rsidR="00611CE2" w:rsidRPr="0099108B">
        <w:t>expressed relative</w:t>
      </w:r>
      <w:r w:rsidR="006C29A4" w:rsidRPr="0099108B">
        <w:t xml:space="preserve"> </w:t>
      </w:r>
      <w:r w:rsidR="007B023D" w:rsidRPr="0099108B">
        <w:t>to the base case</w:t>
      </w:r>
      <w:r w:rsidR="006C29A4" w:rsidRPr="0099108B">
        <w:t xml:space="preserve"> </w:t>
      </w:r>
      <w:r w:rsidR="007B023D" w:rsidRPr="0099108B">
        <w:t>and</w:t>
      </w:r>
      <w:r w:rsidR="00507A92" w:rsidRPr="0099108B">
        <w:t xml:space="preserve"> </w:t>
      </w:r>
      <w:r w:rsidRPr="0099108B">
        <w:t xml:space="preserve">the breakdown of the subprocess contributions. “Error” bars </w:t>
      </w:r>
      <w:r w:rsidR="00694873" w:rsidRPr="0099108B">
        <w:t>represent</w:t>
      </w:r>
      <w:r w:rsidRPr="0099108B">
        <w:t xml:space="preserve"> the effect of biomass productivity</w:t>
      </w:r>
      <w:r w:rsidR="00694873" w:rsidRPr="0099108B">
        <w:t xml:space="preserve"> variations</w:t>
      </w:r>
      <w:r w:rsidRPr="0099108B">
        <w:t xml:space="preserve"> on the total impact</w:t>
      </w:r>
      <w:r w:rsidR="007D66B5" w:rsidRPr="0099108B">
        <w:t>s</w:t>
      </w:r>
      <w:r w:rsidRPr="0099108B">
        <w:t xml:space="preserve"> in </w:t>
      </w:r>
      <w:r w:rsidR="0004608E" w:rsidRPr="0099108B">
        <w:t>wastewater-based cultivation</w:t>
      </w:r>
      <w:r w:rsidRPr="0099108B">
        <w:t xml:space="preserve"> scenarios </w:t>
      </w:r>
      <w:r w:rsidR="00F4290F" w:rsidRPr="0099108B">
        <w:t>(WW and PV+WW)</w:t>
      </w:r>
      <w:r w:rsidRPr="0099108B">
        <w:t>.</w:t>
      </w:r>
    </w:p>
    <w:p w14:paraId="6EEF66E1" w14:textId="599280AB" w:rsidR="005F1A26" w:rsidRPr="0099108B" w:rsidRDefault="009357FF" w:rsidP="00660D5F">
      <w:pPr>
        <w:pStyle w:val="CETBodytext"/>
        <w:rPr>
          <w:lang w:val="en-GB"/>
        </w:rPr>
      </w:pPr>
      <w:r w:rsidRPr="0099108B">
        <w:rPr>
          <w:lang w:val="en-GB"/>
        </w:rPr>
        <w:t>In t</w:t>
      </w:r>
      <w:r w:rsidR="005F1A26" w:rsidRPr="0099108B">
        <w:rPr>
          <w:lang w:val="en-GB"/>
        </w:rPr>
        <w:t xml:space="preserve">he base </w:t>
      </w:r>
      <w:r w:rsidR="001C3B2A" w:rsidRPr="0099108B">
        <w:rPr>
          <w:lang w:val="en-GB"/>
        </w:rPr>
        <w:t>scenario</w:t>
      </w:r>
      <w:r w:rsidR="008D1061" w:rsidRPr="0099108B">
        <w:rPr>
          <w:lang w:val="en-GB"/>
        </w:rPr>
        <w:t>,</w:t>
      </w:r>
      <w:r w:rsidR="005F1A26" w:rsidRPr="0099108B">
        <w:rPr>
          <w:lang w:val="en-GB"/>
        </w:rPr>
        <w:t xml:space="preserve"> </w:t>
      </w:r>
      <w:r w:rsidR="001015DB" w:rsidRPr="0099108B">
        <w:rPr>
          <w:lang w:val="en-GB"/>
        </w:rPr>
        <w:t xml:space="preserve">inputs of </w:t>
      </w:r>
      <w:r w:rsidR="006C56FB" w:rsidRPr="0099108B">
        <w:rPr>
          <w:lang w:val="en-GB"/>
        </w:rPr>
        <w:t>chemical</w:t>
      </w:r>
      <w:r w:rsidR="004D4F1D" w:rsidRPr="0099108B">
        <w:rPr>
          <w:lang w:val="en-GB"/>
        </w:rPr>
        <w:t xml:space="preserve">s and </w:t>
      </w:r>
      <w:r w:rsidR="00F8375F" w:rsidRPr="0099108B">
        <w:t xml:space="preserve">grid-supplied </w:t>
      </w:r>
      <w:r w:rsidR="004D4F1D" w:rsidRPr="0099108B">
        <w:rPr>
          <w:lang w:val="en-GB"/>
        </w:rPr>
        <w:t xml:space="preserve">electricity </w:t>
      </w:r>
      <w:r w:rsidR="008D1061" w:rsidRPr="0099108B">
        <w:rPr>
          <w:lang w:val="en-GB"/>
        </w:rPr>
        <w:t>produce the dominant contributions</w:t>
      </w:r>
      <w:r w:rsidR="00CC1A31" w:rsidRPr="0099108B">
        <w:rPr>
          <w:lang w:val="en-GB"/>
        </w:rPr>
        <w:t>, w</w:t>
      </w:r>
      <w:r w:rsidR="0094144A" w:rsidRPr="0099108B">
        <w:rPr>
          <w:lang w:val="en-GB"/>
        </w:rPr>
        <w:t>hereas</w:t>
      </w:r>
      <w:r w:rsidR="00996EEC" w:rsidRPr="0099108B">
        <w:rPr>
          <w:lang w:val="en-GB"/>
        </w:rPr>
        <w:t xml:space="preserve"> </w:t>
      </w:r>
      <w:r w:rsidR="007859F1" w:rsidRPr="0099108B">
        <w:rPr>
          <w:lang w:val="en-GB"/>
        </w:rPr>
        <w:t xml:space="preserve">construction materials </w:t>
      </w:r>
      <w:r w:rsidR="001015DB" w:rsidRPr="0099108B">
        <w:rPr>
          <w:lang w:val="en-GB"/>
        </w:rPr>
        <w:t>and</w:t>
      </w:r>
      <w:r w:rsidR="007859F1" w:rsidRPr="0099108B">
        <w:rPr>
          <w:lang w:val="en-GB"/>
        </w:rPr>
        <w:t xml:space="preserve"> waste</w:t>
      </w:r>
      <w:r w:rsidR="00675BB9" w:rsidRPr="0099108B">
        <w:rPr>
          <w:lang w:val="en-GB"/>
        </w:rPr>
        <w:t>/</w:t>
      </w:r>
      <w:r w:rsidR="007859F1" w:rsidRPr="0099108B">
        <w:rPr>
          <w:lang w:val="en-GB"/>
        </w:rPr>
        <w:t xml:space="preserve">emissions play </w:t>
      </w:r>
      <w:r w:rsidR="00BC72FE" w:rsidRPr="0099108B">
        <w:rPr>
          <w:lang w:val="en-GB"/>
        </w:rPr>
        <w:t xml:space="preserve">only </w:t>
      </w:r>
      <w:r w:rsidR="007859F1" w:rsidRPr="0099108B">
        <w:rPr>
          <w:lang w:val="en-GB"/>
        </w:rPr>
        <w:t>minor role</w:t>
      </w:r>
      <w:r w:rsidR="0087156C" w:rsidRPr="0099108B">
        <w:rPr>
          <w:lang w:val="en-GB"/>
        </w:rPr>
        <w:t>s</w:t>
      </w:r>
      <w:r w:rsidR="00D537FC" w:rsidRPr="0099108B">
        <w:rPr>
          <w:lang w:val="en-GB"/>
        </w:rPr>
        <w:t xml:space="preserve">. The </w:t>
      </w:r>
      <w:r w:rsidR="00BC72FE" w:rsidRPr="0099108B">
        <w:rPr>
          <w:lang w:val="en-GB"/>
        </w:rPr>
        <w:t>sole</w:t>
      </w:r>
      <w:r w:rsidR="00D537FC" w:rsidRPr="0099108B">
        <w:rPr>
          <w:lang w:val="en-GB"/>
        </w:rPr>
        <w:t xml:space="preserve"> exception is </w:t>
      </w:r>
      <w:r w:rsidR="00BC72FE" w:rsidRPr="0099108B">
        <w:rPr>
          <w:lang w:val="en-GB"/>
        </w:rPr>
        <w:t>t</w:t>
      </w:r>
      <w:r w:rsidR="00D537FC" w:rsidRPr="0099108B">
        <w:rPr>
          <w:lang w:val="en-GB"/>
        </w:rPr>
        <w:t xml:space="preserve">he ODP impact category, </w:t>
      </w:r>
      <w:r w:rsidR="00002A6A" w:rsidRPr="0099108B">
        <w:rPr>
          <w:lang w:val="en-GB"/>
        </w:rPr>
        <w:t>where</w:t>
      </w:r>
      <w:r w:rsidR="00D537FC" w:rsidRPr="0099108B">
        <w:rPr>
          <w:lang w:val="en-GB"/>
        </w:rPr>
        <w:t xml:space="preserve"> </w:t>
      </w:r>
      <w:r w:rsidR="00424818" w:rsidRPr="0099108B">
        <w:rPr>
          <w:lang w:val="en-GB"/>
        </w:rPr>
        <w:t xml:space="preserve">the reverse osmosis equipment </w:t>
      </w:r>
      <w:r w:rsidR="00424818" w:rsidRPr="0099108B">
        <w:rPr>
          <w:lang w:val="en-GB"/>
        </w:rPr>
        <w:t>is the primary impact driver</w:t>
      </w:r>
      <w:r w:rsidR="00D537FC" w:rsidRPr="0099108B">
        <w:rPr>
          <w:lang w:val="en-GB"/>
        </w:rPr>
        <w:t xml:space="preserve"> </w:t>
      </w:r>
      <w:r w:rsidR="00777F2C" w:rsidRPr="0099108B">
        <w:rPr>
          <w:lang w:val="en-GB"/>
        </w:rPr>
        <w:fldChar w:fldCharType="begin" w:fldLock="1"/>
      </w:r>
      <w:r w:rsidR="00C6470B" w:rsidRPr="0099108B">
        <w:rPr>
          <w:lang w:val="en-GB"/>
        </w:rPr>
        <w:instrText>ADDIN CSL_CITATION {"citationItems":[{"id":"ITEM-1","itemData":{"DOI":"10.1016/j.scp.2024.101598","ISSN":"23525541","abstract":"Microalgae cultivation provides multiple opportunities to produce valuable bioproducts, but greater clarity must be achieved regarding the real sustainability of current technologies. Numerous life cycle assessment (LCA) studies have been conducted so far. However, most of them were based on literature data and/or extrapolations of lab-scale results, while only a few studies used primary data from pilot or full-scale microalgal plants. Moreover, the obtained results showed great variability, leaving the debate on microalgae sustainability fully open. This work presents a thorough LCA based on primary data from an industrial-scale microalgal facility located in Caltagirone, Italy. The plant is based on vertically-stacked horizontal photobioreactors (total volume of 40.4 m3) installed in a greenhouse and has a capacity of 1200 kgDW/y (Chlorella vulgaris). A cradle-to-gate assessment was performed with the functional unit of 1 kgDW biomass, including operational and infrastructural data. The results emphasized the key role in the generation of potential impacts played by cultivation among process stages and by chemicals (nutrients and cleaning agents) and electricity (mainly for agitation and thermoregulation) among flow types. In comparison with studies from the literature, the analysed microalgal plant has an intermediate environmental performance (e.g., global warming potential of 153 kg CO2,eq/kgDW). This result is encouraging, as it comes from a reliable assessment built on full-scale primary data. On the other hand, it highlights the need to explore alternative strategies (e.g., industrial symbiosis and circular bioeconomy) to reduce the environmental footprint of the process and enhance its economic attractiveness.","author":[{"dropping-particle":"","family":"Gurreri","given":"Luigi","non-dropping-particle":"","parse-names":false,"suffix":""},{"dropping-particle":"","family":"Calanni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Fino","given":"Debora","non-dropping-particle":"","parse-names":false,"suffix":""},{"dropping-particle":"","family":"Mancini","given":"Giuseppe","non-dropping-particle":"","parse-names":false,"suffix":""}],"container-title":"Sustainable Chemistry and Pharmacy","id":"ITEM-1","issued":{"date-parts":[["2024","6","1"]]},"page":"101598","publisher":"Elsevier","title":"Microalgae production in an industrial-scale photobioreactors plant: A comprehensive Life Cycle assessment","type":"article-journal","volume":"39"},"uris":["http://www.mendeley.com/documents/?uuid=68852835-f8cd-35df-bedc-080bf6fa8126"]}],"mendeley":{"formattedCitation":"(Gurreri et al., 2024a)","plainTextFormattedCitation":"(Gurreri et al., 2024a)","previouslyFormattedCitation":"(Gurreri et al., 2024a)"},"properties":{"noteIndex":0},"schema":"https://github.com/citation-style-language/schema/raw/master/csl-citation.json"}</w:instrText>
      </w:r>
      <w:r w:rsidR="00777F2C" w:rsidRPr="0099108B">
        <w:rPr>
          <w:lang w:val="en-GB"/>
        </w:rPr>
        <w:fldChar w:fldCharType="separate"/>
      </w:r>
      <w:r w:rsidR="00777F2C" w:rsidRPr="0099108B">
        <w:rPr>
          <w:noProof/>
          <w:lang w:val="en-GB"/>
        </w:rPr>
        <w:t>(Gurreri et al., 2024a)</w:t>
      </w:r>
      <w:r w:rsidR="00777F2C" w:rsidRPr="0099108B">
        <w:rPr>
          <w:lang w:val="en-GB"/>
        </w:rPr>
        <w:fldChar w:fldCharType="end"/>
      </w:r>
      <w:r w:rsidR="00777F2C" w:rsidRPr="0099108B">
        <w:rPr>
          <w:lang w:val="en-GB"/>
        </w:rPr>
        <w:t>.</w:t>
      </w:r>
    </w:p>
    <w:p w14:paraId="70D154DD" w14:textId="3FB4B92B" w:rsidR="002135CC" w:rsidRPr="0099108B" w:rsidRDefault="005304B9" w:rsidP="00660D5F">
      <w:pPr>
        <w:pStyle w:val="CETBodytext"/>
        <w:rPr>
          <w:lang w:val="en-GB"/>
        </w:rPr>
      </w:pPr>
      <w:r w:rsidRPr="0099108B">
        <w:rPr>
          <w:lang w:val="en-GB"/>
        </w:rPr>
        <w:t>In s</w:t>
      </w:r>
      <w:r w:rsidR="002135CC" w:rsidRPr="0099108B">
        <w:rPr>
          <w:lang w:val="en-GB"/>
        </w:rPr>
        <w:t>cenario 2</w:t>
      </w:r>
      <w:r w:rsidR="008368DC" w:rsidRPr="0099108B">
        <w:rPr>
          <w:lang w:val="en-GB"/>
        </w:rPr>
        <w:t xml:space="preserve"> (PV)</w:t>
      </w:r>
      <w:r w:rsidR="00EE4D03" w:rsidRPr="0099108B">
        <w:rPr>
          <w:lang w:val="en-GB"/>
        </w:rPr>
        <w:t xml:space="preserve">, </w:t>
      </w:r>
      <w:r w:rsidR="004C5793" w:rsidRPr="0099108B">
        <w:t>substituting</w:t>
      </w:r>
      <w:r w:rsidR="00A34E5E" w:rsidRPr="0099108B">
        <w:t xml:space="preserve"> grid electricity with </w:t>
      </w:r>
      <w:r w:rsidR="008368DC" w:rsidRPr="0099108B">
        <w:rPr>
          <w:lang w:val="en-GB"/>
        </w:rPr>
        <w:t xml:space="preserve">on-site photovoltaic </w:t>
      </w:r>
      <w:r w:rsidR="00A34E5E" w:rsidRPr="0099108B">
        <w:rPr>
          <w:lang w:val="en-GB"/>
        </w:rPr>
        <w:t>generation</w:t>
      </w:r>
      <w:r w:rsidR="00F139D2" w:rsidRPr="0099108B">
        <w:rPr>
          <w:lang w:val="en-GB"/>
        </w:rPr>
        <w:t xml:space="preserve"> substantially</w:t>
      </w:r>
      <w:r w:rsidR="001D7423" w:rsidRPr="0099108B">
        <w:rPr>
          <w:lang w:val="en-GB"/>
        </w:rPr>
        <w:t xml:space="preserve"> alters the </w:t>
      </w:r>
      <w:r w:rsidR="00462280" w:rsidRPr="0099108B">
        <w:rPr>
          <w:lang w:val="en-GB"/>
        </w:rPr>
        <w:t>contribution</w:t>
      </w:r>
      <w:r w:rsidR="00E135CB" w:rsidRPr="0099108B">
        <w:rPr>
          <w:lang w:val="en-GB"/>
        </w:rPr>
        <w:t>s</w:t>
      </w:r>
      <w:r w:rsidR="00462280" w:rsidRPr="0099108B">
        <w:rPr>
          <w:lang w:val="en-GB"/>
        </w:rPr>
        <w:t xml:space="preserve"> </w:t>
      </w:r>
      <w:r w:rsidR="00E135CB" w:rsidRPr="0099108B">
        <w:rPr>
          <w:lang w:val="en-GB"/>
        </w:rPr>
        <w:t>of</w:t>
      </w:r>
      <w:r w:rsidR="00305987" w:rsidRPr="0099108B">
        <w:rPr>
          <w:lang w:val="en-GB"/>
        </w:rPr>
        <w:t xml:space="preserve"> the electrical energy</w:t>
      </w:r>
      <w:r w:rsidR="008368DC" w:rsidRPr="0099108B">
        <w:rPr>
          <w:lang w:val="en-GB"/>
        </w:rPr>
        <w:t xml:space="preserve"> subprocess</w:t>
      </w:r>
      <w:r w:rsidR="008D3BB5" w:rsidRPr="0099108B">
        <w:rPr>
          <w:lang w:val="en-GB"/>
        </w:rPr>
        <w:t xml:space="preserve">. </w:t>
      </w:r>
      <w:r w:rsidR="004F2FC8" w:rsidRPr="0099108B">
        <w:rPr>
          <w:lang w:val="en-GB"/>
        </w:rPr>
        <w:t>Notably</w:t>
      </w:r>
      <w:r w:rsidR="00C015F5" w:rsidRPr="0099108B">
        <w:rPr>
          <w:lang w:val="en-GB"/>
        </w:rPr>
        <w:t xml:space="preserve">, </w:t>
      </w:r>
      <w:r w:rsidR="00A3243D" w:rsidRPr="0099108B">
        <w:rPr>
          <w:lang w:val="en-GB"/>
        </w:rPr>
        <w:t>using</w:t>
      </w:r>
      <w:r w:rsidR="00C015F5" w:rsidRPr="0099108B">
        <w:rPr>
          <w:lang w:val="en-GB"/>
        </w:rPr>
        <w:t xml:space="preserve"> photovoltaic panels </w:t>
      </w:r>
      <w:r w:rsidR="00F6079F" w:rsidRPr="0099108B">
        <w:rPr>
          <w:lang w:val="en-GB"/>
        </w:rPr>
        <w:t xml:space="preserve">increases impacts </w:t>
      </w:r>
      <w:r w:rsidR="005C05A2" w:rsidRPr="0099108B">
        <w:rPr>
          <w:lang w:val="en-GB"/>
        </w:rPr>
        <w:t>by 12%</w:t>
      </w:r>
      <w:r w:rsidR="00EA42E6" w:rsidRPr="0099108B">
        <w:t>–</w:t>
      </w:r>
      <w:r w:rsidR="00EA42E6" w:rsidRPr="0099108B">
        <w:rPr>
          <w:lang w:val="en-GB"/>
        </w:rPr>
        <w:t xml:space="preserve">48% </w:t>
      </w:r>
      <w:r w:rsidR="00F6079F" w:rsidRPr="0099108B">
        <w:rPr>
          <w:lang w:val="en-GB"/>
        </w:rPr>
        <w:t>in</w:t>
      </w:r>
      <w:r w:rsidR="00D63E8E" w:rsidRPr="0099108B">
        <w:rPr>
          <w:lang w:val="en-GB"/>
        </w:rPr>
        <w:t xml:space="preserve"> several categories (ADP, HTP, FAETP</w:t>
      </w:r>
      <w:r w:rsidR="00564F41" w:rsidRPr="0099108B">
        <w:rPr>
          <w:lang w:val="en-GB"/>
        </w:rPr>
        <w:t xml:space="preserve"> and</w:t>
      </w:r>
      <w:r w:rsidR="00D63E8E" w:rsidRPr="0099108B">
        <w:rPr>
          <w:lang w:val="en-GB"/>
        </w:rPr>
        <w:t xml:space="preserve"> MAETP)</w:t>
      </w:r>
      <w:r w:rsidR="00EA42E6" w:rsidRPr="0099108B">
        <w:rPr>
          <w:lang w:val="en-GB"/>
        </w:rPr>
        <w:t xml:space="preserve">. </w:t>
      </w:r>
      <w:r w:rsidR="006E0912" w:rsidRPr="0099108B">
        <w:rPr>
          <w:lang w:val="en-GB"/>
        </w:rPr>
        <w:t>Conversely</w:t>
      </w:r>
      <w:r w:rsidR="0074164C" w:rsidRPr="0099108B">
        <w:rPr>
          <w:lang w:val="en-GB"/>
        </w:rPr>
        <w:t xml:space="preserve">, </w:t>
      </w:r>
      <w:r w:rsidR="006E0912" w:rsidRPr="0099108B">
        <w:rPr>
          <w:lang w:val="en-GB"/>
        </w:rPr>
        <w:t>it delivers</w:t>
      </w:r>
      <w:r w:rsidR="00DE0A74" w:rsidRPr="0099108B">
        <w:rPr>
          <w:lang w:val="en-GB"/>
        </w:rPr>
        <w:t xml:space="preserve"> improvements in most impact categories (</w:t>
      </w:r>
      <w:r w:rsidR="00F76028" w:rsidRPr="0099108B">
        <w:rPr>
          <w:lang w:val="en-GB"/>
        </w:rPr>
        <w:t xml:space="preserve">ADPF, GWP100a, ODP, TETP, POP, </w:t>
      </w:r>
      <w:proofErr w:type="gramStart"/>
      <w:r w:rsidR="00564F41" w:rsidRPr="0099108B">
        <w:rPr>
          <w:lang w:val="en-GB"/>
        </w:rPr>
        <w:t>AP</w:t>
      </w:r>
      <w:proofErr w:type="gramEnd"/>
      <w:r w:rsidR="00564F41" w:rsidRPr="0099108B">
        <w:rPr>
          <w:lang w:val="en-GB"/>
        </w:rPr>
        <w:t xml:space="preserve"> and EP)</w:t>
      </w:r>
      <w:r w:rsidR="004B2313" w:rsidRPr="0099108B">
        <w:rPr>
          <w:lang w:val="en-GB"/>
        </w:rPr>
        <w:t xml:space="preserve">, </w:t>
      </w:r>
      <w:r w:rsidR="00010D69" w:rsidRPr="0099108B">
        <w:t xml:space="preserve">achieving the greatest reductions </w:t>
      </w:r>
      <w:r w:rsidR="00C618C1" w:rsidRPr="0099108B">
        <w:rPr>
          <w:lang w:val="en-GB"/>
        </w:rPr>
        <w:t xml:space="preserve">in ADPF </w:t>
      </w:r>
      <w:r w:rsidR="00635296" w:rsidRPr="0099108B">
        <w:rPr>
          <w:lang w:val="en-GB"/>
        </w:rPr>
        <w:t xml:space="preserve">(relative impact </w:t>
      </w:r>
      <w:r w:rsidR="008B4F09" w:rsidRPr="0099108B">
        <w:rPr>
          <w:lang w:val="en-GB"/>
        </w:rPr>
        <w:t>=</w:t>
      </w:r>
      <w:r w:rsidR="00635296" w:rsidRPr="0099108B">
        <w:rPr>
          <w:lang w:val="en-GB"/>
        </w:rPr>
        <w:t xml:space="preserve"> </w:t>
      </w:r>
      <w:r w:rsidR="00635296" w:rsidRPr="0099108B">
        <w:rPr>
          <w:rFonts w:cs="Arial"/>
          <w:lang w:val="en-GB"/>
        </w:rPr>
        <w:t>38</w:t>
      </w:r>
      <w:r w:rsidR="00635296" w:rsidRPr="0099108B">
        <w:rPr>
          <w:lang w:val="en-GB"/>
        </w:rPr>
        <w:t xml:space="preserve">%) </w:t>
      </w:r>
      <w:r w:rsidR="00C618C1" w:rsidRPr="0099108B">
        <w:rPr>
          <w:lang w:val="en-GB"/>
        </w:rPr>
        <w:t>and</w:t>
      </w:r>
      <w:r w:rsidR="00D823CE" w:rsidRPr="0099108B">
        <w:rPr>
          <w:lang w:val="en-GB"/>
        </w:rPr>
        <w:t xml:space="preserve"> </w:t>
      </w:r>
      <w:r w:rsidR="00C618C1" w:rsidRPr="0099108B">
        <w:rPr>
          <w:lang w:val="en-GB"/>
        </w:rPr>
        <w:t xml:space="preserve">GWP100a </w:t>
      </w:r>
      <w:r w:rsidR="00635296" w:rsidRPr="0099108B">
        <w:rPr>
          <w:lang w:val="en-GB"/>
        </w:rPr>
        <w:t xml:space="preserve">(relative impact </w:t>
      </w:r>
      <w:r w:rsidR="008B4F09" w:rsidRPr="0099108B">
        <w:rPr>
          <w:lang w:val="en-GB"/>
        </w:rPr>
        <w:t>=</w:t>
      </w:r>
      <w:r w:rsidR="00635296" w:rsidRPr="0099108B">
        <w:rPr>
          <w:lang w:val="en-GB"/>
        </w:rPr>
        <w:t xml:space="preserve"> 45%)</w:t>
      </w:r>
      <w:r w:rsidR="00C618C1" w:rsidRPr="0099108B">
        <w:rPr>
          <w:lang w:val="en-GB"/>
        </w:rPr>
        <w:t>.</w:t>
      </w:r>
    </w:p>
    <w:p w14:paraId="5AD5DC8C" w14:textId="4D789B98" w:rsidR="00BC422C" w:rsidRPr="0099108B" w:rsidRDefault="00EA371C" w:rsidP="00660D5F">
      <w:pPr>
        <w:pStyle w:val="CETBodytext"/>
        <w:rPr>
          <w:lang w:val="en-GB"/>
        </w:rPr>
      </w:pPr>
      <w:r w:rsidRPr="0099108B">
        <w:rPr>
          <w:lang w:val="en-GB"/>
        </w:rPr>
        <w:t>In s</w:t>
      </w:r>
      <w:r w:rsidR="001C3B2A" w:rsidRPr="0099108B">
        <w:rPr>
          <w:lang w:val="en-GB"/>
        </w:rPr>
        <w:t>cenario 3</w:t>
      </w:r>
      <w:r w:rsidR="00AA7CBD" w:rsidRPr="0099108B">
        <w:rPr>
          <w:lang w:val="en-GB"/>
        </w:rPr>
        <w:t xml:space="preserve"> (WW)</w:t>
      </w:r>
      <w:r w:rsidR="00430CDF" w:rsidRPr="0099108B">
        <w:rPr>
          <w:lang w:val="en-GB"/>
        </w:rPr>
        <w:t xml:space="preserve">, which </w:t>
      </w:r>
      <w:r w:rsidRPr="0099108B">
        <w:rPr>
          <w:lang w:val="en-GB"/>
        </w:rPr>
        <w:t>employs treated</w:t>
      </w:r>
      <w:r w:rsidR="00430CDF" w:rsidRPr="0099108B">
        <w:rPr>
          <w:lang w:val="en-GB"/>
        </w:rPr>
        <w:t xml:space="preserve"> wastewater for </w:t>
      </w:r>
      <w:r w:rsidRPr="0099108B">
        <w:rPr>
          <w:lang w:val="en-GB"/>
        </w:rPr>
        <w:t xml:space="preserve">microalgal </w:t>
      </w:r>
      <w:r w:rsidR="00430CDF" w:rsidRPr="0099108B">
        <w:rPr>
          <w:lang w:val="en-GB"/>
        </w:rPr>
        <w:t xml:space="preserve">cultivation, </w:t>
      </w:r>
      <w:r w:rsidR="00A70DA8" w:rsidRPr="0099108B">
        <w:rPr>
          <w:lang w:val="en-GB"/>
        </w:rPr>
        <w:t xml:space="preserve">impacts </w:t>
      </w:r>
      <w:r w:rsidR="00A77F7C" w:rsidRPr="0099108B">
        <w:t xml:space="preserve">from chemical fertilizer inputs are </w:t>
      </w:r>
      <w:r w:rsidR="00EF1C77" w:rsidRPr="0099108B">
        <w:t xml:space="preserve">fully </w:t>
      </w:r>
      <w:r w:rsidR="00A77F7C" w:rsidRPr="0099108B">
        <w:t>eliminated</w:t>
      </w:r>
      <w:r w:rsidR="00FE2C19" w:rsidRPr="0099108B">
        <w:t>,</w:t>
      </w:r>
      <w:r w:rsidR="00FE2C19" w:rsidRPr="0099108B">
        <w:rPr>
          <w:lang w:val="en-GB"/>
        </w:rPr>
        <w:t xml:space="preserve"> and those</w:t>
      </w:r>
      <w:r w:rsidR="00AA7CBD" w:rsidRPr="0099108B">
        <w:rPr>
          <w:lang w:val="en-GB"/>
        </w:rPr>
        <w:t xml:space="preserve"> </w:t>
      </w:r>
      <w:r w:rsidR="00CF053A" w:rsidRPr="0099108B">
        <w:rPr>
          <w:lang w:val="en-GB"/>
        </w:rPr>
        <w:t>from</w:t>
      </w:r>
      <w:r w:rsidR="000E08BD" w:rsidRPr="0099108B">
        <w:rPr>
          <w:lang w:val="en-GB"/>
        </w:rPr>
        <w:t xml:space="preserve"> waste and emissions </w:t>
      </w:r>
      <w:r w:rsidR="005D29F9" w:rsidRPr="0099108B">
        <w:rPr>
          <w:lang w:val="en-GB"/>
        </w:rPr>
        <w:t xml:space="preserve">are reduced </w:t>
      </w:r>
      <w:r w:rsidR="00AA7CBD" w:rsidRPr="0099108B">
        <w:rPr>
          <w:lang w:val="en-GB"/>
        </w:rPr>
        <w:t>(</w:t>
      </w:r>
      <w:r w:rsidR="00474F8A" w:rsidRPr="0099108B">
        <w:rPr>
          <w:lang w:val="en-GB"/>
        </w:rPr>
        <w:t xml:space="preserve">owing to </w:t>
      </w:r>
      <w:r w:rsidR="009402DB" w:rsidRPr="0099108B">
        <w:rPr>
          <w:lang w:val="en-GB"/>
        </w:rPr>
        <w:t xml:space="preserve">less </w:t>
      </w:r>
      <w:r w:rsidR="001C0D56" w:rsidRPr="0099108B">
        <w:rPr>
          <w:lang w:val="en-GB"/>
        </w:rPr>
        <w:t xml:space="preserve">effluent </w:t>
      </w:r>
      <w:r w:rsidR="00820A71" w:rsidRPr="0099108B">
        <w:rPr>
          <w:lang w:val="en-GB"/>
        </w:rPr>
        <w:t>sent</w:t>
      </w:r>
      <w:r w:rsidR="009402DB" w:rsidRPr="0099108B">
        <w:rPr>
          <w:lang w:val="en-GB"/>
        </w:rPr>
        <w:t xml:space="preserve"> to treatment</w:t>
      </w:r>
      <w:r w:rsidR="00D73A0D" w:rsidRPr="0099108B">
        <w:rPr>
          <w:lang w:val="en-GB"/>
        </w:rPr>
        <w:t>)</w:t>
      </w:r>
      <w:r w:rsidR="00655631" w:rsidRPr="0099108B">
        <w:rPr>
          <w:lang w:val="en-GB"/>
        </w:rPr>
        <w:t>. Additionally,</w:t>
      </w:r>
      <w:r w:rsidR="009402DB" w:rsidRPr="0099108B">
        <w:rPr>
          <w:lang w:val="en-GB"/>
        </w:rPr>
        <w:t xml:space="preserve"> </w:t>
      </w:r>
      <w:r w:rsidR="00DD4EFA" w:rsidRPr="0099108B">
        <w:rPr>
          <w:lang w:val="en-GB"/>
        </w:rPr>
        <w:t xml:space="preserve">environmental </w:t>
      </w:r>
      <w:r w:rsidR="004B4C0B" w:rsidRPr="0099108B">
        <w:rPr>
          <w:lang w:val="en-GB"/>
        </w:rPr>
        <w:t xml:space="preserve">credits </w:t>
      </w:r>
      <w:r w:rsidR="00D66363" w:rsidRPr="0099108B">
        <w:rPr>
          <w:lang w:val="en-GB"/>
        </w:rPr>
        <w:t xml:space="preserve">accrue </w:t>
      </w:r>
      <w:r w:rsidR="004B4C0B" w:rsidRPr="0099108B">
        <w:rPr>
          <w:lang w:val="en-GB"/>
        </w:rPr>
        <w:t>in the EP category (</w:t>
      </w:r>
      <w:r w:rsidR="003D33BB" w:rsidRPr="0099108B">
        <w:rPr>
          <w:lang w:val="en-GB"/>
        </w:rPr>
        <w:t xml:space="preserve">through </w:t>
      </w:r>
      <w:r w:rsidR="004B4C0B" w:rsidRPr="0099108B">
        <w:rPr>
          <w:lang w:val="en-GB"/>
        </w:rPr>
        <w:t xml:space="preserve">N and P removal). </w:t>
      </w:r>
      <w:r w:rsidR="007E0D08" w:rsidRPr="0099108B">
        <w:t>Under the assumption of unchanged biomass productivity</w:t>
      </w:r>
      <w:r w:rsidR="00091B52" w:rsidRPr="0099108B">
        <w:rPr>
          <w:lang w:val="en-GB"/>
        </w:rPr>
        <w:t xml:space="preserve">, </w:t>
      </w:r>
      <w:r w:rsidR="004F32B5" w:rsidRPr="0099108B">
        <w:rPr>
          <w:lang w:val="en-GB"/>
        </w:rPr>
        <w:t xml:space="preserve">the WW scenario would </w:t>
      </w:r>
      <w:r w:rsidR="009D7269" w:rsidRPr="0099108B">
        <w:rPr>
          <w:lang w:val="en-GB"/>
        </w:rPr>
        <w:t>represent</w:t>
      </w:r>
      <w:r w:rsidR="004F32B5" w:rsidRPr="0099108B">
        <w:rPr>
          <w:lang w:val="en-GB"/>
        </w:rPr>
        <w:t xml:space="preserve"> </w:t>
      </w:r>
      <w:r w:rsidR="00404B32" w:rsidRPr="0099108B">
        <w:rPr>
          <w:lang w:val="en-GB"/>
        </w:rPr>
        <w:t xml:space="preserve">an effective strategy </w:t>
      </w:r>
      <w:r w:rsidR="007A0029" w:rsidRPr="0099108B">
        <w:rPr>
          <w:lang w:val="en-GB"/>
        </w:rPr>
        <w:t xml:space="preserve">in </w:t>
      </w:r>
      <w:r w:rsidR="00DA01F2" w:rsidRPr="0099108B">
        <w:rPr>
          <w:lang w:val="en-GB"/>
        </w:rPr>
        <w:t>lowering</w:t>
      </w:r>
      <w:r w:rsidR="007A0029" w:rsidRPr="0099108B">
        <w:rPr>
          <w:lang w:val="en-GB"/>
        </w:rPr>
        <w:t xml:space="preserve"> all the environmental impacts</w:t>
      </w:r>
      <w:r w:rsidR="00BC422C" w:rsidRPr="0099108B">
        <w:rPr>
          <w:lang w:val="en-GB"/>
        </w:rPr>
        <w:t xml:space="preserve">. The </w:t>
      </w:r>
      <w:r w:rsidR="00DA01F2" w:rsidRPr="0099108B">
        <w:rPr>
          <w:lang w:val="en-GB"/>
        </w:rPr>
        <w:t>reductions</w:t>
      </w:r>
      <w:r w:rsidR="00BC422C" w:rsidRPr="0099108B">
        <w:rPr>
          <w:lang w:val="en-GB"/>
        </w:rPr>
        <w:t xml:space="preserve"> are moderate in some impact categories (ADPF, GWP100a, ODP</w:t>
      </w:r>
      <w:r w:rsidR="00B34801" w:rsidRPr="0099108B">
        <w:rPr>
          <w:lang w:val="en-GB"/>
        </w:rPr>
        <w:t>, POP and AP)</w:t>
      </w:r>
      <w:r w:rsidR="002F60B4" w:rsidRPr="0099108B">
        <w:rPr>
          <w:lang w:val="en-GB"/>
        </w:rPr>
        <w:t xml:space="preserve"> and more </w:t>
      </w:r>
      <w:r w:rsidR="00CB12F3" w:rsidRPr="0099108B">
        <w:rPr>
          <w:lang w:val="en-GB"/>
        </w:rPr>
        <w:t>pronounced</w:t>
      </w:r>
      <w:r w:rsidR="007F0373" w:rsidRPr="0099108B">
        <w:rPr>
          <w:lang w:val="en-GB"/>
        </w:rPr>
        <w:t xml:space="preserve"> </w:t>
      </w:r>
      <w:r w:rsidR="002F60B4" w:rsidRPr="0099108B">
        <w:rPr>
          <w:lang w:val="en-GB"/>
        </w:rPr>
        <w:t>in other</w:t>
      </w:r>
      <w:r w:rsidR="00CB12F3" w:rsidRPr="0099108B">
        <w:rPr>
          <w:lang w:val="en-GB"/>
        </w:rPr>
        <w:t>s</w:t>
      </w:r>
      <w:r w:rsidR="002F60B4" w:rsidRPr="0099108B">
        <w:rPr>
          <w:lang w:val="en-GB"/>
        </w:rPr>
        <w:t xml:space="preserve"> </w:t>
      </w:r>
      <w:r w:rsidR="00BC422C" w:rsidRPr="0099108B">
        <w:rPr>
          <w:lang w:val="en-GB"/>
        </w:rPr>
        <w:t xml:space="preserve">(ADP, </w:t>
      </w:r>
      <w:r w:rsidR="003319D0" w:rsidRPr="0099108B">
        <w:rPr>
          <w:lang w:val="en-GB"/>
        </w:rPr>
        <w:t>HTP, FAETP, MAETP, TETP,</w:t>
      </w:r>
      <w:r w:rsidR="00B34801" w:rsidRPr="0099108B">
        <w:rPr>
          <w:lang w:val="en-GB"/>
        </w:rPr>
        <w:t xml:space="preserve"> EP)</w:t>
      </w:r>
      <w:r w:rsidR="0065102D" w:rsidRPr="0099108B">
        <w:rPr>
          <w:lang w:val="en-GB"/>
        </w:rPr>
        <w:t xml:space="preserve">, with the </w:t>
      </w:r>
      <w:r w:rsidR="00CB12F3" w:rsidRPr="0099108B">
        <w:rPr>
          <w:lang w:val="en-GB"/>
        </w:rPr>
        <w:t>largest improvements</w:t>
      </w:r>
      <w:r w:rsidR="0065102D" w:rsidRPr="0099108B">
        <w:rPr>
          <w:lang w:val="en-GB"/>
        </w:rPr>
        <w:t xml:space="preserve"> in ADP and EP (relative impact </w:t>
      </w:r>
      <w:r w:rsidR="006268A8" w:rsidRPr="0099108B">
        <w:rPr>
          <w:lang w:val="en-GB"/>
        </w:rPr>
        <w:t>=</w:t>
      </w:r>
      <w:r w:rsidR="0065102D" w:rsidRPr="0099108B">
        <w:rPr>
          <w:lang w:val="en-GB"/>
        </w:rPr>
        <w:t xml:space="preserve"> 30% and </w:t>
      </w:r>
      <w:r w:rsidR="0090123F" w:rsidRPr="0099108B">
        <w:rPr>
          <w:lang w:val="en-GB"/>
        </w:rPr>
        <w:t>34%, respectively).</w:t>
      </w:r>
    </w:p>
    <w:p w14:paraId="1FDA31E1" w14:textId="146F0286" w:rsidR="004521E1" w:rsidRPr="0099108B" w:rsidRDefault="001C19CB" w:rsidP="00660D5F">
      <w:pPr>
        <w:pStyle w:val="CETBodytext"/>
        <w:rPr>
          <w:lang w:val="en-GB"/>
        </w:rPr>
      </w:pPr>
      <w:r w:rsidRPr="0099108B">
        <w:t xml:space="preserve">In the PV+WW scenario, </w:t>
      </w:r>
      <w:r w:rsidR="007D05D3" w:rsidRPr="0099108B">
        <w:rPr>
          <w:lang w:val="en-GB"/>
        </w:rPr>
        <w:t>which</w:t>
      </w:r>
      <w:r w:rsidR="0024748F" w:rsidRPr="0099108B">
        <w:rPr>
          <w:lang w:val="en-GB"/>
        </w:rPr>
        <w:t xml:space="preserve"> combin</w:t>
      </w:r>
      <w:r w:rsidR="007D05D3" w:rsidRPr="0099108B">
        <w:rPr>
          <w:lang w:val="en-GB"/>
        </w:rPr>
        <w:t>es</w:t>
      </w:r>
      <w:r w:rsidR="0024748F" w:rsidRPr="0099108B">
        <w:rPr>
          <w:lang w:val="en-GB"/>
        </w:rPr>
        <w:t xml:space="preserve"> the renewable energy </w:t>
      </w:r>
      <w:r w:rsidR="00371C80" w:rsidRPr="0099108B">
        <w:rPr>
          <w:lang w:val="en-GB"/>
        </w:rPr>
        <w:t xml:space="preserve">(PV) </w:t>
      </w:r>
      <w:r w:rsidR="0024748F" w:rsidRPr="0099108B">
        <w:rPr>
          <w:lang w:val="en-GB"/>
        </w:rPr>
        <w:t xml:space="preserve">and </w:t>
      </w:r>
      <w:r w:rsidR="00371C80" w:rsidRPr="0099108B">
        <w:rPr>
          <w:lang w:val="en-GB"/>
        </w:rPr>
        <w:t xml:space="preserve">circular bioeconomy </w:t>
      </w:r>
      <w:r w:rsidR="000D055E" w:rsidRPr="0099108B">
        <w:rPr>
          <w:lang w:val="en-GB"/>
        </w:rPr>
        <w:t xml:space="preserve">(WW) </w:t>
      </w:r>
      <w:r w:rsidR="00371C80" w:rsidRPr="0099108B">
        <w:rPr>
          <w:lang w:val="en-GB"/>
        </w:rPr>
        <w:t>approach</w:t>
      </w:r>
      <w:r w:rsidR="00567AC5" w:rsidRPr="0099108B">
        <w:rPr>
          <w:lang w:val="en-GB"/>
        </w:rPr>
        <w:t xml:space="preserve">es, </w:t>
      </w:r>
      <w:r w:rsidR="00884176" w:rsidRPr="0099108B">
        <w:t xml:space="preserve">the less favorable performance of photovoltaic panels leads to increased impacts </w:t>
      </w:r>
      <w:r w:rsidR="00D93B45" w:rsidRPr="0099108B">
        <w:rPr>
          <w:lang w:val="en-GB"/>
        </w:rPr>
        <w:t>in the ADP, HTP, FAETP</w:t>
      </w:r>
      <w:r w:rsidR="007F22FA" w:rsidRPr="0099108B">
        <w:rPr>
          <w:lang w:val="en-GB"/>
        </w:rPr>
        <w:t>,</w:t>
      </w:r>
      <w:r w:rsidR="00D93B45" w:rsidRPr="0099108B">
        <w:rPr>
          <w:lang w:val="en-GB"/>
        </w:rPr>
        <w:t xml:space="preserve"> and MAETP categories</w:t>
      </w:r>
      <w:r w:rsidR="00C87C38" w:rsidRPr="0099108B">
        <w:rPr>
          <w:lang w:val="en-GB"/>
        </w:rPr>
        <w:t xml:space="preserve"> </w:t>
      </w:r>
      <w:r w:rsidR="00EA1575" w:rsidRPr="0099108B">
        <w:rPr>
          <w:lang w:val="en-GB"/>
        </w:rPr>
        <w:t>compared to the WW</w:t>
      </w:r>
      <w:r w:rsidR="007F22FA" w:rsidRPr="0099108B">
        <w:rPr>
          <w:lang w:val="en-GB"/>
        </w:rPr>
        <w:t>-only</w:t>
      </w:r>
      <w:r w:rsidR="00EA1575" w:rsidRPr="0099108B">
        <w:rPr>
          <w:lang w:val="en-GB"/>
        </w:rPr>
        <w:t xml:space="preserve"> scenario.</w:t>
      </w:r>
      <w:r w:rsidR="00421207" w:rsidRPr="0099108B">
        <w:rPr>
          <w:lang w:val="en-GB"/>
        </w:rPr>
        <w:t xml:space="preserve"> However, </w:t>
      </w:r>
      <w:r w:rsidR="00425A04" w:rsidRPr="0099108B">
        <w:rPr>
          <w:lang w:val="en-GB"/>
        </w:rPr>
        <w:t xml:space="preserve">combining the advantages of </w:t>
      </w:r>
      <w:r w:rsidR="00425A04" w:rsidRPr="0099108B">
        <w:rPr>
          <w:lang w:val="en-GB"/>
        </w:rPr>
        <w:lastRenderedPageBreak/>
        <w:t xml:space="preserve">the PV and WW separate </w:t>
      </w:r>
      <w:r w:rsidR="00EC4BBA" w:rsidRPr="0099108B">
        <w:rPr>
          <w:lang w:val="en-GB"/>
        </w:rPr>
        <w:t>cases</w:t>
      </w:r>
      <w:r w:rsidR="002B051A" w:rsidRPr="0099108B">
        <w:rPr>
          <w:lang w:val="en-GB"/>
        </w:rPr>
        <w:t xml:space="preserve">, </w:t>
      </w:r>
      <w:r w:rsidR="00ED097B" w:rsidRPr="0099108B">
        <w:rPr>
          <w:lang w:val="en-GB"/>
        </w:rPr>
        <w:t xml:space="preserve">the PV+WW </w:t>
      </w:r>
      <w:r w:rsidR="00EC4BBA" w:rsidRPr="0099108B">
        <w:rPr>
          <w:lang w:val="en-GB"/>
        </w:rPr>
        <w:t>scenario</w:t>
      </w:r>
      <w:r w:rsidR="00ED097B" w:rsidRPr="0099108B">
        <w:rPr>
          <w:lang w:val="en-GB"/>
        </w:rPr>
        <w:t xml:space="preserve"> </w:t>
      </w:r>
      <w:r w:rsidR="00F41A9C" w:rsidRPr="0099108B">
        <w:rPr>
          <w:lang w:val="en-GB"/>
        </w:rPr>
        <w:t xml:space="preserve">achieves </w:t>
      </w:r>
      <w:r w:rsidR="002E440B" w:rsidRPr="0099108B">
        <w:rPr>
          <w:lang w:val="en-GB"/>
        </w:rPr>
        <w:t>(</w:t>
      </w:r>
      <w:proofErr w:type="spellStart"/>
      <w:r w:rsidR="002E440B" w:rsidRPr="0099108B">
        <w:rPr>
          <w:lang w:val="en-GB"/>
        </w:rPr>
        <w:t>i</w:t>
      </w:r>
      <w:proofErr w:type="spellEnd"/>
      <w:r w:rsidR="002E440B" w:rsidRPr="0099108B">
        <w:rPr>
          <w:lang w:val="en-GB"/>
        </w:rPr>
        <w:t xml:space="preserve">) </w:t>
      </w:r>
      <w:r w:rsidR="00CA0CC4" w:rsidRPr="0099108B">
        <w:rPr>
          <w:lang w:val="en-GB"/>
        </w:rPr>
        <w:t xml:space="preserve">the lowest impacts </w:t>
      </w:r>
      <w:r w:rsidR="008E27B6" w:rsidRPr="0099108B">
        <w:rPr>
          <w:lang w:val="en-GB"/>
        </w:rPr>
        <w:t xml:space="preserve">across all other categories (ADPF, </w:t>
      </w:r>
      <w:r w:rsidR="00BB6371" w:rsidRPr="0099108B">
        <w:rPr>
          <w:lang w:val="en-GB"/>
        </w:rPr>
        <w:t>GWP100a, ODP, TETP, POP, AP, and EP</w:t>
      </w:r>
      <w:r w:rsidR="008E27B6" w:rsidRPr="0099108B">
        <w:rPr>
          <w:lang w:val="en-GB"/>
        </w:rPr>
        <w:t xml:space="preserve">) </w:t>
      </w:r>
      <w:r w:rsidR="00CA0CC4" w:rsidRPr="0099108B">
        <w:rPr>
          <w:lang w:val="en-GB"/>
        </w:rPr>
        <w:t xml:space="preserve">compared to all the simulated scenarios and (ii) </w:t>
      </w:r>
      <w:r w:rsidR="00B03A84" w:rsidRPr="0099108B">
        <w:rPr>
          <w:lang w:val="en-GB"/>
        </w:rPr>
        <w:t>lower impacts in all categories compared to the base case</w:t>
      </w:r>
      <w:r w:rsidR="00FB4E58" w:rsidRPr="0099108B">
        <w:rPr>
          <w:lang w:val="en-GB"/>
        </w:rPr>
        <w:t xml:space="preserve">. </w:t>
      </w:r>
      <w:r w:rsidR="0046380D" w:rsidRPr="0099108B">
        <w:rPr>
          <w:lang w:val="en-GB"/>
        </w:rPr>
        <w:t xml:space="preserve">The second outcome results from the fact that </w:t>
      </w:r>
      <w:r w:rsidR="00070ECA" w:rsidRPr="0099108B">
        <w:t>wastewater-based cultivation more tha</w:t>
      </w:r>
      <w:r w:rsidR="00E35038" w:rsidRPr="0099108B">
        <w:t>n</w:t>
      </w:r>
      <w:r w:rsidR="00070ECA" w:rsidRPr="0099108B">
        <w:t xml:space="preserve"> compensates for the PV-related drawbacks precisely in </w:t>
      </w:r>
      <w:r w:rsidR="002B6CFD" w:rsidRPr="0099108B">
        <w:t xml:space="preserve">the </w:t>
      </w:r>
      <w:r w:rsidR="00A82328" w:rsidRPr="0099108B">
        <w:t xml:space="preserve">four </w:t>
      </w:r>
      <w:r w:rsidR="002B6CFD" w:rsidRPr="0099108B">
        <w:t>abovementioned</w:t>
      </w:r>
      <w:r w:rsidR="00070ECA" w:rsidRPr="0099108B">
        <w:t xml:space="preserve"> impact categories</w:t>
      </w:r>
      <w:r w:rsidR="007736E6" w:rsidRPr="0099108B">
        <w:rPr>
          <w:lang w:val="en-GB"/>
        </w:rPr>
        <w:t>.</w:t>
      </w:r>
    </w:p>
    <w:p w14:paraId="6E432366" w14:textId="451F269C" w:rsidR="00C445D0" w:rsidRPr="0099108B" w:rsidRDefault="008731FE" w:rsidP="00660D5F">
      <w:pPr>
        <w:pStyle w:val="CETBodytext"/>
        <w:rPr>
          <w:lang w:val="en-GB"/>
        </w:rPr>
      </w:pPr>
      <w:r w:rsidRPr="0099108B">
        <w:rPr>
          <w:lang w:val="en-GB"/>
        </w:rPr>
        <w:t xml:space="preserve">Figure </w:t>
      </w:r>
      <w:r w:rsidR="00DC56D8" w:rsidRPr="0099108B">
        <w:rPr>
          <w:lang w:val="en-GB"/>
        </w:rPr>
        <w:t>1</w:t>
      </w:r>
      <w:r w:rsidRPr="0099108B">
        <w:rPr>
          <w:lang w:val="en-GB"/>
        </w:rPr>
        <w:t xml:space="preserve"> </w:t>
      </w:r>
      <w:r w:rsidR="000B102D" w:rsidRPr="0099108B">
        <w:rPr>
          <w:lang w:val="en-GB"/>
        </w:rPr>
        <w:t xml:space="preserve">illustrates </w:t>
      </w:r>
      <w:r w:rsidR="009B3DF3" w:rsidRPr="0099108B">
        <w:rPr>
          <w:lang w:val="en-GB"/>
        </w:rPr>
        <w:t xml:space="preserve">the effects of biomass productivity </w:t>
      </w:r>
      <w:r w:rsidR="000B102D" w:rsidRPr="0099108B">
        <w:rPr>
          <w:lang w:val="en-GB"/>
        </w:rPr>
        <w:t>i</w:t>
      </w:r>
      <w:r w:rsidRPr="0099108B">
        <w:rPr>
          <w:lang w:val="en-GB"/>
        </w:rPr>
        <w:t xml:space="preserve">n the WW and PV+WW scenarios </w:t>
      </w:r>
      <w:r w:rsidR="00E85529" w:rsidRPr="0099108B">
        <w:t>through</w:t>
      </w:r>
      <w:r w:rsidR="00276182" w:rsidRPr="0099108B">
        <w:t xml:space="preserve"> </w:t>
      </w:r>
      <w:r w:rsidR="009B3DF3" w:rsidRPr="0099108B">
        <w:rPr>
          <w:lang w:val="en-GB"/>
        </w:rPr>
        <w:t>error bars</w:t>
      </w:r>
      <w:r w:rsidR="000B102D" w:rsidRPr="0099108B">
        <w:rPr>
          <w:lang w:val="en-GB"/>
        </w:rPr>
        <w:t xml:space="preserve">. </w:t>
      </w:r>
      <w:r w:rsidR="00224841" w:rsidRPr="0099108B">
        <w:rPr>
          <w:lang w:val="en-GB"/>
        </w:rPr>
        <w:t>Within</w:t>
      </w:r>
      <w:r w:rsidR="007C1EFF" w:rsidRPr="0099108B">
        <w:rPr>
          <w:lang w:val="en-GB"/>
        </w:rPr>
        <w:t xml:space="preserve"> the </w:t>
      </w:r>
      <w:r w:rsidR="001D7682" w:rsidRPr="0099108B">
        <w:rPr>
          <w:lang w:val="en-GB"/>
        </w:rPr>
        <w:t xml:space="preserve">tested </w:t>
      </w:r>
      <w:r w:rsidR="007C1EFF" w:rsidRPr="0099108B">
        <w:rPr>
          <w:lang w:val="en-GB"/>
        </w:rPr>
        <w:t xml:space="preserve">range, </w:t>
      </w:r>
      <w:r w:rsidR="00587987" w:rsidRPr="0099108B">
        <w:rPr>
          <w:lang w:val="en-GB"/>
        </w:rPr>
        <w:t xml:space="preserve">environmental impacts may </w:t>
      </w:r>
      <w:r w:rsidR="004A56F7" w:rsidRPr="0099108B">
        <w:rPr>
          <w:lang w:val="en-GB"/>
        </w:rPr>
        <w:t xml:space="preserve">double </w:t>
      </w:r>
      <w:r w:rsidR="00B2367F" w:rsidRPr="0099108B">
        <w:rPr>
          <w:lang w:val="en-GB"/>
        </w:rPr>
        <w:t xml:space="preserve">under </w:t>
      </w:r>
      <w:r w:rsidR="00EC0DE8" w:rsidRPr="0099108B">
        <w:rPr>
          <w:lang w:val="en-GB"/>
        </w:rPr>
        <w:t xml:space="preserve">the most </w:t>
      </w:r>
      <w:r w:rsidR="00B2367F" w:rsidRPr="0099108B">
        <w:rPr>
          <w:lang w:val="en-GB"/>
        </w:rPr>
        <w:t>pessimistic conditions</w:t>
      </w:r>
      <w:r w:rsidR="000E5EE1" w:rsidRPr="0099108B">
        <w:rPr>
          <w:lang w:val="en-GB"/>
        </w:rPr>
        <w:t xml:space="preserve"> (see Section 2)</w:t>
      </w:r>
      <w:r w:rsidR="009372DF" w:rsidRPr="0099108B">
        <w:rPr>
          <w:lang w:val="en-GB"/>
        </w:rPr>
        <w:t xml:space="preserve">. </w:t>
      </w:r>
      <w:r w:rsidR="00585A09" w:rsidRPr="0099108B">
        <w:rPr>
          <w:lang w:val="en-GB"/>
        </w:rPr>
        <w:t xml:space="preserve">This </w:t>
      </w:r>
      <w:r w:rsidR="00B2367F" w:rsidRPr="0099108B">
        <w:rPr>
          <w:lang w:val="en-GB"/>
        </w:rPr>
        <w:t>substantial</w:t>
      </w:r>
      <w:r w:rsidR="00585A09" w:rsidRPr="0099108B">
        <w:rPr>
          <w:lang w:val="en-GB"/>
        </w:rPr>
        <w:t xml:space="preserve"> uncertainty</w:t>
      </w:r>
      <w:r w:rsidR="00BA4C01" w:rsidRPr="0099108B">
        <w:rPr>
          <w:lang w:val="en-GB"/>
        </w:rPr>
        <w:t xml:space="preserve"> highlights the risk </w:t>
      </w:r>
      <w:r w:rsidR="006C4F65" w:rsidRPr="0099108B">
        <w:rPr>
          <w:lang w:val="en-GB"/>
        </w:rPr>
        <w:t xml:space="preserve">of poor </w:t>
      </w:r>
      <w:r w:rsidR="004A41E6" w:rsidRPr="0099108B">
        <w:rPr>
          <w:lang w:val="en-GB"/>
        </w:rPr>
        <w:t xml:space="preserve">environmental </w:t>
      </w:r>
      <w:r w:rsidR="006C4F65" w:rsidRPr="0099108B">
        <w:rPr>
          <w:lang w:val="en-GB"/>
        </w:rPr>
        <w:t>performance</w:t>
      </w:r>
      <w:r w:rsidR="00E35411" w:rsidRPr="0099108B">
        <w:rPr>
          <w:lang w:val="en-GB"/>
        </w:rPr>
        <w:t xml:space="preserve">, </w:t>
      </w:r>
      <w:r w:rsidR="00044465" w:rsidRPr="0099108B">
        <w:rPr>
          <w:lang w:val="en-GB"/>
        </w:rPr>
        <w:t>with</w:t>
      </w:r>
      <w:r w:rsidR="00E35411" w:rsidRPr="0099108B">
        <w:rPr>
          <w:lang w:val="en-GB"/>
        </w:rPr>
        <w:t xml:space="preserve"> the worst </w:t>
      </w:r>
      <w:r w:rsidR="00986D9D" w:rsidRPr="0099108B">
        <w:rPr>
          <w:lang w:val="en-GB"/>
        </w:rPr>
        <w:t>case</w:t>
      </w:r>
      <w:r w:rsidR="00E35411" w:rsidRPr="0099108B">
        <w:rPr>
          <w:lang w:val="en-GB"/>
        </w:rPr>
        <w:t xml:space="preserve"> </w:t>
      </w:r>
      <w:r w:rsidR="000E28A8" w:rsidRPr="0099108B">
        <w:rPr>
          <w:lang w:val="en-GB"/>
        </w:rPr>
        <w:t xml:space="preserve">for </w:t>
      </w:r>
      <w:r w:rsidR="00CE290A" w:rsidRPr="0099108B">
        <w:t xml:space="preserve">both the WW and PV+WW scenarios </w:t>
      </w:r>
      <w:r w:rsidR="00044465" w:rsidRPr="0099108B">
        <w:rPr>
          <w:lang w:val="en-GB"/>
        </w:rPr>
        <w:t>c</w:t>
      </w:r>
      <w:r w:rsidR="00F46F49" w:rsidRPr="0099108B">
        <w:rPr>
          <w:lang w:val="en-GB"/>
        </w:rPr>
        <w:t xml:space="preserve">haracterised by </w:t>
      </w:r>
      <w:r w:rsidR="00D15916" w:rsidRPr="0099108B">
        <w:rPr>
          <w:lang w:val="en-GB"/>
        </w:rPr>
        <w:t xml:space="preserve">environmental impacts </w:t>
      </w:r>
      <w:r w:rsidR="00C356B1" w:rsidRPr="0099108B">
        <w:rPr>
          <w:lang w:val="en-GB"/>
        </w:rPr>
        <w:t xml:space="preserve">exceeding those of the base </w:t>
      </w:r>
      <w:r w:rsidR="000E28A8" w:rsidRPr="0099108B">
        <w:rPr>
          <w:lang w:val="en-GB"/>
        </w:rPr>
        <w:t>case</w:t>
      </w:r>
      <w:r w:rsidR="00C356B1" w:rsidRPr="0099108B">
        <w:rPr>
          <w:lang w:val="en-GB"/>
        </w:rPr>
        <w:t xml:space="preserve"> </w:t>
      </w:r>
      <w:r w:rsidR="00D15916" w:rsidRPr="0099108B">
        <w:rPr>
          <w:lang w:val="en-GB"/>
        </w:rPr>
        <w:t>in most categories.</w:t>
      </w:r>
      <w:r w:rsidR="00D55A6D" w:rsidRPr="0099108B">
        <w:rPr>
          <w:lang w:val="en-GB"/>
        </w:rPr>
        <w:t xml:space="preserve"> </w:t>
      </w:r>
      <w:r w:rsidR="008A2985" w:rsidRPr="0099108B">
        <w:rPr>
          <w:lang w:val="en-GB"/>
        </w:rPr>
        <w:t>Conversely</w:t>
      </w:r>
      <w:r w:rsidR="002C2E66" w:rsidRPr="0099108B">
        <w:rPr>
          <w:lang w:val="en-GB"/>
        </w:rPr>
        <w:t xml:space="preserve">, </w:t>
      </w:r>
      <w:r w:rsidR="0076496C" w:rsidRPr="0099108B">
        <w:rPr>
          <w:lang w:val="en-GB"/>
        </w:rPr>
        <w:t xml:space="preserve">under </w:t>
      </w:r>
      <w:r w:rsidR="009521AE" w:rsidRPr="0099108B">
        <w:rPr>
          <w:lang w:val="en-GB"/>
        </w:rPr>
        <w:t>enhanced</w:t>
      </w:r>
      <w:r w:rsidR="00B131E0" w:rsidRPr="0099108B">
        <w:rPr>
          <w:lang w:val="en-GB"/>
        </w:rPr>
        <w:t xml:space="preserve"> productivity</w:t>
      </w:r>
      <w:r w:rsidR="00EB2D0C" w:rsidRPr="0099108B">
        <w:rPr>
          <w:lang w:val="en-GB"/>
        </w:rPr>
        <w:t>,</w:t>
      </w:r>
      <w:r w:rsidR="00B131E0" w:rsidRPr="0099108B">
        <w:rPr>
          <w:lang w:val="en-GB"/>
        </w:rPr>
        <w:t xml:space="preserve"> </w:t>
      </w:r>
      <w:r w:rsidR="000801DC" w:rsidRPr="0099108B">
        <w:rPr>
          <w:lang w:val="en-GB"/>
        </w:rPr>
        <w:t xml:space="preserve">which may </w:t>
      </w:r>
      <w:r w:rsidR="00EE3D42" w:rsidRPr="0099108B">
        <w:rPr>
          <w:lang w:val="en-GB"/>
        </w:rPr>
        <w:t>deriv</w:t>
      </w:r>
      <w:r w:rsidR="000801DC" w:rsidRPr="0099108B">
        <w:rPr>
          <w:lang w:val="en-GB"/>
        </w:rPr>
        <w:t>e</w:t>
      </w:r>
      <w:r w:rsidR="00EE3D42" w:rsidRPr="0099108B">
        <w:rPr>
          <w:lang w:val="en-GB"/>
        </w:rPr>
        <w:t xml:space="preserve"> from cultivating native microalgae in wastewater</w:t>
      </w:r>
      <w:r w:rsidR="00EB2D0C" w:rsidRPr="0099108B">
        <w:rPr>
          <w:lang w:val="en-GB"/>
        </w:rPr>
        <w:t>,</w:t>
      </w:r>
      <w:r w:rsidR="00EE3D42" w:rsidRPr="0099108B">
        <w:rPr>
          <w:lang w:val="en-GB"/>
        </w:rPr>
        <w:t xml:space="preserve"> </w:t>
      </w:r>
      <w:r w:rsidR="006F3E5D" w:rsidRPr="0099108B">
        <w:rPr>
          <w:lang w:val="en-GB"/>
        </w:rPr>
        <w:t xml:space="preserve">all </w:t>
      </w:r>
      <w:r w:rsidR="0009480F" w:rsidRPr="0099108B">
        <w:rPr>
          <w:lang w:val="en-GB"/>
        </w:rPr>
        <w:t>impa</w:t>
      </w:r>
      <w:r w:rsidR="00A136DD" w:rsidRPr="0099108B">
        <w:rPr>
          <w:lang w:val="en-GB"/>
        </w:rPr>
        <w:t>ct</w:t>
      </w:r>
      <w:r w:rsidR="006F3E5D" w:rsidRPr="0099108B">
        <w:rPr>
          <w:lang w:val="en-GB"/>
        </w:rPr>
        <w:t xml:space="preserve">s </w:t>
      </w:r>
      <w:r w:rsidR="007A6829" w:rsidRPr="0099108B">
        <w:rPr>
          <w:lang w:val="en-GB"/>
        </w:rPr>
        <w:t>may</w:t>
      </w:r>
      <w:r w:rsidR="006F3E5D" w:rsidRPr="0099108B">
        <w:rPr>
          <w:lang w:val="en-GB"/>
        </w:rPr>
        <w:t xml:space="preserve"> </w:t>
      </w:r>
      <w:r w:rsidR="007A6829" w:rsidRPr="0099108B">
        <w:rPr>
          <w:lang w:val="en-GB"/>
        </w:rPr>
        <w:t>decrease</w:t>
      </w:r>
      <w:r w:rsidR="0017681A" w:rsidRPr="0099108B">
        <w:rPr>
          <w:lang w:val="en-GB"/>
        </w:rPr>
        <w:t xml:space="preserve"> by </w:t>
      </w:r>
      <w:r w:rsidR="0017681A" w:rsidRPr="0099108B">
        <w:rPr>
          <w:rFonts w:cs="Arial"/>
          <w:lang w:val="en-GB"/>
        </w:rPr>
        <w:t>~</w:t>
      </w:r>
      <w:r w:rsidR="0017681A" w:rsidRPr="0099108B">
        <w:rPr>
          <w:lang w:val="en-GB"/>
        </w:rPr>
        <w:t>42%</w:t>
      </w:r>
      <w:r w:rsidR="007A6829" w:rsidRPr="0099108B">
        <w:rPr>
          <w:lang w:val="en-GB"/>
        </w:rPr>
        <w:t xml:space="preserve"> under </w:t>
      </w:r>
      <w:r w:rsidR="00B31C95" w:rsidRPr="0099108B">
        <w:rPr>
          <w:lang w:val="en-GB"/>
        </w:rPr>
        <w:t>th</w:t>
      </w:r>
      <w:r w:rsidR="008B0C0B" w:rsidRPr="0099108B">
        <w:rPr>
          <w:lang w:val="en-GB"/>
        </w:rPr>
        <w:t>e most</w:t>
      </w:r>
      <w:r w:rsidR="00B31C95" w:rsidRPr="0099108B">
        <w:rPr>
          <w:lang w:val="en-GB"/>
        </w:rPr>
        <w:t xml:space="preserve"> optimistic </w:t>
      </w:r>
      <w:r w:rsidR="00A93061" w:rsidRPr="0099108B">
        <w:rPr>
          <w:lang w:val="en-GB"/>
        </w:rPr>
        <w:t>conditions</w:t>
      </w:r>
      <w:r w:rsidR="009B185B" w:rsidRPr="0099108B">
        <w:rPr>
          <w:lang w:val="en-GB"/>
        </w:rPr>
        <w:t xml:space="preserve"> (Section 2).</w:t>
      </w:r>
      <w:r w:rsidR="00BC4FA7" w:rsidRPr="0099108B">
        <w:rPr>
          <w:lang w:val="en-GB"/>
        </w:rPr>
        <w:t xml:space="preserve"> </w:t>
      </w:r>
      <w:r w:rsidR="00A93061" w:rsidRPr="0099108B">
        <w:rPr>
          <w:lang w:val="en-GB"/>
        </w:rPr>
        <w:t>In this case, t</w:t>
      </w:r>
      <w:r w:rsidR="00AA036F" w:rsidRPr="0099108B">
        <w:rPr>
          <w:lang w:val="en-GB"/>
        </w:rPr>
        <w:t xml:space="preserve">he relative impacts </w:t>
      </w:r>
      <w:r w:rsidR="00B31C95" w:rsidRPr="0099108B">
        <w:rPr>
          <w:lang w:val="en-GB"/>
        </w:rPr>
        <w:t>for both</w:t>
      </w:r>
      <w:r w:rsidR="00AA036F" w:rsidRPr="0099108B">
        <w:rPr>
          <w:lang w:val="en-GB"/>
        </w:rPr>
        <w:t xml:space="preserve"> the WW and PV+WW scenarios </w:t>
      </w:r>
      <w:r w:rsidR="00615327" w:rsidRPr="0099108B">
        <w:rPr>
          <w:lang w:val="en-GB"/>
        </w:rPr>
        <w:t>fall</w:t>
      </w:r>
      <w:r w:rsidR="00AA036F" w:rsidRPr="0099108B">
        <w:rPr>
          <w:lang w:val="en-GB"/>
        </w:rPr>
        <w:t xml:space="preserve"> </w:t>
      </w:r>
      <w:r w:rsidR="008536DA" w:rsidRPr="0099108B">
        <w:rPr>
          <w:lang w:val="en-GB"/>
        </w:rPr>
        <w:t>between</w:t>
      </w:r>
      <w:r w:rsidR="00AA036F" w:rsidRPr="0099108B">
        <w:rPr>
          <w:lang w:val="en-GB"/>
        </w:rPr>
        <w:t xml:space="preserve"> 20%</w:t>
      </w:r>
      <w:r w:rsidR="008536DA" w:rsidRPr="0099108B">
        <w:rPr>
          <w:lang w:val="en-GB"/>
        </w:rPr>
        <w:t xml:space="preserve"> and </w:t>
      </w:r>
      <w:r w:rsidR="00AA036F" w:rsidRPr="0099108B">
        <w:rPr>
          <w:lang w:val="en-GB"/>
        </w:rPr>
        <w:t>60%</w:t>
      </w:r>
      <w:r w:rsidR="008536DA" w:rsidRPr="0099108B">
        <w:rPr>
          <w:lang w:val="en-GB"/>
        </w:rPr>
        <w:t xml:space="preserve"> of the base </w:t>
      </w:r>
      <w:r w:rsidR="00762489" w:rsidRPr="0099108B">
        <w:rPr>
          <w:lang w:val="en-GB"/>
        </w:rPr>
        <w:t>case values</w:t>
      </w:r>
      <w:r w:rsidR="00AA036F" w:rsidRPr="0099108B">
        <w:rPr>
          <w:lang w:val="en-GB"/>
        </w:rPr>
        <w:t xml:space="preserve">, </w:t>
      </w:r>
      <w:r w:rsidR="00171D5F" w:rsidRPr="0099108B">
        <w:rPr>
          <w:lang w:val="en-GB"/>
        </w:rPr>
        <w:t>except for</w:t>
      </w:r>
      <w:r w:rsidR="00AA036F" w:rsidRPr="0099108B">
        <w:rPr>
          <w:lang w:val="en-GB"/>
        </w:rPr>
        <w:t xml:space="preserve"> </w:t>
      </w:r>
      <w:r w:rsidR="00000DD8" w:rsidRPr="0099108B">
        <w:rPr>
          <w:lang w:val="en-GB"/>
        </w:rPr>
        <w:t xml:space="preserve">EP, which </w:t>
      </w:r>
      <w:r w:rsidR="00AA2F96" w:rsidRPr="0099108B">
        <w:rPr>
          <w:lang w:val="en-GB"/>
        </w:rPr>
        <w:t>reaches</w:t>
      </w:r>
      <w:r w:rsidR="00000DD8" w:rsidRPr="0099108B">
        <w:rPr>
          <w:lang w:val="en-GB"/>
        </w:rPr>
        <w:t xml:space="preserve"> </w:t>
      </w:r>
      <w:r w:rsidR="006C14D4" w:rsidRPr="0099108B">
        <w:rPr>
          <w:lang w:val="en-GB"/>
        </w:rPr>
        <w:t xml:space="preserve">the exceptionally low values of </w:t>
      </w:r>
      <w:r w:rsidR="00326D17" w:rsidRPr="0099108B">
        <w:rPr>
          <w:lang w:val="en-GB"/>
        </w:rPr>
        <w:t>4%</w:t>
      </w:r>
      <w:r w:rsidR="007F1E7B" w:rsidRPr="0099108B">
        <w:rPr>
          <w:lang w:val="en-GB"/>
        </w:rPr>
        <w:t xml:space="preserve"> in the WW scenario and even </w:t>
      </w:r>
      <w:r w:rsidR="000E4A98" w:rsidRPr="0099108B">
        <w:t>–</w:t>
      </w:r>
      <w:r w:rsidR="007F1E7B" w:rsidRPr="0099108B">
        <w:rPr>
          <w:lang w:val="en-GB"/>
        </w:rPr>
        <w:t>3% (</w:t>
      </w:r>
      <w:r w:rsidR="003410B2" w:rsidRPr="0099108B">
        <w:rPr>
          <w:lang w:val="en-GB"/>
        </w:rPr>
        <w:t xml:space="preserve">net </w:t>
      </w:r>
      <w:r w:rsidR="0023147B" w:rsidRPr="0099108B">
        <w:rPr>
          <w:lang w:val="en-GB"/>
        </w:rPr>
        <w:t>environmental</w:t>
      </w:r>
      <w:r w:rsidR="003410B2" w:rsidRPr="0099108B">
        <w:rPr>
          <w:lang w:val="en-GB"/>
        </w:rPr>
        <w:t xml:space="preserve"> credit) </w:t>
      </w:r>
      <w:r w:rsidR="007F1E7B" w:rsidRPr="0099108B">
        <w:rPr>
          <w:lang w:val="en-GB"/>
        </w:rPr>
        <w:t>in the PV+WW scenario.</w:t>
      </w:r>
    </w:p>
    <w:p w14:paraId="76206867" w14:textId="70A0A1FE" w:rsidR="009E1262" w:rsidRPr="0099108B" w:rsidRDefault="00B95ADB" w:rsidP="00660D5F">
      <w:pPr>
        <w:pStyle w:val="CETBodytext"/>
        <w:rPr>
          <w:lang w:val="en-GB"/>
        </w:rPr>
      </w:pPr>
      <w:r w:rsidRPr="0099108B">
        <w:rPr>
          <w:lang w:val="en-GB"/>
        </w:rPr>
        <w:t xml:space="preserve">In a previous </w:t>
      </w:r>
      <w:r w:rsidR="005D7CE0" w:rsidRPr="0099108B">
        <w:rPr>
          <w:lang w:val="en-GB"/>
        </w:rPr>
        <w:t>study</w:t>
      </w:r>
      <w:r w:rsidRPr="0099108B">
        <w:rPr>
          <w:lang w:val="en-GB"/>
        </w:rPr>
        <w:t xml:space="preserve">, we observed that the environmental impacts </w:t>
      </w:r>
      <w:r w:rsidR="000C347F" w:rsidRPr="0099108B">
        <w:rPr>
          <w:lang w:val="en-GB"/>
        </w:rPr>
        <w:t>of</w:t>
      </w:r>
      <w:r w:rsidR="00FD6DCB" w:rsidRPr="0099108B">
        <w:rPr>
          <w:lang w:val="en-GB"/>
        </w:rPr>
        <w:t xml:space="preserve"> tap water</w:t>
      </w:r>
      <w:r w:rsidRPr="0099108B">
        <w:rPr>
          <w:lang w:val="en-GB"/>
        </w:rPr>
        <w:t xml:space="preserve"> </w:t>
      </w:r>
      <w:r w:rsidR="000C347F" w:rsidRPr="0099108B">
        <w:rPr>
          <w:lang w:val="en-GB"/>
        </w:rPr>
        <w:t>use</w:t>
      </w:r>
      <w:r w:rsidR="00ED1750" w:rsidRPr="0099108B">
        <w:rPr>
          <w:lang w:val="en-GB"/>
        </w:rPr>
        <w:t xml:space="preserve"> </w:t>
      </w:r>
      <w:r w:rsidR="00B41EB8" w:rsidRPr="0099108B">
        <w:rPr>
          <w:lang w:val="en-GB"/>
        </w:rPr>
        <w:t>were negligible</w:t>
      </w:r>
      <w:r w:rsidR="00FD6DCB" w:rsidRPr="0099108B">
        <w:rPr>
          <w:lang w:val="en-GB"/>
        </w:rPr>
        <w:t xml:space="preserve"> </w:t>
      </w:r>
      <w:r w:rsidR="00C6470B" w:rsidRPr="0099108B">
        <w:rPr>
          <w:lang w:val="en-GB"/>
        </w:rPr>
        <w:fldChar w:fldCharType="begin" w:fldLock="1"/>
      </w:r>
      <w:r w:rsidR="00ED4A77" w:rsidRPr="0099108B">
        <w:rPr>
          <w:lang w:val="en-GB"/>
        </w:rPr>
        <w:instrText>ADDIN CSL_CITATION {"citationItems":[{"id":"ITEM-1","itemData":{"DOI":"10.1016/j.scp.2024.101598","ISSN":"23525541","abstract":"Microalgae cultivation provides multiple opportunities to produce valuable bioproducts, but greater clarity must be achieved regarding the real sustainability of current technologies. Numerous life cycle assessment (LCA) studies have been conducted so far. However, most of them were based on literature data and/or extrapolations of lab-scale results, while only a few studies used primary data from pilot or full-scale microalgal plants. Moreover, the obtained results showed great variability, leaving the debate on microalgae sustainability fully open. This work presents a thorough LCA based on primary data from an industrial-scale microalgal facility located in Caltagirone, Italy. The plant is based on vertically-stacked horizontal photobioreactors (total volume of 40.4 m3) installed in a greenhouse and has a capacity of 1200 kgDW/y (Chlorella vulgaris). A cradle-to-gate assessment was performed with the functional unit of 1 kgDW biomass, including operational and infrastructural data. The results emphasized the key role in the generation of potential impacts played by cultivation among process stages and by chemicals (nutrients and cleaning agents) and electricity (mainly for agitation and thermoregulation) among flow types. In comparison with studies from the literature, the analysed microalgal plant has an intermediate environmental performance (e.g., global warming potential of 153 kg CO2,eq/kgDW). This result is encouraging, as it comes from a reliable assessment built on full-scale primary data. On the other hand, it highlights the need to explore alternative strategies (e.g., industrial symbiosis and circular bioeconomy) to reduce the environmental footprint of the process and enhance its economic attractiveness.","author":[{"dropping-particle":"","family":"Gurreri","given":"Luigi","non-dropping-particle":"","parse-names":false,"suffix":""},{"dropping-particle":"","family":"Calanni Rindina","given":"Mirko","non-dropping-particle":"","parse-names":false,"suffix":""},{"dropping-particle":"","family":"Luciano","given":"Antonella","non-dropping-particle":"","parse-names":false,"suffix":""},{"dropping-particle":"","family":"Falqui","given":"Luciano","non-dropping-particle":"","parse-names":false,"suffix":""},{"dropping-particle":"","family":"Fino","given":"Debora","non-dropping-particle":"","parse-names":false,"suffix":""},{"dropping-particle":"","family":"Mancini","given":"Giuseppe","non-dropping-particle":"","parse-names":false,"suffix":""}],"container-title":"Sustainable Chemistry and Pharmacy","id":"ITEM-1","issued":{"date-parts":[["2024","6","1"]]},"page":"101598","publisher":"Elsevier","title":"Microalgae production in an industrial-scale photobioreactors plant: A comprehensive Life Cycle assessment","type":"article-journal","volume":"39"},"uris":["http://www.mendeley.com/documents/?uuid=68852835-f8cd-35df-bedc-080bf6fa8126"]}],"mendeley":{"formattedCitation":"(Gurreri et al., 2024a)","plainTextFormattedCitation":"(Gurreri et al., 2024a)","previouslyFormattedCitation":"(Gurreri et al., 2024a)"},"properties":{"noteIndex":0},"schema":"https://github.com/citation-style-language/schema/raw/master/csl-citation.json"}</w:instrText>
      </w:r>
      <w:r w:rsidR="00C6470B" w:rsidRPr="0099108B">
        <w:rPr>
          <w:lang w:val="en-GB"/>
        </w:rPr>
        <w:fldChar w:fldCharType="separate"/>
      </w:r>
      <w:r w:rsidR="00C6470B" w:rsidRPr="0099108B">
        <w:rPr>
          <w:noProof/>
          <w:lang w:val="en-GB"/>
        </w:rPr>
        <w:t>(Gurreri et al., 2024a)</w:t>
      </w:r>
      <w:r w:rsidR="00C6470B" w:rsidRPr="0099108B">
        <w:rPr>
          <w:lang w:val="en-GB"/>
        </w:rPr>
        <w:fldChar w:fldCharType="end"/>
      </w:r>
      <w:r w:rsidR="00B41EB8" w:rsidRPr="0099108B">
        <w:rPr>
          <w:lang w:val="en-GB"/>
        </w:rPr>
        <w:t xml:space="preserve">. </w:t>
      </w:r>
      <w:r w:rsidR="00F61B90" w:rsidRPr="0099108B">
        <w:t>Consequently</w:t>
      </w:r>
      <w:r w:rsidR="00FD6DCB" w:rsidRPr="0099108B">
        <w:rPr>
          <w:lang w:val="en-GB"/>
        </w:rPr>
        <w:t xml:space="preserve">, the </w:t>
      </w:r>
      <w:r w:rsidR="00F61B90" w:rsidRPr="0099108B">
        <w:rPr>
          <w:lang w:val="en-GB"/>
        </w:rPr>
        <w:t xml:space="preserve">“chemicals + water” subprocess </w:t>
      </w:r>
      <w:r w:rsidR="00FD6DCB" w:rsidRPr="0099108B">
        <w:rPr>
          <w:lang w:val="en-GB"/>
        </w:rPr>
        <w:t xml:space="preserve">impacts reported in Figure </w:t>
      </w:r>
      <w:r w:rsidR="00DC56D8" w:rsidRPr="0099108B">
        <w:rPr>
          <w:lang w:val="en-GB"/>
        </w:rPr>
        <w:t>1</w:t>
      </w:r>
      <w:r w:rsidR="00C6470B" w:rsidRPr="0099108B">
        <w:rPr>
          <w:lang w:val="en-GB"/>
        </w:rPr>
        <w:t xml:space="preserve"> </w:t>
      </w:r>
      <w:r w:rsidR="007E3AB7" w:rsidRPr="0099108B">
        <w:rPr>
          <w:lang w:val="en-GB"/>
        </w:rPr>
        <w:t xml:space="preserve">can be </w:t>
      </w:r>
      <w:r w:rsidR="00E41907" w:rsidRPr="0099108B">
        <w:rPr>
          <w:lang w:val="en-GB"/>
        </w:rPr>
        <w:t>attributed entirely</w:t>
      </w:r>
      <w:r w:rsidR="00616444" w:rsidRPr="0099108B">
        <w:rPr>
          <w:lang w:val="en-GB"/>
        </w:rPr>
        <w:t xml:space="preserve"> to chemical</w:t>
      </w:r>
      <w:r w:rsidR="009B7318" w:rsidRPr="0099108B">
        <w:rPr>
          <w:lang w:val="en-GB"/>
        </w:rPr>
        <w:t xml:space="preserve"> inputs</w:t>
      </w:r>
      <w:r w:rsidR="001F5A64" w:rsidRPr="0099108B">
        <w:rPr>
          <w:lang w:val="en-GB"/>
        </w:rPr>
        <w:t>.</w:t>
      </w:r>
      <w:r w:rsidR="00A84624" w:rsidRPr="0099108B">
        <w:rPr>
          <w:lang w:val="en-GB"/>
        </w:rPr>
        <w:t xml:space="preserve"> This </w:t>
      </w:r>
      <w:r w:rsidR="00D712BD" w:rsidRPr="0099108B">
        <w:rPr>
          <w:lang w:val="en-GB"/>
        </w:rPr>
        <w:t xml:space="preserve">is </w:t>
      </w:r>
      <w:r w:rsidR="00D712BD" w:rsidRPr="0099108B">
        <w:t xml:space="preserve">particularly relevant </w:t>
      </w:r>
      <w:r w:rsidR="00D712BD" w:rsidRPr="0099108B">
        <w:rPr>
          <w:lang w:val="en-GB"/>
        </w:rPr>
        <w:t>for</w:t>
      </w:r>
      <w:r w:rsidR="00041F7B" w:rsidRPr="0099108B">
        <w:rPr>
          <w:lang w:val="en-GB"/>
        </w:rPr>
        <w:t xml:space="preserve"> scenarios 3 </w:t>
      </w:r>
      <w:r w:rsidR="0071326E" w:rsidRPr="0099108B">
        <w:rPr>
          <w:lang w:val="en-GB"/>
        </w:rPr>
        <w:t xml:space="preserve">(WW) </w:t>
      </w:r>
      <w:r w:rsidR="00041F7B" w:rsidRPr="0099108B">
        <w:rPr>
          <w:lang w:val="en-GB"/>
        </w:rPr>
        <w:t>and 4</w:t>
      </w:r>
      <w:r w:rsidR="0071326E" w:rsidRPr="0099108B">
        <w:rPr>
          <w:lang w:val="en-GB"/>
        </w:rPr>
        <w:t xml:space="preserve"> (PV+WW)</w:t>
      </w:r>
      <w:r w:rsidR="004242F5" w:rsidRPr="0099108B">
        <w:rPr>
          <w:lang w:val="en-GB"/>
        </w:rPr>
        <w:t xml:space="preserve">, where </w:t>
      </w:r>
      <w:r w:rsidR="00D734DB" w:rsidRPr="0099108B">
        <w:rPr>
          <w:lang w:val="en-GB"/>
        </w:rPr>
        <w:t>treated</w:t>
      </w:r>
      <w:r w:rsidR="00041F7B" w:rsidRPr="0099108B">
        <w:rPr>
          <w:lang w:val="en-GB"/>
        </w:rPr>
        <w:t xml:space="preserve"> wastewater </w:t>
      </w:r>
      <w:r w:rsidR="005271CC" w:rsidRPr="0099108B">
        <w:rPr>
          <w:lang w:val="en-GB"/>
        </w:rPr>
        <w:t>replaces</w:t>
      </w:r>
      <w:r w:rsidR="00041F7B" w:rsidRPr="0099108B">
        <w:rPr>
          <w:lang w:val="en-GB"/>
        </w:rPr>
        <w:t xml:space="preserve"> all chemical fertilizers</w:t>
      </w:r>
      <w:r w:rsidR="00A03564" w:rsidRPr="0099108B">
        <w:rPr>
          <w:lang w:val="en-GB"/>
        </w:rPr>
        <w:t>. In these cases</w:t>
      </w:r>
      <w:r w:rsidR="003D488B" w:rsidRPr="0099108B">
        <w:rPr>
          <w:lang w:val="en-GB"/>
        </w:rPr>
        <w:t xml:space="preserve">, </w:t>
      </w:r>
      <w:r w:rsidR="00821FEC" w:rsidRPr="0099108B">
        <w:rPr>
          <w:lang w:val="en-GB"/>
        </w:rPr>
        <w:t xml:space="preserve">the “chemicals + water” </w:t>
      </w:r>
      <w:r w:rsidR="00482036" w:rsidRPr="0099108B">
        <w:rPr>
          <w:lang w:val="en-GB"/>
        </w:rPr>
        <w:t xml:space="preserve">subprocess </w:t>
      </w:r>
      <w:r w:rsidR="00D911B7" w:rsidRPr="0099108B">
        <w:rPr>
          <w:lang w:val="en-GB"/>
        </w:rPr>
        <w:t>encompasses only</w:t>
      </w:r>
      <w:r w:rsidR="00E83F3B" w:rsidRPr="0099108B">
        <w:rPr>
          <w:lang w:val="en-GB"/>
        </w:rPr>
        <w:t xml:space="preserve"> cleaning and sterilisation agents (</w:t>
      </w:r>
      <w:r w:rsidR="00895083" w:rsidRPr="0099108B">
        <w:rPr>
          <w:lang w:val="en-GB"/>
        </w:rPr>
        <w:t>aside</w:t>
      </w:r>
      <w:r w:rsidR="00482036" w:rsidRPr="0099108B">
        <w:rPr>
          <w:lang w:val="en-GB"/>
        </w:rPr>
        <w:t xml:space="preserve"> from the CO</w:t>
      </w:r>
      <w:r w:rsidR="00482036" w:rsidRPr="0099108B">
        <w:rPr>
          <w:vertAlign w:val="subscript"/>
          <w:lang w:val="en-GB"/>
        </w:rPr>
        <w:t>2</w:t>
      </w:r>
      <w:r w:rsidR="00482036" w:rsidRPr="0099108B">
        <w:rPr>
          <w:lang w:val="en-GB"/>
        </w:rPr>
        <w:t xml:space="preserve"> provision</w:t>
      </w:r>
      <w:r w:rsidR="00E83F3B" w:rsidRPr="0099108B">
        <w:rPr>
          <w:lang w:val="en-GB"/>
        </w:rPr>
        <w:t>).</w:t>
      </w:r>
      <w:r w:rsidR="00F874B4" w:rsidRPr="0099108B">
        <w:rPr>
          <w:lang w:val="en-GB"/>
        </w:rPr>
        <w:t xml:space="preserve"> The</w:t>
      </w:r>
      <w:r w:rsidR="00DA0FE6" w:rsidRPr="0099108B">
        <w:rPr>
          <w:lang w:val="en-GB"/>
        </w:rPr>
        <w:t>ir inputs</w:t>
      </w:r>
      <w:r w:rsidR="00F874B4" w:rsidRPr="0099108B">
        <w:rPr>
          <w:lang w:val="en-GB"/>
        </w:rPr>
        <w:t xml:space="preserve"> </w:t>
      </w:r>
      <w:r w:rsidR="00DA0FE6" w:rsidRPr="0099108B">
        <w:rPr>
          <w:lang w:val="en-GB"/>
        </w:rPr>
        <w:t>contribute</w:t>
      </w:r>
      <w:r w:rsidR="00BF6D50" w:rsidRPr="0099108B">
        <w:rPr>
          <w:lang w:val="en-GB"/>
        </w:rPr>
        <w:t xml:space="preserve"> by</w:t>
      </w:r>
      <w:r w:rsidR="00834F85" w:rsidRPr="0099108B">
        <w:rPr>
          <w:lang w:val="en-GB"/>
        </w:rPr>
        <w:t xml:space="preserve"> </w:t>
      </w:r>
      <w:r w:rsidR="00834F85" w:rsidRPr="0099108B">
        <w:rPr>
          <w:rFonts w:cs="Arial"/>
          <w:lang w:val="en-GB"/>
        </w:rPr>
        <w:t>~</w:t>
      </w:r>
      <w:r w:rsidR="00834F85" w:rsidRPr="0099108B">
        <w:rPr>
          <w:lang w:val="en-GB"/>
        </w:rPr>
        <w:t xml:space="preserve">15% </w:t>
      </w:r>
      <w:r w:rsidR="00BF6D50" w:rsidRPr="0099108B">
        <w:rPr>
          <w:lang w:val="en-GB"/>
        </w:rPr>
        <w:t>to each</w:t>
      </w:r>
      <w:r w:rsidR="00834F85" w:rsidRPr="0099108B">
        <w:rPr>
          <w:lang w:val="en-GB"/>
        </w:rPr>
        <w:t xml:space="preserve"> impact categor</w:t>
      </w:r>
      <w:r w:rsidR="00BF6D50" w:rsidRPr="0099108B">
        <w:rPr>
          <w:lang w:val="en-GB"/>
        </w:rPr>
        <w:t>y (Figure 1)</w:t>
      </w:r>
      <w:r w:rsidR="00834F85" w:rsidRPr="0099108B">
        <w:rPr>
          <w:lang w:val="en-GB"/>
        </w:rPr>
        <w:t xml:space="preserve">, </w:t>
      </w:r>
      <w:r w:rsidR="00813442" w:rsidRPr="0099108B">
        <w:t xml:space="preserve">a magnitude </w:t>
      </w:r>
      <w:r w:rsidR="00F63889" w:rsidRPr="0099108B">
        <w:rPr>
          <w:lang w:val="en-GB"/>
        </w:rPr>
        <w:t xml:space="preserve">comparable to </w:t>
      </w:r>
      <w:r w:rsidR="00813442" w:rsidRPr="0099108B">
        <w:rPr>
          <w:lang w:val="en-GB"/>
        </w:rPr>
        <w:t xml:space="preserve">that of </w:t>
      </w:r>
      <w:r w:rsidR="00F63889" w:rsidRPr="0099108B">
        <w:rPr>
          <w:lang w:val="en-GB"/>
        </w:rPr>
        <w:t>construction materials.</w:t>
      </w:r>
    </w:p>
    <w:p w14:paraId="68D26B83" w14:textId="77777777" w:rsidR="00600535" w:rsidRPr="0099108B" w:rsidRDefault="00600535" w:rsidP="00600535">
      <w:pPr>
        <w:pStyle w:val="CETHeading1"/>
        <w:rPr>
          <w:lang w:val="it-IT"/>
        </w:rPr>
      </w:pPr>
      <w:proofErr w:type="spellStart"/>
      <w:r w:rsidRPr="0099108B">
        <w:rPr>
          <w:lang w:val="it-IT"/>
        </w:rPr>
        <w:t>Conclusions</w:t>
      </w:r>
      <w:proofErr w:type="spellEnd"/>
    </w:p>
    <w:p w14:paraId="7EB1B4BA" w14:textId="16880D5C" w:rsidR="00B723C5" w:rsidRPr="0099108B" w:rsidRDefault="002F598D" w:rsidP="00600535">
      <w:pPr>
        <w:pStyle w:val="CETBodytext"/>
        <w:rPr>
          <w:lang w:val="en-GB"/>
        </w:rPr>
      </w:pPr>
      <w:r w:rsidRPr="0099108B">
        <w:rPr>
          <w:lang w:val="en-GB"/>
        </w:rPr>
        <w:t>To</w:t>
      </w:r>
      <w:r w:rsidR="00195A5A" w:rsidRPr="0099108B">
        <w:rPr>
          <w:lang w:val="en-GB"/>
        </w:rPr>
        <w:t xml:space="preserve"> mitigate the environmental impacts of </w:t>
      </w:r>
      <w:r w:rsidR="00692016" w:rsidRPr="0099108B">
        <w:t>an industrial-scale</w:t>
      </w:r>
      <w:r w:rsidR="00692016" w:rsidRPr="0099108B">
        <w:rPr>
          <w:lang w:val="en-GB"/>
        </w:rPr>
        <w:t xml:space="preserve"> microalgae cultivation facility, </w:t>
      </w:r>
      <w:r w:rsidR="00F67137" w:rsidRPr="0099108B">
        <w:rPr>
          <w:lang w:val="en-GB"/>
        </w:rPr>
        <w:t>primarily driven</w:t>
      </w:r>
      <w:r w:rsidR="002768F6" w:rsidRPr="0099108B">
        <w:rPr>
          <w:lang w:val="en-GB"/>
        </w:rPr>
        <w:t xml:space="preserve"> </w:t>
      </w:r>
      <w:r w:rsidR="00195A5A" w:rsidRPr="0099108B">
        <w:rPr>
          <w:lang w:val="en-GB"/>
        </w:rPr>
        <w:t xml:space="preserve">by </w:t>
      </w:r>
      <w:r w:rsidR="00195A5A" w:rsidRPr="0099108B">
        <w:t>grid electricity and chemical fertilizers</w:t>
      </w:r>
      <w:r w:rsidR="002768F6" w:rsidRPr="0099108B">
        <w:t xml:space="preserve">, </w:t>
      </w:r>
      <w:r w:rsidR="00377A25" w:rsidRPr="0099108B">
        <w:t xml:space="preserve">alternative (virtual yet realistic) scenarios were modelled. </w:t>
      </w:r>
      <w:r w:rsidR="00D37F8E" w:rsidRPr="0099108B">
        <w:t>Compared to the baseline, t</w:t>
      </w:r>
      <w:r w:rsidR="00D63B12" w:rsidRPr="0099108B">
        <w:rPr>
          <w:lang w:val="en-GB"/>
        </w:rPr>
        <w:t>he PV scenario</w:t>
      </w:r>
      <w:r w:rsidR="00D44AD3" w:rsidRPr="0099108B">
        <w:rPr>
          <w:lang w:val="en-GB"/>
        </w:rPr>
        <w:t xml:space="preserve"> reduced most environmental impacts</w:t>
      </w:r>
      <w:r w:rsidR="00704469" w:rsidRPr="0099108B">
        <w:rPr>
          <w:lang w:val="en-GB"/>
        </w:rPr>
        <w:t>,</w:t>
      </w:r>
      <w:r w:rsidR="00B4558D" w:rsidRPr="0099108B">
        <w:rPr>
          <w:lang w:val="en-GB"/>
        </w:rPr>
        <w:t xml:space="preserve"> particularly</w:t>
      </w:r>
      <w:r w:rsidR="00D44AD3" w:rsidRPr="0099108B">
        <w:rPr>
          <w:lang w:val="en-GB"/>
        </w:rPr>
        <w:t xml:space="preserve"> </w:t>
      </w:r>
      <w:r w:rsidR="00ED3C2F" w:rsidRPr="0099108B">
        <w:rPr>
          <w:lang w:val="en-GB"/>
        </w:rPr>
        <w:t>ADPF and GWP100a (</w:t>
      </w:r>
      <w:r w:rsidR="00F07349" w:rsidRPr="0099108B">
        <w:rPr>
          <w:lang w:val="en-GB"/>
        </w:rPr>
        <w:t xml:space="preserve">relative impact of </w:t>
      </w:r>
      <w:r w:rsidR="00F07349" w:rsidRPr="0099108B">
        <w:rPr>
          <w:rFonts w:cs="Arial"/>
          <w:lang w:val="en-GB"/>
        </w:rPr>
        <w:t>~</w:t>
      </w:r>
      <w:r w:rsidR="00F07349" w:rsidRPr="0099108B">
        <w:rPr>
          <w:lang w:val="en-GB"/>
        </w:rPr>
        <w:t>40%)</w:t>
      </w:r>
      <w:r w:rsidR="00704469" w:rsidRPr="0099108B">
        <w:rPr>
          <w:lang w:val="en-GB"/>
        </w:rPr>
        <w:t>,</w:t>
      </w:r>
      <w:r w:rsidR="00F13B0D" w:rsidRPr="0099108B">
        <w:rPr>
          <w:lang w:val="en-GB"/>
        </w:rPr>
        <w:t xml:space="preserve"> but </w:t>
      </w:r>
      <w:r w:rsidR="00877440" w:rsidRPr="0099108B">
        <w:rPr>
          <w:lang w:val="en-GB"/>
        </w:rPr>
        <w:t>increase</w:t>
      </w:r>
      <w:r w:rsidR="00F13B0D" w:rsidRPr="0099108B">
        <w:rPr>
          <w:lang w:val="en-GB"/>
        </w:rPr>
        <w:t>d</w:t>
      </w:r>
      <w:r w:rsidR="00877440" w:rsidRPr="0099108B">
        <w:rPr>
          <w:lang w:val="en-GB"/>
        </w:rPr>
        <w:t xml:space="preserve"> </w:t>
      </w:r>
      <w:r w:rsidR="00665C18" w:rsidRPr="0099108B">
        <w:rPr>
          <w:lang w:val="en-GB"/>
        </w:rPr>
        <w:t>MAETP&lt;</w:t>
      </w:r>
      <w:r w:rsidR="007F01DD" w:rsidRPr="0099108B">
        <w:rPr>
          <w:lang w:val="en-GB"/>
        </w:rPr>
        <w:t>HTP</w:t>
      </w:r>
      <w:r w:rsidR="00D818E2" w:rsidRPr="0099108B">
        <w:rPr>
          <w:lang w:val="en-GB"/>
        </w:rPr>
        <w:t>&lt;</w:t>
      </w:r>
      <w:r w:rsidR="007F01DD" w:rsidRPr="0099108B">
        <w:rPr>
          <w:lang w:val="en-GB"/>
        </w:rPr>
        <w:t>FAETP</w:t>
      </w:r>
      <w:r w:rsidR="00D818E2" w:rsidRPr="0099108B">
        <w:rPr>
          <w:lang w:val="en-GB"/>
        </w:rPr>
        <w:t>&lt;ADP</w:t>
      </w:r>
      <w:r w:rsidR="007F01DD" w:rsidRPr="0099108B">
        <w:rPr>
          <w:lang w:val="en-GB"/>
        </w:rPr>
        <w:t xml:space="preserve"> </w:t>
      </w:r>
      <w:r w:rsidR="00E67A88" w:rsidRPr="0099108B">
        <w:rPr>
          <w:lang w:val="en-GB"/>
        </w:rPr>
        <w:t>(relative impact</w:t>
      </w:r>
      <w:r w:rsidR="0062505A" w:rsidRPr="0099108B">
        <w:rPr>
          <w:lang w:val="en-GB"/>
        </w:rPr>
        <w:t xml:space="preserve"> of </w:t>
      </w:r>
      <w:r w:rsidR="0062505A" w:rsidRPr="0099108B">
        <w:rPr>
          <w:rFonts w:cs="Arial"/>
          <w:lang w:val="en-GB"/>
        </w:rPr>
        <w:t>~</w:t>
      </w:r>
      <w:r w:rsidR="00E035B9" w:rsidRPr="0099108B">
        <w:rPr>
          <w:rFonts w:cs="Arial"/>
          <w:lang w:val="en-GB"/>
        </w:rPr>
        <w:t>110%</w:t>
      </w:r>
      <w:r w:rsidR="00055119" w:rsidRPr="0099108B">
        <w:t>–</w:t>
      </w:r>
      <w:r w:rsidR="00E035B9" w:rsidRPr="0099108B">
        <w:rPr>
          <w:rFonts w:cs="Arial"/>
          <w:lang w:val="en-GB"/>
        </w:rPr>
        <w:t>150%</w:t>
      </w:r>
      <w:r w:rsidR="00E67A88" w:rsidRPr="0099108B">
        <w:rPr>
          <w:lang w:val="en-GB"/>
        </w:rPr>
        <w:t>)</w:t>
      </w:r>
      <w:r w:rsidR="00E410EF" w:rsidRPr="0099108B">
        <w:rPr>
          <w:lang w:val="en-GB"/>
        </w:rPr>
        <w:t>.</w:t>
      </w:r>
      <w:r w:rsidR="00916DFA" w:rsidRPr="0099108B">
        <w:rPr>
          <w:lang w:val="en-GB"/>
        </w:rPr>
        <w:t xml:space="preserve"> </w:t>
      </w:r>
      <w:r w:rsidR="00EF30E3" w:rsidRPr="0099108B">
        <w:rPr>
          <w:lang w:val="en-GB"/>
        </w:rPr>
        <w:t xml:space="preserve">Under the hypothesis of </w:t>
      </w:r>
      <w:r w:rsidR="00895F29" w:rsidRPr="0099108B">
        <w:rPr>
          <w:lang w:val="en-GB"/>
        </w:rPr>
        <w:t>unchanged biomass productivity, t</w:t>
      </w:r>
      <w:r w:rsidR="003E0EB1" w:rsidRPr="0099108B">
        <w:rPr>
          <w:lang w:val="en-GB"/>
        </w:rPr>
        <w:t xml:space="preserve">he WW scenario </w:t>
      </w:r>
      <w:r w:rsidR="00A42068" w:rsidRPr="0099108B">
        <w:rPr>
          <w:lang w:val="en-GB"/>
        </w:rPr>
        <w:t>delivered reductions</w:t>
      </w:r>
      <w:r w:rsidR="00D66386" w:rsidRPr="0099108B">
        <w:rPr>
          <w:lang w:val="en-GB"/>
        </w:rPr>
        <w:t xml:space="preserve"> </w:t>
      </w:r>
      <w:r w:rsidR="00336825" w:rsidRPr="0099108B">
        <w:rPr>
          <w:lang w:val="en-GB"/>
        </w:rPr>
        <w:t xml:space="preserve">across </w:t>
      </w:r>
      <w:r w:rsidR="00D66386" w:rsidRPr="0099108B">
        <w:rPr>
          <w:lang w:val="en-GB"/>
        </w:rPr>
        <w:t xml:space="preserve">all </w:t>
      </w:r>
      <w:r w:rsidR="00336825" w:rsidRPr="0099108B">
        <w:rPr>
          <w:lang w:val="en-GB"/>
        </w:rPr>
        <w:t xml:space="preserve">categories </w:t>
      </w:r>
      <w:r w:rsidR="00473CCF" w:rsidRPr="0099108B">
        <w:rPr>
          <w:lang w:val="en-GB"/>
        </w:rPr>
        <w:t>(relative impact from 30% to 99%)</w:t>
      </w:r>
      <w:r w:rsidR="00D37F8E" w:rsidRPr="0099108B">
        <w:rPr>
          <w:lang w:val="en-GB"/>
        </w:rPr>
        <w:t>,</w:t>
      </w:r>
      <w:r w:rsidR="00336825" w:rsidRPr="0099108B">
        <w:rPr>
          <w:lang w:val="en-GB"/>
        </w:rPr>
        <w:t xml:space="preserve"> </w:t>
      </w:r>
      <w:r w:rsidR="00CB5648" w:rsidRPr="0099108B">
        <w:rPr>
          <w:lang w:val="en-GB"/>
        </w:rPr>
        <w:t>driven by</w:t>
      </w:r>
      <w:r w:rsidR="006B01D5" w:rsidRPr="0099108B">
        <w:rPr>
          <w:lang w:val="en-GB"/>
        </w:rPr>
        <w:t xml:space="preserve"> </w:t>
      </w:r>
      <w:r w:rsidR="00352CFA" w:rsidRPr="0099108B">
        <w:rPr>
          <w:lang w:val="en-GB"/>
        </w:rPr>
        <w:t xml:space="preserve">avoided </w:t>
      </w:r>
      <w:r w:rsidR="006B01D5" w:rsidRPr="0099108B">
        <w:rPr>
          <w:lang w:val="en-GB"/>
        </w:rPr>
        <w:t>chemical fertilizer</w:t>
      </w:r>
      <w:r w:rsidR="0094523F" w:rsidRPr="0099108B">
        <w:rPr>
          <w:lang w:val="en-GB"/>
        </w:rPr>
        <w:t xml:space="preserve"> use</w:t>
      </w:r>
      <w:r w:rsidR="006A503C" w:rsidRPr="0099108B">
        <w:rPr>
          <w:lang w:val="en-GB"/>
        </w:rPr>
        <w:t xml:space="preserve"> </w:t>
      </w:r>
      <w:r w:rsidR="00906D38" w:rsidRPr="0099108B">
        <w:rPr>
          <w:lang w:val="en-GB"/>
        </w:rPr>
        <w:t>and</w:t>
      </w:r>
      <w:r w:rsidR="00155D2E" w:rsidRPr="0099108B">
        <w:rPr>
          <w:lang w:val="en-GB"/>
        </w:rPr>
        <w:t xml:space="preserve">, in the specific case of </w:t>
      </w:r>
      <w:r w:rsidR="00933D97" w:rsidRPr="0099108B">
        <w:rPr>
          <w:lang w:val="en-GB"/>
        </w:rPr>
        <w:t xml:space="preserve">the </w:t>
      </w:r>
      <w:r w:rsidR="00155D2E" w:rsidRPr="0099108B">
        <w:rPr>
          <w:lang w:val="en-GB"/>
        </w:rPr>
        <w:t xml:space="preserve">EP impact category, </w:t>
      </w:r>
      <w:r w:rsidR="00DE0733" w:rsidRPr="0099108B">
        <w:rPr>
          <w:lang w:val="en-GB"/>
        </w:rPr>
        <w:t>N and P removal</w:t>
      </w:r>
      <w:r w:rsidR="00D22D97" w:rsidRPr="0099108B">
        <w:rPr>
          <w:lang w:val="en-GB"/>
        </w:rPr>
        <w:t xml:space="preserve"> </w:t>
      </w:r>
      <w:r w:rsidR="00D22D97" w:rsidRPr="0099108B">
        <w:rPr>
          <w:lang w:val="en-GB"/>
        </w:rPr>
        <w:t>credits</w:t>
      </w:r>
      <w:r w:rsidR="00155D2E" w:rsidRPr="0099108B">
        <w:rPr>
          <w:lang w:val="en-GB"/>
        </w:rPr>
        <w:t xml:space="preserve">. </w:t>
      </w:r>
      <w:r w:rsidR="00545895" w:rsidRPr="0099108B">
        <w:rPr>
          <w:lang w:val="en-GB"/>
        </w:rPr>
        <w:t xml:space="preserve">The PV+WW combination </w:t>
      </w:r>
      <w:r w:rsidR="00476925" w:rsidRPr="0099108B">
        <w:t>was less effective</w:t>
      </w:r>
      <w:r w:rsidR="00157033" w:rsidRPr="0099108B">
        <w:t xml:space="preserve"> th</w:t>
      </w:r>
      <w:r w:rsidR="00476925" w:rsidRPr="0099108B">
        <w:t>an</w:t>
      </w:r>
      <w:r w:rsidR="004102A9" w:rsidRPr="0099108B">
        <w:t xml:space="preserve"> the</w:t>
      </w:r>
      <w:r w:rsidR="00157033" w:rsidRPr="0099108B">
        <w:t xml:space="preserve"> WW-only case </w:t>
      </w:r>
      <w:r w:rsidR="00C579D7" w:rsidRPr="0099108B">
        <w:rPr>
          <w:lang w:val="en-GB"/>
        </w:rPr>
        <w:t xml:space="preserve">in the impact categories </w:t>
      </w:r>
      <w:r w:rsidR="004102A9" w:rsidRPr="0099108B">
        <w:rPr>
          <w:lang w:val="en-GB"/>
        </w:rPr>
        <w:t>adverse</w:t>
      </w:r>
      <w:r w:rsidR="004102A9" w:rsidRPr="0099108B">
        <w:rPr>
          <w:lang w:val="en-GB"/>
        </w:rPr>
        <w:t>ly</w:t>
      </w:r>
      <w:r w:rsidR="004102A9" w:rsidRPr="0099108B">
        <w:rPr>
          <w:lang w:val="en-GB"/>
        </w:rPr>
        <w:t xml:space="preserve"> </w:t>
      </w:r>
      <w:r w:rsidR="00F76816" w:rsidRPr="0099108B">
        <w:rPr>
          <w:lang w:val="en-GB"/>
        </w:rPr>
        <w:t>a</w:t>
      </w:r>
      <w:r w:rsidR="004102A9" w:rsidRPr="0099108B">
        <w:rPr>
          <w:lang w:val="en-GB"/>
        </w:rPr>
        <w:t>ffect</w:t>
      </w:r>
      <w:r w:rsidR="004102A9" w:rsidRPr="0099108B">
        <w:rPr>
          <w:lang w:val="en-GB"/>
        </w:rPr>
        <w:t>ed by</w:t>
      </w:r>
      <w:r w:rsidR="00F76816" w:rsidRPr="0099108B">
        <w:rPr>
          <w:lang w:val="en-GB"/>
        </w:rPr>
        <w:t xml:space="preserve"> the </w:t>
      </w:r>
      <w:r w:rsidR="00602648" w:rsidRPr="0099108B">
        <w:rPr>
          <w:lang w:val="en-GB"/>
        </w:rPr>
        <w:t>PV option</w:t>
      </w:r>
      <w:r w:rsidR="00A21938" w:rsidRPr="0099108B">
        <w:rPr>
          <w:lang w:val="en-GB"/>
        </w:rPr>
        <w:t xml:space="preserve">, but </w:t>
      </w:r>
      <w:r w:rsidR="00EA6362" w:rsidRPr="0099108B">
        <w:t>outperformed the baseline in every category</w:t>
      </w:r>
      <w:r w:rsidR="000E79E3" w:rsidRPr="0099108B">
        <w:t xml:space="preserve"> </w:t>
      </w:r>
      <w:r w:rsidR="000E79E3" w:rsidRPr="0099108B">
        <w:rPr>
          <w:lang w:val="en-GB"/>
        </w:rPr>
        <w:t xml:space="preserve">(relative impact of </w:t>
      </w:r>
      <w:r w:rsidR="000E79E3" w:rsidRPr="0099108B">
        <w:rPr>
          <w:rFonts w:cs="Arial"/>
          <w:lang w:val="en-GB"/>
        </w:rPr>
        <w:t>~</w:t>
      </w:r>
      <w:r w:rsidR="00175FC8" w:rsidRPr="0099108B">
        <w:rPr>
          <w:rFonts w:cs="Arial"/>
          <w:lang w:val="en-GB"/>
        </w:rPr>
        <w:t>21</w:t>
      </w:r>
      <w:r w:rsidR="000E79E3" w:rsidRPr="0099108B">
        <w:rPr>
          <w:rFonts w:cs="Arial"/>
          <w:lang w:val="en-GB"/>
        </w:rPr>
        <w:t>%-</w:t>
      </w:r>
      <w:r w:rsidR="00175FC8" w:rsidRPr="0099108B">
        <w:rPr>
          <w:rFonts w:cs="Arial"/>
          <w:lang w:val="en-GB"/>
        </w:rPr>
        <w:t>99</w:t>
      </w:r>
      <w:r w:rsidR="000E79E3" w:rsidRPr="0099108B">
        <w:rPr>
          <w:rFonts w:cs="Arial"/>
          <w:lang w:val="en-GB"/>
        </w:rPr>
        <w:t>%</w:t>
      </w:r>
      <w:r w:rsidR="000E79E3" w:rsidRPr="0099108B">
        <w:rPr>
          <w:lang w:val="en-GB"/>
        </w:rPr>
        <w:t>)</w:t>
      </w:r>
      <w:r w:rsidR="00F63817" w:rsidRPr="0099108B">
        <w:rPr>
          <w:lang w:val="en-GB"/>
        </w:rPr>
        <w:t>.</w:t>
      </w:r>
    </w:p>
    <w:p w14:paraId="52C3EB62" w14:textId="61980987" w:rsidR="008814F7" w:rsidRPr="0099108B" w:rsidRDefault="00010242" w:rsidP="00600535">
      <w:pPr>
        <w:pStyle w:val="CETBodytext"/>
        <w:rPr>
          <w:lang w:val="en-GB"/>
        </w:rPr>
      </w:pPr>
      <w:r w:rsidRPr="0099108B">
        <w:rPr>
          <w:lang w:val="en-GB"/>
        </w:rPr>
        <w:t>U</w:t>
      </w:r>
      <w:r w:rsidR="000C4250" w:rsidRPr="0099108B">
        <w:rPr>
          <w:lang w:val="en-GB"/>
        </w:rPr>
        <w:t>ncertainty concerning the productivity of biomass cultivated in wastewater was reflected in the LCA results</w:t>
      </w:r>
      <w:r w:rsidR="0033405E" w:rsidRPr="0099108B">
        <w:rPr>
          <w:lang w:val="en-GB"/>
        </w:rPr>
        <w:t xml:space="preserve"> of scenario</w:t>
      </w:r>
      <w:r w:rsidR="00347A1B" w:rsidRPr="0099108B">
        <w:rPr>
          <w:lang w:val="en-GB"/>
        </w:rPr>
        <w:t>s</w:t>
      </w:r>
      <w:r w:rsidR="0033405E" w:rsidRPr="0099108B">
        <w:rPr>
          <w:lang w:val="en-GB"/>
        </w:rPr>
        <w:t xml:space="preserve"> 3</w:t>
      </w:r>
      <w:r w:rsidR="001F2D9F" w:rsidRPr="0099108B">
        <w:rPr>
          <w:lang w:val="en-GB"/>
        </w:rPr>
        <w:t xml:space="preserve"> (WW)</w:t>
      </w:r>
      <w:r w:rsidR="0033405E" w:rsidRPr="0099108B">
        <w:rPr>
          <w:lang w:val="en-GB"/>
        </w:rPr>
        <w:t xml:space="preserve"> and 4</w:t>
      </w:r>
      <w:r w:rsidR="001F2D9F" w:rsidRPr="0099108B">
        <w:rPr>
          <w:lang w:val="en-GB"/>
        </w:rPr>
        <w:t xml:space="preserve"> (PV+WW)</w:t>
      </w:r>
      <w:r w:rsidR="000C4250" w:rsidRPr="0099108B">
        <w:rPr>
          <w:lang w:val="en-GB"/>
        </w:rPr>
        <w:t xml:space="preserve">. </w:t>
      </w:r>
      <w:r w:rsidR="00EC0E09" w:rsidRPr="0099108B">
        <w:rPr>
          <w:lang w:val="en-GB"/>
        </w:rPr>
        <w:t>A</w:t>
      </w:r>
      <w:r w:rsidR="000C4250" w:rsidRPr="0099108B">
        <w:rPr>
          <w:lang w:val="en-GB"/>
        </w:rPr>
        <w:t xml:space="preserve"> 50% productivity </w:t>
      </w:r>
      <w:r w:rsidR="0080225B" w:rsidRPr="0099108B">
        <w:rPr>
          <w:lang w:val="en-GB"/>
        </w:rPr>
        <w:t xml:space="preserve">decline </w:t>
      </w:r>
      <w:r w:rsidR="00DB54A2" w:rsidRPr="0099108B">
        <w:rPr>
          <w:lang w:val="en-GB"/>
        </w:rPr>
        <w:t xml:space="preserve">would </w:t>
      </w:r>
      <w:r w:rsidR="000C4250" w:rsidRPr="0099108B">
        <w:rPr>
          <w:lang w:val="en-GB"/>
        </w:rPr>
        <w:t>worse</w:t>
      </w:r>
      <w:r w:rsidR="00DB54A2" w:rsidRPr="0099108B">
        <w:rPr>
          <w:lang w:val="en-GB"/>
        </w:rPr>
        <w:t>n</w:t>
      </w:r>
      <w:r w:rsidR="000C4250" w:rsidRPr="0099108B">
        <w:rPr>
          <w:lang w:val="en-GB"/>
        </w:rPr>
        <w:t xml:space="preserve"> </w:t>
      </w:r>
      <w:r w:rsidR="00DB54A2" w:rsidRPr="0099108B">
        <w:rPr>
          <w:lang w:val="en-GB"/>
        </w:rPr>
        <w:t>impacts</w:t>
      </w:r>
      <w:r w:rsidR="008F179F" w:rsidRPr="0099108B">
        <w:rPr>
          <w:lang w:val="en-GB"/>
        </w:rPr>
        <w:t xml:space="preserve"> beyond the baseline in most categories</w:t>
      </w:r>
      <w:r w:rsidR="003C116F" w:rsidRPr="0099108B">
        <w:rPr>
          <w:lang w:val="en-GB"/>
        </w:rPr>
        <w:t xml:space="preserve"> (relative impacts between </w:t>
      </w:r>
      <w:r w:rsidR="003C116F" w:rsidRPr="0099108B">
        <w:rPr>
          <w:rFonts w:cs="Arial"/>
          <w:lang w:val="en-GB"/>
        </w:rPr>
        <w:t>~</w:t>
      </w:r>
      <w:r w:rsidR="003C116F" w:rsidRPr="0099108B">
        <w:rPr>
          <w:lang w:val="en-GB"/>
        </w:rPr>
        <w:t>60% and 200%)</w:t>
      </w:r>
      <w:r w:rsidR="008F179F" w:rsidRPr="0099108B">
        <w:rPr>
          <w:lang w:val="en-GB"/>
        </w:rPr>
        <w:t xml:space="preserve">, whereas </w:t>
      </w:r>
      <w:r w:rsidR="00706F90" w:rsidRPr="0099108B">
        <w:t xml:space="preserve">a 72% productivity increase—achievable via native strain selection—could </w:t>
      </w:r>
      <w:r w:rsidR="006D2C1F" w:rsidRPr="0099108B">
        <w:t>lower</w:t>
      </w:r>
      <w:r w:rsidR="006D2C1F" w:rsidRPr="0099108B">
        <w:rPr>
          <w:lang w:val="en-GB"/>
        </w:rPr>
        <w:t xml:space="preserve"> </w:t>
      </w:r>
      <w:r w:rsidR="000C4250" w:rsidRPr="0099108B">
        <w:rPr>
          <w:lang w:val="en-GB"/>
        </w:rPr>
        <w:t xml:space="preserve">environmental impacts </w:t>
      </w:r>
      <w:r w:rsidR="00EE4167" w:rsidRPr="0099108B">
        <w:rPr>
          <w:lang w:val="en-GB"/>
        </w:rPr>
        <w:t>across the various categories</w:t>
      </w:r>
      <w:r w:rsidR="00EE4167" w:rsidRPr="0099108B">
        <w:rPr>
          <w:lang w:val="en-GB"/>
        </w:rPr>
        <w:t xml:space="preserve"> </w:t>
      </w:r>
      <w:r w:rsidR="000C4250" w:rsidRPr="0099108B">
        <w:rPr>
          <w:lang w:val="en-GB"/>
        </w:rPr>
        <w:t>(relative values between 20% and 60%</w:t>
      </w:r>
      <w:r w:rsidR="00DF4459" w:rsidRPr="0099108B">
        <w:rPr>
          <w:lang w:val="en-GB"/>
        </w:rPr>
        <w:t xml:space="preserve"> ) and eliminate EP</w:t>
      </w:r>
      <w:r w:rsidR="00A53C50" w:rsidRPr="0099108B">
        <w:rPr>
          <w:lang w:val="en-GB"/>
        </w:rPr>
        <w:t xml:space="preserve"> (or even </w:t>
      </w:r>
      <w:r w:rsidR="00CD3596" w:rsidRPr="0099108B">
        <w:rPr>
          <w:lang w:val="en-GB"/>
        </w:rPr>
        <w:t>produc</w:t>
      </w:r>
      <w:r w:rsidR="00A60D83" w:rsidRPr="0099108B">
        <w:rPr>
          <w:lang w:val="en-GB"/>
        </w:rPr>
        <w:t>e</w:t>
      </w:r>
      <w:r w:rsidR="00CD3596" w:rsidRPr="0099108B">
        <w:rPr>
          <w:lang w:val="en-GB"/>
        </w:rPr>
        <w:t xml:space="preserve"> credits)</w:t>
      </w:r>
      <w:r w:rsidR="0047111F" w:rsidRPr="0099108B">
        <w:rPr>
          <w:lang w:val="en-GB"/>
        </w:rPr>
        <w:t>.</w:t>
      </w:r>
      <w:r w:rsidR="00840E25" w:rsidRPr="0099108B">
        <w:rPr>
          <w:lang w:val="en-GB"/>
        </w:rPr>
        <w:t xml:space="preserve"> </w:t>
      </w:r>
      <w:r w:rsidR="00F122C8" w:rsidRPr="0099108B">
        <w:rPr>
          <w:lang w:val="en-GB"/>
        </w:rPr>
        <w:t xml:space="preserve">Therefore, </w:t>
      </w:r>
      <w:r w:rsidR="00091D1B" w:rsidRPr="0099108B">
        <w:rPr>
          <w:lang w:val="en-GB"/>
        </w:rPr>
        <w:t>b</w:t>
      </w:r>
      <w:r w:rsidR="00E7469A" w:rsidRPr="0099108B">
        <w:rPr>
          <w:lang w:val="en-GB"/>
        </w:rPr>
        <w:t xml:space="preserve">iomass productivity </w:t>
      </w:r>
      <w:r w:rsidR="00020B4F" w:rsidRPr="0099108B">
        <w:rPr>
          <w:lang w:val="en-GB"/>
        </w:rPr>
        <w:t>represents</w:t>
      </w:r>
      <w:r w:rsidR="00E7469A" w:rsidRPr="0099108B">
        <w:rPr>
          <w:lang w:val="en-GB"/>
        </w:rPr>
        <w:t xml:space="preserve"> a crucial parameter </w:t>
      </w:r>
      <w:r w:rsidR="00020B4F" w:rsidRPr="0099108B">
        <w:rPr>
          <w:lang w:val="en-GB"/>
        </w:rPr>
        <w:t>for</w:t>
      </w:r>
      <w:r w:rsidR="00E7469A" w:rsidRPr="0099108B">
        <w:rPr>
          <w:lang w:val="en-GB"/>
        </w:rPr>
        <w:t xml:space="preserve"> the environmental profile</w:t>
      </w:r>
      <w:r w:rsidR="004C50CB" w:rsidRPr="0099108B">
        <w:rPr>
          <w:lang w:val="en-GB"/>
        </w:rPr>
        <w:t xml:space="preserve"> of microalgal </w:t>
      </w:r>
      <w:r w:rsidR="00020B4F" w:rsidRPr="0099108B">
        <w:rPr>
          <w:lang w:val="en-GB"/>
        </w:rPr>
        <w:t xml:space="preserve">cultivation </w:t>
      </w:r>
      <w:r w:rsidR="00091D1B" w:rsidRPr="0099108B">
        <w:rPr>
          <w:lang w:val="en-GB"/>
        </w:rPr>
        <w:t xml:space="preserve">systems, and its </w:t>
      </w:r>
      <w:r w:rsidR="000E4A2F" w:rsidRPr="0099108B">
        <w:rPr>
          <w:lang w:val="en-GB"/>
        </w:rPr>
        <w:t xml:space="preserve">potential </w:t>
      </w:r>
      <w:r w:rsidR="00091D1B" w:rsidRPr="0099108B">
        <w:rPr>
          <w:lang w:val="en-GB"/>
        </w:rPr>
        <w:t xml:space="preserve">variability </w:t>
      </w:r>
      <w:r w:rsidR="000D47C9" w:rsidRPr="0099108B">
        <w:rPr>
          <w:lang w:val="en-GB"/>
        </w:rPr>
        <w:t>must</w:t>
      </w:r>
      <w:r w:rsidR="00091D1B" w:rsidRPr="0099108B">
        <w:rPr>
          <w:lang w:val="en-GB"/>
        </w:rPr>
        <w:t xml:space="preserve"> be properly </w:t>
      </w:r>
      <w:r w:rsidR="000E4A2F" w:rsidRPr="0099108B">
        <w:rPr>
          <w:lang w:val="en-GB"/>
        </w:rPr>
        <w:t>accounted for</w:t>
      </w:r>
      <w:r w:rsidR="00B835BF" w:rsidRPr="0099108B">
        <w:rPr>
          <w:lang w:val="en-GB"/>
        </w:rPr>
        <w:t xml:space="preserve"> </w:t>
      </w:r>
      <w:r w:rsidR="000E4A2F" w:rsidRPr="0099108B">
        <w:rPr>
          <w:lang w:val="en-GB"/>
        </w:rPr>
        <w:t xml:space="preserve">in </w:t>
      </w:r>
      <w:proofErr w:type="gramStart"/>
      <w:r w:rsidR="000E4A2F" w:rsidRPr="0099108B">
        <w:rPr>
          <w:lang w:val="en-GB"/>
        </w:rPr>
        <w:t>scenario</w:t>
      </w:r>
      <w:r w:rsidR="00CE7899" w:rsidRPr="0099108B">
        <w:rPr>
          <w:lang w:val="en-GB"/>
        </w:rPr>
        <w:t>-based</w:t>
      </w:r>
      <w:proofErr w:type="gramEnd"/>
      <w:r w:rsidR="00CE7899" w:rsidRPr="0099108B">
        <w:rPr>
          <w:lang w:val="en-GB"/>
        </w:rPr>
        <w:t xml:space="preserve"> LCAs</w:t>
      </w:r>
      <w:r w:rsidR="000E4A2F" w:rsidRPr="0099108B">
        <w:rPr>
          <w:lang w:val="en-GB"/>
        </w:rPr>
        <w:t xml:space="preserve"> </w:t>
      </w:r>
      <w:r w:rsidR="00B835BF" w:rsidRPr="0099108B">
        <w:rPr>
          <w:lang w:val="en-GB"/>
        </w:rPr>
        <w:t xml:space="preserve">to </w:t>
      </w:r>
      <w:r w:rsidR="000171B9" w:rsidRPr="0099108B">
        <w:rPr>
          <w:lang w:val="en-GB"/>
        </w:rPr>
        <w:t xml:space="preserve">ensure robust </w:t>
      </w:r>
      <w:r w:rsidR="00633DA7" w:rsidRPr="0099108B">
        <w:rPr>
          <w:lang w:val="en-GB"/>
        </w:rPr>
        <w:t xml:space="preserve">and reliable </w:t>
      </w:r>
      <w:r w:rsidR="00622F57" w:rsidRPr="0099108B">
        <w:rPr>
          <w:lang w:val="en-GB"/>
        </w:rPr>
        <w:t>outcomes</w:t>
      </w:r>
      <w:r w:rsidR="00B835BF" w:rsidRPr="0099108B">
        <w:rPr>
          <w:lang w:val="en-GB"/>
        </w:rPr>
        <w:t>.</w:t>
      </w:r>
    </w:p>
    <w:p w14:paraId="4786EA52" w14:textId="77777777" w:rsidR="0023163F" w:rsidRPr="0099108B" w:rsidRDefault="0023163F" w:rsidP="00600535">
      <w:pPr>
        <w:pStyle w:val="CETBodytext"/>
        <w:rPr>
          <w:lang w:val="en-GB"/>
        </w:rPr>
      </w:pPr>
    </w:p>
    <w:p w14:paraId="07A6D20F" w14:textId="552758DC" w:rsidR="00280FAF" w:rsidRPr="0099108B" w:rsidRDefault="00810629" w:rsidP="00280FAF">
      <w:pPr>
        <w:pStyle w:val="CETHeadingxx"/>
        <w:rPr>
          <w:lang w:val="en-GB"/>
        </w:rPr>
        <w:sectPr w:rsidR="00280FAF" w:rsidRPr="0099108B" w:rsidSect="00DC73EE">
          <w:type w:val="continuous"/>
          <w:pgSz w:w="11906" w:h="16838" w:code="9"/>
          <w:pgMar w:top="1701" w:right="1418" w:bottom="1701" w:left="1701" w:header="1701" w:footer="0" w:gutter="0"/>
          <w:cols w:space="708"/>
          <w:formProt w:val="0"/>
          <w:titlePg/>
          <w:docGrid w:linePitch="360"/>
        </w:sectPr>
      </w:pPr>
      <w:r w:rsidRPr="0099108B">
        <w:rPr>
          <w:lang w:val="en-GB"/>
        </w:rPr>
        <w:t>Abbreviations</w:t>
      </w:r>
    </w:p>
    <w:p w14:paraId="2FE960A7" w14:textId="50AF26AD" w:rsidR="00094B56" w:rsidRPr="0099108B" w:rsidRDefault="00EC0DB1" w:rsidP="00280FAF">
      <w:pPr>
        <w:pStyle w:val="CETBodytext"/>
        <w:jc w:val="left"/>
        <w:rPr>
          <w:rFonts w:eastAsia="SimSun"/>
          <w:lang w:val="en-GB"/>
        </w:rPr>
      </w:pPr>
      <w:r w:rsidRPr="0099108B">
        <w:rPr>
          <w:rFonts w:eastAsia="SimSun"/>
          <w:lang w:val="en-GB"/>
        </w:rPr>
        <w:t>ADP – abiotic depletion</w:t>
      </w:r>
    </w:p>
    <w:p w14:paraId="7FA40E00" w14:textId="46A51E9E" w:rsidR="008274F8" w:rsidRPr="0099108B" w:rsidRDefault="008274F8" w:rsidP="00280FAF">
      <w:pPr>
        <w:pStyle w:val="CETBodytext"/>
        <w:jc w:val="left"/>
        <w:rPr>
          <w:rFonts w:eastAsia="SimSun"/>
          <w:lang w:val="en-GB"/>
        </w:rPr>
      </w:pPr>
      <w:r w:rsidRPr="0099108B">
        <w:rPr>
          <w:rFonts w:eastAsia="SimSun"/>
          <w:lang w:val="en-GB"/>
        </w:rPr>
        <w:t>ADPF – abiotic depletion (fossil fuels)</w:t>
      </w:r>
    </w:p>
    <w:p w14:paraId="70FF2CA9" w14:textId="77777777" w:rsidR="00D37063" w:rsidRPr="0099108B" w:rsidRDefault="00D37063" w:rsidP="00D37063">
      <w:pPr>
        <w:pStyle w:val="CETBodytext"/>
        <w:jc w:val="left"/>
        <w:rPr>
          <w:rFonts w:eastAsia="SimSun"/>
          <w:lang w:val="en-GB"/>
        </w:rPr>
      </w:pPr>
      <w:r w:rsidRPr="0099108B">
        <w:rPr>
          <w:rFonts w:eastAsia="SimSun"/>
          <w:lang w:val="en-GB"/>
        </w:rPr>
        <w:t>AP – acidification</w:t>
      </w:r>
    </w:p>
    <w:p w14:paraId="138E34F7" w14:textId="636ACE35" w:rsidR="002D3750" w:rsidRPr="0099108B" w:rsidRDefault="002D3750" w:rsidP="00D37063">
      <w:pPr>
        <w:pStyle w:val="CETBodytext"/>
        <w:jc w:val="left"/>
        <w:rPr>
          <w:rFonts w:eastAsia="SimSun"/>
          <w:lang w:val="en-GB"/>
        </w:rPr>
      </w:pPr>
      <w:r w:rsidRPr="0099108B">
        <w:rPr>
          <w:rFonts w:eastAsia="SimSun"/>
          <w:lang w:val="en-GB"/>
        </w:rPr>
        <w:t xml:space="preserve">DW – dry weight </w:t>
      </w:r>
      <w:r w:rsidR="00E942A0" w:rsidRPr="0099108B">
        <w:rPr>
          <w:rFonts w:eastAsia="SimSun"/>
          <w:lang w:val="en-GB"/>
        </w:rPr>
        <w:t>(biomass)</w:t>
      </w:r>
    </w:p>
    <w:p w14:paraId="269CC5CE" w14:textId="77777777" w:rsidR="00D37063" w:rsidRPr="0099108B" w:rsidRDefault="00D37063" w:rsidP="00D37063">
      <w:pPr>
        <w:pStyle w:val="CETBodytext"/>
        <w:jc w:val="left"/>
        <w:rPr>
          <w:rFonts w:eastAsia="SimSun"/>
          <w:lang w:val="en-GB"/>
        </w:rPr>
      </w:pPr>
      <w:r w:rsidRPr="0099108B">
        <w:rPr>
          <w:rFonts w:eastAsia="SimSun"/>
          <w:lang w:val="en-GB"/>
        </w:rPr>
        <w:t>EP – eutrophication</w:t>
      </w:r>
    </w:p>
    <w:p w14:paraId="693345D4" w14:textId="77777777" w:rsidR="00D37063" w:rsidRPr="0099108B" w:rsidRDefault="00D37063" w:rsidP="00D37063">
      <w:pPr>
        <w:pStyle w:val="CETBodytext"/>
        <w:jc w:val="left"/>
        <w:rPr>
          <w:rFonts w:eastAsia="SimSun"/>
          <w:lang w:val="en-GB"/>
        </w:rPr>
      </w:pPr>
      <w:r w:rsidRPr="0099108B">
        <w:rPr>
          <w:rFonts w:eastAsia="SimSun"/>
          <w:lang w:val="en-GB"/>
        </w:rPr>
        <w:t>FAETP – freshwater aquatic ecotoxicity</w:t>
      </w:r>
    </w:p>
    <w:p w14:paraId="22DF3DF7" w14:textId="7FB4221F" w:rsidR="008274F8" w:rsidRPr="0099108B" w:rsidRDefault="009B5701" w:rsidP="00280FAF">
      <w:pPr>
        <w:pStyle w:val="CETBodytext"/>
        <w:jc w:val="left"/>
        <w:rPr>
          <w:rFonts w:eastAsia="SimSun"/>
          <w:lang w:val="en-GB"/>
        </w:rPr>
      </w:pPr>
      <w:r w:rsidRPr="0099108B">
        <w:rPr>
          <w:rFonts w:eastAsia="SimSun"/>
          <w:lang w:val="en-GB"/>
        </w:rPr>
        <w:t>GWP100a – global warming potential</w:t>
      </w:r>
      <w:r w:rsidR="00286468" w:rsidRPr="0099108B">
        <w:rPr>
          <w:rFonts w:eastAsia="SimSun"/>
          <w:lang w:val="en-GB"/>
        </w:rPr>
        <w:t xml:space="preserve"> for a time horizon of 100 years</w:t>
      </w:r>
    </w:p>
    <w:p w14:paraId="48EB89F3" w14:textId="77777777" w:rsidR="00D37063" w:rsidRPr="0099108B" w:rsidRDefault="00D37063" w:rsidP="00D37063">
      <w:pPr>
        <w:pStyle w:val="CETBodytext"/>
        <w:jc w:val="left"/>
        <w:rPr>
          <w:rFonts w:eastAsia="SimSun"/>
          <w:lang w:val="en-GB"/>
        </w:rPr>
      </w:pPr>
      <w:r w:rsidRPr="0099108B">
        <w:rPr>
          <w:rFonts w:eastAsia="SimSun"/>
          <w:lang w:val="en-GB"/>
        </w:rPr>
        <w:t>HTP – human toxicity</w:t>
      </w:r>
    </w:p>
    <w:p w14:paraId="19DC3AD2" w14:textId="6DD40CDD" w:rsidR="00390A18" w:rsidRPr="0099108B" w:rsidRDefault="00390A18" w:rsidP="00D37063">
      <w:pPr>
        <w:pStyle w:val="CETBodytext"/>
        <w:jc w:val="left"/>
        <w:rPr>
          <w:rFonts w:eastAsia="SimSun"/>
          <w:lang w:val="en-GB"/>
        </w:rPr>
      </w:pPr>
      <w:r w:rsidRPr="0099108B">
        <w:rPr>
          <w:rFonts w:eastAsia="SimSun"/>
          <w:lang w:val="en-GB"/>
        </w:rPr>
        <w:t>LCA – life cycle assessment</w:t>
      </w:r>
    </w:p>
    <w:p w14:paraId="6ABE6118" w14:textId="02E5C51D" w:rsidR="006C5382" w:rsidRPr="0099108B" w:rsidRDefault="006C5382" w:rsidP="00D37063">
      <w:pPr>
        <w:pStyle w:val="CETBodytext"/>
        <w:jc w:val="left"/>
        <w:rPr>
          <w:rFonts w:eastAsia="SimSun"/>
          <w:lang w:val="en-GB"/>
        </w:rPr>
      </w:pPr>
      <w:r w:rsidRPr="0099108B">
        <w:rPr>
          <w:rFonts w:eastAsia="SimSun"/>
          <w:lang w:val="en-GB"/>
        </w:rPr>
        <w:t>LCI – life cycle inventory</w:t>
      </w:r>
    </w:p>
    <w:p w14:paraId="5B04D797" w14:textId="6416EB79" w:rsidR="006C5382" w:rsidRPr="0099108B" w:rsidRDefault="006C5382" w:rsidP="00D37063">
      <w:pPr>
        <w:pStyle w:val="CETBodytext"/>
        <w:jc w:val="left"/>
        <w:rPr>
          <w:rFonts w:eastAsia="SimSun"/>
          <w:lang w:val="en-GB"/>
        </w:rPr>
      </w:pPr>
      <w:r w:rsidRPr="0099108B">
        <w:rPr>
          <w:rFonts w:eastAsia="SimSun"/>
          <w:lang w:val="en-GB"/>
        </w:rPr>
        <w:t>LCIA – life cycle impact assessment</w:t>
      </w:r>
    </w:p>
    <w:p w14:paraId="4F06BE4C" w14:textId="41F57856" w:rsidR="007F44D8" w:rsidRPr="0099108B" w:rsidRDefault="007F44D8" w:rsidP="00280FAF">
      <w:pPr>
        <w:pStyle w:val="CETBodytext"/>
        <w:jc w:val="left"/>
        <w:rPr>
          <w:rFonts w:eastAsia="SimSun"/>
          <w:lang w:val="en-GB"/>
        </w:rPr>
      </w:pPr>
      <w:r w:rsidRPr="0099108B">
        <w:rPr>
          <w:rFonts w:eastAsia="SimSun"/>
          <w:lang w:val="en-GB"/>
        </w:rPr>
        <w:t>MAETP – marine aquatic ecotoxicity</w:t>
      </w:r>
    </w:p>
    <w:p w14:paraId="18A1CACE" w14:textId="77777777" w:rsidR="00D37063" w:rsidRPr="0099108B" w:rsidRDefault="00D37063" w:rsidP="00D37063">
      <w:pPr>
        <w:pStyle w:val="CETBodytext"/>
        <w:jc w:val="left"/>
        <w:rPr>
          <w:rFonts w:eastAsia="SimSun"/>
          <w:lang w:val="en-GB"/>
        </w:rPr>
      </w:pPr>
      <w:r w:rsidRPr="0099108B">
        <w:rPr>
          <w:rFonts w:eastAsia="SimSun"/>
          <w:lang w:val="en-GB"/>
        </w:rPr>
        <w:t>ODP – ozone layer depletion</w:t>
      </w:r>
    </w:p>
    <w:p w14:paraId="06F30873" w14:textId="54EFF088" w:rsidR="004A6229" w:rsidRPr="0099108B" w:rsidRDefault="004A6229" w:rsidP="00D37063">
      <w:pPr>
        <w:pStyle w:val="CETBodytext"/>
        <w:jc w:val="left"/>
        <w:rPr>
          <w:rFonts w:eastAsia="SimSun"/>
          <w:lang w:val="en-GB"/>
        </w:rPr>
      </w:pPr>
      <w:r w:rsidRPr="0099108B">
        <w:rPr>
          <w:rFonts w:eastAsia="SimSun"/>
          <w:lang w:val="en-GB"/>
        </w:rPr>
        <w:t xml:space="preserve">ORP </w:t>
      </w:r>
      <w:r w:rsidR="003F65B9" w:rsidRPr="0099108B">
        <w:rPr>
          <w:rFonts w:eastAsia="SimSun"/>
          <w:lang w:val="en-GB"/>
        </w:rPr>
        <w:t>– open raceway pond</w:t>
      </w:r>
    </w:p>
    <w:p w14:paraId="1ED66472" w14:textId="09EE20DF" w:rsidR="004A6229" w:rsidRPr="0099108B" w:rsidRDefault="004A6229" w:rsidP="00D37063">
      <w:pPr>
        <w:pStyle w:val="CETBodytext"/>
        <w:jc w:val="left"/>
        <w:rPr>
          <w:rFonts w:eastAsia="SimSun"/>
          <w:lang w:val="en-GB"/>
        </w:rPr>
      </w:pPr>
      <w:r w:rsidRPr="0099108B">
        <w:rPr>
          <w:rFonts w:eastAsia="SimSun"/>
          <w:lang w:val="en-GB"/>
        </w:rPr>
        <w:t xml:space="preserve">PBR </w:t>
      </w:r>
      <w:r w:rsidR="00055119" w:rsidRPr="0099108B">
        <w:t>–</w:t>
      </w:r>
      <w:r w:rsidRPr="0099108B">
        <w:rPr>
          <w:rFonts w:eastAsia="SimSun"/>
          <w:lang w:val="en-GB"/>
        </w:rPr>
        <w:t xml:space="preserve"> photobioreactor</w:t>
      </w:r>
    </w:p>
    <w:p w14:paraId="3EEA11E5" w14:textId="77777777" w:rsidR="00D37063" w:rsidRPr="0099108B" w:rsidRDefault="00D37063" w:rsidP="00D37063">
      <w:pPr>
        <w:pStyle w:val="CETBodytext"/>
        <w:jc w:val="left"/>
        <w:rPr>
          <w:rFonts w:eastAsia="SimSun"/>
          <w:lang w:val="en-GB"/>
        </w:rPr>
      </w:pPr>
      <w:r w:rsidRPr="0099108B">
        <w:rPr>
          <w:rFonts w:eastAsia="SimSun"/>
          <w:lang w:val="en-GB"/>
        </w:rPr>
        <w:t>POP – photochemical oxidation</w:t>
      </w:r>
    </w:p>
    <w:p w14:paraId="36591DDC" w14:textId="77777777" w:rsidR="00CA6357" w:rsidRPr="0099108B" w:rsidRDefault="00CA6357" w:rsidP="00CA6357">
      <w:pPr>
        <w:pStyle w:val="CETBodytext"/>
        <w:jc w:val="left"/>
        <w:rPr>
          <w:rFonts w:eastAsia="SimSun"/>
        </w:rPr>
      </w:pPr>
      <w:bookmarkStart w:id="2" w:name="_Hlk190337473"/>
      <w:r w:rsidRPr="0099108B">
        <w:rPr>
          <w:rFonts w:eastAsia="SimSun"/>
        </w:rPr>
        <w:t>PV – photovoltaic energy, on-site panels</w:t>
      </w:r>
    </w:p>
    <w:bookmarkEnd w:id="2"/>
    <w:p w14:paraId="4DF0B926" w14:textId="7CB8C23B" w:rsidR="007F44D8" w:rsidRPr="0099108B" w:rsidRDefault="007F44D8" w:rsidP="00280FAF">
      <w:pPr>
        <w:pStyle w:val="CETBodytext"/>
        <w:jc w:val="left"/>
        <w:rPr>
          <w:rFonts w:eastAsia="SimSun"/>
          <w:lang w:val="en-GB"/>
        </w:rPr>
      </w:pPr>
      <w:r w:rsidRPr="0099108B">
        <w:rPr>
          <w:rFonts w:eastAsia="SimSun"/>
          <w:lang w:val="en-GB"/>
        </w:rPr>
        <w:t xml:space="preserve">TETP – </w:t>
      </w:r>
      <w:r w:rsidR="00C5706E" w:rsidRPr="0099108B">
        <w:rPr>
          <w:rFonts w:eastAsia="SimSun"/>
          <w:lang w:val="en-GB"/>
        </w:rPr>
        <w:t>terrestrial ecotoxicity</w:t>
      </w:r>
    </w:p>
    <w:p w14:paraId="38BFE636" w14:textId="33EE2665" w:rsidR="00280FAF" w:rsidRPr="0099108B" w:rsidRDefault="0070730E" w:rsidP="00280FAF">
      <w:pPr>
        <w:pStyle w:val="CETBodytext"/>
        <w:jc w:val="left"/>
        <w:rPr>
          <w:rFonts w:eastAsia="SimSun"/>
        </w:rPr>
        <w:sectPr w:rsidR="00280FAF" w:rsidRPr="0099108B" w:rsidSect="00DC73EE">
          <w:type w:val="continuous"/>
          <w:pgSz w:w="11906" w:h="16838" w:code="9"/>
          <w:pgMar w:top="1701" w:right="1418" w:bottom="1701" w:left="1701" w:header="1701" w:footer="0" w:gutter="0"/>
          <w:cols w:num="2" w:space="708"/>
          <w:formProt w:val="0"/>
          <w:titlePg/>
          <w:docGrid w:linePitch="360"/>
        </w:sectPr>
      </w:pPr>
      <w:r w:rsidRPr="0099108B">
        <w:rPr>
          <w:rFonts w:eastAsia="SimSun"/>
          <w:lang w:val="en-GB"/>
        </w:rPr>
        <w:t>WW</w:t>
      </w:r>
      <w:r w:rsidR="00280FAF" w:rsidRPr="0099108B">
        <w:rPr>
          <w:rFonts w:eastAsia="SimSun"/>
          <w:lang w:val="el-GR"/>
        </w:rPr>
        <w:t xml:space="preserve"> </w:t>
      </w:r>
      <w:r w:rsidR="00CA6357" w:rsidRPr="0099108B">
        <w:rPr>
          <w:rFonts w:eastAsia="SimSun"/>
          <w:lang w:val="el-GR"/>
        </w:rPr>
        <w:t>–</w:t>
      </w:r>
      <w:r w:rsidR="00CA6357" w:rsidRPr="0099108B">
        <w:rPr>
          <w:rFonts w:eastAsia="SimSun"/>
          <w:lang w:val="en-GB"/>
        </w:rPr>
        <w:t xml:space="preserve"> </w:t>
      </w:r>
      <w:r w:rsidR="005D4F2E" w:rsidRPr="0099108B">
        <w:rPr>
          <w:rFonts w:eastAsia="SimSun"/>
          <w:lang w:val="en-GB"/>
        </w:rPr>
        <w:t xml:space="preserve">treated </w:t>
      </w:r>
      <w:r w:rsidRPr="0099108B">
        <w:rPr>
          <w:rFonts w:eastAsia="SimSun"/>
        </w:rPr>
        <w:t>wastewater</w:t>
      </w:r>
    </w:p>
    <w:p w14:paraId="459D05E6" w14:textId="77777777" w:rsidR="00600535" w:rsidRPr="0099108B" w:rsidRDefault="00600535" w:rsidP="00600535">
      <w:pPr>
        <w:pStyle w:val="CETAcknowledgementstitle"/>
        <w:rPr>
          <w:lang w:val="it-IT"/>
        </w:rPr>
      </w:pPr>
      <w:proofErr w:type="spellStart"/>
      <w:r w:rsidRPr="0099108B">
        <w:rPr>
          <w:lang w:val="it-IT"/>
        </w:rPr>
        <w:t>Acknowledgments</w:t>
      </w:r>
      <w:proofErr w:type="spellEnd"/>
    </w:p>
    <w:p w14:paraId="33F8138F" w14:textId="22768E22" w:rsidR="00600535" w:rsidRPr="0099108B" w:rsidRDefault="0035494C" w:rsidP="00600535">
      <w:pPr>
        <w:pStyle w:val="CETBodytext"/>
        <w:rPr>
          <w:lang w:val="en-GB"/>
        </w:rPr>
      </w:pPr>
      <w:proofErr w:type="spellStart"/>
      <w:r w:rsidRPr="0099108B">
        <w:rPr>
          <w:lang w:val="it-IT"/>
        </w:rPr>
        <w:t>This</w:t>
      </w:r>
      <w:proofErr w:type="spellEnd"/>
      <w:r w:rsidRPr="0099108B">
        <w:rPr>
          <w:lang w:val="it-IT"/>
        </w:rPr>
        <w:t xml:space="preserve"> work </w:t>
      </w:r>
      <w:proofErr w:type="spellStart"/>
      <w:r w:rsidRPr="0099108B">
        <w:rPr>
          <w:lang w:val="it-IT"/>
        </w:rPr>
        <w:t>was</w:t>
      </w:r>
      <w:proofErr w:type="spellEnd"/>
      <w:r w:rsidRPr="0099108B">
        <w:rPr>
          <w:lang w:val="it-IT"/>
        </w:rPr>
        <w:t xml:space="preserve"> </w:t>
      </w:r>
      <w:proofErr w:type="spellStart"/>
      <w:r w:rsidRPr="0099108B">
        <w:rPr>
          <w:lang w:val="it-IT"/>
        </w:rPr>
        <w:t>carried</w:t>
      </w:r>
      <w:proofErr w:type="spellEnd"/>
      <w:r w:rsidRPr="0099108B">
        <w:rPr>
          <w:lang w:val="it-IT"/>
        </w:rPr>
        <w:t xml:space="preserve"> out with the co-funding of </w:t>
      </w:r>
      <w:proofErr w:type="spellStart"/>
      <w:r w:rsidRPr="0099108B">
        <w:rPr>
          <w:lang w:val="it-IT"/>
        </w:rPr>
        <w:t>European</w:t>
      </w:r>
      <w:proofErr w:type="spellEnd"/>
      <w:r w:rsidRPr="0099108B">
        <w:rPr>
          <w:lang w:val="it-IT"/>
        </w:rPr>
        <w:t xml:space="preserve"> Union, </w:t>
      </w:r>
      <w:proofErr w:type="spellStart"/>
      <w:r w:rsidRPr="0099108B">
        <w:rPr>
          <w:lang w:val="it-IT"/>
        </w:rPr>
        <w:t>European</w:t>
      </w:r>
      <w:proofErr w:type="spellEnd"/>
      <w:r w:rsidRPr="0099108B">
        <w:rPr>
          <w:lang w:val="it-IT"/>
        </w:rPr>
        <w:t xml:space="preserve"> Social Fund – REACT EU, </w:t>
      </w:r>
      <w:r w:rsidRPr="0099108B">
        <w:rPr>
          <w:i/>
          <w:iCs/>
          <w:lang w:val="it-IT"/>
        </w:rPr>
        <w:t>PON Ricerca e Innovazione 2014-2020, Azione IV.4 “Dottorati e contratti di ricerca su tematiche dell'innovazione”</w:t>
      </w:r>
      <w:r w:rsidRPr="0099108B">
        <w:rPr>
          <w:lang w:val="it-IT"/>
        </w:rPr>
        <w:t xml:space="preserve"> and </w:t>
      </w:r>
      <w:r w:rsidRPr="0099108B">
        <w:rPr>
          <w:i/>
          <w:iCs/>
          <w:lang w:val="it-IT"/>
        </w:rPr>
        <w:t>Azione IV.6 “Contratti di ricerca su tematiche Green” (DM 1062/2021)</w:t>
      </w:r>
      <w:r w:rsidRPr="0099108B">
        <w:rPr>
          <w:lang w:val="it-IT"/>
        </w:rPr>
        <w:t>.</w:t>
      </w:r>
      <w:r w:rsidR="00610E80" w:rsidRPr="0099108B">
        <w:rPr>
          <w:lang w:val="it-IT"/>
        </w:rPr>
        <w:t xml:space="preserve"> </w:t>
      </w:r>
      <w:r w:rsidR="00912670" w:rsidRPr="0099108B">
        <w:rPr>
          <w:lang w:val="en-GB"/>
        </w:rPr>
        <w:t xml:space="preserve">This study was partially carried out within the </w:t>
      </w:r>
      <w:proofErr w:type="spellStart"/>
      <w:r w:rsidR="00912670" w:rsidRPr="0099108B">
        <w:rPr>
          <w:i/>
          <w:iCs/>
          <w:lang w:val="en-GB"/>
        </w:rPr>
        <w:t>Agritech</w:t>
      </w:r>
      <w:proofErr w:type="spellEnd"/>
      <w:r w:rsidR="00912670" w:rsidRPr="0099108B">
        <w:rPr>
          <w:i/>
          <w:iCs/>
          <w:lang w:val="en-GB"/>
        </w:rPr>
        <w:t xml:space="preserve"> National Research </w:t>
      </w:r>
      <w:proofErr w:type="spellStart"/>
      <w:r w:rsidR="00912670" w:rsidRPr="0099108B">
        <w:rPr>
          <w:i/>
          <w:iCs/>
          <w:lang w:val="en-GB"/>
        </w:rPr>
        <w:t>Center</w:t>
      </w:r>
      <w:proofErr w:type="spellEnd"/>
      <w:r w:rsidR="00912670" w:rsidRPr="0099108B">
        <w:rPr>
          <w:lang w:val="en-GB"/>
        </w:rPr>
        <w:t xml:space="preserve"> and received funding from the </w:t>
      </w:r>
      <w:r w:rsidR="00912670" w:rsidRPr="0099108B">
        <w:rPr>
          <w:i/>
          <w:iCs/>
          <w:lang w:val="en-GB"/>
        </w:rPr>
        <w:t>European Union Next-</w:t>
      </w:r>
      <w:proofErr w:type="spellStart"/>
      <w:r w:rsidR="00912670" w:rsidRPr="0099108B">
        <w:rPr>
          <w:i/>
          <w:iCs/>
          <w:lang w:val="en-GB"/>
        </w:rPr>
        <w:t>GenerationEU</w:t>
      </w:r>
      <w:proofErr w:type="spellEnd"/>
      <w:r w:rsidR="00912670" w:rsidRPr="0099108B">
        <w:rPr>
          <w:i/>
          <w:iCs/>
          <w:lang w:val="en-GB"/>
        </w:rPr>
        <w:t xml:space="preserve"> (Piano </w:t>
      </w:r>
      <w:proofErr w:type="spellStart"/>
      <w:r w:rsidR="00912670" w:rsidRPr="0099108B">
        <w:rPr>
          <w:i/>
          <w:iCs/>
          <w:lang w:val="en-GB"/>
        </w:rPr>
        <w:t>nazionale</w:t>
      </w:r>
      <w:proofErr w:type="spellEnd"/>
      <w:r w:rsidR="00912670" w:rsidRPr="0099108B">
        <w:rPr>
          <w:i/>
          <w:iCs/>
          <w:lang w:val="en-GB"/>
        </w:rPr>
        <w:t xml:space="preserve"> di </w:t>
      </w:r>
      <w:proofErr w:type="spellStart"/>
      <w:r w:rsidR="00912670" w:rsidRPr="0099108B">
        <w:rPr>
          <w:i/>
          <w:iCs/>
          <w:lang w:val="en-GB"/>
        </w:rPr>
        <w:t>ripresa</w:t>
      </w:r>
      <w:proofErr w:type="spellEnd"/>
      <w:r w:rsidR="00912670" w:rsidRPr="0099108B">
        <w:rPr>
          <w:i/>
          <w:iCs/>
          <w:lang w:val="en-GB"/>
        </w:rPr>
        <w:t xml:space="preserve"> e </w:t>
      </w:r>
      <w:proofErr w:type="spellStart"/>
      <w:r w:rsidR="00912670" w:rsidRPr="0099108B">
        <w:rPr>
          <w:i/>
          <w:iCs/>
          <w:lang w:val="en-GB"/>
        </w:rPr>
        <w:t>resilienza</w:t>
      </w:r>
      <w:proofErr w:type="spellEnd"/>
      <w:r w:rsidR="00912670" w:rsidRPr="0099108B">
        <w:rPr>
          <w:i/>
          <w:iCs/>
          <w:lang w:val="en-GB"/>
        </w:rPr>
        <w:t xml:space="preserve"> (PNRR) – </w:t>
      </w:r>
      <w:proofErr w:type="spellStart"/>
      <w:r w:rsidR="00912670" w:rsidRPr="0099108B">
        <w:rPr>
          <w:i/>
          <w:iCs/>
          <w:lang w:val="en-GB"/>
        </w:rPr>
        <w:t>Missione</w:t>
      </w:r>
      <w:proofErr w:type="spellEnd"/>
      <w:r w:rsidR="00912670" w:rsidRPr="0099108B">
        <w:rPr>
          <w:i/>
          <w:iCs/>
          <w:lang w:val="en-GB"/>
        </w:rPr>
        <w:t xml:space="preserve"> 4 </w:t>
      </w:r>
      <w:proofErr w:type="spellStart"/>
      <w:r w:rsidR="00912670" w:rsidRPr="0099108B">
        <w:rPr>
          <w:i/>
          <w:iCs/>
          <w:lang w:val="en-GB"/>
        </w:rPr>
        <w:t>Componente</w:t>
      </w:r>
      <w:proofErr w:type="spellEnd"/>
      <w:r w:rsidR="00912670" w:rsidRPr="0099108B">
        <w:rPr>
          <w:i/>
          <w:iCs/>
          <w:lang w:val="en-GB"/>
        </w:rPr>
        <w:t xml:space="preserve"> 2, </w:t>
      </w:r>
      <w:proofErr w:type="spellStart"/>
      <w:r w:rsidR="00912670" w:rsidRPr="0099108B">
        <w:rPr>
          <w:i/>
          <w:iCs/>
          <w:lang w:val="en-GB"/>
        </w:rPr>
        <w:t>Investimento</w:t>
      </w:r>
      <w:proofErr w:type="spellEnd"/>
      <w:r w:rsidR="00912670" w:rsidRPr="0099108B">
        <w:rPr>
          <w:i/>
          <w:iCs/>
          <w:lang w:val="en-GB"/>
        </w:rPr>
        <w:t xml:space="preserve"> 1.4 – </w:t>
      </w:r>
      <w:r w:rsidR="00912670" w:rsidRPr="0099108B">
        <w:rPr>
          <w:i/>
          <w:iCs/>
          <w:lang w:val="en-GB"/>
        </w:rPr>
        <w:lastRenderedPageBreak/>
        <w:t>D.D. 1032 17/06/2022, CN00000022)</w:t>
      </w:r>
      <w:r w:rsidR="00912670" w:rsidRPr="0099108B">
        <w:rPr>
          <w:lang w:val="en-GB"/>
        </w:rPr>
        <w:t>. This manuscript reflects only the authors’ views and opinions, neither the European Union nor the European Commission can be considered responsible for them.</w:t>
      </w:r>
    </w:p>
    <w:p w14:paraId="4F1327F8" w14:textId="77777777" w:rsidR="00600535" w:rsidRPr="0099108B" w:rsidRDefault="00600535" w:rsidP="00600535">
      <w:pPr>
        <w:pStyle w:val="CETReference"/>
      </w:pPr>
      <w:r w:rsidRPr="0099108B">
        <w:t>References</w:t>
      </w:r>
    </w:p>
    <w:p w14:paraId="26348CEA" w14:textId="7B79840E" w:rsidR="00806A8B" w:rsidRPr="0099108B" w:rsidRDefault="00CC1B76" w:rsidP="00806A8B">
      <w:pPr>
        <w:widowControl w:val="0"/>
        <w:autoSpaceDE w:val="0"/>
        <w:autoSpaceDN w:val="0"/>
        <w:adjustRightInd w:val="0"/>
        <w:spacing w:line="240" w:lineRule="auto"/>
        <w:ind w:left="480" w:hanging="480"/>
        <w:rPr>
          <w:rFonts w:cs="Arial"/>
          <w:noProof/>
          <w:szCs w:val="24"/>
        </w:rPr>
      </w:pPr>
      <w:r w:rsidRPr="0099108B">
        <w:fldChar w:fldCharType="begin" w:fldLock="1"/>
      </w:r>
      <w:r w:rsidRPr="0099108B">
        <w:instrText xml:space="preserve">ADDIN Mendeley Bibliography CSL_BIBLIOGRAPHY </w:instrText>
      </w:r>
      <w:r w:rsidRPr="0099108B">
        <w:fldChar w:fldCharType="separate"/>
      </w:r>
      <w:r w:rsidR="00806A8B" w:rsidRPr="0099108B">
        <w:rPr>
          <w:rFonts w:cs="Arial"/>
          <w:noProof/>
          <w:szCs w:val="24"/>
        </w:rPr>
        <w:t>Adetunji A.I., Erasmus M., 2024</w:t>
      </w:r>
      <w:r w:rsidR="00496239" w:rsidRPr="0099108B">
        <w:rPr>
          <w:rFonts w:cs="Arial"/>
          <w:noProof/>
          <w:szCs w:val="24"/>
        </w:rPr>
        <w:t>,</w:t>
      </w:r>
      <w:r w:rsidR="00806A8B" w:rsidRPr="0099108B">
        <w:rPr>
          <w:rFonts w:cs="Arial"/>
          <w:noProof/>
          <w:szCs w:val="24"/>
        </w:rPr>
        <w:t xml:space="preserve"> Green Synthesis of Bioplastics from Microalgae: A State-of-the-Art Review</w:t>
      </w:r>
      <w:r w:rsidR="00496239" w:rsidRPr="0099108B">
        <w:rPr>
          <w:rFonts w:cs="Arial"/>
          <w:noProof/>
          <w:szCs w:val="24"/>
        </w:rPr>
        <w:t>,</w:t>
      </w:r>
      <w:r w:rsidR="00806A8B" w:rsidRPr="0099108B">
        <w:rPr>
          <w:rFonts w:cs="Arial"/>
          <w:noProof/>
          <w:szCs w:val="24"/>
        </w:rPr>
        <w:t xml:space="preserve"> Polymers (Basel)</w:t>
      </w:r>
      <w:r w:rsidR="0054227A" w:rsidRPr="0099108B">
        <w:rPr>
          <w:rFonts w:cs="Arial"/>
          <w:noProof/>
          <w:szCs w:val="24"/>
        </w:rPr>
        <w:t>,</w:t>
      </w:r>
      <w:r w:rsidR="00806A8B" w:rsidRPr="0099108B">
        <w:rPr>
          <w:rFonts w:cs="Arial"/>
          <w:noProof/>
          <w:szCs w:val="24"/>
        </w:rPr>
        <w:t xml:space="preserve"> 16</w:t>
      </w:r>
      <w:r w:rsidR="006A608C" w:rsidRPr="0099108B">
        <w:rPr>
          <w:rFonts w:cs="Arial"/>
          <w:noProof/>
          <w:szCs w:val="24"/>
        </w:rPr>
        <w:t>, 1322</w:t>
      </w:r>
      <w:r w:rsidR="00806A8B" w:rsidRPr="0099108B">
        <w:rPr>
          <w:rFonts w:cs="Arial"/>
          <w:noProof/>
          <w:szCs w:val="24"/>
        </w:rPr>
        <w:t>.</w:t>
      </w:r>
    </w:p>
    <w:p w14:paraId="490EC6B2" w14:textId="461ACA2C"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Cao T.N.D., Mukhtar H., Le L.T., Tran D.P.H., Ngo M.T.T., Pham M.D.T., Nguyen T.B., Vo T.K.Q., Bui</w:t>
      </w:r>
      <w:r w:rsidR="00530BD7" w:rsidRPr="0099108B">
        <w:rPr>
          <w:rFonts w:cs="Arial"/>
          <w:noProof/>
          <w:szCs w:val="24"/>
        </w:rPr>
        <w:t xml:space="preserve"> </w:t>
      </w:r>
      <w:r w:rsidRPr="0099108B">
        <w:rPr>
          <w:rFonts w:cs="Arial"/>
          <w:noProof/>
          <w:szCs w:val="24"/>
        </w:rPr>
        <w:t>X.T., 2023</w:t>
      </w:r>
      <w:r w:rsidR="00496239" w:rsidRPr="0099108B">
        <w:rPr>
          <w:rFonts w:cs="Arial"/>
          <w:noProof/>
          <w:szCs w:val="24"/>
        </w:rPr>
        <w:t>,</w:t>
      </w:r>
      <w:r w:rsidRPr="0099108B">
        <w:rPr>
          <w:rFonts w:cs="Arial"/>
          <w:noProof/>
          <w:szCs w:val="24"/>
        </w:rPr>
        <w:t xml:space="preserve"> Roles of microalgae-based biofertilizer in sustainability of green agriculture and food-water-energy security nexus</w:t>
      </w:r>
      <w:r w:rsidR="006A608C" w:rsidRPr="0099108B">
        <w:rPr>
          <w:rFonts w:cs="Arial"/>
          <w:noProof/>
          <w:szCs w:val="24"/>
        </w:rPr>
        <w:t>,</w:t>
      </w:r>
      <w:r w:rsidRPr="0099108B">
        <w:rPr>
          <w:rFonts w:cs="Arial"/>
          <w:noProof/>
          <w:szCs w:val="24"/>
        </w:rPr>
        <w:t xml:space="preserve"> Sci</w:t>
      </w:r>
      <w:r w:rsidR="00AE55E6" w:rsidRPr="0099108B">
        <w:rPr>
          <w:rFonts w:cs="Arial"/>
          <w:noProof/>
          <w:szCs w:val="24"/>
        </w:rPr>
        <w:t>ence</w:t>
      </w:r>
      <w:r w:rsidR="001C3700" w:rsidRPr="0099108B">
        <w:rPr>
          <w:rFonts w:cs="Arial"/>
          <w:noProof/>
          <w:szCs w:val="24"/>
        </w:rPr>
        <w:t xml:space="preserve"> of the</w:t>
      </w:r>
      <w:r w:rsidRPr="0099108B">
        <w:rPr>
          <w:rFonts w:cs="Arial"/>
          <w:noProof/>
          <w:szCs w:val="24"/>
        </w:rPr>
        <w:t xml:space="preserve"> Total Environ</w:t>
      </w:r>
      <w:r w:rsidR="006A608C" w:rsidRPr="0099108B">
        <w:rPr>
          <w:rFonts w:cs="Arial"/>
          <w:noProof/>
          <w:szCs w:val="24"/>
        </w:rPr>
        <w:t>ment,</w:t>
      </w:r>
      <w:r w:rsidRPr="0099108B">
        <w:rPr>
          <w:rFonts w:cs="Arial"/>
          <w:noProof/>
          <w:szCs w:val="24"/>
        </w:rPr>
        <w:t xml:space="preserve"> 870, 161927.</w:t>
      </w:r>
    </w:p>
    <w:p w14:paraId="56E984C3" w14:textId="244C245D"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Cheirsilp B., Maneechote W., 2022</w:t>
      </w:r>
      <w:r w:rsidR="00AB7C41" w:rsidRPr="0099108B">
        <w:rPr>
          <w:rFonts w:cs="Arial"/>
          <w:noProof/>
          <w:szCs w:val="24"/>
        </w:rPr>
        <w:t>,</w:t>
      </w:r>
      <w:r w:rsidRPr="0099108B">
        <w:rPr>
          <w:rFonts w:cs="Arial"/>
          <w:noProof/>
          <w:szCs w:val="24"/>
        </w:rPr>
        <w:t xml:space="preserve"> Insight on zero waste approach for sustainable microalgae biorefinery: Sequential fractionation, conversion and applications for high-to-low value-added products</w:t>
      </w:r>
      <w:r w:rsidR="00AB7C41" w:rsidRPr="0099108B">
        <w:rPr>
          <w:rFonts w:cs="Arial"/>
          <w:noProof/>
          <w:szCs w:val="24"/>
        </w:rPr>
        <w:t>,</w:t>
      </w:r>
      <w:r w:rsidRPr="0099108B">
        <w:rPr>
          <w:rFonts w:cs="Arial"/>
          <w:noProof/>
          <w:szCs w:val="24"/>
        </w:rPr>
        <w:t xml:space="preserve"> Bioresour</w:t>
      </w:r>
      <w:r w:rsidR="00013F55" w:rsidRPr="0099108B">
        <w:rPr>
          <w:rFonts w:cs="Arial"/>
          <w:noProof/>
          <w:szCs w:val="24"/>
        </w:rPr>
        <w:t>ce</w:t>
      </w:r>
      <w:r w:rsidRPr="0099108B">
        <w:rPr>
          <w:rFonts w:cs="Arial"/>
          <w:noProof/>
          <w:szCs w:val="24"/>
        </w:rPr>
        <w:t xml:space="preserve"> Technol</w:t>
      </w:r>
      <w:r w:rsidR="00013F55" w:rsidRPr="0099108B">
        <w:rPr>
          <w:rFonts w:cs="Arial"/>
          <w:noProof/>
          <w:szCs w:val="24"/>
        </w:rPr>
        <w:t>ogy</w:t>
      </w:r>
      <w:r w:rsidRPr="0099108B">
        <w:rPr>
          <w:rFonts w:cs="Arial"/>
          <w:noProof/>
          <w:szCs w:val="24"/>
        </w:rPr>
        <w:t xml:space="preserve"> Reports</w:t>
      </w:r>
      <w:r w:rsidR="00D236B9" w:rsidRPr="0099108B">
        <w:rPr>
          <w:rFonts w:cs="Arial"/>
          <w:noProof/>
          <w:szCs w:val="24"/>
        </w:rPr>
        <w:t>,</w:t>
      </w:r>
      <w:r w:rsidRPr="0099108B">
        <w:rPr>
          <w:rFonts w:cs="Arial"/>
          <w:noProof/>
          <w:szCs w:val="24"/>
        </w:rPr>
        <w:t xml:space="preserve"> 18, 101003.</w:t>
      </w:r>
    </w:p>
    <w:p w14:paraId="57970E78" w14:textId="65353805"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Chen G., Zhao L., Qi Y., 2015</w:t>
      </w:r>
      <w:r w:rsidR="00D236B9" w:rsidRPr="0099108B">
        <w:rPr>
          <w:rFonts w:cs="Arial"/>
          <w:noProof/>
          <w:szCs w:val="24"/>
        </w:rPr>
        <w:t>,</w:t>
      </w:r>
      <w:r w:rsidRPr="0099108B">
        <w:rPr>
          <w:rFonts w:cs="Arial"/>
          <w:noProof/>
          <w:szCs w:val="24"/>
        </w:rPr>
        <w:t xml:space="preserve"> Enhancing the productivity of microalgae cultivated in wastewater toward biofuel production: A critical review</w:t>
      </w:r>
      <w:r w:rsidR="00D236B9" w:rsidRPr="0099108B">
        <w:rPr>
          <w:rFonts w:cs="Arial"/>
          <w:noProof/>
          <w:szCs w:val="24"/>
        </w:rPr>
        <w:t>,</w:t>
      </w:r>
      <w:r w:rsidRPr="0099108B">
        <w:rPr>
          <w:rFonts w:cs="Arial"/>
          <w:noProof/>
          <w:szCs w:val="24"/>
        </w:rPr>
        <w:t xml:space="preserve"> Appl</w:t>
      </w:r>
      <w:r w:rsidR="00D236B9" w:rsidRPr="0099108B">
        <w:rPr>
          <w:rFonts w:cs="Arial"/>
          <w:noProof/>
          <w:szCs w:val="24"/>
        </w:rPr>
        <w:t>ied</w:t>
      </w:r>
      <w:r w:rsidRPr="0099108B">
        <w:rPr>
          <w:rFonts w:cs="Arial"/>
          <w:noProof/>
          <w:szCs w:val="24"/>
        </w:rPr>
        <w:t xml:space="preserve"> Energy</w:t>
      </w:r>
      <w:r w:rsidR="00D236B9" w:rsidRPr="0099108B">
        <w:rPr>
          <w:rFonts w:cs="Arial"/>
          <w:noProof/>
          <w:szCs w:val="24"/>
        </w:rPr>
        <w:t>,</w:t>
      </w:r>
      <w:r w:rsidRPr="0099108B">
        <w:rPr>
          <w:rFonts w:cs="Arial"/>
          <w:noProof/>
          <w:szCs w:val="24"/>
        </w:rPr>
        <w:t xml:space="preserve"> 137, 282–291.</w:t>
      </w:r>
    </w:p>
    <w:p w14:paraId="5913056F" w14:textId="484EE556"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Cho S., Lee N., Park S., Yu J., Luong T.T., Oh Y.-K., Lee T., 2013</w:t>
      </w:r>
      <w:r w:rsidR="00D236B9" w:rsidRPr="0099108B">
        <w:rPr>
          <w:rFonts w:cs="Arial"/>
          <w:noProof/>
          <w:szCs w:val="24"/>
        </w:rPr>
        <w:t>,</w:t>
      </w:r>
      <w:r w:rsidRPr="0099108B">
        <w:rPr>
          <w:rFonts w:cs="Arial"/>
          <w:noProof/>
          <w:szCs w:val="24"/>
        </w:rPr>
        <w:t xml:space="preserve"> Microalgae cultivation for bioenergy production using wastewaters from a municipal WWTP as nutritional sources</w:t>
      </w:r>
      <w:r w:rsidR="00874529" w:rsidRPr="0099108B">
        <w:rPr>
          <w:rFonts w:cs="Arial"/>
          <w:noProof/>
          <w:szCs w:val="24"/>
        </w:rPr>
        <w:t>,</w:t>
      </w:r>
      <w:r w:rsidRPr="0099108B">
        <w:rPr>
          <w:rFonts w:cs="Arial"/>
          <w:noProof/>
          <w:szCs w:val="24"/>
        </w:rPr>
        <w:t xml:space="preserve"> Bioresour</w:t>
      </w:r>
      <w:r w:rsidR="00874529" w:rsidRPr="0099108B">
        <w:rPr>
          <w:rFonts w:cs="Arial"/>
          <w:noProof/>
          <w:szCs w:val="24"/>
        </w:rPr>
        <w:t>ce</w:t>
      </w:r>
      <w:r w:rsidRPr="0099108B">
        <w:rPr>
          <w:rFonts w:cs="Arial"/>
          <w:noProof/>
          <w:szCs w:val="24"/>
        </w:rPr>
        <w:t xml:space="preserve"> Technol</w:t>
      </w:r>
      <w:r w:rsidR="00874529" w:rsidRPr="0099108B">
        <w:rPr>
          <w:rFonts w:cs="Arial"/>
          <w:noProof/>
          <w:szCs w:val="24"/>
        </w:rPr>
        <w:t>ogy,</w:t>
      </w:r>
      <w:r w:rsidRPr="0099108B">
        <w:rPr>
          <w:rFonts w:cs="Arial"/>
          <w:noProof/>
          <w:szCs w:val="24"/>
        </w:rPr>
        <w:t xml:space="preserve"> 131, 515–520.</w:t>
      </w:r>
    </w:p>
    <w:p w14:paraId="49C4461F" w14:textId="05CC50DE"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Cordoba-Perez M., de Lasa H., 2021</w:t>
      </w:r>
      <w:r w:rsidR="00874529" w:rsidRPr="0099108B">
        <w:rPr>
          <w:rFonts w:cs="Arial"/>
          <w:noProof/>
          <w:szCs w:val="24"/>
        </w:rPr>
        <w:t>,</w:t>
      </w:r>
      <w:r w:rsidRPr="0099108B">
        <w:rPr>
          <w:rFonts w:cs="Arial"/>
          <w:noProof/>
          <w:szCs w:val="24"/>
        </w:rPr>
        <w:t xml:space="preserve"> CO2-derived carbon capture using microalgae and sodium bicarbonate in a photobioCREC unit: Kinetic modeling</w:t>
      </w:r>
      <w:r w:rsidR="00874529" w:rsidRPr="0099108B">
        <w:rPr>
          <w:rFonts w:cs="Arial"/>
          <w:noProof/>
          <w:szCs w:val="24"/>
        </w:rPr>
        <w:t>,</w:t>
      </w:r>
      <w:r w:rsidRPr="0099108B">
        <w:rPr>
          <w:rFonts w:cs="Arial"/>
          <w:noProof/>
          <w:szCs w:val="24"/>
        </w:rPr>
        <w:t xml:space="preserve"> Processes 9</w:t>
      </w:r>
      <w:r w:rsidR="002F2AB2" w:rsidRPr="0099108B">
        <w:rPr>
          <w:rFonts w:cs="Arial"/>
          <w:noProof/>
          <w:szCs w:val="24"/>
        </w:rPr>
        <w:t>, 1296</w:t>
      </w:r>
      <w:r w:rsidRPr="0099108B">
        <w:rPr>
          <w:rFonts w:cs="Arial"/>
          <w:noProof/>
          <w:szCs w:val="24"/>
        </w:rPr>
        <w:t>.</w:t>
      </w:r>
    </w:p>
    <w:p w14:paraId="09C2E217" w14:textId="25ECD4EE"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Gurreri L., Calanni Rindina M., Luciano A., Falqui L., Fino D., Mancini G., 2024a</w:t>
      </w:r>
      <w:r w:rsidR="002F2AB2" w:rsidRPr="0099108B">
        <w:rPr>
          <w:rFonts w:cs="Arial"/>
          <w:noProof/>
          <w:szCs w:val="24"/>
        </w:rPr>
        <w:t xml:space="preserve">, </w:t>
      </w:r>
      <w:r w:rsidRPr="0099108B">
        <w:rPr>
          <w:rFonts w:cs="Arial"/>
          <w:noProof/>
          <w:szCs w:val="24"/>
        </w:rPr>
        <w:t>Microalgae production in an industrial-scale photobioreactors plant: A comprehensive Life Cycle assessment</w:t>
      </w:r>
      <w:r w:rsidR="002F2AB2" w:rsidRPr="0099108B">
        <w:rPr>
          <w:rFonts w:cs="Arial"/>
          <w:noProof/>
          <w:szCs w:val="24"/>
        </w:rPr>
        <w:t>,</w:t>
      </w:r>
      <w:r w:rsidRPr="0099108B">
        <w:rPr>
          <w:rFonts w:cs="Arial"/>
          <w:noProof/>
          <w:szCs w:val="24"/>
        </w:rPr>
        <w:t xml:space="preserve"> Sustain</w:t>
      </w:r>
      <w:r w:rsidR="002F2AB2" w:rsidRPr="0099108B">
        <w:rPr>
          <w:rFonts w:cs="Arial"/>
          <w:noProof/>
          <w:szCs w:val="24"/>
        </w:rPr>
        <w:t>able</w:t>
      </w:r>
      <w:r w:rsidRPr="0099108B">
        <w:rPr>
          <w:rFonts w:cs="Arial"/>
          <w:noProof/>
          <w:szCs w:val="24"/>
        </w:rPr>
        <w:t xml:space="preserve"> Chem</w:t>
      </w:r>
      <w:r w:rsidR="002F2AB2" w:rsidRPr="0099108B">
        <w:rPr>
          <w:rFonts w:cs="Arial"/>
          <w:noProof/>
          <w:szCs w:val="24"/>
        </w:rPr>
        <w:t>istry and</w:t>
      </w:r>
      <w:r w:rsidRPr="0099108B">
        <w:rPr>
          <w:rFonts w:cs="Arial"/>
          <w:noProof/>
          <w:szCs w:val="24"/>
        </w:rPr>
        <w:t xml:space="preserve"> Pharm</w:t>
      </w:r>
      <w:r w:rsidR="002F2AB2" w:rsidRPr="0099108B">
        <w:rPr>
          <w:rFonts w:cs="Arial"/>
          <w:noProof/>
          <w:szCs w:val="24"/>
        </w:rPr>
        <w:t>acy,</w:t>
      </w:r>
      <w:r w:rsidRPr="0099108B">
        <w:rPr>
          <w:rFonts w:cs="Arial"/>
          <w:noProof/>
          <w:szCs w:val="24"/>
        </w:rPr>
        <w:t xml:space="preserve"> 39, 101598.</w:t>
      </w:r>
    </w:p>
    <w:p w14:paraId="14684322" w14:textId="565490BA"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Gurreri L., Calanni Rindina M., Luciano A., Falqui L., Mancini G., 2024b</w:t>
      </w:r>
      <w:r w:rsidR="002F2AB2" w:rsidRPr="0099108B">
        <w:rPr>
          <w:rFonts w:cs="Arial"/>
          <w:noProof/>
          <w:szCs w:val="24"/>
        </w:rPr>
        <w:t>,</w:t>
      </w:r>
      <w:r w:rsidRPr="0099108B">
        <w:rPr>
          <w:rFonts w:cs="Arial"/>
          <w:noProof/>
          <w:szCs w:val="24"/>
        </w:rPr>
        <w:t xml:space="preserve"> Life Cycle Assessment Based on Primary Data of an Industrial Plant for Microalgae Cultivation</w:t>
      </w:r>
      <w:r w:rsidR="002F2AB2" w:rsidRPr="0099108B">
        <w:rPr>
          <w:rFonts w:cs="Arial"/>
          <w:noProof/>
          <w:szCs w:val="24"/>
        </w:rPr>
        <w:t>,</w:t>
      </w:r>
      <w:r w:rsidRPr="0099108B">
        <w:rPr>
          <w:rFonts w:cs="Arial"/>
          <w:noProof/>
          <w:szCs w:val="24"/>
        </w:rPr>
        <w:t xml:space="preserve"> Chem</w:t>
      </w:r>
      <w:r w:rsidR="002F2AB2" w:rsidRPr="0099108B">
        <w:rPr>
          <w:rFonts w:cs="Arial"/>
          <w:noProof/>
          <w:szCs w:val="24"/>
        </w:rPr>
        <w:t>ical</w:t>
      </w:r>
      <w:r w:rsidRPr="0099108B">
        <w:rPr>
          <w:rFonts w:cs="Arial"/>
          <w:noProof/>
          <w:szCs w:val="24"/>
        </w:rPr>
        <w:t xml:space="preserve"> Eng</w:t>
      </w:r>
      <w:r w:rsidR="002F2AB2" w:rsidRPr="0099108B">
        <w:rPr>
          <w:rFonts w:cs="Arial"/>
          <w:noProof/>
          <w:szCs w:val="24"/>
        </w:rPr>
        <w:t>ineering</w:t>
      </w:r>
      <w:r w:rsidRPr="0099108B">
        <w:rPr>
          <w:rFonts w:cs="Arial"/>
          <w:noProof/>
          <w:szCs w:val="24"/>
        </w:rPr>
        <w:t xml:space="preserve"> Trans</w:t>
      </w:r>
      <w:r w:rsidR="002F2AB2" w:rsidRPr="0099108B">
        <w:rPr>
          <w:rFonts w:cs="Arial"/>
          <w:noProof/>
          <w:szCs w:val="24"/>
        </w:rPr>
        <w:t>actions,</w:t>
      </w:r>
      <w:r w:rsidRPr="0099108B">
        <w:rPr>
          <w:rFonts w:cs="Arial"/>
          <w:noProof/>
          <w:szCs w:val="24"/>
        </w:rPr>
        <w:t xml:space="preserve"> 109, 493–498.</w:t>
      </w:r>
    </w:p>
    <w:p w14:paraId="7EE41A5B" w14:textId="6CA5A1A9"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Gurreri L., Calanni Rindina M., Luciano A., Falqui L., Mancini G., Fino D., 2023a</w:t>
      </w:r>
      <w:r w:rsidR="00FA7D38" w:rsidRPr="0099108B">
        <w:rPr>
          <w:rFonts w:cs="Arial"/>
          <w:noProof/>
          <w:szCs w:val="24"/>
        </w:rPr>
        <w:t>,</w:t>
      </w:r>
      <w:r w:rsidRPr="0099108B">
        <w:rPr>
          <w:rFonts w:cs="Arial"/>
          <w:noProof/>
          <w:szCs w:val="24"/>
        </w:rPr>
        <w:t xml:space="preserve"> Life Cycle Inventory Based on Primary Data of an Industrial Plant for the Cultivation of Chlorella Vulgaris</w:t>
      </w:r>
      <w:r w:rsidR="00CC0146" w:rsidRPr="0099108B">
        <w:rPr>
          <w:rFonts w:cs="Arial"/>
          <w:noProof/>
          <w:szCs w:val="24"/>
        </w:rPr>
        <w:t>,</w:t>
      </w:r>
      <w:r w:rsidRPr="0099108B">
        <w:rPr>
          <w:rFonts w:cs="Arial"/>
          <w:noProof/>
          <w:szCs w:val="24"/>
        </w:rPr>
        <w:t xml:space="preserve"> Chem</w:t>
      </w:r>
      <w:r w:rsidR="00CC0146" w:rsidRPr="0099108B">
        <w:rPr>
          <w:rFonts w:cs="Arial"/>
          <w:noProof/>
          <w:szCs w:val="24"/>
        </w:rPr>
        <w:t>ical</w:t>
      </w:r>
      <w:r w:rsidRPr="0099108B">
        <w:rPr>
          <w:rFonts w:cs="Arial"/>
          <w:noProof/>
          <w:szCs w:val="24"/>
        </w:rPr>
        <w:t xml:space="preserve"> Eng</w:t>
      </w:r>
      <w:r w:rsidR="00CC0146" w:rsidRPr="0099108B">
        <w:rPr>
          <w:rFonts w:cs="Arial"/>
          <w:noProof/>
          <w:szCs w:val="24"/>
        </w:rPr>
        <w:t>ineering</w:t>
      </w:r>
      <w:r w:rsidRPr="0099108B">
        <w:rPr>
          <w:rFonts w:cs="Arial"/>
          <w:noProof/>
          <w:szCs w:val="24"/>
        </w:rPr>
        <w:t xml:space="preserve"> Trans</w:t>
      </w:r>
      <w:r w:rsidR="00CC0146" w:rsidRPr="0099108B">
        <w:rPr>
          <w:rFonts w:cs="Arial"/>
          <w:noProof/>
          <w:szCs w:val="24"/>
        </w:rPr>
        <w:t>actions,</w:t>
      </w:r>
      <w:r w:rsidRPr="0099108B">
        <w:rPr>
          <w:rFonts w:cs="Arial"/>
          <w:noProof/>
          <w:szCs w:val="24"/>
        </w:rPr>
        <w:t xml:space="preserve"> 105, 229–234.</w:t>
      </w:r>
    </w:p>
    <w:p w14:paraId="0FD41F4E" w14:textId="0B9F817B"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Gurreri L., Calanni Rindina M., Luciano A., Lima S., Scargiali F., Fino D., Mancini G., 2023b</w:t>
      </w:r>
      <w:r w:rsidR="00CC0146" w:rsidRPr="0099108B">
        <w:rPr>
          <w:rFonts w:cs="Arial"/>
          <w:noProof/>
          <w:szCs w:val="24"/>
        </w:rPr>
        <w:t>,</w:t>
      </w:r>
      <w:r w:rsidRPr="0099108B">
        <w:rPr>
          <w:rFonts w:cs="Arial"/>
          <w:noProof/>
          <w:szCs w:val="24"/>
        </w:rPr>
        <w:t xml:space="preserve"> Environmental sustainability of microalgae-based production systems: Roadmap and challenges towards the industrial implementation</w:t>
      </w:r>
      <w:r w:rsidR="00CC0146" w:rsidRPr="0099108B">
        <w:rPr>
          <w:rFonts w:cs="Arial"/>
          <w:noProof/>
          <w:szCs w:val="24"/>
        </w:rPr>
        <w:t>,</w:t>
      </w:r>
      <w:r w:rsidRPr="0099108B">
        <w:rPr>
          <w:rFonts w:cs="Arial"/>
          <w:noProof/>
          <w:szCs w:val="24"/>
        </w:rPr>
        <w:t xml:space="preserve"> Sustain</w:t>
      </w:r>
      <w:r w:rsidR="00CC0146" w:rsidRPr="0099108B">
        <w:rPr>
          <w:rFonts w:cs="Arial"/>
          <w:noProof/>
          <w:szCs w:val="24"/>
        </w:rPr>
        <w:t>able</w:t>
      </w:r>
      <w:r w:rsidRPr="0099108B">
        <w:rPr>
          <w:rFonts w:cs="Arial"/>
          <w:noProof/>
          <w:szCs w:val="24"/>
        </w:rPr>
        <w:t xml:space="preserve"> Chem</w:t>
      </w:r>
      <w:r w:rsidR="00CC0146" w:rsidRPr="0099108B">
        <w:rPr>
          <w:rFonts w:cs="Arial"/>
          <w:noProof/>
          <w:szCs w:val="24"/>
        </w:rPr>
        <w:t>istry and</w:t>
      </w:r>
      <w:r w:rsidRPr="0099108B">
        <w:rPr>
          <w:rFonts w:cs="Arial"/>
          <w:noProof/>
          <w:szCs w:val="24"/>
        </w:rPr>
        <w:t xml:space="preserve"> Pharm</w:t>
      </w:r>
      <w:r w:rsidR="00CC0146" w:rsidRPr="0099108B">
        <w:rPr>
          <w:rFonts w:cs="Arial"/>
          <w:noProof/>
          <w:szCs w:val="24"/>
        </w:rPr>
        <w:t>acy,</w:t>
      </w:r>
      <w:r w:rsidRPr="0099108B">
        <w:rPr>
          <w:rFonts w:cs="Arial"/>
          <w:noProof/>
          <w:szCs w:val="24"/>
        </w:rPr>
        <w:t xml:space="preserve"> 35, 101191.</w:t>
      </w:r>
    </w:p>
    <w:p w14:paraId="57C1ABC1" w14:textId="6CF5B27C"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Herrera A., D’Imporzano G., Acién Fernandez F.G., Adani F., 2021</w:t>
      </w:r>
      <w:r w:rsidR="00CC0146" w:rsidRPr="0099108B">
        <w:rPr>
          <w:rFonts w:cs="Arial"/>
          <w:noProof/>
          <w:szCs w:val="24"/>
        </w:rPr>
        <w:t>,</w:t>
      </w:r>
      <w:r w:rsidRPr="0099108B">
        <w:rPr>
          <w:rFonts w:cs="Arial"/>
          <w:noProof/>
          <w:szCs w:val="24"/>
        </w:rPr>
        <w:t xml:space="preserve"> Sustainable production of microalgae in raceways: Nutrients and water management as key factors influencing environmental impacts</w:t>
      </w:r>
      <w:r w:rsidR="001A2E84" w:rsidRPr="0099108B">
        <w:rPr>
          <w:rFonts w:cs="Arial"/>
          <w:noProof/>
          <w:szCs w:val="24"/>
        </w:rPr>
        <w:t>,</w:t>
      </w:r>
      <w:r w:rsidRPr="0099108B">
        <w:rPr>
          <w:rFonts w:cs="Arial"/>
          <w:noProof/>
          <w:szCs w:val="24"/>
        </w:rPr>
        <w:t xml:space="preserve"> J</w:t>
      </w:r>
      <w:r w:rsidR="001A2E84" w:rsidRPr="0099108B">
        <w:rPr>
          <w:rFonts w:cs="Arial"/>
          <w:noProof/>
          <w:szCs w:val="24"/>
        </w:rPr>
        <w:t>ournal of</w:t>
      </w:r>
      <w:r w:rsidRPr="0099108B">
        <w:rPr>
          <w:rFonts w:cs="Arial"/>
          <w:noProof/>
          <w:szCs w:val="24"/>
        </w:rPr>
        <w:t xml:space="preserve"> Clean</w:t>
      </w:r>
      <w:r w:rsidR="001A2E84" w:rsidRPr="0099108B">
        <w:rPr>
          <w:rFonts w:cs="Arial"/>
          <w:noProof/>
          <w:szCs w:val="24"/>
        </w:rPr>
        <w:t>er</w:t>
      </w:r>
      <w:r w:rsidRPr="0099108B">
        <w:rPr>
          <w:rFonts w:cs="Arial"/>
          <w:noProof/>
          <w:szCs w:val="24"/>
        </w:rPr>
        <w:t xml:space="preserve"> Prod</w:t>
      </w:r>
      <w:r w:rsidR="001A2E84" w:rsidRPr="0099108B">
        <w:rPr>
          <w:rFonts w:cs="Arial"/>
          <w:noProof/>
          <w:szCs w:val="24"/>
        </w:rPr>
        <w:t>uction,</w:t>
      </w:r>
      <w:r w:rsidRPr="0099108B">
        <w:rPr>
          <w:rFonts w:cs="Arial"/>
          <w:noProof/>
          <w:szCs w:val="24"/>
        </w:rPr>
        <w:t xml:space="preserve"> 287, 125005.</w:t>
      </w:r>
    </w:p>
    <w:p w14:paraId="3BE702B3" w14:textId="4CA8849C"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Ibrahim T.N.B.T., Feisal N.A.S., Kamaludin N.H., Cheah W.Y., How V., Bhatnagar A., Ma Z., Show P.L., 2023</w:t>
      </w:r>
      <w:r w:rsidR="001A2E84" w:rsidRPr="0099108B">
        <w:rPr>
          <w:rFonts w:cs="Arial"/>
          <w:noProof/>
          <w:szCs w:val="24"/>
        </w:rPr>
        <w:t>,</w:t>
      </w:r>
      <w:r w:rsidRPr="0099108B">
        <w:rPr>
          <w:rFonts w:cs="Arial"/>
          <w:noProof/>
          <w:szCs w:val="24"/>
        </w:rPr>
        <w:t xml:space="preserve"> Biological active metabolites from microalgae for healthcare and pharmaceutical industries: A comprehensive review</w:t>
      </w:r>
      <w:r w:rsidR="001A2E84" w:rsidRPr="0099108B">
        <w:rPr>
          <w:rFonts w:cs="Arial"/>
          <w:noProof/>
          <w:szCs w:val="24"/>
        </w:rPr>
        <w:t>,</w:t>
      </w:r>
      <w:r w:rsidRPr="0099108B">
        <w:rPr>
          <w:rFonts w:cs="Arial"/>
          <w:noProof/>
          <w:szCs w:val="24"/>
        </w:rPr>
        <w:t xml:space="preserve"> Bioresour</w:t>
      </w:r>
      <w:r w:rsidR="001A2E84" w:rsidRPr="0099108B">
        <w:rPr>
          <w:rFonts w:cs="Arial"/>
          <w:noProof/>
          <w:szCs w:val="24"/>
        </w:rPr>
        <w:t>ce</w:t>
      </w:r>
      <w:r w:rsidRPr="0099108B">
        <w:rPr>
          <w:rFonts w:cs="Arial"/>
          <w:noProof/>
          <w:szCs w:val="24"/>
        </w:rPr>
        <w:t xml:space="preserve"> Technol</w:t>
      </w:r>
      <w:r w:rsidR="001A2E84" w:rsidRPr="0099108B">
        <w:rPr>
          <w:rFonts w:cs="Arial"/>
          <w:noProof/>
          <w:szCs w:val="24"/>
        </w:rPr>
        <w:t>ogy,</w:t>
      </w:r>
      <w:r w:rsidRPr="0099108B">
        <w:rPr>
          <w:rFonts w:cs="Arial"/>
          <w:noProof/>
          <w:szCs w:val="24"/>
        </w:rPr>
        <w:t xml:space="preserve"> 372, 128661.</w:t>
      </w:r>
    </w:p>
    <w:p w14:paraId="285F62F9" w14:textId="240B04EB"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ISO 14040:2006 - Environmental management — Life cycle assessment — Principles and framework, 2006. ISO/TC 207, SC 5, European Committee for Standardization.</w:t>
      </w:r>
    </w:p>
    <w:p w14:paraId="6E64AB0B" w14:textId="059A7D99"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ISO 14044:2006 - Environmental management — Life cycle assessment — Requirements and guidelines, 2006. ISO/TC 207, SC 5, European Committee for Standardization.</w:t>
      </w:r>
    </w:p>
    <w:p w14:paraId="2702B4DE" w14:textId="6B58769A"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Mandalam R.K., Palsson B., 1998</w:t>
      </w:r>
      <w:r w:rsidR="001A2E84" w:rsidRPr="0099108B">
        <w:rPr>
          <w:rFonts w:cs="Arial"/>
          <w:noProof/>
          <w:szCs w:val="24"/>
        </w:rPr>
        <w:t>,</w:t>
      </w:r>
      <w:r w:rsidRPr="0099108B">
        <w:rPr>
          <w:rFonts w:cs="Arial"/>
          <w:noProof/>
          <w:szCs w:val="24"/>
        </w:rPr>
        <w:t xml:space="preserve"> Elemental balancing of biomass and medium composition enhances growth capacity in high-density Chlorella vulgaris cultures</w:t>
      </w:r>
      <w:r w:rsidR="001A2E84" w:rsidRPr="0099108B">
        <w:rPr>
          <w:rFonts w:cs="Arial"/>
          <w:noProof/>
          <w:szCs w:val="24"/>
        </w:rPr>
        <w:t>,</w:t>
      </w:r>
      <w:r w:rsidRPr="0099108B">
        <w:rPr>
          <w:rFonts w:cs="Arial"/>
          <w:noProof/>
          <w:szCs w:val="24"/>
        </w:rPr>
        <w:t xml:space="preserve"> Biotechnol</w:t>
      </w:r>
      <w:r w:rsidR="0052165C" w:rsidRPr="0099108B">
        <w:rPr>
          <w:rFonts w:cs="Arial"/>
          <w:noProof/>
          <w:szCs w:val="24"/>
        </w:rPr>
        <w:t>ogy and</w:t>
      </w:r>
      <w:r w:rsidRPr="0099108B">
        <w:rPr>
          <w:rFonts w:cs="Arial"/>
          <w:noProof/>
          <w:szCs w:val="24"/>
        </w:rPr>
        <w:t xml:space="preserve"> Bioeng</w:t>
      </w:r>
      <w:r w:rsidR="0052165C" w:rsidRPr="0099108B">
        <w:rPr>
          <w:rFonts w:cs="Arial"/>
          <w:noProof/>
          <w:szCs w:val="24"/>
        </w:rPr>
        <w:t>ineering,</w:t>
      </w:r>
      <w:r w:rsidRPr="0099108B">
        <w:rPr>
          <w:rFonts w:cs="Arial"/>
          <w:noProof/>
          <w:szCs w:val="24"/>
        </w:rPr>
        <w:t xml:space="preserve"> 59, 605–611.</w:t>
      </w:r>
    </w:p>
    <w:p w14:paraId="2DE16378" w14:textId="074ADB74"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Onorato C., Rösch C., 2020</w:t>
      </w:r>
      <w:r w:rsidR="0052165C" w:rsidRPr="0099108B">
        <w:rPr>
          <w:rFonts w:cs="Arial"/>
          <w:noProof/>
          <w:szCs w:val="24"/>
        </w:rPr>
        <w:t>,</w:t>
      </w:r>
      <w:r w:rsidRPr="0099108B">
        <w:rPr>
          <w:rFonts w:cs="Arial"/>
          <w:noProof/>
          <w:szCs w:val="24"/>
        </w:rPr>
        <w:t xml:space="preserve"> Comparative life cycle assessment of astaxanthin production with Haematococcus pluvialis in different photobioreactor technologies</w:t>
      </w:r>
      <w:r w:rsidR="0052165C" w:rsidRPr="0099108B">
        <w:rPr>
          <w:rFonts w:cs="Arial"/>
          <w:noProof/>
          <w:szCs w:val="24"/>
        </w:rPr>
        <w:t>,</w:t>
      </w:r>
      <w:r w:rsidRPr="0099108B">
        <w:rPr>
          <w:rFonts w:cs="Arial"/>
          <w:noProof/>
          <w:szCs w:val="24"/>
        </w:rPr>
        <w:t xml:space="preserve"> Algal </w:t>
      </w:r>
      <w:r w:rsidR="00A8209D" w:rsidRPr="0099108B">
        <w:rPr>
          <w:rFonts w:cs="Arial"/>
          <w:noProof/>
          <w:szCs w:val="24"/>
        </w:rPr>
        <w:t>Research</w:t>
      </w:r>
      <w:r w:rsidR="0052165C" w:rsidRPr="0099108B">
        <w:rPr>
          <w:rFonts w:cs="Arial"/>
          <w:noProof/>
          <w:szCs w:val="24"/>
        </w:rPr>
        <w:t>,</w:t>
      </w:r>
      <w:r w:rsidRPr="0099108B">
        <w:rPr>
          <w:rFonts w:cs="Arial"/>
          <w:noProof/>
          <w:szCs w:val="24"/>
        </w:rPr>
        <w:t xml:space="preserve"> 50, 102005.</w:t>
      </w:r>
    </w:p>
    <w:p w14:paraId="3AB1BCA0" w14:textId="5E38AEA0"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 xml:space="preserve">Pechsiri J.S., Thomas J.-B.E., </w:t>
      </w:r>
      <w:r w:rsidR="00170063" w:rsidRPr="0099108B">
        <w:rPr>
          <w:rFonts w:cs="Arial"/>
          <w:noProof/>
          <w:szCs w:val="24"/>
        </w:rPr>
        <w:t xml:space="preserve">El </w:t>
      </w:r>
      <w:r w:rsidRPr="0099108B">
        <w:rPr>
          <w:rFonts w:cs="Arial"/>
          <w:noProof/>
          <w:szCs w:val="24"/>
        </w:rPr>
        <w:t>Bahraoui N., Fernandez F.G.A., Chaouki J., Chidami S., Tinoco R.R., Martin J.P., Gomez C., Combe M., Gröndahl F., 2023</w:t>
      </w:r>
      <w:r w:rsidR="0059017C" w:rsidRPr="0099108B">
        <w:rPr>
          <w:rFonts w:cs="Arial"/>
          <w:noProof/>
          <w:szCs w:val="24"/>
        </w:rPr>
        <w:t>,</w:t>
      </w:r>
      <w:r w:rsidRPr="0099108B">
        <w:rPr>
          <w:rFonts w:cs="Arial"/>
          <w:noProof/>
          <w:szCs w:val="24"/>
        </w:rPr>
        <w:t xml:space="preserve"> Comparative life cycle assessment of conventional and novel microalgae production systems and environmental impact mitigation in urban-industrial symbiosis</w:t>
      </w:r>
      <w:r w:rsidR="0059017C" w:rsidRPr="0099108B">
        <w:rPr>
          <w:rFonts w:cs="Arial"/>
          <w:noProof/>
          <w:szCs w:val="24"/>
        </w:rPr>
        <w:t>,</w:t>
      </w:r>
      <w:r w:rsidRPr="0099108B">
        <w:rPr>
          <w:rFonts w:cs="Arial"/>
          <w:noProof/>
          <w:szCs w:val="24"/>
        </w:rPr>
        <w:t xml:space="preserve"> Sci</w:t>
      </w:r>
      <w:r w:rsidR="0059017C" w:rsidRPr="0099108B">
        <w:rPr>
          <w:rFonts w:cs="Arial"/>
          <w:noProof/>
          <w:szCs w:val="24"/>
        </w:rPr>
        <w:t>ence of the</w:t>
      </w:r>
      <w:r w:rsidRPr="0099108B">
        <w:rPr>
          <w:rFonts w:cs="Arial"/>
          <w:noProof/>
          <w:szCs w:val="24"/>
        </w:rPr>
        <w:t xml:space="preserve"> Total Environ</w:t>
      </w:r>
      <w:r w:rsidR="0059017C" w:rsidRPr="0099108B">
        <w:rPr>
          <w:rFonts w:cs="Arial"/>
          <w:noProof/>
          <w:szCs w:val="24"/>
        </w:rPr>
        <w:t>ment,</w:t>
      </w:r>
      <w:r w:rsidRPr="0099108B">
        <w:rPr>
          <w:rFonts w:cs="Arial"/>
          <w:noProof/>
          <w:szCs w:val="24"/>
        </w:rPr>
        <w:t xml:space="preserve"> 854, 158445.</w:t>
      </w:r>
    </w:p>
    <w:p w14:paraId="4F9E0B48" w14:textId="7BD5EC6C"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Pérez-López P., de Vree J.H., Feijoo G., Bosma R., Barbosa M.J., Moreira M.T., Wijffels R.H., van Boxtel A.J.B., Kleinegris D.M.M., 2017</w:t>
      </w:r>
      <w:r w:rsidR="00ED10B0" w:rsidRPr="0099108B">
        <w:rPr>
          <w:rFonts w:cs="Arial"/>
          <w:noProof/>
          <w:szCs w:val="24"/>
        </w:rPr>
        <w:t>,</w:t>
      </w:r>
      <w:r w:rsidRPr="0099108B">
        <w:rPr>
          <w:rFonts w:cs="Arial"/>
          <w:noProof/>
          <w:szCs w:val="24"/>
        </w:rPr>
        <w:t xml:space="preserve"> Comparative life cycle assessment of real pilot reactors for microalgae cultivation in different seasons</w:t>
      </w:r>
      <w:r w:rsidR="00ED10B0" w:rsidRPr="0099108B">
        <w:rPr>
          <w:rFonts w:cs="Arial"/>
          <w:noProof/>
          <w:szCs w:val="24"/>
        </w:rPr>
        <w:t>,</w:t>
      </w:r>
      <w:r w:rsidRPr="0099108B">
        <w:rPr>
          <w:rFonts w:cs="Arial"/>
          <w:noProof/>
          <w:szCs w:val="24"/>
        </w:rPr>
        <w:t xml:space="preserve"> Appl</w:t>
      </w:r>
      <w:r w:rsidR="00ED10B0" w:rsidRPr="0099108B">
        <w:rPr>
          <w:rFonts w:cs="Arial"/>
          <w:noProof/>
          <w:szCs w:val="24"/>
        </w:rPr>
        <w:t>ied</w:t>
      </w:r>
      <w:r w:rsidRPr="0099108B">
        <w:rPr>
          <w:rFonts w:cs="Arial"/>
          <w:noProof/>
          <w:szCs w:val="24"/>
        </w:rPr>
        <w:t xml:space="preserve"> Energy</w:t>
      </w:r>
      <w:r w:rsidR="00ED10B0" w:rsidRPr="0099108B">
        <w:rPr>
          <w:rFonts w:cs="Arial"/>
          <w:noProof/>
          <w:szCs w:val="24"/>
        </w:rPr>
        <w:t>,</w:t>
      </w:r>
      <w:r w:rsidRPr="0099108B">
        <w:rPr>
          <w:rFonts w:cs="Arial"/>
          <w:noProof/>
          <w:szCs w:val="24"/>
        </w:rPr>
        <w:t xml:space="preserve"> 205, 1151–1164.</w:t>
      </w:r>
    </w:p>
    <w:p w14:paraId="7D23BC18" w14:textId="12D027F2"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Raheem A., Sivasangar S., Wan Azlina W.A.K.G., Taufiq Yap Y.H., Danquah M.K., Harun R., 2015</w:t>
      </w:r>
      <w:r w:rsidR="008B2382" w:rsidRPr="0099108B">
        <w:rPr>
          <w:rFonts w:cs="Arial"/>
          <w:noProof/>
          <w:szCs w:val="24"/>
        </w:rPr>
        <w:t>,</w:t>
      </w:r>
      <w:r w:rsidRPr="0099108B">
        <w:rPr>
          <w:rFonts w:cs="Arial"/>
          <w:noProof/>
          <w:szCs w:val="24"/>
        </w:rPr>
        <w:t xml:space="preserve"> Thermogravimetric study of Chlorella vulgaris for syngas production</w:t>
      </w:r>
      <w:r w:rsidR="008B2382" w:rsidRPr="0099108B">
        <w:rPr>
          <w:rFonts w:cs="Arial"/>
          <w:noProof/>
          <w:szCs w:val="24"/>
        </w:rPr>
        <w:t>,</w:t>
      </w:r>
      <w:r w:rsidRPr="0099108B">
        <w:rPr>
          <w:rFonts w:cs="Arial"/>
          <w:noProof/>
          <w:szCs w:val="24"/>
        </w:rPr>
        <w:t xml:space="preserve"> Algal Res</w:t>
      </w:r>
      <w:r w:rsidR="008B2382" w:rsidRPr="0099108B">
        <w:rPr>
          <w:rFonts w:cs="Arial"/>
          <w:noProof/>
          <w:szCs w:val="24"/>
        </w:rPr>
        <w:t>earch,</w:t>
      </w:r>
      <w:r w:rsidRPr="0099108B">
        <w:rPr>
          <w:rFonts w:cs="Arial"/>
          <w:noProof/>
          <w:szCs w:val="24"/>
        </w:rPr>
        <w:t xml:space="preserve"> 12, 52–59.</w:t>
      </w:r>
    </w:p>
    <w:p w14:paraId="5EF3D6FC" w14:textId="35C2C8DB"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Wang M., Ye X., Bi H., Shen Z., 2024</w:t>
      </w:r>
      <w:r w:rsidR="008B2382" w:rsidRPr="0099108B">
        <w:rPr>
          <w:rFonts w:cs="Arial"/>
          <w:noProof/>
          <w:szCs w:val="24"/>
        </w:rPr>
        <w:t>,</w:t>
      </w:r>
      <w:r w:rsidRPr="0099108B">
        <w:rPr>
          <w:rFonts w:cs="Arial"/>
          <w:noProof/>
          <w:szCs w:val="24"/>
        </w:rPr>
        <w:t xml:space="preserve"> Microalgae biofuels: illuminating the path to a sustainable future amidst challenges and opportunities</w:t>
      </w:r>
      <w:r w:rsidR="008B2382" w:rsidRPr="0099108B">
        <w:rPr>
          <w:rFonts w:cs="Arial"/>
          <w:noProof/>
          <w:szCs w:val="24"/>
        </w:rPr>
        <w:t>,</w:t>
      </w:r>
      <w:r w:rsidRPr="0099108B">
        <w:rPr>
          <w:rFonts w:cs="Arial"/>
          <w:noProof/>
          <w:szCs w:val="24"/>
        </w:rPr>
        <w:t xml:space="preserve"> Biotechnol</w:t>
      </w:r>
      <w:r w:rsidR="0076127C" w:rsidRPr="0099108B">
        <w:rPr>
          <w:rFonts w:cs="Arial"/>
          <w:noProof/>
          <w:szCs w:val="24"/>
        </w:rPr>
        <w:t>ogy for</w:t>
      </w:r>
      <w:r w:rsidRPr="0099108B">
        <w:rPr>
          <w:rFonts w:cs="Arial"/>
          <w:noProof/>
          <w:szCs w:val="24"/>
        </w:rPr>
        <w:t xml:space="preserve"> Biofuels </w:t>
      </w:r>
      <w:r w:rsidR="0076127C" w:rsidRPr="0099108B">
        <w:rPr>
          <w:rFonts w:cs="Arial"/>
          <w:noProof/>
          <w:szCs w:val="24"/>
        </w:rPr>
        <w:t xml:space="preserve">and </w:t>
      </w:r>
      <w:r w:rsidRPr="0099108B">
        <w:rPr>
          <w:rFonts w:cs="Arial"/>
          <w:noProof/>
          <w:szCs w:val="24"/>
        </w:rPr>
        <w:t>Bioprod</w:t>
      </w:r>
      <w:r w:rsidR="0076127C" w:rsidRPr="0099108B">
        <w:rPr>
          <w:rFonts w:cs="Arial"/>
          <w:noProof/>
          <w:szCs w:val="24"/>
        </w:rPr>
        <w:t>ucts,</w:t>
      </w:r>
      <w:r w:rsidRPr="0099108B">
        <w:rPr>
          <w:rFonts w:cs="Arial"/>
          <w:noProof/>
          <w:szCs w:val="24"/>
        </w:rPr>
        <w:t xml:space="preserve"> 17</w:t>
      </w:r>
      <w:r w:rsidR="001E4008" w:rsidRPr="0099108B">
        <w:rPr>
          <w:rFonts w:cs="Arial"/>
          <w:noProof/>
          <w:szCs w:val="24"/>
        </w:rPr>
        <w:t>, 10</w:t>
      </w:r>
      <w:r w:rsidRPr="0099108B">
        <w:rPr>
          <w:rFonts w:cs="Arial"/>
          <w:noProof/>
          <w:szCs w:val="24"/>
        </w:rPr>
        <w:t>.</w:t>
      </w:r>
    </w:p>
    <w:p w14:paraId="4B8B5B89" w14:textId="637A740A" w:rsidR="00806A8B" w:rsidRPr="0099108B" w:rsidRDefault="00806A8B" w:rsidP="00806A8B">
      <w:pPr>
        <w:widowControl w:val="0"/>
        <w:autoSpaceDE w:val="0"/>
        <w:autoSpaceDN w:val="0"/>
        <w:adjustRightInd w:val="0"/>
        <w:spacing w:line="240" w:lineRule="auto"/>
        <w:ind w:left="480" w:hanging="480"/>
        <w:rPr>
          <w:rFonts w:cs="Arial"/>
          <w:noProof/>
          <w:szCs w:val="24"/>
        </w:rPr>
      </w:pPr>
      <w:r w:rsidRPr="0099108B">
        <w:rPr>
          <w:rFonts w:cs="Arial"/>
          <w:noProof/>
          <w:szCs w:val="24"/>
        </w:rPr>
        <w:t>Yadav G., Dubey B.K., Sen R., 2020</w:t>
      </w:r>
      <w:r w:rsidR="001E4008" w:rsidRPr="0099108B">
        <w:rPr>
          <w:rFonts w:cs="Arial"/>
          <w:noProof/>
          <w:szCs w:val="24"/>
        </w:rPr>
        <w:t>,</w:t>
      </w:r>
      <w:r w:rsidRPr="0099108B">
        <w:rPr>
          <w:rFonts w:cs="Arial"/>
          <w:noProof/>
          <w:szCs w:val="24"/>
        </w:rPr>
        <w:t xml:space="preserve"> A comparative life cycle assessment of microalgae production by CO2 sequestration from flue gas in outdoor raceway ponds under batch and semi-continuous regime</w:t>
      </w:r>
      <w:r w:rsidR="001E4008" w:rsidRPr="0099108B">
        <w:rPr>
          <w:rFonts w:cs="Arial"/>
          <w:noProof/>
          <w:szCs w:val="24"/>
        </w:rPr>
        <w:t>,</w:t>
      </w:r>
      <w:r w:rsidRPr="0099108B">
        <w:rPr>
          <w:rFonts w:cs="Arial"/>
          <w:noProof/>
          <w:szCs w:val="24"/>
        </w:rPr>
        <w:t xml:space="preserve"> J</w:t>
      </w:r>
      <w:r w:rsidR="001E4008" w:rsidRPr="0099108B">
        <w:rPr>
          <w:rFonts w:cs="Arial"/>
          <w:noProof/>
          <w:szCs w:val="24"/>
        </w:rPr>
        <w:t>ournal of</w:t>
      </w:r>
      <w:r w:rsidRPr="0099108B">
        <w:rPr>
          <w:rFonts w:cs="Arial"/>
          <w:noProof/>
          <w:szCs w:val="24"/>
        </w:rPr>
        <w:t xml:space="preserve"> Clean</w:t>
      </w:r>
      <w:r w:rsidR="001E4008" w:rsidRPr="0099108B">
        <w:rPr>
          <w:rFonts w:cs="Arial"/>
          <w:noProof/>
          <w:szCs w:val="24"/>
        </w:rPr>
        <w:t>er</w:t>
      </w:r>
      <w:r w:rsidRPr="0099108B">
        <w:rPr>
          <w:rFonts w:cs="Arial"/>
          <w:noProof/>
          <w:szCs w:val="24"/>
        </w:rPr>
        <w:t xml:space="preserve"> Prod</w:t>
      </w:r>
      <w:r w:rsidR="001E4008" w:rsidRPr="0099108B">
        <w:rPr>
          <w:rFonts w:cs="Arial"/>
          <w:noProof/>
          <w:szCs w:val="24"/>
        </w:rPr>
        <w:t>uction,</w:t>
      </w:r>
      <w:r w:rsidRPr="0099108B">
        <w:rPr>
          <w:rFonts w:cs="Arial"/>
          <w:noProof/>
          <w:szCs w:val="24"/>
        </w:rPr>
        <w:t xml:space="preserve"> 258, 120703.</w:t>
      </w:r>
    </w:p>
    <w:p w14:paraId="19C4FC68" w14:textId="16E70AAC" w:rsidR="004628D2" w:rsidRDefault="00806A8B" w:rsidP="00806A8B">
      <w:pPr>
        <w:widowControl w:val="0"/>
        <w:autoSpaceDE w:val="0"/>
        <w:autoSpaceDN w:val="0"/>
        <w:adjustRightInd w:val="0"/>
        <w:spacing w:line="240" w:lineRule="auto"/>
        <w:ind w:left="480" w:hanging="480"/>
      </w:pPr>
      <w:r w:rsidRPr="0099108B">
        <w:rPr>
          <w:rFonts w:cs="Arial"/>
          <w:noProof/>
          <w:szCs w:val="24"/>
        </w:rPr>
        <w:t>Zarra T., Senatore V., Zorpas A.A., Oliva G., Voukkali I., Belgiorno V., Naddeo V., 2024</w:t>
      </w:r>
      <w:r w:rsidR="001E4008" w:rsidRPr="0099108B">
        <w:rPr>
          <w:rFonts w:cs="Arial"/>
          <w:noProof/>
          <w:szCs w:val="24"/>
        </w:rPr>
        <w:t>,</w:t>
      </w:r>
      <w:r w:rsidRPr="0099108B">
        <w:rPr>
          <w:rFonts w:cs="Arial"/>
          <w:noProof/>
          <w:szCs w:val="24"/>
        </w:rPr>
        <w:t xml:space="preserve"> Advanced membrane photobioreactors in algal CO2 biofixation and valuable biomass production: Integrative life cycle assessment and sustainability analysis</w:t>
      </w:r>
      <w:r w:rsidR="001E4008" w:rsidRPr="0099108B">
        <w:rPr>
          <w:rFonts w:cs="Arial"/>
          <w:noProof/>
          <w:szCs w:val="24"/>
        </w:rPr>
        <w:t>,</w:t>
      </w:r>
      <w:r w:rsidRPr="0099108B">
        <w:rPr>
          <w:rFonts w:cs="Arial"/>
          <w:noProof/>
          <w:szCs w:val="24"/>
        </w:rPr>
        <w:t xml:space="preserve"> Sustain</w:t>
      </w:r>
      <w:r w:rsidR="00ED5737" w:rsidRPr="0099108B">
        <w:rPr>
          <w:rFonts w:cs="Arial"/>
          <w:noProof/>
          <w:szCs w:val="24"/>
        </w:rPr>
        <w:t>a</w:t>
      </w:r>
      <w:r w:rsidR="00C0464D" w:rsidRPr="0099108B">
        <w:rPr>
          <w:rFonts w:cs="Arial"/>
          <w:noProof/>
          <w:szCs w:val="24"/>
        </w:rPr>
        <w:t>ble</w:t>
      </w:r>
      <w:r w:rsidRPr="0099108B">
        <w:rPr>
          <w:rFonts w:cs="Arial"/>
          <w:noProof/>
          <w:szCs w:val="24"/>
        </w:rPr>
        <w:t xml:space="preserve"> Chem</w:t>
      </w:r>
      <w:r w:rsidR="00C0464D" w:rsidRPr="0099108B">
        <w:rPr>
          <w:rFonts w:cs="Arial"/>
          <w:noProof/>
          <w:szCs w:val="24"/>
        </w:rPr>
        <w:t>istry and</w:t>
      </w:r>
      <w:r w:rsidRPr="0099108B">
        <w:rPr>
          <w:rFonts w:cs="Arial"/>
          <w:noProof/>
          <w:szCs w:val="24"/>
        </w:rPr>
        <w:t xml:space="preserve"> Pharm</w:t>
      </w:r>
      <w:r w:rsidR="00C0464D" w:rsidRPr="0099108B">
        <w:rPr>
          <w:rFonts w:cs="Arial"/>
          <w:noProof/>
          <w:szCs w:val="24"/>
        </w:rPr>
        <w:t>acy,</w:t>
      </w:r>
      <w:r w:rsidRPr="0099108B">
        <w:rPr>
          <w:rFonts w:cs="Arial"/>
          <w:noProof/>
          <w:szCs w:val="24"/>
        </w:rPr>
        <w:t xml:space="preserve"> 40, 101658.</w:t>
      </w:r>
      <w:r w:rsidR="00CC1B76" w:rsidRPr="0099108B">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EBEF" w14:textId="77777777" w:rsidR="00DE2BFD" w:rsidRDefault="00DE2BFD" w:rsidP="004F5E36">
      <w:r>
        <w:separator/>
      </w:r>
    </w:p>
  </w:endnote>
  <w:endnote w:type="continuationSeparator" w:id="0">
    <w:p w14:paraId="46DCAB84" w14:textId="77777777" w:rsidR="00DE2BFD" w:rsidRDefault="00DE2BF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86C0" w14:textId="77777777" w:rsidR="00DE2BFD" w:rsidRDefault="00DE2BFD" w:rsidP="004F5E36">
      <w:r>
        <w:separator/>
      </w:r>
    </w:p>
  </w:footnote>
  <w:footnote w:type="continuationSeparator" w:id="0">
    <w:p w14:paraId="66CE72C4" w14:textId="77777777" w:rsidR="00DE2BFD" w:rsidRDefault="00DE2BF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90"/>
    <w:rsid w:val="00000DD8"/>
    <w:rsid w:val="00000DE1"/>
    <w:rsid w:val="0000100D"/>
    <w:rsid w:val="000027C0"/>
    <w:rsid w:val="00002A6A"/>
    <w:rsid w:val="00002BAD"/>
    <w:rsid w:val="000030CF"/>
    <w:rsid w:val="000037F7"/>
    <w:rsid w:val="00003E08"/>
    <w:rsid w:val="000042C4"/>
    <w:rsid w:val="00004D87"/>
    <w:rsid w:val="000052FB"/>
    <w:rsid w:val="00005438"/>
    <w:rsid w:val="00005A19"/>
    <w:rsid w:val="00006407"/>
    <w:rsid w:val="00010242"/>
    <w:rsid w:val="00010D69"/>
    <w:rsid w:val="00010E74"/>
    <w:rsid w:val="00010EE8"/>
    <w:rsid w:val="0001100C"/>
    <w:rsid w:val="000117CB"/>
    <w:rsid w:val="00011987"/>
    <w:rsid w:val="000125BE"/>
    <w:rsid w:val="00012CEC"/>
    <w:rsid w:val="00013F55"/>
    <w:rsid w:val="00014028"/>
    <w:rsid w:val="00015B61"/>
    <w:rsid w:val="000164EA"/>
    <w:rsid w:val="00016F45"/>
    <w:rsid w:val="000171B9"/>
    <w:rsid w:val="00017DB7"/>
    <w:rsid w:val="000208B4"/>
    <w:rsid w:val="00020B4F"/>
    <w:rsid w:val="0002531F"/>
    <w:rsid w:val="00025E87"/>
    <w:rsid w:val="00026AAA"/>
    <w:rsid w:val="00030533"/>
    <w:rsid w:val="00030EE3"/>
    <w:rsid w:val="00031148"/>
    <w:rsid w:val="0003148D"/>
    <w:rsid w:val="00031EEC"/>
    <w:rsid w:val="00032679"/>
    <w:rsid w:val="000332F2"/>
    <w:rsid w:val="00033CBC"/>
    <w:rsid w:val="00034F1E"/>
    <w:rsid w:val="0003534E"/>
    <w:rsid w:val="000373B2"/>
    <w:rsid w:val="00037F4B"/>
    <w:rsid w:val="0004160C"/>
    <w:rsid w:val="00041D4F"/>
    <w:rsid w:val="00041F7B"/>
    <w:rsid w:val="00042713"/>
    <w:rsid w:val="00042896"/>
    <w:rsid w:val="00042D79"/>
    <w:rsid w:val="00043A6C"/>
    <w:rsid w:val="00044465"/>
    <w:rsid w:val="000448EE"/>
    <w:rsid w:val="00045FF0"/>
    <w:rsid w:val="0004608E"/>
    <w:rsid w:val="000473CA"/>
    <w:rsid w:val="00051533"/>
    <w:rsid w:val="00051566"/>
    <w:rsid w:val="00051C9F"/>
    <w:rsid w:val="00051F15"/>
    <w:rsid w:val="0005249B"/>
    <w:rsid w:val="0005417D"/>
    <w:rsid w:val="00055119"/>
    <w:rsid w:val="000562A9"/>
    <w:rsid w:val="00056341"/>
    <w:rsid w:val="0005723F"/>
    <w:rsid w:val="00061519"/>
    <w:rsid w:val="00061A54"/>
    <w:rsid w:val="00062A9A"/>
    <w:rsid w:val="00062EE5"/>
    <w:rsid w:val="00062F19"/>
    <w:rsid w:val="0006400A"/>
    <w:rsid w:val="00065058"/>
    <w:rsid w:val="00065A65"/>
    <w:rsid w:val="00065D7C"/>
    <w:rsid w:val="00066153"/>
    <w:rsid w:val="00066484"/>
    <w:rsid w:val="00070ECA"/>
    <w:rsid w:val="0007159E"/>
    <w:rsid w:val="00071B1D"/>
    <w:rsid w:val="00075FC7"/>
    <w:rsid w:val="000761CD"/>
    <w:rsid w:val="000801DC"/>
    <w:rsid w:val="0008090D"/>
    <w:rsid w:val="000818D3"/>
    <w:rsid w:val="00081EB2"/>
    <w:rsid w:val="000831DA"/>
    <w:rsid w:val="00083CBD"/>
    <w:rsid w:val="00084EC8"/>
    <w:rsid w:val="00084FF1"/>
    <w:rsid w:val="00085120"/>
    <w:rsid w:val="00086C39"/>
    <w:rsid w:val="000872E6"/>
    <w:rsid w:val="000875AB"/>
    <w:rsid w:val="000879A0"/>
    <w:rsid w:val="00090029"/>
    <w:rsid w:val="00090290"/>
    <w:rsid w:val="00090841"/>
    <w:rsid w:val="000910FD"/>
    <w:rsid w:val="00091B52"/>
    <w:rsid w:val="00091D1B"/>
    <w:rsid w:val="0009285B"/>
    <w:rsid w:val="00092AEC"/>
    <w:rsid w:val="0009480F"/>
    <w:rsid w:val="00094B56"/>
    <w:rsid w:val="00097EA6"/>
    <w:rsid w:val="000A03B2"/>
    <w:rsid w:val="000A0663"/>
    <w:rsid w:val="000A0D19"/>
    <w:rsid w:val="000A19F8"/>
    <w:rsid w:val="000A3BAD"/>
    <w:rsid w:val="000A4798"/>
    <w:rsid w:val="000A4CE3"/>
    <w:rsid w:val="000A7804"/>
    <w:rsid w:val="000A78DE"/>
    <w:rsid w:val="000B102D"/>
    <w:rsid w:val="000B2BFB"/>
    <w:rsid w:val="000B3C9C"/>
    <w:rsid w:val="000B4760"/>
    <w:rsid w:val="000B484A"/>
    <w:rsid w:val="000B77BC"/>
    <w:rsid w:val="000C019F"/>
    <w:rsid w:val="000C0428"/>
    <w:rsid w:val="000C0DA9"/>
    <w:rsid w:val="000C1A53"/>
    <w:rsid w:val="000C2EE8"/>
    <w:rsid w:val="000C347F"/>
    <w:rsid w:val="000C3BC3"/>
    <w:rsid w:val="000C4250"/>
    <w:rsid w:val="000C482B"/>
    <w:rsid w:val="000C5306"/>
    <w:rsid w:val="000C624F"/>
    <w:rsid w:val="000C6387"/>
    <w:rsid w:val="000C75D8"/>
    <w:rsid w:val="000D0268"/>
    <w:rsid w:val="000D055E"/>
    <w:rsid w:val="000D081C"/>
    <w:rsid w:val="000D34BE"/>
    <w:rsid w:val="000D47C9"/>
    <w:rsid w:val="000D4B76"/>
    <w:rsid w:val="000D6719"/>
    <w:rsid w:val="000E08BD"/>
    <w:rsid w:val="000E0B3C"/>
    <w:rsid w:val="000E0E42"/>
    <w:rsid w:val="000E102F"/>
    <w:rsid w:val="000E1F28"/>
    <w:rsid w:val="000E2874"/>
    <w:rsid w:val="000E28A8"/>
    <w:rsid w:val="000E297B"/>
    <w:rsid w:val="000E323F"/>
    <w:rsid w:val="000E36F1"/>
    <w:rsid w:val="000E3A73"/>
    <w:rsid w:val="000E414A"/>
    <w:rsid w:val="000E4A2F"/>
    <w:rsid w:val="000E4A98"/>
    <w:rsid w:val="000E5EE1"/>
    <w:rsid w:val="000E6151"/>
    <w:rsid w:val="000E75FD"/>
    <w:rsid w:val="000E79E3"/>
    <w:rsid w:val="000E7DA2"/>
    <w:rsid w:val="000F093C"/>
    <w:rsid w:val="000F1193"/>
    <w:rsid w:val="000F12E2"/>
    <w:rsid w:val="000F28D6"/>
    <w:rsid w:val="000F3002"/>
    <w:rsid w:val="000F4B47"/>
    <w:rsid w:val="000F787B"/>
    <w:rsid w:val="000F7D92"/>
    <w:rsid w:val="000F7FC6"/>
    <w:rsid w:val="00100014"/>
    <w:rsid w:val="001015DB"/>
    <w:rsid w:val="001041F8"/>
    <w:rsid w:val="00105368"/>
    <w:rsid w:val="001059C5"/>
    <w:rsid w:val="00105CDF"/>
    <w:rsid w:val="00106AD1"/>
    <w:rsid w:val="00107214"/>
    <w:rsid w:val="00107AF2"/>
    <w:rsid w:val="00110E74"/>
    <w:rsid w:val="00110EF8"/>
    <w:rsid w:val="0011321F"/>
    <w:rsid w:val="001152BE"/>
    <w:rsid w:val="00115BB5"/>
    <w:rsid w:val="00115BB9"/>
    <w:rsid w:val="0012091F"/>
    <w:rsid w:val="00120C26"/>
    <w:rsid w:val="00121701"/>
    <w:rsid w:val="001239C3"/>
    <w:rsid w:val="00124019"/>
    <w:rsid w:val="00125DB0"/>
    <w:rsid w:val="00126BC2"/>
    <w:rsid w:val="00127F50"/>
    <w:rsid w:val="001302E1"/>
    <w:rsid w:val="001308B6"/>
    <w:rsid w:val="00130A4D"/>
    <w:rsid w:val="0013121F"/>
    <w:rsid w:val="00131FE6"/>
    <w:rsid w:val="0013263F"/>
    <w:rsid w:val="00132B49"/>
    <w:rsid w:val="00133106"/>
    <w:rsid w:val="001331DF"/>
    <w:rsid w:val="00134DE4"/>
    <w:rsid w:val="0013586D"/>
    <w:rsid w:val="00135A35"/>
    <w:rsid w:val="00140205"/>
    <w:rsid w:val="0014034D"/>
    <w:rsid w:val="00140FE3"/>
    <w:rsid w:val="00141216"/>
    <w:rsid w:val="00141368"/>
    <w:rsid w:val="00141379"/>
    <w:rsid w:val="001431AB"/>
    <w:rsid w:val="0014403F"/>
    <w:rsid w:val="001441AD"/>
    <w:rsid w:val="00144323"/>
    <w:rsid w:val="00144509"/>
    <w:rsid w:val="00144D16"/>
    <w:rsid w:val="00144F5E"/>
    <w:rsid w:val="001462CF"/>
    <w:rsid w:val="00150E59"/>
    <w:rsid w:val="00152DE3"/>
    <w:rsid w:val="001532C8"/>
    <w:rsid w:val="0015377F"/>
    <w:rsid w:val="001543CE"/>
    <w:rsid w:val="001545A3"/>
    <w:rsid w:val="00155D2E"/>
    <w:rsid w:val="0015658B"/>
    <w:rsid w:val="00157033"/>
    <w:rsid w:val="001612E1"/>
    <w:rsid w:val="00163EF2"/>
    <w:rsid w:val="00164A30"/>
    <w:rsid w:val="00164CF9"/>
    <w:rsid w:val="00166033"/>
    <w:rsid w:val="001667A6"/>
    <w:rsid w:val="00166F7B"/>
    <w:rsid w:val="001677EC"/>
    <w:rsid w:val="00167CD9"/>
    <w:rsid w:val="00167D9D"/>
    <w:rsid w:val="00170063"/>
    <w:rsid w:val="00170745"/>
    <w:rsid w:val="00170BAB"/>
    <w:rsid w:val="00170D71"/>
    <w:rsid w:val="00170FC0"/>
    <w:rsid w:val="0017126E"/>
    <w:rsid w:val="00171B12"/>
    <w:rsid w:val="00171D5F"/>
    <w:rsid w:val="00172495"/>
    <w:rsid w:val="00175B3F"/>
    <w:rsid w:val="00175B56"/>
    <w:rsid w:val="00175FC8"/>
    <w:rsid w:val="0017612A"/>
    <w:rsid w:val="00176778"/>
    <w:rsid w:val="0017681A"/>
    <w:rsid w:val="00176B30"/>
    <w:rsid w:val="00176C03"/>
    <w:rsid w:val="00176CA1"/>
    <w:rsid w:val="0017718C"/>
    <w:rsid w:val="00177287"/>
    <w:rsid w:val="001772EB"/>
    <w:rsid w:val="00177A21"/>
    <w:rsid w:val="0018128C"/>
    <w:rsid w:val="00181575"/>
    <w:rsid w:val="00181587"/>
    <w:rsid w:val="0018171E"/>
    <w:rsid w:val="00181949"/>
    <w:rsid w:val="00182481"/>
    <w:rsid w:val="00183632"/>
    <w:rsid w:val="00183AEE"/>
    <w:rsid w:val="001842CD"/>
    <w:rsid w:val="00184AD6"/>
    <w:rsid w:val="001850FF"/>
    <w:rsid w:val="00190001"/>
    <w:rsid w:val="00191EEE"/>
    <w:rsid w:val="00194138"/>
    <w:rsid w:val="00194FA2"/>
    <w:rsid w:val="00195409"/>
    <w:rsid w:val="00195492"/>
    <w:rsid w:val="00195A5A"/>
    <w:rsid w:val="00196ECA"/>
    <w:rsid w:val="00196F8E"/>
    <w:rsid w:val="001A1B84"/>
    <w:rsid w:val="001A2E84"/>
    <w:rsid w:val="001A440C"/>
    <w:rsid w:val="001A4AF7"/>
    <w:rsid w:val="001A6405"/>
    <w:rsid w:val="001A67EE"/>
    <w:rsid w:val="001A68E3"/>
    <w:rsid w:val="001A78EB"/>
    <w:rsid w:val="001B022B"/>
    <w:rsid w:val="001B0349"/>
    <w:rsid w:val="001B0620"/>
    <w:rsid w:val="001B1E93"/>
    <w:rsid w:val="001B21B0"/>
    <w:rsid w:val="001B2A61"/>
    <w:rsid w:val="001B2E7E"/>
    <w:rsid w:val="001B2EDB"/>
    <w:rsid w:val="001B44C9"/>
    <w:rsid w:val="001B58A2"/>
    <w:rsid w:val="001B5DEB"/>
    <w:rsid w:val="001B605F"/>
    <w:rsid w:val="001B65C1"/>
    <w:rsid w:val="001B7043"/>
    <w:rsid w:val="001C0862"/>
    <w:rsid w:val="001C0D56"/>
    <w:rsid w:val="001C0D96"/>
    <w:rsid w:val="001C11BC"/>
    <w:rsid w:val="001C19CB"/>
    <w:rsid w:val="001C260F"/>
    <w:rsid w:val="001C3700"/>
    <w:rsid w:val="001C379C"/>
    <w:rsid w:val="001C3B2A"/>
    <w:rsid w:val="001C3DDB"/>
    <w:rsid w:val="001C44A2"/>
    <w:rsid w:val="001C5C3A"/>
    <w:rsid w:val="001C5C64"/>
    <w:rsid w:val="001C62FE"/>
    <w:rsid w:val="001C684B"/>
    <w:rsid w:val="001C691C"/>
    <w:rsid w:val="001D0301"/>
    <w:rsid w:val="001D08BD"/>
    <w:rsid w:val="001D0CFB"/>
    <w:rsid w:val="001D21AF"/>
    <w:rsid w:val="001D53FC"/>
    <w:rsid w:val="001D7413"/>
    <w:rsid w:val="001D7423"/>
    <w:rsid w:val="001D7682"/>
    <w:rsid w:val="001D7EF4"/>
    <w:rsid w:val="001E3221"/>
    <w:rsid w:val="001E4008"/>
    <w:rsid w:val="001E434F"/>
    <w:rsid w:val="001E445D"/>
    <w:rsid w:val="001E498D"/>
    <w:rsid w:val="001E60CB"/>
    <w:rsid w:val="001E7D94"/>
    <w:rsid w:val="001E7F52"/>
    <w:rsid w:val="001F035A"/>
    <w:rsid w:val="001F2D9F"/>
    <w:rsid w:val="001F3105"/>
    <w:rsid w:val="001F3DAB"/>
    <w:rsid w:val="001F42A5"/>
    <w:rsid w:val="001F4C2B"/>
    <w:rsid w:val="001F59EC"/>
    <w:rsid w:val="001F5A64"/>
    <w:rsid w:val="001F7045"/>
    <w:rsid w:val="001F7B9D"/>
    <w:rsid w:val="001F7E02"/>
    <w:rsid w:val="00201C93"/>
    <w:rsid w:val="00203B96"/>
    <w:rsid w:val="00203ED5"/>
    <w:rsid w:val="00204C88"/>
    <w:rsid w:val="00205774"/>
    <w:rsid w:val="002068D7"/>
    <w:rsid w:val="00206D38"/>
    <w:rsid w:val="00206D3F"/>
    <w:rsid w:val="0020771C"/>
    <w:rsid w:val="00207D9D"/>
    <w:rsid w:val="00211FA1"/>
    <w:rsid w:val="00212186"/>
    <w:rsid w:val="002135CC"/>
    <w:rsid w:val="00213B4F"/>
    <w:rsid w:val="0021716A"/>
    <w:rsid w:val="00221782"/>
    <w:rsid w:val="002224B4"/>
    <w:rsid w:val="00222F0F"/>
    <w:rsid w:val="00224841"/>
    <w:rsid w:val="00227126"/>
    <w:rsid w:val="00227414"/>
    <w:rsid w:val="0022765F"/>
    <w:rsid w:val="002276C6"/>
    <w:rsid w:val="0023042A"/>
    <w:rsid w:val="0023147B"/>
    <w:rsid w:val="0023163F"/>
    <w:rsid w:val="00235274"/>
    <w:rsid w:val="002352B4"/>
    <w:rsid w:val="00235F4E"/>
    <w:rsid w:val="00236065"/>
    <w:rsid w:val="00240E18"/>
    <w:rsid w:val="00241142"/>
    <w:rsid w:val="00241F3E"/>
    <w:rsid w:val="002428A5"/>
    <w:rsid w:val="00242E04"/>
    <w:rsid w:val="002439CC"/>
    <w:rsid w:val="002447EF"/>
    <w:rsid w:val="0024592A"/>
    <w:rsid w:val="00245B17"/>
    <w:rsid w:val="00245E7B"/>
    <w:rsid w:val="0024622F"/>
    <w:rsid w:val="00246D0E"/>
    <w:rsid w:val="0024748F"/>
    <w:rsid w:val="002477FD"/>
    <w:rsid w:val="00251091"/>
    <w:rsid w:val="00251550"/>
    <w:rsid w:val="002519B1"/>
    <w:rsid w:val="00251DBD"/>
    <w:rsid w:val="00251EC2"/>
    <w:rsid w:val="00251F3C"/>
    <w:rsid w:val="00252031"/>
    <w:rsid w:val="0025450B"/>
    <w:rsid w:val="0025452C"/>
    <w:rsid w:val="00256A43"/>
    <w:rsid w:val="00260400"/>
    <w:rsid w:val="00260A45"/>
    <w:rsid w:val="002613DE"/>
    <w:rsid w:val="00261E65"/>
    <w:rsid w:val="002631FB"/>
    <w:rsid w:val="00263B05"/>
    <w:rsid w:val="002642FC"/>
    <w:rsid w:val="00266C13"/>
    <w:rsid w:val="002703A1"/>
    <w:rsid w:val="002705F1"/>
    <w:rsid w:val="00271A7F"/>
    <w:rsid w:val="0027221A"/>
    <w:rsid w:val="002729F0"/>
    <w:rsid w:val="00273C93"/>
    <w:rsid w:val="00274054"/>
    <w:rsid w:val="00275AB4"/>
    <w:rsid w:val="00275B61"/>
    <w:rsid w:val="00276182"/>
    <w:rsid w:val="00276757"/>
    <w:rsid w:val="00276846"/>
    <w:rsid w:val="002768F6"/>
    <w:rsid w:val="00277919"/>
    <w:rsid w:val="00280FAF"/>
    <w:rsid w:val="00282656"/>
    <w:rsid w:val="00282783"/>
    <w:rsid w:val="0028336D"/>
    <w:rsid w:val="00286468"/>
    <w:rsid w:val="00287622"/>
    <w:rsid w:val="00291948"/>
    <w:rsid w:val="00291AD2"/>
    <w:rsid w:val="00292735"/>
    <w:rsid w:val="0029281F"/>
    <w:rsid w:val="00292C27"/>
    <w:rsid w:val="0029466B"/>
    <w:rsid w:val="0029522C"/>
    <w:rsid w:val="0029590B"/>
    <w:rsid w:val="00295DB6"/>
    <w:rsid w:val="00296B83"/>
    <w:rsid w:val="002A06A7"/>
    <w:rsid w:val="002A0854"/>
    <w:rsid w:val="002A169E"/>
    <w:rsid w:val="002A1BB4"/>
    <w:rsid w:val="002A2473"/>
    <w:rsid w:val="002A3444"/>
    <w:rsid w:val="002A38E5"/>
    <w:rsid w:val="002A53AF"/>
    <w:rsid w:val="002B051A"/>
    <w:rsid w:val="002B0664"/>
    <w:rsid w:val="002B0C47"/>
    <w:rsid w:val="002B33C8"/>
    <w:rsid w:val="002B4015"/>
    <w:rsid w:val="002B552C"/>
    <w:rsid w:val="002B558F"/>
    <w:rsid w:val="002B5CB4"/>
    <w:rsid w:val="002B5CCB"/>
    <w:rsid w:val="002B6CFD"/>
    <w:rsid w:val="002B703E"/>
    <w:rsid w:val="002B715F"/>
    <w:rsid w:val="002B78CE"/>
    <w:rsid w:val="002B79A0"/>
    <w:rsid w:val="002C227F"/>
    <w:rsid w:val="002C2E66"/>
    <w:rsid w:val="002C2FB6"/>
    <w:rsid w:val="002C3AEF"/>
    <w:rsid w:val="002C40C0"/>
    <w:rsid w:val="002C65D9"/>
    <w:rsid w:val="002C67A6"/>
    <w:rsid w:val="002C774F"/>
    <w:rsid w:val="002C7A81"/>
    <w:rsid w:val="002D000B"/>
    <w:rsid w:val="002D191E"/>
    <w:rsid w:val="002D1C4E"/>
    <w:rsid w:val="002D2BA0"/>
    <w:rsid w:val="002D3750"/>
    <w:rsid w:val="002D6857"/>
    <w:rsid w:val="002D78EC"/>
    <w:rsid w:val="002D7B3E"/>
    <w:rsid w:val="002D7BDD"/>
    <w:rsid w:val="002E03EA"/>
    <w:rsid w:val="002E2521"/>
    <w:rsid w:val="002E2D34"/>
    <w:rsid w:val="002E30C1"/>
    <w:rsid w:val="002E38C4"/>
    <w:rsid w:val="002E440B"/>
    <w:rsid w:val="002E4C6D"/>
    <w:rsid w:val="002E573B"/>
    <w:rsid w:val="002E5FA7"/>
    <w:rsid w:val="002E6876"/>
    <w:rsid w:val="002E6A16"/>
    <w:rsid w:val="002E6B6C"/>
    <w:rsid w:val="002F095C"/>
    <w:rsid w:val="002F2AB2"/>
    <w:rsid w:val="002F2B3A"/>
    <w:rsid w:val="002F3309"/>
    <w:rsid w:val="002F41BD"/>
    <w:rsid w:val="002F516E"/>
    <w:rsid w:val="002F51B9"/>
    <w:rsid w:val="002F598D"/>
    <w:rsid w:val="002F60B4"/>
    <w:rsid w:val="003008CE"/>
    <w:rsid w:val="003009B7"/>
    <w:rsid w:val="00300E56"/>
    <w:rsid w:val="00300EA9"/>
    <w:rsid w:val="0030152C"/>
    <w:rsid w:val="00301FFD"/>
    <w:rsid w:val="003022B7"/>
    <w:rsid w:val="00303E80"/>
    <w:rsid w:val="0030469C"/>
    <w:rsid w:val="00305472"/>
    <w:rsid w:val="00305987"/>
    <w:rsid w:val="003067C1"/>
    <w:rsid w:val="00310AED"/>
    <w:rsid w:val="00310BE7"/>
    <w:rsid w:val="00313D00"/>
    <w:rsid w:val="00314F05"/>
    <w:rsid w:val="00315174"/>
    <w:rsid w:val="00317326"/>
    <w:rsid w:val="00320FEA"/>
    <w:rsid w:val="00321CA6"/>
    <w:rsid w:val="00322710"/>
    <w:rsid w:val="00323763"/>
    <w:rsid w:val="00323C5F"/>
    <w:rsid w:val="003246AC"/>
    <w:rsid w:val="00324E5A"/>
    <w:rsid w:val="00325EFB"/>
    <w:rsid w:val="00326D17"/>
    <w:rsid w:val="00330803"/>
    <w:rsid w:val="003319D0"/>
    <w:rsid w:val="00331BDD"/>
    <w:rsid w:val="00331F66"/>
    <w:rsid w:val="00332C01"/>
    <w:rsid w:val="0033405E"/>
    <w:rsid w:val="003344A5"/>
    <w:rsid w:val="00334C09"/>
    <w:rsid w:val="00336825"/>
    <w:rsid w:val="00336862"/>
    <w:rsid w:val="0034078A"/>
    <w:rsid w:val="003410B2"/>
    <w:rsid w:val="00342840"/>
    <w:rsid w:val="00342CF6"/>
    <w:rsid w:val="00343A59"/>
    <w:rsid w:val="00344A6A"/>
    <w:rsid w:val="0034548E"/>
    <w:rsid w:val="00346A76"/>
    <w:rsid w:val="00347A1B"/>
    <w:rsid w:val="00347C15"/>
    <w:rsid w:val="00347DB0"/>
    <w:rsid w:val="003500D0"/>
    <w:rsid w:val="0035112B"/>
    <w:rsid w:val="00351131"/>
    <w:rsid w:val="00351500"/>
    <w:rsid w:val="00351879"/>
    <w:rsid w:val="00352CFA"/>
    <w:rsid w:val="0035494C"/>
    <w:rsid w:val="00354C6A"/>
    <w:rsid w:val="00357714"/>
    <w:rsid w:val="00357F39"/>
    <w:rsid w:val="003628C2"/>
    <w:rsid w:val="00362BC9"/>
    <w:rsid w:val="00363121"/>
    <w:rsid w:val="0036356B"/>
    <w:rsid w:val="00363813"/>
    <w:rsid w:val="003639BF"/>
    <w:rsid w:val="003678F5"/>
    <w:rsid w:val="00370098"/>
    <w:rsid w:val="003700B4"/>
    <w:rsid w:val="00371800"/>
    <w:rsid w:val="00371C80"/>
    <w:rsid w:val="003723D4"/>
    <w:rsid w:val="0037337F"/>
    <w:rsid w:val="003750EB"/>
    <w:rsid w:val="003755B9"/>
    <w:rsid w:val="00375710"/>
    <w:rsid w:val="00375E26"/>
    <w:rsid w:val="00377A25"/>
    <w:rsid w:val="003806CE"/>
    <w:rsid w:val="0038095D"/>
    <w:rsid w:val="00381905"/>
    <w:rsid w:val="00381B5F"/>
    <w:rsid w:val="00381C17"/>
    <w:rsid w:val="0038273B"/>
    <w:rsid w:val="003828F2"/>
    <w:rsid w:val="003829CB"/>
    <w:rsid w:val="00384AD1"/>
    <w:rsid w:val="00384B00"/>
    <w:rsid w:val="00384CC8"/>
    <w:rsid w:val="0038594D"/>
    <w:rsid w:val="0038688B"/>
    <w:rsid w:val="00386A41"/>
    <w:rsid w:val="00386F47"/>
    <w:rsid w:val="003871FD"/>
    <w:rsid w:val="00387BEC"/>
    <w:rsid w:val="003904D3"/>
    <w:rsid w:val="00390A18"/>
    <w:rsid w:val="00392DB9"/>
    <w:rsid w:val="00395113"/>
    <w:rsid w:val="003952FE"/>
    <w:rsid w:val="0039629C"/>
    <w:rsid w:val="003A1E30"/>
    <w:rsid w:val="003A2829"/>
    <w:rsid w:val="003A3A53"/>
    <w:rsid w:val="003A4558"/>
    <w:rsid w:val="003A5C9D"/>
    <w:rsid w:val="003A74D4"/>
    <w:rsid w:val="003A7D1C"/>
    <w:rsid w:val="003B1596"/>
    <w:rsid w:val="003B273B"/>
    <w:rsid w:val="003B304B"/>
    <w:rsid w:val="003B3146"/>
    <w:rsid w:val="003B3A9D"/>
    <w:rsid w:val="003B49CD"/>
    <w:rsid w:val="003B4AA6"/>
    <w:rsid w:val="003B5790"/>
    <w:rsid w:val="003C0937"/>
    <w:rsid w:val="003C116F"/>
    <w:rsid w:val="003C2164"/>
    <w:rsid w:val="003C2D69"/>
    <w:rsid w:val="003C2EA3"/>
    <w:rsid w:val="003C33AA"/>
    <w:rsid w:val="003C4D88"/>
    <w:rsid w:val="003C6967"/>
    <w:rsid w:val="003C7A09"/>
    <w:rsid w:val="003C7F85"/>
    <w:rsid w:val="003D0997"/>
    <w:rsid w:val="003D180D"/>
    <w:rsid w:val="003D1E02"/>
    <w:rsid w:val="003D33BB"/>
    <w:rsid w:val="003D4691"/>
    <w:rsid w:val="003D488B"/>
    <w:rsid w:val="003E024F"/>
    <w:rsid w:val="003E0EB1"/>
    <w:rsid w:val="003E1B4F"/>
    <w:rsid w:val="003E2026"/>
    <w:rsid w:val="003E2A90"/>
    <w:rsid w:val="003E2D76"/>
    <w:rsid w:val="003E3305"/>
    <w:rsid w:val="003E4AC2"/>
    <w:rsid w:val="003E6508"/>
    <w:rsid w:val="003E657E"/>
    <w:rsid w:val="003F015E"/>
    <w:rsid w:val="003F03E5"/>
    <w:rsid w:val="003F088C"/>
    <w:rsid w:val="003F1830"/>
    <w:rsid w:val="003F1B0B"/>
    <w:rsid w:val="003F29E2"/>
    <w:rsid w:val="003F2CD6"/>
    <w:rsid w:val="003F3A41"/>
    <w:rsid w:val="003F517B"/>
    <w:rsid w:val="003F519E"/>
    <w:rsid w:val="003F5290"/>
    <w:rsid w:val="003F5A9D"/>
    <w:rsid w:val="003F65B9"/>
    <w:rsid w:val="00400414"/>
    <w:rsid w:val="00401979"/>
    <w:rsid w:val="00401991"/>
    <w:rsid w:val="00401B87"/>
    <w:rsid w:val="0040340E"/>
    <w:rsid w:val="00403AEB"/>
    <w:rsid w:val="00403C8D"/>
    <w:rsid w:val="00403FAE"/>
    <w:rsid w:val="00404B32"/>
    <w:rsid w:val="0040578F"/>
    <w:rsid w:val="004102A9"/>
    <w:rsid w:val="00413BF3"/>
    <w:rsid w:val="0041446B"/>
    <w:rsid w:val="00414FCE"/>
    <w:rsid w:val="00415D22"/>
    <w:rsid w:val="004166AE"/>
    <w:rsid w:val="00416DD4"/>
    <w:rsid w:val="00416E47"/>
    <w:rsid w:val="004173D5"/>
    <w:rsid w:val="00417554"/>
    <w:rsid w:val="004179C0"/>
    <w:rsid w:val="00421207"/>
    <w:rsid w:val="00422956"/>
    <w:rsid w:val="00423EA7"/>
    <w:rsid w:val="004242F5"/>
    <w:rsid w:val="00424818"/>
    <w:rsid w:val="00424C08"/>
    <w:rsid w:val="00425A04"/>
    <w:rsid w:val="004265E0"/>
    <w:rsid w:val="00430CDF"/>
    <w:rsid w:val="0043179D"/>
    <w:rsid w:val="00432244"/>
    <w:rsid w:val="00432C2F"/>
    <w:rsid w:val="0043680C"/>
    <w:rsid w:val="00436DEC"/>
    <w:rsid w:val="0044071E"/>
    <w:rsid w:val="00440A86"/>
    <w:rsid w:val="00442AB6"/>
    <w:rsid w:val="0044329C"/>
    <w:rsid w:val="004432C9"/>
    <w:rsid w:val="00444596"/>
    <w:rsid w:val="00445F9D"/>
    <w:rsid w:val="00446041"/>
    <w:rsid w:val="00450663"/>
    <w:rsid w:val="004509E0"/>
    <w:rsid w:val="00451FDF"/>
    <w:rsid w:val="004521E1"/>
    <w:rsid w:val="004522EE"/>
    <w:rsid w:val="00453C16"/>
    <w:rsid w:val="00453D70"/>
    <w:rsid w:val="00453DF2"/>
    <w:rsid w:val="00453E24"/>
    <w:rsid w:val="00454A50"/>
    <w:rsid w:val="00454B10"/>
    <w:rsid w:val="00454B2E"/>
    <w:rsid w:val="0045557C"/>
    <w:rsid w:val="00457456"/>
    <w:rsid w:val="004577FE"/>
    <w:rsid w:val="00457B9C"/>
    <w:rsid w:val="004604A8"/>
    <w:rsid w:val="0046164A"/>
    <w:rsid w:val="00462280"/>
    <w:rsid w:val="00462329"/>
    <w:rsid w:val="004628A1"/>
    <w:rsid w:val="004628D2"/>
    <w:rsid w:val="00462DCD"/>
    <w:rsid w:val="0046380D"/>
    <w:rsid w:val="00464074"/>
    <w:rsid w:val="004648AD"/>
    <w:rsid w:val="00464F85"/>
    <w:rsid w:val="00465EF1"/>
    <w:rsid w:val="004677DA"/>
    <w:rsid w:val="00467D45"/>
    <w:rsid w:val="004703A9"/>
    <w:rsid w:val="00470F1D"/>
    <w:rsid w:val="0047111F"/>
    <w:rsid w:val="00473717"/>
    <w:rsid w:val="00473CCF"/>
    <w:rsid w:val="0047494B"/>
    <w:rsid w:val="00474F8A"/>
    <w:rsid w:val="00475380"/>
    <w:rsid w:val="00476055"/>
    <w:rsid w:val="004760DE"/>
    <w:rsid w:val="004762C0"/>
    <w:rsid w:val="004763D7"/>
    <w:rsid w:val="00476553"/>
    <w:rsid w:val="00476925"/>
    <w:rsid w:val="004772B6"/>
    <w:rsid w:val="00477315"/>
    <w:rsid w:val="00477AC8"/>
    <w:rsid w:val="00482036"/>
    <w:rsid w:val="0048341D"/>
    <w:rsid w:val="00484969"/>
    <w:rsid w:val="00487243"/>
    <w:rsid w:val="004901FE"/>
    <w:rsid w:val="004915EB"/>
    <w:rsid w:val="00491643"/>
    <w:rsid w:val="00494C37"/>
    <w:rsid w:val="00495092"/>
    <w:rsid w:val="00496239"/>
    <w:rsid w:val="00496F2B"/>
    <w:rsid w:val="00497CED"/>
    <w:rsid w:val="004A004E"/>
    <w:rsid w:val="004A05C4"/>
    <w:rsid w:val="004A0E51"/>
    <w:rsid w:val="004A1324"/>
    <w:rsid w:val="004A24CF"/>
    <w:rsid w:val="004A3074"/>
    <w:rsid w:val="004A41E6"/>
    <w:rsid w:val="004A56F7"/>
    <w:rsid w:val="004A6229"/>
    <w:rsid w:val="004A64F1"/>
    <w:rsid w:val="004A7AA2"/>
    <w:rsid w:val="004A7DFE"/>
    <w:rsid w:val="004B0341"/>
    <w:rsid w:val="004B1F85"/>
    <w:rsid w:val="004B2313"/>
    <w:rsid w:val="004B256F"/>
    <w:rsid w:val="004B265B"/>
    <w:rsid w:val="004B4410"/>
    <w:rsid w:val="004B46B5"/>
    <w:rsid w:val="004B4C0B"/>
    <w:rsid w:val="004B607B"/>
    <w:rsid w:val="004B6224"/>
    <w:rsid w:val="004C0031"/>
    <w:rsid w:val="004C0072"/>
    <w:rsid w:val="004C0740"/>
    <w:rsid w:val="004C3B45"/>
    <w:rsid w:val="004C3D1D"/>
    <w:rsid w:val="004C3D84"/>
    <w:rsid w:val="004C3FD1"/>
    <w:rsid w:val="004C50CB"/>
    <w:rsid w:val="004C5793"/>
    <w:rsid w:val="004C59CB"/>
    <w:rsid w:val="004C69D8"/>
    <w:rsid w:val="004C746B"/>
    <w:rsid w:val="004C7913"/>
    <w:rsid w:val="004D101C"/>
    <w:rsid w:val="004D177D"/>
    <w:rsid w:val="004D1AFD"/>
    <w:rsid w:val="004D2B42"/>
    <w:rsid w:val="004D3D7A"/>
    <w:rsid w:val="004D477D"/>
    <w:rsid w:val="004D4F1D"/>
    <w:rsid w:val="004D5FF1"/>
    <w:rsid w:val="004D679D"/>
    <w:rsid w:val="004D723D"/>
    <w:rsid w:val="004E0DD8"/>
    <w:rsid w:val="004E106A"/>
    <w:rsid w:val="004E1EB8"/>
    <w:rsid w:val="004E2B84"/>
    <w:rsid w:val="004E34A0"/>
    <w:rsid w:val="004E43CD"/>
    <w:rsid w:val="004E4AA3"/>
    <w:rsid w:val="004E4DD6"/>
    <w:rsid w:val="004E4DF4"/>
    <w:rsid w:val="004E7308"/>
    <w:rsid w:val="004F0A77"/>
    <w:rsid w:val="004F0B4A"/>
    <w:rsid w:val="004F0E32"/>
    <w:rsid w:val="004F2ADF"/>
    <w:rsid w:val="004F2FC8"/>
    <w:rsid w:val="004F32B5"/>
    <w:rsid w:val="004F5E36"/>
    <w:rsid w:val="004F5FB1"/>
    <w:rsid w:val="004F7950"/>
    <w:rsid w:val="00500FCD"/>
    <w:rsid w:val="00501416"/>
    <w:rsid w:val="00502329"/>
    <w:rsid w:val="0050400D"/>
    <w:rsid w:val="005055DA"/>
    <w:rsid w:val="005058FC"/>
    <w:rsid w:val="00506BB9"/>
    <w:rsid w:val="00507A92"/>
    <w:rsid w:val="00507B47"/>
    <w:rsid w:val="00507BEF"/>
    <w:rsid w:val="00507CC9"/>
    <w:rsid w:val="00507FFA"/>
    <w:rsid w:val="00511622"/>
    <w:rsid w:val="005119A5"/>
    <w:rsid w:val="0051256D"/>
    <w:rsid w:val="00512AE3"/>
    <w:rsid w:val="00514C79"/>
    <w:rsid w:val="005157F5"/>
    <w:rsid w:val="0051619D"/>
    <w:rsid w:val="005177F4"/>
    <w:rsid w:val="00517853"/>
    <w:rsid w:val="00520ABE"/>
    <w:rsid w:val="0052165C"/>
    <w:rsid w:val="0052269A"/>
    <w:rsid w:val="00523511"/>
    <w:rsid w:val="00523A04"/>
    <w:rsid w:val="0052439E"/>
    <w:rsid w:val="005248A3"/>
    <w:rsid w:val="005263FD"/>
    <w:rsid w:val="005271CC"/>
    <w:rsid w:val="0052761D"/>
    <w:rsid w:val="005278B7"/>
    <w:rsid w:val="005300F9"/>
    <w:rsid w:val="00530377"/>
    <w:rsid w:val="005304B9"/>
    <w:rsid w:val="00530BD7"/>
    <w:rsid w:val="00532016"/>
    <w:rsid w:val="005346C8"/>
    <w:rsid w:val="00534A6B"/>
    <w:rsid w:val="00534ADF"/>
    <w:rsid w:val="005356E4"/>
    <w:rsid w:val="00540774"/>
    <w:rsid w:val="0054094A"/>
    <w:rsid w:val="0054227A"/>
    <w:rsid w:val="00543E7D"/>
    <w:rsid w:val="0054507E"/>
    <w:rsid w:val="00545895"/>
    <w:rsid w:val="00545BA4"/>
    <w:rsid w:val="00546B27"/>
    <w:rsid w:val="00547A68"/>
    <w:rsid w:val="00547FA1"/>
    <w:rsid w:val="00552F06"/>
    <w:rsid w:val="005530E4"/>
    <w:rsid w:val="005531C9"/>
    <w:rsid w:val="0055334E"/>
    <w:rsid w:val="00554879"/>
    <w:rsid w:val="00555172"/>
    <w:rsid w:val="0055672A"/>
    <w:rsid w:val="0056131F"/>
    <w:rsid w:val="0056344A"/>
    <w:rsid w:val="005643A9"/>
    <w:rsid w:val="00564DD2"/>
    <w:rsid w:val="00564F41"/>
    <w:rsid w:val="005661A1"/>
    <w:rsid w:val="00567792"/>
    <w:rsid w:val="00567AC5"/>
    <w:rsid w:val="00570C43"/>
    <w:rsid w:val="00570DB8"/>
    <w:rsid w:val="0057191D"/>
    <w:rsid w:val="00571D99"/>
    <w:rsid w:val="0057439D"/>
    <w:rsid w:val="00575C27"/>
    <w:rsid w:val="00580EFA"/>
    <w:rsid w:val="0058244D"/>
    <w:rsid w:val="00583AC5"/>
    <w:rsid w:val="00583E9B"/>
    <w:rsid w:val="0058431B"/>
    <w:rsid w:val="005849C0"/>
    <w:rsid w:val="00585289"/>
    <w:rsid w:val="00585A09"/>
    <w:rsid w:val="005869B1"/>
    <w:rsid w:val="00587987"/>
    <w:rsid w:val="0059017C"/>
    <w:rsid w:val="00592274"/>
    <w:rsid w:val="00593D17"/>
    <w:rsid w:val="0059404D"/>
    <w:rsid w:val="00595777"/>
    <w:rsid w:val="00595DBA"/>
    <w:rsid w:val="00596360"/>
    <w:rsid w:val="00596FA6"/>
    <w:rsid w:val="005973F2"/>
    <w:rsid w:val="005A4104"/>
    <w:rsid w:val="005A6522"/>
    <w:rsid w:val="005A7DC1"/>
    <w:rsid w:val="005B0549"/>
    <w:rsid w:val="005B1844"/>
    <w:rsid w:val="005B1D6E"/>
    <w:rsid w:val="005B1EC5"/>
    <w:rsid w:val="005B2110"/>
    <w:rsid w:val="005B25E3"/>
    <w:rsid w:val="005B29A3"/>
    <w:rsid w:val="005B350B"/>
    <w:rsid w:val="005B61E6"/>
    <w:rsid w:val="005B668F"/>
    <w:rsid w:val="005B6ACE"/>
    <w:rsid w:val="005B7A8D"/>
    <w:rsid w:val="005C05A2"/>
    <w:rsid w:val="005C0E31"/>
    <w:rsid w:val="005C19A9"/>
    <w:rsid w:val="005C2C9A"/>
    <w:rsid w:val="005C2DE8"/>
    <w:rsid w:val="005C57E4"/>
    <w:rsid w:val="005C57EB"/>
    <w:rsid w:val="005C5BB3"/>
    <w:rsid w:val="005C6116"/>
    <w:rsid w:val="005C764B"/>
    <w:rsid w:val="005C77E1"/>
    <w:rsid w:val="005C7EA4"/>
    <w:rsid w:val="005D1F22"/>
    <w:rsid w:val="005D1FC0"/>
    <w:rsid w:val="005D2007"/>
    <w:rsid w:val="005D29F9"/>
    <w:rsid w:val="005D2DC2"/>
    <w:rsid w:val="005D3B26"/>
    <w:rsid w:val="005D4F2E"/>
    <w:rsid w:val="005D5375"/>
    <w:rsid w:val="005D5C42"/>
    <w:rsid w:val="005D6073"/>
    <w:rsid w:val="005D668A"/>
    <w:rsid w:val="005D6A2F"/>
    <w:rsid w:val="005D7CE0"/>
    <w:rsid w:val="005E0592"/>
    <w:rsid w:val="005E1A82"/>
    <w:rsid w:val="005E4FA2"/>
    <w:rsid w:val="005E554A"/>
    <w:rsid w:val="005E63F0"/>
    <w:rsid w:val="005E73C1"/>
    <w:rsid w:val="005E7858"/>
    <w:rsid w:val="005E794C"/>
    <w:rsid w:val="005F038D"/>
    <w:rsid w:val="005F0A28"/>
    <w:rsid w:val="005F0ABB"/>
    <w:rsid w:val="005F0E5E"/>
    <w:rsid w:val="005F174E"/>
    <w:rsid w:val="005F1A26"/>
    <w:rsid w:val="005F2B22"/>
    <w:rsid w:val="005F3AD1"/>
    <w:rsid w:val="005F3AF7"/>
    <w:rsid w:val="005F5DFD"/>
    <w:rsid w:val="005F7CA7"/>
    <w:rsid w:val="00600535"/>
    <w:rsid w:val="006013F1"/>
    <w:rsid w:val="00601856"/>
    <w:rsid w:val="00602648"/>
    <w:rsid w:val="006029C2"/>
    <w:rsid w:val="00603B3A"/>
    <w:rsid w:val="00604227"/>
    <w:rsid w:val="006045C3"/>
    <w:rsid w:val="00604784"/>
    <w:rsid w:val="006055BF"/>
    <w:rsid w:val="006068CC"/>
    <w:rsid w:val="006075FF"/>
    <w:rsid w:val="00610CD6"/>
    <w:rsid w:val="00610E80"/>
    <w:rsid w:val="00611CE2"/>
    <w:rsid w:val="00611DEF"/>
    <w:rsid w:val="00611F58"/>
    <w:rsid w:val="00612B26"/>
    <w:rsid w:val="006135F1"/>
    <w:rsid w:val="00613931"/>
    <w:rsid w:val="00614E8B"/>
    <w:rsid w:val="00615294"/>
    <w:rsid w:val="00615327"/>
    <w:rsid w:val="00616003"/>
    <w:rsid w:val="00616444"/>
    <w:rsid w:val="006164A7"/>
    <w:rsid w:val="00617BF6"/>
    <w:rsid w:val="00617C7F"/>
    <w:rsid w:val="00620CF1"/>
    <w:rsid w:val="00620DEE"/>
    <w:rsid w:val="00621F92"/>
    <w:rsid w:val="0062280A"/>
    <w:rsid w:val="00622F57"/>
    <w:rsid w:val="006231E1"/>
    <w:rsid w:val="00623904"/>
    <w:rsid w:val="00624001"/>
    <w:rsid w:val="0062505A"/>
    <w:rsid w:val="00625308"/>
    <w:rsid w:val="00625639"/>
    <w:rsid w:val="006268A8"/>
    <w:rsid w:val="00626CFB"/>
    <w:rsid w:val="00626EF7"/>
    <w:rsid w:val="00631B33"/>
    <w:rsid w:val="00631D14"/>
    <w:rsid w:val="006320CE"/>
    <w:rsid w:val="00632889"/>
    <w:rsid w:val="00633DA7"/>
    <w:rsid w:val="00635296"/>
    <w:rsid w:val="00635783"/>
    <w:rsid w:val="006377BC"/>
    <w:rsid w:val="00637950"/>
    <w:rsid w:val="0064184D"/>
    <w:rsid w:val="006422CC"/>
    <w:rsid w:val="00643B0F"/>
    <w:rsid w:val="00644EEA"/>
    <w:rsid w:val="006452E7"/>
    <w:rsid w:val="00647B86"/>
    <w:rsid w:val="00647E97"/>
    <w:rsid w:val="00650413"/>
    <w:rsid w:val="00650724"/>
    <w:rsid w:val="0065102D"/>
    <w:rsid w:val="00651D18"/>
    <w:rsid w:val="006524D8"/>
    <w:rsid w:val="00654C4A"/>
    <w:rsid w:val="00655631"/>
    <w:rsid w:val="0065571B"/>
    <w:rsid w:val="00657519"/>
    <w:rsid w:val="006578EF"/>
    <w:rsid w:val="00660D5F"/>
    <w:rsid w:val="00660E3E"/>
    <w:rsid w:val="00662E74"/>
    <w:rsid w:val="0066564F"/>
    <w:rsid w:val="00665C18"/>
    <w:rsid w:val="0066660A"/>
    <w:rsid w:val="00667058"/>
    <w:rsid w:val="006671BC"/>
    <w:rsid w:val="00667265"/>
    <w:rsid w:val="00667581"/>
    <w:rsid w:val="0067071E"/>
    <w:rsid w:val="00671354"/>
    <w:rsid w:val="00671D4B"/>
    <w:rsid w:val="00671FB0"/>
    <w:rsid w:val="006720D6"/>
    <w:rsid w:val="0067333A"/>
    <w:rsid w:val="00674CFB"/>
    <w:rsid w:val="00675BB9"/>
    <w:rsid w:val="006800BF"/>
    <w:rsid w:val="00680C23"/>
    <w:rsid w:val="0068152E"/>
    <w:rsid w:val="006833B2"/>
    <w:rsid w:val="00683E23"/>
    <w:rsid w:val="006840F5"/>
    <w:rsid w:val="0068447B"/>
    <w:rsid w:val="00684586"/>
    <w:rsid w:val="006860C1"/>
    <w:rsid w:val="00686F55"/>
    <w:rsid w:val="006870AC"/>
    <w:rsid w:val="006877C4"/>
    <w:rsid w:val="006878F6"/>
    <w:rsid w:val="00687B06"/>
    <w:rsid w:val="00691D0B"/>
    <w:rsid w:val="00691F4A"/>
    <w:rsid w:val="00692016"/>
    <w:rsid w:val="00692435"/>
    <w:rsid w:val="00693766"/>
    <w:rsid w:val="00694406"/>
    <w:rsid w:val="006944A1"/>
    <w:rsid w:val="00694873"/>
    <w:rsid w:val="00696522"/>
    <w:rsid w:val="00697098"/>
    <w:rsid w:val="00697145"/>
    <w:rsid w:val="00697184"/>
    <w:rsid w:val="006A0EC3"/>
    <w:rsid w:val="006A2EAD"/>
    <w:rsid w:val="006A3281"/>
    <w:rsid w:val="006A4DB0"/>
    <w:rsid w:val="006A503C"/>
    <w:rsid w:val="006A5BF8"/>
    <w:rsid w:val="006A608C"/>
    <w:rsid w:val="006A6DE5"/>
    <w:rsid w:val="006B0017"/>
    <w:rsid w:val="006B01D5"/>
    <w:rsid w:val="006B03C8"/>
    <w:rsid w:val="006B04E4"/>
    <w:rsid w:val="006B09C9"/>
    <w:rsid w:val="006B19E1"/>
    <w:rsid w:val="006B2EB1"/>
    <w:rsid w:val="006B4821"/>
    <w:rsid w:val="006B4888"/>
    <w:rsid w:val="006B4F5E"/>
    <w:rsid w:val="006B5000"/>
    <w:rsid w:val="006B55CB"/>
    <w:rsid w:val="006B5D57"/>
    <w:rsid w:val="006B6098"/>
    <w:rsid w:val="006B6D97"/>
    <w:rsid w:val="006C14D4"/>
    <w:rsid w:val="006C1D8A"/>
    <w:rsid w:val="006C29A4"/>
    <w:rsid w:val="006C2E45"/>
    <w:rsid w:val="006C359C"/>
    <w:rsid w:val="006C4BD9"/>
    <w:rsid w:val="006C4F65"/>
    <w:rsid w:val="006C5333"/>
    <w:rsid w:val="006C5382"/>
    <w:rsid w:val="006C5579"/>
    <w:rsid w:val="006C56FB"/>
    <w:rsid w:val="006C5E8C"/>
    <w:rsid w:val="006C5FE3"/>
    <w:rsid w:val="006C6190"/>
    <w:rsid w:val="006C625A"/>
    <w:rsid w:val="006C7FD8"/>
    <w:rsid w:val="006D264B"/>
    <w:rsid w:val="006D2C1F"/>
    <w:rsid w:val="006D6843"/>
    <w:rsid w:val="006D6E8B"/>
    <w:rsid w:val="006D7209"/>
    <w:rsid w:val="006E0337"/>
    <w:rsid w:val="006E0912"/>
    <w:rsid w:val="006E0B98"/>
    <w:rsid w:val="006E16DE"/>
    <w:rsid w:val="006E18CE"/>
    <w:rsid w:val="006E4052"/>
    <w:rsid w:val="006E47B2"/>
    <w:rsid w:val="006E512D"/>
    <w:rsid w:val="006E51A7"/>
    <w:rsid w:val="006E53B6"/>
    <w:rsid w:val="006E627D"/>
    <w:rsid w:val="006E6CB2"/>
    <w:rsid w:val="006E737D"/>
    <w:rsid w:val="006E779E"/>
    <w:rsid w:val="006F1134"/>
    <w:rsid w:val="006F1605"/>
    <w:rsid w:val="006F1659"/>
    <w:rsid w:val="006F2636"/>
    <w:rsid w:val="006F29EF"/>
    <w:rsid w:val="006F3D5A"/>
    <w:rsid w:val="006F3E5D"/>
    <w:rsid w:val="006F48EC"/>
    <w:rsid w:val="006F5051"/>
    <w:rsid w:val="006F5A64"/>
    <w:rsid w:val="006F62F8"/>
    <w:rsid w:val="006F67B4"/>
    <w:rsid w:val="006F67BD"/>
    <w:rsid w:val="006F69A6"/>
    <w:rsid w:val="006F7A4E"/>
    <w:rsid w:val="00700E7B"/>
    <w:rsid w:val="00700FB6"/>
    <w:rsid w:val="007015C4"/>
    <w:rsid w:val="00701E21"/>
    <w:rsid w:val="007035D0"/>
    <w:rsid w:val="00703DE7"/>
    <w:rsid w:val="00704293"/>
    <w:rsid w:val="00704469"/>
    <w:rsid w:val="0070478E"/>
    <w:rsid w:val="00704E07"/>
    <w:rsid w:val="0070544A"/>
    <w:rsid w:val="00705DFC"/>
    <w:rsid w:val="007065E5"/>
    <w:rsid w:val="007068C3"/>
    <w:rsid w:val="00706F90"/>
    <w:rsid w:val="0070730E"/>
    <w:rsid w:val="00707B34"/>
    <w:rsid w:val="00707DAC"/>
    <w:rsid w:val="00707DD1"/>
    <w:rsid w:val="007119DB"/>
    <w:rsid w:val="00711DEA"/>
    <w:rsid w:val="007124AC"/>
    <w:rsid w:val="0071310D"/>
    <w:rsid w:val="0071326E"/>
    <w:rsid w:val="00713973"/>
    <w:rsid w:val="00714835"/>
    <w:rsid w:val="007159C2"/>
    <w:rsid w:val="007160EC"/>
    <w:rsid w:val="007168B4"/>
    <w:rsid w:val="00717C94"/>
    <w:rsid w:val="00720A24"/>
    <w:rsid w:val="007220D7"/>
    <w:rsid w:val="00722387"/>
    <w:rsid w:val="00722491"/>
    <w:rsid w:val="0072299C"/>
    <w:rsid w:val="0072338C"/>
    <w:rsid w:val="00724C7D"/>
    <w:rsid w:val="007253B1"/>
    <w:rsid w:val="00732386"/>
    <w:rsid w:val="00732585"/>
    <w:rsid w:val="00732607"/>
    <w:rsid w:val="007327FE"/>
    <w:rsid w:val="00732EA6"/>
    <w:rsid w:val="00733612"/>
    <w:rsid w:val="00734978"/>
    <w:rsid w:val="00734EB6"/>
    <w:rsid w:val="0073514D"/>
    <w:rsid w:val="00735DB2"/>
    <w:rsid w:val="00737B0A"/>
    <w:rsid w:val="0074164C"/>
    <w:rsid w:val="00742190"/>
    <w:rsid w:val="00743240"/>
    <w:rsid w:val="007447F3"/>
    <w:rsid w:val="00744FF1"/>
    <w:rsid w:val="00745469"/>
    <w:rsid w:val="00745510"/>
    <w:rsid w:val="00745D0A"/>
    <w:rsid w:val="00746DF8"/>
    <w:rsid w:val="0074717B"/>
    <w:rsid w:val="00747C5F"/>
    <w:rsid w:val="007511B8"/>
    <w:rsid w:val="00752F77"/>
    <w:rsid w:val="007544F0"/>
    <w:rsid w:val="0075499F"/>
    <w:rsid w:val="00754C4D"/>
    <w:rsid w:val="00755533"/>
    <w:rsid w:val="00755B8F"/>
    <w:rsid w:val="0075702E"/>
    <w:rsid w:val="00757A44"/>
    <w:rsid w:val="00757E00"/>
    <w:rsid w:val="00757ECB"/>
    <w:rsid w:val="007610CD"/>
    <w:rsid w:val="0076127C"/>
    <w:rsid w:val="00762489"/>
    <w:rsid w:val="00764666"/>
    <w:rsid w:val="0076496C"/>
    <w:rsid w:val="00764ED2"/>
    <w:rsid w:val="007661C8"/>
    <w:rsid w:val="0076622E"/>
    <w:rsid w:val="0077026D"/>
    <w:rsid w:val="0077098D"/>
    <w:rsid w:val="00771227"/>
    <w:rsid w:val="00771BDC"/>
    <w:rsid w:val="007736E6"/>
    <w:rsid w:val="0077442D"/>
    <w:rsid w:val="007746C9"/>
    <w:rsid w:val="00774B5B"/>
    <w:rsid w:val="00776114"/>
    <w:rsid w:val="007761F4"/>
    <w:rsid w:val="00777EB8"/>
    <w:rsid w:val="00777F2C"/>
    <w:rsid w:val="00780D26"/>
    <w:rsid w:val="007824B5"/>
    <w:rsid w:val="00782697"/>
    <w:rsid w:val="00784DD5"/>
    <w:rsid w:val="0078529B"/>
    <w:rsid w:val="0078551B"/>
    <w:rsid w:val="007859F1"/>
    <w:rsid w:val="00785BF9"/>
    <w:rsid w:val="00785E2E"/>
    <w:rsid w:val="007873C5"/>
    <w:rsid w:val="0078758D"/>
    <w:rsid w:val="00787B8B"/>
    <w:rsid w:val="007902D5"/>
    <w:rsid w:val="00792589"/>
    <w:rsid w:val="007931FA"/>
    <w:rsid w:val="007939B8"/>
    <w:rsid w:val="0079422A"/>
    <w:rsid w:val="00794844"/>
    <w:rsid w:val="00794E94"/>
    <w:rsid w:val="00795734"/>
    <w:rsid w:val="00795B03"/>
    <w:rsid w:val="00795E77"/>
    <w:rsid w:val="007961BC"/>
    <w:rsid w:val="007962F1"/>
    <w:rsid w:val="0079642C"/>
    <w:rsid w:val="00797DAE"/>
    <w:rsid w:val="007A0029"/>
    <w:rsid w:val="007A2186"/>
    <w:rsid w:val="007A30BF"/>
    <w:rsid w:val="007A4861"/>
    <w:rsid w:val="007A562A"/>
    <w:rsid w:val="007A6829"/>
    <w:rsid w:val="007A73FC"/>
    <w:rsid w:val="007A7BBA"/>
    <w:rsid w:val="007B023D"/>
    <w:rsid w:val="007B0C50"/>
    <w:rsid w:val="007B0FF8"/>
    <w:rsid w:val="007B2A30"/>
    <w:rsid w:val="007B3FF2"/>
    <w:rsid w:val="007B40D7"/>
    <w:rsid w:val="007B48F9"/>
    <w:rsid w:val="007B62DB"/>
    <w:rsid w:val="007B6CB0"/>
    <w:rsid w:val="007C0768"/>
    <w:rsid w:val="007C110A"/>
    <w:rsid w:val="007C1A43"/>
    <w:rsid w:val="007C1C04"/>
    <w:rsid w:val="007C1EFF"/>
    <w:rsid w:val="007C3FD6"/>
    <w:rsid w:val="007C7AB4"/>
    <w:rsid w:val="007D05D3"/>
    <w:rsid w:val="007D0951"/>
    <w:rsid w:val="007D0B57"/>
    <w:rsid w:val="007D1E26"/>
    <w:rsid w:val="007D2C80"/>
    <w:rsid w:val="007D30ED"/>
    <w:rsid w:val="007D3728"/>
    <w:rsid w:val="007D400C"/>
    <w:rsid w:val="007D443B"/>
    <w:rsid w:val="007D4464"/>
    <w:rsid w:val="007D4BD9"/>
    <w:rsid w:val="007D5550"/>
    <w:rsid w:val="007D556D"/>
    <w:rsid w:val="007D5727"/>
    <w:rsid w:val="007D5F63"/>
    <w:rsid w:val="007D60DD"/>
    <w:rsid w:val="007D610D"/>
    <w:rsid w:val="007D66B5"/>
    <w:rsid w:val="007E0259"/>
    <w:rsid w:val="007E0D08"/>
    <w:rsid w:val="007E222F"/>
    <w:rsid w:val="007E2410"/>
    <w:rsid w:val="007E3AB7"/>
    <w:rsid w:val="007E5800"/>
    <w:rsid w:val="007E58D6"/>
    <w:rsid w:val="007E6203"/>
    <w:rsid w:val="007E706B"/>
    <w:rsid w:val="007F01DD"/>
    <w:rsid w:val="007F0373"/>
    <w:rsid w:val="007F1E61"/>
    <w:rsid w:val="007F1E7B"/>
    <w:rsid w:val="007F222B"/>
    <w:rsid w:val="007F22FA"/>
    <w:rsid w:val="007F2C3F"/>
    <w:rsid w:val="007F44D8"/>
    <w:rsid w:val="007F5613"/>
    <w:rsid w:val="007F6BF4"/>
    <w:rsid w:val="007F728B"/>
    <w:rsid w:val="0080013E"/>
    <w:rsid w:val="008003CE"/>
    <w:rsid w:val="00800637"/>
    <w:rsid w:val="00800E90"/>
    <w:rsid w:val="008010CD"/>
    <w:rsid w:val="00801759"/>
    <w:rsid w:val="0080225B"/>
    <w:rsid w:val="00805328"/>
    <w:rsid w:val="008059B8"/>
    <w:rsid w:val="008069AB"/>
    <w:rsid w:val="00806A8B"/>
    <w:rsid w:val="00810629"/>
    <w:rsid w:val="00812629"/>
    <w:rsid w:val="008128AB"/>
    <w:rsid w:val="00813288"/>
    <w:rsid w:val="00813442"/>
    <w:rsid w:val="00813E18"/>
    <w:rsid w:val="00814BC9"/>
    <w:rsid w:val="00814D65"/>
    <w:rsid w:val="008168FC"/>
    <w:rsid w:val="00820A71"/>
    <w:rsid w:val="00821FEC"/>
    <w:rsid w:val="008235EE"/>
    <w:rsid w:val="0082367A"/>
    <w:rsid w:val="008237E7"/>
    <w:rsid w:val="00824CFC"/>
    <w:rsid w:val="00825FAC"/>
    <w:rsid w:val="00826925"/>
    <w:rsid w:val="00826AF8"/>
    <w:rsid w:val="00826CBD"/>
    <w:rsid w:val="008274F8"/>
    <w:rsid w:val="0082797A"/>
    <w:rsid w:val="00830996"/>
    <w:rsid w:val="0083151C"/>
    <w:rsid w:val="00831B76"/>
    <w:rsid w:val="00832141"/>
    <w:rsid w:val="00832494"/>
    <w:rsid w:val="0083411A"/>
    <w:rsid w:val="008345F1"/>
    <w:rsid w:val="00834E47"/>
    <w:rsid w:val="00834F85"/>
    <w:rsid w:val="00835E6F"/>
    <w:rsid w:val="008368DC"/>
    <w:rsid w:val="00836F30"/>
    <w:rsid w:val="00837E3D"/>
    <w:rsid w:val="0084069A"/>
    <w:rsid w:val="00840E25"/>
    <w:rsid w:val="008420F0"/>
    <w:rsid w:val="00842842"/>
    <w:rsid w:val="00842B65"/>
    <w:rsid w:val="00842F0F"/>
    <w:rsid w:val="00843A3E"/>
    <w:rsid w:val="00843D5C"/>
    <w:rsid w:val="0084782C"/>
    <w:rsid w:val="008532B7"/>
    <w:rsid w:val="008536DA"/>
    <w:rsid w:val="00854181"/>
    <w:rsid w:val="0085512B"/>
    <w:rsid w:val="00856D6E"/>
    <w:rsid w:val="00856F87"/>
    <w:rsid w:val="00857CA8"/>
    <w:rsid w:val="00860947"/>
    <w:rsid w:val="00860AC4"/>
    <w:rsid w:val="00861B8F"/>
    <w:rsid w:val="00861FFA"/>
    <w:rsid w:val="00862972"/>
    <w:rsid w:val="00863D5C"/>
    <w:rsid w:val="00865B07"/>
    <w:rsid w:val="008667EA"/>
    <w:rsid w:val="0087156C"/>
    <w:rsid w:val="008720A7"/>
    <w:rsid w:val="008729CD"/>
    <w:rsid w:val="00872F9D"/>
    <w:rsid w:val="008731FE"/>
    <w:rsid w:val="008733A6"/>
    <w:rsid w:val="008737A4"/>
    <w:rsid w:val="00874529"/>
    <w:rsid w:val="008746A5"/>
    <w:rsid w:val="00874D04"/>
    <w:rsid w:val="00874E81"/>
    <w:rsid w:val="00875A63"/>
    <w:rsid w:val="008760FF"/>
    <w:rsid w:val="0087637F"/>
    <w:rsid w:val="00877440"/>
    <w:rsid w:val="00877CEE"/>
    <w:rsid w:val="00880401"/>
    <w:rsid w:val="008807CA"/>
    <w:rsid w:val="008814F7"/>
    <w:rsid w:val="0088203B"/>
    <w:rsid w:val="00882B7B"/>
    <w:rsid w:val="008832AA"/>
    <w:rsid w:val="00883F83"/>
    <w:rsid w:val="00884176"/>
    <w:rsid w:val="00884395"/>
    <w:rsid w:val="00884A1E"/>
    <w:rsid w:val="00886269"/>
    <w:rsid w:val="008868FA"/>
    <w:rsid w:val="00890748"/>
    <w:rsid w:val="00890D02"/>
    <w:rsid w:val="00890D08"/>
    <w:rsid w:val="00891505"/>
    <w:rsid w:val="008921C4"/>
    <w:rsid w:val="00892AD5"/>
    <w:rsid w:val="00892B73"/>
    <w:rsid w:val="00894861"/>
    <w:rsid w:val="00894AD6"/>
    <w:rsid w:val="00895083"/>
    <w:rsid w:val="00895BE7"/>
    <w:rsid w:val="00895F29"/>
    <w:rsid w:val="008A0141"/>
    <w:rsid w:val="008A0235"/>
    <w:rsid w:val="008A0CB7"/>
    <w:rsid w:val="008A1512"/>
    <w:rsid w:val="008A1D14"/>
    <w:rsid w:val="008A2985"/>
    <w:rsid w:val="008A3690"/>
    <w:rsid w:val="008A4919"/>
    <w:rsid w:val="008A4B99"/>
    <w:rsid w:val="008A52E0"/>
    <w:rsid w:val="008A66AF"/>
    <w:rsid w:val="008A66F1"/>
    <w:rsid w:val="008B0C0B"/>
    <w:rsid w:val="008B1410"/>
    <w:rsid w:val="008B1873"/>
    <w:rsid w:val="008B18E9"/>
    <w:rsid w:val="008B1B45"/>
    <w:rsid w:val="008B2105"/>
    <w:rsid w:val="008B2382"/>
    <w:rsid w:val="008B2F68"/>
    <w:rsid w:val="008B344D"/>
    <w:rsid w:val="008B4F09"/>
    <w:rsid w:val="008B5325"/>
    <w:rsid w:val="008B559D"/>
    <w:rsid w:val="008B6228"/>
    <w:rsid w:val="008B6434"/>
    <w:rsid w:val="008C1852"/>
    <w:rsid w:val="008C28E0"/>
    <w:rsid w:val="008C2F21"/>
    <w:rsid w:val="008C3AF9"/>
    <w:rsid w:val="008C5667"/>
    <w:rsid w:val="008C5D8A"/>
    <w:rsid w:val="008C5FFE"/>
    <w:rsid w:val="008C67C9"/>
    <w:rsid w:val="008D1061"/>
    <w:rsid w:val="008D1175"/>
    <w:rsid w:val="008D24B7"/>
    <w:rsid w:val="008D2FAE"/>
    <w:rsid w:val="008D30F6"/>
    <w:rsid w:val="008D32B9"/>
    <w:rsid w:val="008D32E4"/>
    <w:rsid w:val="008D3A8F"/>
    <w:rsid w:val="008D3BB5"/>
    <w:rsid w:val="008D433B"/>
    <w:rsid w:val="008D4A16"/>
    <w:rsid w:val="008D5E45"/>
    <w:rsid w:val="008D62A4"/>
    <w:rsid w:val="008D6B85"/>
    <w:rsid w:val="008D7D12"/>
    <w:rsid w:val="008E06A7"/>
    <w:rsid w:val="008E2097"/>
    <w:rsid w:val="008E27B6"/>
    <w:rsid w:val="008E36B9"/>
    <w:rsid w:val="008E4567"/>
    <w:rsid w:val="008E47B7"/>
    <w:rsid w:val="008E5401"/>
    <w:rsid w:val="008E566E"/>
    <w:rsid w:val="008E6501"/>
    <w:rsid w:val="008E6CA3"/>
    <w:rsid w:val="008F07DC"/>
    <w:rsid w:val="008F179F"/>
    <w:rsid w:val="008F34D5"/>
    <w:rsid w:val="008F46D2"/>
    <w:rsid w:val="008F6C66"/>
    <w:rsid w:val="00900F9F"/>
    <w:rsid w:val="0090123F"/>
    <w:rsid w:val="0090161A"/>
    <w:rsid w:val="009018E1"/>
    <w:rsid w:val="00901EB6"/>
    <w:rsid w:val="00902759"/>
    <w:rsid w:val="00902C77"/>
    <w:rsid w:val="0090346A"/>
    <w:rsid w:val="009041F8"/>
    <w:rsid w:val="00904C62"/>
    <w:rsid w:val="00905B62"/>
    <w:rsid w:val="00906D38"/>
    <w:rsid w:val="00907406"/>
    <w:rsid w:val="00907D1A"/>
    <w:rsid w:val="00912252"/>
    <w:rsid w:val="00912670"/>
    <w:rsid w:val="0091549A"/>
    <w:rsid w:val="00915B41"/>
    <w:rsid w:val="00915F38"/>
    <w:rsid w:val="00916A04"/>
    <w:rsid w:val="00916DFA"/>
    <w:rsid w:val="00917D24"/>
    <w:rsid w:val="00920041"/>
    <w:rsid w:val="009206C2"/>
    <w:rsid w:val="00920B88"/>
    <w:rsid w:val="00921620"/>
    <w:rsid w:val="00921DEA"/>
    <w:rsid w:val="00921F0B"/>
    <w:rsid w:val="0092255E"/>
    <w:rsid w:val="00922BA8"/>
    <w:rsid w:val="00924B25"/>
    <w:rsid w:val="00924DAC"/>
    <w:rsid w:val="0092680E"/>
    <w:rsid w:val="00927058"/>
    <w:rsid w:val="009279CD"/>
    <w:rsid w:val="00927C60"/>
    <w:rsid w:val="00927D3A"/>
    <w:rsid w:val="00933866"/>
    <w:rsid w:val="00933D97"/>
    <w:rsid w:val="00934DB6"/>
    <w:rsid w:val="009357FF"/>
    <w:rsid w:val="009370B4"/>
    <w:rsid w:val="009372DF"/>
    <w:rsid w:val="009374A9"/>
    <w:rsid w:val="009376BE"/>
    <w:rsid w:val="009402DB"/>
    <w:rsid w:val="009402E2"/>
    <w:rsid w:val="0094144A"/>
    <w:rsid w:val="0094237E"/>
    <w:rsid w:val="00942750"/>
    <w:rsid w:val="009450CE"/>
    <w:rsid w:val="0094523F"/>
    <w:rsid w:val="009459BB"/>
    <w:rsid w:val="00946EE1"/>
    <w:rsid w:val="00947179"/>
    <w:rsid w:val="0095145D"/>
    <w:rsid w:val="0095164B"/>
    <w:rsid w:val="00951AC7"/>
    <w:rsid w:val="009521AE"/>
    <w:rsid w:val="00953E7B"/>
    <w:rsid w:val="00954090"/>
    <w:rsid w:val="009555FE"/>
    <w:rsid w:val="009559BE"/>
    <w:rsid w:val="009573E7"/>
    <w:rsid w:val="00961895"/>
    <w:rsid w:val="009618DA"/>
    <w:rsid w:val="00961900"/>
    <w:rsid w:val="00962DF8"/>
    <w:rsid w:val="00962FB6"/>
    <w:rsid w:val="00963E05"/>
    <w:rsid w:val="0096400A"/>
    <w:rsid w:val="00964A45"/>
    <w:rsid w:val="00964AFF"/>
    <w:rsid w:val="00964C6C"/>
    <w:rsid w:val="00965226"/>
    <w:rsid w:val="00965A73"/>
    <w:rsid w:val="00967843"/>
    <w:rsid w:val="00967D54"/>
    <w:rsid w:val="00967E24"/>
    <w:rsid w:val="00967FF1"/>
    <w:rsid w:val="0097004D"/>
    <w:rsid w:val="00970F66"/>
    <w:rsid w:val="00971028"/>
    <w:rsid w:val="009733FF"/>
    <w:rsid w:val="0097343A"/>
    <w:rsid w:val="00974C1B"/>
    <w:rsid w:val="00975042"/>
    <w:rsid w:val="009762CE"/>
    <w:rsid w:val="00976735"/>
    <w:rsid w:val="0097704B"/>
    <w:rsid w:val="009812CF"/>
    <w:rsid w:val="009834A6"/>
    <w:rsid w:val="00984D2F"/>
    <w:rsid w:val="009861A2"/>
    <w:rsid w:val="009862BD"/>
    <w:rsid w:val="0098635C"/>
    <w:rsid w:val="00986D9D"/>
    <w:rsid w:val="0099019F"/>
    <w:rsid w:val="0099108B"/>
    <w:rsid w:val="00991A3D"/>
    <w:rsid w:val="00991A42"/>
    <w:rsid w:val="0099297B"/>
    <w:rsid w:val="00993B84"/>
    <w:rsid w:val="00994C6A"/>
    <w:rsid w:val="009960B9"/>
    <w:rsid w:val="00996483"/>
    <w:rsid w:val="009965BF"/>
    <w:rsid w:val="00996C0C"/>
    <w:rsid w:val="00996EEC"/>
    <w:rsid w:val="00996F5A"/>
    <w:rsid w:val="00997009"/>
    <w:rsid w:val="00997ADF"/>
    <w:rsid w:val="009A07B7"/>
    <w:rsid w:val="009A1044"/>
    <w:rsid w:val="009A299C"/>
    <w:rsid w:val="009A4828"/>
    <w:rsid w:val="009A4F44"/>
    <w:rsid w:val="009A4FBD"/>
    <w:rsid w:val="009A5455"/>
    <w:rsid w:val="009A5B9C"/>
    <w:rsid w:val="009A7CB0"/>
    <w:rsid w:val="009B041A"/>
    <w:rsid w:val="009B0725"/>
    <w:rsid w:val="009B185B"/>
    <w:rsid w:val="009B330D"/>
    <w:rsid w:val="009B3DF3"/>
    <w:rsid w:val="009B5701"/>
    <w:rsid w:val="009B5B88"/>
    <w:rsid w:val="009B672D"/>
    <w:rsid w:val="009B6A2F"/>
    <w:rsid w:val="009B6E43"/>
    <w:rsid w:val="009B706C"/>
    <w:rsid w:val="009B7318"/>
    <w:rsid w:val="009B7C18"/>
    <w:rsid w:val="009C37C3"/>
    <w:rsid w:val="009C6281"/>
    <w:rsid w:val="009C7C86"/>
    <w:rsid w:val="009D0661"/>
    <w:rsid w:val="009D0A80"/>
    <w:rsid w:val="009D0B8E"/>
    <w:rsid w:val="009D2D65"/>
    <w:rsid w:val="009D2FF7"/>
    <w:rsid w:val="009D3386"/>
    <w:rsid w:val="009D6941"/>
    <w:rsid w:val="009D6A0E"/>
    <w:rsid w:val="009D7027"/>
    <w:rsid w:val="009D7269"/>
    <w:rsid w:val="009D7732"/>
    <w:rsid w:val="009D7D1C"/>
    <w:rsid w:val="009E0429"/>
    <w:rsid w:val="009E0A96"/>
    <w:rsid w:val="009E1262"/>
    <w:rsid w:val="009E14A2"/>
    <w:rsid w:val="009E1C3B"/>
    <w:rsid w:val="009E317C"/>
    <w:rsid w:val="009E457D"/>
    <w:rsid w:val="009E58AA"/>
    <w:rsid w:val="009E6405"/>
    <w:rsid w:val="009E6F47"/>
    <w:rsid w:val="009E7884"/>
    <w:rsid w:val="009E788A"/>
    <w:rsid w:val="009E7ECE"/>
    <w:rsid w:val="009F05AC"/>
    <w:rsid w:val="009F0E08"/>
    <w:rsid w:val="009F276D"/>
    <w:rsid w:val="009F6086"/>
    <w:rsid w:val="009F67C8"/>
    <w:rsid w:val="009F7E89"/>
    <w:rsid w:val="00A006E1"/>
    <w:rsid w:val="00A01585"/>
    <w:rsid w:val="00A0318F"/>
    <w:rsid w:val="00A03564"/>
    <w:rsid w:val="00A03BDE"/>
    <w:rsid w:val="00A03D17"/>
    <w:rsid w:val="00A04B62"/>
    <w:rsid w:val="00A05DAE"/>
    <w:rsid w:val="00A060E5"/>
    <w:rsid w:val="00A0658C"/>
    <w:rsid w:val="00A078BF"/>
    <w:rsid w:val="00A079AE"/>
    <w:rsid w:val="00A104AE"/>
    <w:rsid w:val="00A136DD"/>
    <w:rsid w:val="00A14669"/>
    <w:rsid w:val="00A14C31"/>
    <w:rsid w:val="00A14C90"/>
    <w:rsid w:val="00A17436"/>
    <w:rsid w:val="00A1763D"/>
    <w:rsid w:val="00A17CEC"/>
    <w:rsid w:val="00A20EED"/>
    <w:rsid w:val="00A21938"/>
    <w:rsid w:val="00A21E01"/>
    <w:rsid w:val="00A24108"/>
    <w:rsid w:val="00A260E4"/>
    <w:rsid w:val="00A2747D"/>
    <w:rsid w:val="00A27EF0"/>
    <w:rsid w:val="00A30D22"/>
    <w:rsid w:val="00A317E5"/>
    <w:rsid w:val="00A31B44"/>
    <w:rsid w:val="00A32000"/>
    <w:rsid w:val="00A320D7"/>
    <w:rsid w:val="00A3243D"/>
    <w:rsid w:val="00A32A15"/>
    <w:rsid w:val="00A330EF"/>
    <w:rsid w:val="00A34562"/>
    <w:rsid w:val="00A3458E"/>
    <w:rsid w:val="00A34D13"/>
    <w:rsid w:val="00A34E5E"/>
    <w:rsid w:val="00A357B8"/>
    <w:rsid w:val="00A37440"/>
    <w:rsid w:val="00A40340"/>
    <w:rsid w:val="00A41669"/>
    <w:rsid w:val="00A42068"/>
    <w:rsid w:val="00A42361"/>
    <w:rsid w:val="00A4275F"/>
    <w:rsid w:val="00A444B7"/>
    <w:rsid w:val="00A445B2"/>
    <w:rsid w:val="00A4745D"/>
    <w:rsid w:val="00A503FE"/>
    <w:rsid w:val="00A50508"/>
    <w:rsid w:val="00A50B20"/>
    <w:rsid w:val="00A50CA1"/>
    <w:rsid w:val="00A511E8"/>
    <w:rsid w:val="00A51390"/>
    <w:rsid w:val="00A51550"/>
    <w:rsid w:val="00A51AB4"/>
    <w:rsid w:val="00A52745"/>
    <w:rsid w:val="00A53C50"/>
    <w:rsid w:val="00A555D7"/>
    <w:rsid w:val="00A56427"/>
    <w:rsid w:val="00A57C08"/>
    <w:rsid w:val="00A60A7B"/>
    <w:rsid w:val="00A60D13"/>
    <w:rsid w:val="00A60D83"/>
    <w:rsid w:val="00A62AE5"/>
    <w:rsid w:val="00A62C9F"/>
    <w:rsid w:val="00A62D86"/>
    <w:rsid w:val="00A62F99"/>
    <w:rsid w:val="00A6360B"/>
    <w:rsid w:val="00A63EE0"/>
    <w:rsid w:val="00A651A0"/>
    <w:rsid w:val="00A653E3"/>
    <w:rsid w:val="00A66235"/>
    <w:rsid w:val="00A66AAE"/>
    <w:rsid w:val="00A70B41"/>
    <w:rsid w:val="00A70DA8"/>
    <w:rsid w:val="00A7223D"/>
    <w:rsid w:val="00A72745"/>
    <w:rsid w:val="00A74581"/>
    <w:rsid w:val="00A746FE"/>
    <w:rsid w:val="00A7472F"/>
    <w:rsid w:val="00A755F8"/>
    <w:rsid w:val="00A76811"/>
    <w:rsid w:val="00A76EFC"/>
    <w:rsid w:val="00A77F7C"/>
    <w:rsid w:val="00A803BC"/>
    <w:rsid w:val="00A80886"/>
    <w:rsid w:val="00A81A90"/>
    <w:rsid w:val="00A8209D"/>
    <w:rsid w:val="00A82328"/>
    <w:rsid w:val="00A82C7F"/>
    <w:rsid w:val="00A83384"/>
    <w:rsid w:val="00A842F8"/>
    <w:rsid w:val="00A84624"/>
    <w:rsid w:val="00A84A9D"/>
    <w:rsid w:val="00A85F36"/>
    <w:rsid w:val="00A87057"/>
    <w:rsid w:val="00A87D50"/>
    <w:rsid w:val="00A91010"/>
    <w:rsid w:val="00A9185B"/>
    <w:rsid w:val="00A91DDD"/>
    <w:rsid w:val="00A9273B"/>
    <w:rsid w:val="00A929AD"/>
    <w:rsid w:val="00A93061"/>
    <w:rsid w:val="00A95E58"/>
    <w:rsid w:val="00A96762"/>
    <w:rsid w:val="00A972D0"/>
    <w:rsid w:val="00A97F29"/>
    <w:rsid w:val="00AA036F"/>
    <w:rsid w:val="00AA07F5"/>
    <w:rsid w:val="00AA0E51"/>
    <w:rsid w:val="00AA11F6"/>
    <w:rsid w:val="00AA235E"/>
    <w:rsid w:val="00AA23FC"/>
    <w:rsid w:val="00AA2F96"/>
    <w:rsid w:val="00AA4B4D"/>
    <w:rsid w:val="00AA5609"/>
    <w:rsid w:val="00AA702E"/>
    <w:rsid w:val="00AA70BC"/>
    <w:rsid w:val="00AA7ACB"/>
    <w:rsid w:val="00AA7CBD"/>
    <w:rsid w:val="00AA7D26"/>
    <w:rsid w:val="00AB0964"/>
    <w:rsid w:val="00AB1DB3"/>
    <w:rsid w:val="00AB30DE"/>
    <w:rsid w:val="00AB5011"/>
    <w:rsid w:val="00AB6919"/>
    <w:rsid w:val="00AB7C41"/>
    <w:rsid w:val="00AC0303"/>
    <w:rsid w:val="00AC32D2"/>
    <w:rsid w:val="00AC35ED"/>
    <w:rsid w:val="00AC40D8"/>
    <w:rsid w:val="00AC427F"/>
    <w:rsid w:val="00AC447B"/>
    <w:rsid w:val="00AC7368"/>
    <w:rsid w:val="00AC7C82"/>
    <w:rsid w:val="00AD16B9"/>
    <w:rsid w:val="00AD259F"/>
    <w:rsid w:val="00AD3709"/>
    <w:rsid w:val="00AD3F0C"/>
    <w:rsid w:val="00AD45AB"/>
    <w:rsid w:val="00AD5649"/>
    <w:rsid w:val="00AE187C"/>
    <w:rsid w:val="00AE3492"/>
    <w:rsid w:val="00AE377D"/>
    <w:rsid w:val="00AE3ACC"/>
    <w:rsid w:val="00AE3FF2"/>
    <w:rsid w:val="00AE4886"/>
    <w:rsid w:val="00AE55E6"/>
    <w:rsid w:val="00AE5A77"/>
    <w:rsid w:val="00AE7209"/>
    <w:rsid w:val="00AE741B"/>
    <w:rsid w:val="00AE7726"/>
    <w:rsid w:val="00AF0EBA"/>
    <w:rsid w:val="00AF1F2A"/>
    <w:rsid w:val="00AF2319"/>
    <w:rsid w:val="00AF2463"/>
    <w:rsid w:val="00AF3FF3"/>
    <w:rsid w:val="00AF46B0"/>
    <w:rsid w:val="00AF6B05"/>
    <w:rsid w:val="00AF7EA2"/>
    <w:rsid w:val="00B000DB"/>
    <w:rsid w:val="00B023AE"/>
    <w:rsid w:val="00B02C8A"/>
    <w:rsid w:val="00B03A78"/>
    <w:rsid w:val="00B03A84"/>
    <w:rsid w:val="00B05273"/>
    <w:rsid w:val="00B05B04"/>
    <w:rsid w:val="00B07641"/>
    <w:rsid w:val="00B11340"/>
    <w:rsid w:val="00B113A7"/>
    <w:rsid w:val="00B12B43"/>
    <w:rsid w:val="00B131E0"/>
    <w:rsid w:val="00B15BD3"/>
    <w:rsid w:val="00B15D2A"/>
    <w:rsid w:val="00B15D70"/>
    <w:rsid w:val="00B15EFF"/>
    <w:rsid w:val="00B16319"/>
    <w:rsid w:val="00B17115"/>
    <w:rsid w:val="00B177C6"/>
    <w:rsid w:val="00B17FBD"/>
    <w:rsid w:val="00B20B3B"/>
    <w:rsid w:val="00B20F7F"/>
    <w:rsid w:val="00B2139F"/>
    <w:rsid w:val="00B21589"/>
    <w:rsid w:val="00B21C29"/>
    <w:rsid w:val="00B2290B"/>
    <w:rsid w:val="00B2367F"/>
    <w:rsid w:val="00B23D9D"/>
    <w:rsid w:val="00B24206"/>
    <w:rsid w:val="00B24E85"/>
    <w:rsid w:val="00B257A2"/>
    <w:rsid w:val="00B30C8D"/>
    <w:rsid w:val="00B30EE1"/>
    <w:rsid w:val="00B315A6"/>
    <w:rsid w:val="00B31799"/>
    <w:rsid w:val="00B31813"/>
    <w:rsid w:val="00B31C95"/>
    <w:rsid w:val="00B33365"/>
    <w:rsid w:val="00B337CB"/>
    <w:rsid w:val="00B34801"/>
    <w:rsid w:val="00B37402"/>
    <w:rsid w:val="00B37676"/>
    <w:rsid w:val="00B37B0C"/>
    <w:rsid w:val="00B37BAE"/>
    <w:rsid w:val="00B417F4"/>
    <w:rsid w:val="00B41A98"/>
    <w:rsid w:val="00B41EB8"/>
    <w:rsid w:val="00B4297C"/>
    <w:rsid w:val="00B43FDB"/>
    <w:rsid w:val="00B446AC"/>
    <w:rsid w:val="00B454D9"/>
    <w:rsid w:val="00B4558D"/>
    <w:rsid w:val="00B4688A"/>
    <w:rsid w:val="00B5071C"/>
    <w:rsid w:val="00B50736"/>
    <w:rsid w:val="00B52363"/>
    <w:rsid w:val="00B534EB"/>
    <w:rsid w:val="00B53D75"/>
    <w:rsid w:val="00B5433E"/>
    <w:rsid w:val="00B5498E"/>
    <w:rsid w:val="00B55025"/>
    <w:rsid w:val="00B564DC"/>
    <w:rsid w:val="00B56A5A"/>
    <w:rsid w:val="00B572A2"/>
    <w:rsid w:val="00B57B36"/>
    <w:rsid w:val="00B57E6F"/>
    <w:rsid w:val="00B60A0D"/>
    <w:rsid w:val="00B61665"/>
    <w:rsid w:val="00B619AB"/>
    <w:rsid w:val="00B61B7A"/>
    <w:rsid w:val="00B61BC8"/>
    <w:rsid w:val="00B62263"/>
    <w:rsid w:val="00B6335E"/>
    <w:rsid w:val="00B66473"/>
    <w:rsid w:val="00B66FD0"/>
    <w:rsid w:val="00B71642"/>
    <w:rsid w:val="00B716D0"/>
    <w:rsid w:val="00B723C5"/>
    <w:rsid w:val="00B73972"/>
    <w:rsid w:val="00B74018"/>
    <w:rsid w:val="00B75DB7"/>
    <w:rsid w:val="00B75F3D"/>
    <w:rsid w:val="00B7724D"/>
    <w:rsid w:val="00B81C0B"/>
    <w:rsid w:val="00B8202B"/>
    <w:rsid w:val="00B835BF"/>
    <w:rsid w:val="00B83882"/>
    <w:rsid w:val="00B845F6"/>
    <w:rsid w:val="00B84B28"/>
    <w:rsid w:val="00B8686D"/>
    <w:rsid w:val="00B86A18"/>
    <w:rsid w:val="00B86BD1"/>
    <w:rsid w:val="00B87A0F"/>
    <w:rsid w:val="00B90A1B"/>
    <w:rsid w:val="00B93F65"/>
    <w:rsid w:val="00B93F69"/>
    <w:rsid w:val="00B94109"/>
    <w:rsid w:val="00B94B69"/>
    <w:rsid w:val="00B95ADB"/>
    <w:rsid w:val="00B9699B"/>
    <w:rsid w:val="00BA001A"/>
    <w:rsid w:val="00BA0B4D"/>
    <w:rsid w:val="00BA0C7C"/>
    <w:rsid w:val="00BA298A"/>
    <w:rsid w:val="00BA33A3"/>
    <w:rsid w:val="00BA36C4"/>
    <w:rsid w:val="00BA3791"/>
    <w:rsid w:val="00BA4C01"/>
    <w:rsid w:val="00BA5890"/>
    <w:rsid w:val="00BA6D2B"/>
    <w:rsid w:val="00BA7897"/>
    <w:rsid w:val="00BB1AA2"/>
    <w:rsid w:val="00BB1DDC"/>
    <w:rsid w:val="00BB22A7"/>
    <w:rsid w:val="00BB2D2F"/>
    <w:rsid w:val="00BB3365"/>
    <w:rsid w:val="00BB3A0E"/>
    <w:rsid w:val="00BB3C50"/>
    <w:rsid w:val="00BB61F3"/>
    <w:rsid w:val="00BB6371"/>
    <w:rsid w:val="00BB7799"/>
    <w:rsid w:val="00BC080F"/>
    <w:rsid w:val="00BC25A4"/>
    <w:rsid w:val="00BC2677"/>
    <w:rsid w:val="00BC26A6"/>
    <w:rsid w:val="00BC30C9"/>
    <w:rsid w:val="00BC3943"/>
    <w:rsid w:val="00BC3BB6"/>
    <w:rsid w:val="00BC422C"/>
    <w:rsid w:val="00BC446E"/>
    <w:rsid w:val="00BC4FA7"/>
    <w:rsid w:val="00BC707E"/>
    <w:rsid w:val="00BC71B9"/>
    <w:rsid w:val="00BC72FE"/>
    <w:rsid w:val="00BC76CF"/>
    <w:rsid w:val="00BC7C48"/>
    <w:rsid w:val="00BC7DE4"/>
    <w:rsid w:val="00BD077D"/>
    <w:rsid w:val="00BD0D90"/>
    <w:rsid w:val="00BD1702"/>
    <w:rsid w:val="00BD18E7"/>
    <w:rsid w:val="00BD1D24"/>
    <w:rsid w:val="00BD2CB6"/>
    <w:rsid w:val="00BD46BA"/>
    <w:rsid w:val="00BD60B5"/>
    <w:rsid w:val="00BE0DE9"/>
    <w:rsid w:val="00BE3E58"/>
    <w:rsid w:val="00BE44E0"/>
    <w:rsid w:val="00BE5E79"/>
    <w:rsid w:val="00BE639C"/>
    <w:rsid w:val="00BE7D02"/>
    <w:rsid w:val="00BF0113"/>
    <w:rsid w:val="00BF0722"/>
    <w:rsid w:val="00BF13CE"/>
    <w:rsid w:val="00BF1E7E"/>
    <w:rsid w:val="00BF2189"/>
    <w:rsid w:val="00BF226E"/>
    <w:rsid w:val="00BF31F6"/>
    <w:rsid w:val="00BF3D89"/>
    <w:rsid w:val="00BF6D50"/>
    <w:rsid w:val="00BF7C77"/>
    <w:rsid w:val="00BF7EFD"/>
    <w:rsid w:val="00C00F71"/>
    <w:rsid w:val="00C015F5"/>
    <w:rsid w:val="00C01616"/>
    <w:rsid w:val="00C0162B"/>
    <w:rsid w:val="00C01A6B"/>
    <w:rsid w:val="00C02ACC"/>
    <w:rsid w:val="00C02F23"/>
    <w:rsid w:val="00C03238"/>
    <w:rsid w:val="00C0414A"/>
    <w:rsid w:val="00C043CF"/>
    <w:rsid w:val="00C0464D"/>
    <w:rsid w:val="00C06191"/>
    <w:rsid w:val="00C068ED"/>
    <w:rsid w:val="00C06E51"/>
    <w:rsid w:val="00C103D8"/>
    <w:rsid w:val="00C11115"/>
    <w:rsid w:val="00C112DB"/>
    <w:rsid w:val="00C117B9"/>
    <w:rsid w:val="00C11C05"/>
    <w:rsid w:val="00C14A81"/>
    <w:rsid w:val="00C14DC6"/>
    <w:rsid w:val="00C155F6"/>
    <w:rsid w:val="00C15F39"/>
    <w:rsid w:val="00C17792"/>
    <w:rsid w:val="00C21DEA"/>
    <w:rsid w:val="00C22021"/>
    <w:rsid w:val="00C22E0C"/>
    <w:rsid w:val="00C25224"/>
    <w:rsid w:val="00C2652A"/>
    <w:rsid w:val="00C26CAB"/>
    <w:rsid w:val="00C27712"/>
    <w:rsid w:val="00C2783C"/>
    <w:rsid w:val="00C32018"/>
    <w:rsid w:val="00C32C7D"/>
    <w:rsid w:val="00C345B1"/>
    <w:rsid w:val="00C356B1"/>
    <w:rsid w:val="00C365C4"/>
    <w:rsid w:val="00C37FC2"/>
    <w:rsid w:val="00C40142"/>
    <w:rsid w:val="00C4166A"/>
    <w:rsid w:val="00C4456D"/>
    <w:rsid w:val="00C445D0"/>
    <w:rsid w:val="00C44C66"/>
    <w:rsid w:val="00C44E61"/>
    <w:rsid w:val="00C45DC5"/>
    <w:rsid w:val="00C45E3B"/>
    <w:rsid w:val="00C50EAC"/>
    <w:rsid w:val="00C5116D"/>
    <w:rsid w:val="00C51BF2"/>
    <w:rsid w:val="00C52C3C"/>
    <w:rsid w:val="00C53016"/>
    <w:rsid w:val="00C54400"/>
    <w:rsid w:val="00C551CD"/>
    <w:rsid w:val="00C56A2C"/>
    <w:rsid w:val="00C5706E"/>
    <w:rsid w:val="00C57182"/>
    <w:rsid w:val="00C57863"/>
    <w:rsid w:val="00C579D7"/>
    <w:rsid w:val="00C57ACD"/>
    <w:rsid w:val="00C615FB"/>
    <w:rsid w:val="00C618C1"/>
    <w:rsid w:val="00C6227D"/>
    <w:rsid w:val="00C640AF"/>
    <w:rsid w:val="00C645E7"/>
    <w:rsid w:val="00C6470B"/>
    <w:rsid w:val="00C64CA9"/>
    <w:rsid w:val="00C651F2"/>
    <w:rsid w:val="00C655FD"/>
    <w:rsid w:val="00C65852"/>
    <w:rsid w:val="00C65D45"/>
    <w:rsid w:val="00C664E1"/>
    <w:rsid w:val="00C66FC4"/>
    <w:rsid w:val="00C674AA"/>
    <w:rsid w:val="00C71221"/>
    <w:rsid w:val="00C7295B"/>
    <w:rsid w:val="00C730DC"/>
    <w:rsid w:val="00C75407"/>
    <w:rsid w:val="00C76ECF"/>
    <w:rsid w:val="00C7731C"/>
    <w:rsid w:val="00C777B0"/>
    <w:rsid w:val="00C77A18"/>
    <w:rsid w:val="00C80200"/>
    <w:rsid w:val="00C803E6"/>
    <w:rsid w:val="00C80B78"/>
    <w:rsid w:val="00C81E7D"/>
    <w:rsid w:val="00C841C6"/>
    <w:rsid w:val="00C843F1"/>
    <w:rsid w:val="00C86D0E"/>
    <w:rsid w:val="00C86F31"/>
    <w:rsid w:val="00C870A8"/>
    <w:rsid w:val="00C87205"/>
    <w:rsid w:val="00C87C38"/>
    <w:rsid w:val="00C90FD4"/>
    <w:rsid w:val="00C927A7"/>
    <w:rsid w:val="00C94434"/>
    <w:rsid w:val="00C94A4F"/>
    <w:rsid w:val="00C9506A"/>
    <w:rsid w:val="00C95794"/>
    <w:rsid w:val="00C96918"/>
    <w:rsid w:val="00CA0CC4"/>
    <w:rsid w:val="00CA0D75"/>
    <w:rsid w:val="00CA121D"/>
    <w:rsid w:val="00CA1C95"/>
    <w:rsid w:val="00CA2ABA"/>
    <w:rsid w:val="00CA56CA"/>
    <w:rsid w:val="00CA5A9C"/>
    <w:rsid w:val="00CA6357"/>
    <w:rsid w:val="00CB0033"/>
    <w:rsid w:val="00CB1264"/>
    <w:rsid w:val="00CB12F3"/>
    <w:rsid w:val="00CB151C"/>
    <w:rsid w:val="00CB2C29"/>
    <w:rsid w:val="00CB3AB5"/>
    <w:rsid w:val="00CB4686"/>
    <w:rsid w:val="00CB5648"/>
    <w:rsid w:val="00CB6432"/>
    <w:rsid w:val="00CB6C1C"/>
    <w:rsid w:val="00CC0146"/>
    <w:rsid w:val="00CC1A31"/>
    <w:rsid w:val="00CC1AFB"/>
    <w:rsid w:val="00CC1B76"/>
    <w:rsid w:val="00CC1F22"/>
    <w:rsid w:val="00CC2E83"/>
    <w:rsid w:val="00CC30B7"/>
    <w:rsid w:val="00CC42EA"/>
    <w:rsid w:val="00CC4B01"/>
    <w:rsid w:val="00CC4C20"/>
    <w:rsid w:val="00CC71BA"/>
    <w:rsid w:val="00CD0A10"/>
    <w:rsid w:val="00CD1B38"/>
    <w:rsid w:val="00CD3200"/>
    <w:rsid w:val="00CD3517"/>
    <w:rsid w:val="00CD3596"/>
    <w:rsid w:val="00CD3BD0"/>
    <w:rsid w:val="00CD55B4"/>
    <w:rsid w:val="00CD5EBA"/>
    <w:rsid w:val="00CD5FE2"/>
    <w:rsid w:val="00CE079D"/>
    <w:rsid w:val="00CE0AAC"/>
    <w:rsid w:val="00CE1A06"/>
    <w:rsid w:val="00CE290A"/>
    <w:rsid w:val="00CE62FF"/>
    <w:rsid w:val="00CE7899"/>
    <w:rsid w:val="00CE7C68"/>
    <w:rsid w:val="00CF053A"/>
    <w:rsid w:val="00CF086F"/>
    <w:rsid w:val="00CF11FE"/>
    <w:rsid w:val="00CF1CC2"/>
    <w:rsid w:val="00CF1DC8"/>
    <w:rsid w:val="00CF224F"/>
    <w:rsid w:val="00CF2B66"/>
    <w:rsid w:val="00CF2F60"/>
    <w:rsid w:val="00CF38BF"/>
    <w:rsid w:val="00CF446D"/>
    <w:rsid w:val="00CF4CF4"/>
    <w:rsid w:val="00CF55B0"/>
    <w:rsid w:val="00CF5F2F"/>
    <w:rsid w:val="00CF66A2"/>
    <w:rsid w:val="00CF699A"/>
    <w:rsid w:val="00CF70CA"/>
    <w:rsid w:val="00CF7651"/>
    <w:rsid w:val="00CF7976"/>
    <w:rsid w:val="00CF7CF4"/>
    <w:rsid w:val="00D00280"/>
    <w:rsid w:val="00D01B55"/>
    <w:rsid w:val="00D01FEB"/>
    <w:rsid w:val="00D02B4C"/>
    <w:rsid w:val="00D040C4"/>
    <w:rsid w:val="00D043A3"/>
    <w:rsid w:val="00D0601E"/>
    <w:rsid w:val="00D065E6"/>
    <w:rsid w:val="00D069DF"/>
    <w:rsid w:val="00D07F71"/>
    <w:rsid w:val="00D11861"/>
    <w:rsid w:val="00D14A20"/>
    <w:rsid w:val="00D14A6A"/>
    <w:rsid w:val="00D15916"/>
    <w:rsid w:val="00D15B7A"/>
    <w:rsid w:val="00D15F3A"/>
    <w:rsid w:val="00D20AD1"/>
    <w:rsid w:val="00D20D8E"/>
    <w:rsid w:val="00D21EE9"/>
    <w:rsid w:val="00D22D97"/>
    <w:rsid w:val="00D236B9"/>
    <w:rsid w:val="00D24F02"/>
    <w:rsid w:val="00D257C3"/>
    <w:rsid w:val="00D2582C"/>
    <w:rsid w:val="00D321E8"/>
    <w:rsid w:val="00D32349"/>
    <w:rsid w:val="00D3266E"/>
    <w:rsid w:val="00D33B0C"/>
    <w:rsid w:val="00D34A79"/>
    <w:rsid w:val="00D34F59"/>
    <w:rsid w:val="00D35365"/>
    <w:rsid w:val="00D37063"/>
    <w:rsid w:val="00D3736B"/>
    <w:rsid w:val="00D37F8E"/>
    <w:rsid w:val="00D415A5"/>
    <w:rsid w:val="00D4204F"/>
    <w:rsid w:val="00D44161"/>
    <w:rsid w:val="00D44AD3"/>
    <w:rsid w:val="00D460A0"/>
    <w:rsid w:val="00D4684E"/>
    <w:rsid w:val="00D46B7E"/>
    <w:rsid w:val="00D47A0C"/>
    <w:rsid w:val="00D47D98"/>
    <w:rsid w:val="00D532DF"/>
    <w:rsid w:val="00D53770"/>
    <w:rsid w:val="00D537FC"/>
    <w:rsid w:val="00D55A6D"/>
    <w:rsid w:val="00D57205"/>
    <w:rsid w:val="00D5752B"/>
    <w:rsid w:val="00D57C84"/>
    <w:rsid w:val="00D6057D"/>
    <w:rsid w:val="00D60C93"/>
    <w:rsid w:val="00D6234F"/>
    <w:rsid w:val="00D626A0"/>
    <w:rsid w:val="00D63B12"/>
    <w:rsid w:val="00D63E8E"/>
    <w:rsid w:val="00D645B5"/>
    <w:rsid w:val="00D65427"/>
    <w:rsid w:val="00D66054"/>
    <w:rsid w:val="00D66363"/>
    <w:rsid w:val="00D66386"/>
    <w:rsid w:val="00D664C1"/>
    <w:rsid w:val="00D67B1A"/>
    <w:rsid w:val="00D67F5E"/>
    <w:rsid w:val="00D70679"/>
    <w:rsid w:val="00D712BD"/>
    <w:rsid w:val="00D71640"/>
    <w:rsid w:val="00D716F6"/>
    <w:rsid w:val="00D7179F"/>
    <w:rsid w:val="00D724E6"/>
    <w:rsid w:val="00D7326B"/>
    <w:rsid w:val="00D734DB"/>
    <w:rsid w:val="00D73A0D"/>
    <w:rsid w:val="00D73B95"/>
    <w:rsid w:val="00D73FD9"/>
    <w:rsid w:val="00D75240"/>
    <w:rsid w:val="00D77BD3"/>
    <w:rsid w:val="00D80A19"/>
    <w:rsid w:val="00D81595"/>
    <w:rsid w:val="00D818E2"/>
    <w:rsid w:val="00D81F1D"/>
    <w:rsid w:val="00D81F92"/>
    <w:rsid w:val="00D823CE"/>
    <w:rsid w:val="00D82840"/>
    <w:rsid w:val="00D836C5"/>
    <w:rsid w:val="00D84576"/>
    <w:rsid w:val="00D854DC"/>
    <w:rsid w:val="00D87137"/>
    <w:rsid w:val="00D875E0"/>
    <w:rsid w:val="00D9092B"/>
    <w:rsid w:val="00D911B7"/>
    <w:rsid w:val="00D92C1E"/>
    <w:rsid w:val="00D93B45"/>
    <w:rsid w:val="00D9528A"/>
    <w:rsid w:val="00D962FB"/>
    <w:rsid w:val="00D96584"/>
    <w:rsid w:val="00D969DD"/>
    <w:rsid w:val="00DA01F2"/>
    <w:rsid w:val="00DA0FE6"/>
    <w:rsid w:val="00DA1399"/>
    <w:rsid w:val="00DA13D7"/>
    <w:rsid w:val="00DA17F0"/>
    <w:rsid w:val="00DA1C37"/>
    <w:rsid w:val="00DA1CF8"/>
    <w:rsid w:val="00DA1E17"/>
    <w:rsid w:val="00DA24C6"/>
    <w:rsid w:val="00DA4594"/>
    <w:rsid w:val="00DA45E7"/>
    <w:rsid w:val="00DA4D7B"/>
    <w:rsid w:val="00DA5F30"/>
    <w:rsid w:val="00DA781B"/>
    <w:rsid w:val="00DB093A"/>
    <w:rsid w:val="00DB27A1"/>
    <w:rsid w:val="00DB49D2"/>
    <w:rsid w:val="00DB4C51"/>
    <w:rsid w:val="00DB4D40"/>
    <w:rsid w:val="00DB4F1C"/>
    <w:rsid w:val="00DB54A2"/>
    <w:rsid w:val="00DC2840"/>
    <w:rsid w:val="00DC385C"/>
    <w:rsid w:val="00DC56D8"/>
    <w:rsid w:val="00DC73EE"/>
    <w:rsid w:val="00DD1098"/>
    <w:rsid w:val="00DD1879"/>
    <w:rsid w:val="00DD1D47"/>
    <w:rsid w:val="00DD271C"/>
    <w:rsid w:val="00DD2D12"/>
    <w:rsid w:val="00DD4501"/>
    <w:rsid w:val="00DD4EFA"/>
    <w:rsid w:val="00DD604B"/>
    <w:rsid w:val="00DD78C3"/>
    <w:rsid w:val="00DE0733"/>
    <w:rsid w:val="00DE0A74"/>
    <w:rsid w:val="00DE0D95"/>
    <w:rsid w:val="00DE1A7E"/>
    <w:rsid w:val="00DE1E7F"/>
    <w:rsid w:val="00DE2404"/>
    <w:rsid w:val="00DE264A"/>
    <w:rsid w:val="00DE2BFD"/>
    <w:rsid w:val="00DE33F3"/>
    <w:rsid w:val="00DE353C"/>
    <w:rsid w:val="00DE414A"/>
    <w:rsid w:val="00DE5DB6"/>
    <w:rsid w:val="00DE68BC"/>
    <w:rsid w:val="00DE7ACC"/>
    <w:rsid w:val="00DF3680"/>
    <w:rsid w:val="00DF4459"/>
    <w:rsid w:val="00DF5072"/>
    <w:rsid w:val="00E0205E"/>
    <w:rsid w:val="00E0217A"/>
    <w:rsid w:val="00E02595"/>
    <w:rsid w:val="00E025AF"/>
    <w:rsid w:val="00E02D18"/>
    <w:rsid w:val="00E035B9"/>
    <w:rsid w:val="00E041E7"/>
    <w:rsid w:val="00E0544E"/>
    <w:rsid w:val="00E05659"/>
    <w:rsid w:val="00E05C7D"/>
    <w:rsid w:val="00E06195"/>
    <w:rsid w:val="00E10012"/>
    <w:rsid w:val="00E108A1"/>
    <w:rsid w:val="00E10A08"/>
    <w:rsid w:val="00E119BE"/>
    <w:rsid w:val="00E128E2"/>
    <w:rsid w:val="00E129C6"/>
    <w:rsid w:val="00E135CB"/>
    <w:rsid w:val="00E135DD"/>
    <w:rsid w:val="00E16777"/>
    <w:rsid w:val="00E17F5B"/>
    <w:rsid w:val="00E20095"/>
    <w:rsid w:val="00E20988"/>
    <w:rsid w:val="00E20B7A"/>
    <w:rsid w:val="00E233F3"/>
    <w:rsid w:val="00E23909"/>
    <w:rsid w:val="00E239BC"/>
    <w:rsid w:val="00E23CA1"/>
    <w:rsid w:val="00E24B69"/>
    <w:rsid w:val="00E309CD"/>
    <w:rsid w:val="00E3244E"/>
    <w:rsid w:val="00E340D3"/>
    <w:rsid w:val="00E35038"/>
    <w:rsid w:val="00E35411"/>
    <w:rsid w:val="00E35811"/>
    <w:rsid w:val="00E3701D"/>
    <w:rsid w:val="00E37769"/>
    <w:rsid w:val="00E40678"/>
    <w:rsid w:val="00E409A8"/>
    <w:rsid w:val="00E40F23"/>
    <w:rsid w:val="00E410EF"/>
    <w:rsid w:val="00E4185F"/>
    <w:rsid w:val="00E41907"/>
    <w:rsid w:val="00E41C9B"/>
    <w:rsid w:val="00E42959"/>
    <w:rsid w:val="00E439AC"/>
    <w:rsid w:val="00E44B13"/>
    <w:rsid w:val="00E452B4"/>
    <w:rsid w:val="00E45605"/>
    <w:rsid w:val="00E456BB"/>
    <w:rsid w:val="00E50C12"/>
    <w:rsid w:val="00E51264"/>
    <w:rsid w:val="00E51D9A"/>
    <w:rsid w:val="00E52D37"/>
    <w:rsid w:val="00E53E0A"/>
    <w:rsid w:val="00E54404"/>
    <w:rsid w:val="00E54E7C"/>
    <w:rsid w:val="00E55184"/>
    <w:rsid w:val="00E5569D"/>
    <w:rsid w:val="00E60CC5"/>
    <w:rsid w:val="00E625E2"/>
    <w:rsid w:val="00E638C8"/>
    <w:rsid w:val="00E639E3"/>
    <w:rsid w:val="00E65B91"/>
    <w:rsid w:val="00E65F9E"/>
    <w:rsid w:val="00E6675C"/>
    <w:rsid w:val="00E66892"/>
    <w:rsid w:val="00E67A88"/>
    <w:rsid w:val="00E71AA3"/>
    <w:rsid w:val="00E7209D"/>
    <w:rsid w:val="00E72EAD"/>
    <w:rsid w:val="00E7465D"/>
    <w:rsid w:val="00E7469A"/>
    <w:rsid w:val="00E74B31"/>
    <w:rsid w:val="00E760C3"/>
    <w:rsid w:val="00E76853"/>
    <w:rsid w:val="00E77223"/>
    <w:rsid w:val="00E7756F"/>
    <w:rsid w:val="00E77A16"/>
    <w:rsid w:val="00E805FC"/>
    <w:rsid w:val="00E80756"/>
    <w:rsid w:val="00E81242"/>
    <w:rsid w:val="00E828F6"/>
    <w:rsid w:val="00E83934"/>
    <w:rsid w:val="00E83BFC"/>
    <w:rsid w:val="00E83F3B"/>
    <w:rsid w:val="00E84219"/>
    <w:rsid w:val="00E8528B"/>
    <w:rsid w:val="00E85529"/>
    <w:rsid w:val="00E85B94"/>
    <w:rsid w:val="00E85DA8"/>
    <w:rsid w:val="00E860F8"/>
    <w:rsid w:val="00E86BAF"/>
    <w:rsid w:val="00E912A5"/>
    <w:rsid w:val="00E914AE"/>
    <w:rsid w:val="00E93345"/>
    <w:rsid w:val="00E942A0"/>
    <w:rsid w:val="00E95712"/>
    <w:rsid w:val="00E96D63"/>
    <w:rsid w:val="00E9732E"/>
    <w:rsid w:val="00E974A7"/>
    <w:rsid w:val="00E9782A"/>
    <w:rsid w:val="00E978D0"/>
    <w:rsid w:val="00EA0367"/>
    <w:rsid w:val="00EA08C9"/>
    <w:rsid w:val="00EA0FCF"/>
    <w:rsid w:val="00EA1575"/>
    <w:rsid w:val="00EA1D70"/>
    <w:rsid w:val="00EA209B"/>
    <w:rsid w:val="00EA371C"/>
    <w:rsid w:val="00EA3B2F"/>
    <w:rsid w:val="00EA42E6"/>
    <w:rsid w:val="00EA4613"/>
    <w:rsid w:val="00EA4632"/>
    <w:rsid w:val="00EA471E"/>
    <w:rsid w:val="00EA4ABD"/>
    <w:rsid w:val="00EA4D7E"/>
    <w:rsid w:val="00EA58B6"/>
    <w:rsid w:val="00EA61F4"/>
    <w:rsid w:val="00EA6362"/>
    <w:rsid w:val="00EA6830"/>
    <w:rsid w:val="00EA6EBF"/>
    <w:rsid w:val="00EA7F91"/>
    <w:rsid w:val="00EB1523"/>
    <w:rsid w:val="00EB2A13"/>
    <w:rsid w:val="00EB2D0C"/>
    <w:rsid w:val="00EB39D9"/>
    <w:rsid w:val="00EB39E9"/>
    <w:rsid w:val="00EB4233"/>
    <w:rsid w:val="00EB4867"/>
    <w:rsid w:val="00EB4908"/>
    <w:rsid w:val="00EB4AD0"/>
    <w:rsid w:val="00EB5459"/>
    <w:rsid w:val="00EB56D6"/>
    <w:rsid w:val="00EB595B"/>
    <w:rsid w:val="00EB678C"/>
    <w:rsid w:val="00EB7CB2"/>
    <w:rsid w:val="00EC0AE0"/>
    <w:rsid w:val="00EC0DB1"/>
    <w:rsid w:val="00EC0DE8"/>
    <w:rsid w:val="00EC0E09"/>
    <w:rsid w:val="00EC0E49"/>
    <w:rsid w:val="00EC101F"/>
    <w:rsid w:val="00EC17A7"/>
    <w:rsid w:val="00EC1D9F"/>
    <w:rsid w:val="00EC377B"/>
    <w:rsid w:val="00EC4BBA"/>
    <w:rsid w:val="00EC515B"/>
    <w:rsid w:val="00EC71DF"/>
    <w:rsid w:val="00EC743E"/>
    <w:rsid w:val="00ED0121"/>
    <w:rsid w:val="00ED0400"/>
    <w:rsid w:val="00ED0750"/>
    <w:rsid w:val="00ED097B"/>
    <w:rsid w:val="00ED10B0"/>
    <w:rsid w:val="00ED12E3"/>
    <w:rsid w:val="00ED1750"/>
    <w:rsid w:val="00ED1D36"/>
    <w:rsid w:val="00ED3064"/>
    <w:rsid w:val="00ED3AF4"/>
    <w:rsid w:val="00ED3B8D"/>
    <w:rsid w:val="00ED3C2F"/>
    <w:rsid w:val="00ED4952"/>
    <w:rsid w:val="00ED4A77"/>
    <w:rsid w:val="00ED4BF4"/>
    <w:rsid w:val="00ED5737"/>
    <w:rsid w:val="00EE0131"/>
    <w:rsid w:val="00EE17B0"/>
    <w:rsid w:val="00EE3D42"/>
    <w:rsid w:val="00EE4167"/>
    <w:rsid w:val="00EE465A"/>
    <w:rsid w:val="00EE4D03"/>
    <w:rsid w:val="00EE6021"/>
    <w:rsid w:val="00EE6402"/>
    <w:rsid w:val="00EE6CD2"/>
    <w:rsid w:val="00EE71FE"/>
    <w:rsid w:val="00EE7F40"/>
    <w:rsid w:val="00EF06D9"/>
    <w:rsid w:val="00EF18B4"/>
    <w:rsid w:val="00EF196B"/>
    <w:rsid w:val="00EF1C77"/>
    <w:rsid w:val="00EF2CD2"/>
    <w:rsid w:val="00EF30E3"/>
    <w:rsid w:val="00EF6159"/>
    <w:rsid w:val="00EF71B9"/>
    <w:rsid w:val="00EF78CE"/>
    <w:rsid w:val="00EF79B0"/>
    <w:rsid w:val="00F00BCD"/>
    <w:rsid w:val="00F0184B"/>
    <w:rsid w:val="00F01FB3"/>
    <w:rsid w:val="00F02113"/>
    <w:rsid w:val="00F0253A"/>
    <w:rsid w:val="00F04DEE"/>
    <w:rsid w:val="00F06115"/>
    <w:rsid w:val="00F07349"/>
    <w:rsid w:val="00F1006D"/>
    <w:rsid w:val="00F10762"/>
    <w:rsid w:val="00F122C8"/>
    <w:rsid w:val="00F130DA"/>
    <w:rsid w:val="00F139D2"/>
    <w:rsid w:val="00F13B0D"/>
    <w:rsid w:val="00F157E7"/>
    <w:rsid w:val="00F1621E"/>
    <w:rsid w:val="00F17508"/>
    <w:rsid w:val="00F21E2F"/>
    <w:rsid w:val="00F21EF8"/>
    <w:rsid w:val="00F222DC"/>
    <w:rsid w:val="00F2253A"/>
    <w:rsid w:val="00F225A5"/>
    <w:rsid w:val="00F22788"/>
    <w:rsid w:val="00F239DC"/>
    <w:rsid w:val="00F240A3"/>
    <w:rsid w:val="00F24FB4"/>
    <w:rsid w:val="00F279B9"/>
    <w:rsid w:val="00F3049E"/>
    <w:rsid w:val="00F30C64"/>
    <w:rsid w:val="00F31430"/>
    <w:rsid w:val="00F32BA2"/>
    <w:rsid w:val="00F32CDB"/>
    <w:rsid w:val="00F32EDB"/>
    <w:rsid w:val="00F33B07"/>
    <w:rsid w:val="00F34ACC"/>
    <w:rsid w:val="00F34FF8"/>
    <w:rsid w:val="00F3695E"/>
    <w:rsid w:val="00F371D6"/>
    <w:rsid w:val="00F40ED4"/>
    <w:rsid w:val="00F410E4"/>
    <w:rsid w:val="00F41A9C"/>
    <w:rsid w:val="00F41EE4"/>
    <w:rsid w:val="00F42685"/>
    <w:rsid w:val="00F4290F"/>
    <w:rsid w:val="00F429E6"/>
    <w:rsid w:val="00F438B5"/>
    <w:rsid w:val="00F4447C"/>
    <w:rsid w:val="00F44C7D"/>
    <w:rsid w:val="00F44FFB"/>
    <w:rsid w:val="00F451EA"/>
    <w:rsid w:val="00F45759"/>
    <w:rsid w:val="00F46EB0"/>
    <w:rsid w:val="00F46F49"/>
    <w:rsid w:val="00F5038A"/>
    <w:rsid w:val="00F51DF4"/>
    <w:rsid w:val="00F532B0"/>
    <w:rsid w:val="00F53A29"/>
    <w:rsid w:val="00F54BC3"/>
    <w:rsid w:val="00F5511F"/>
    <w:rsid w:val="00F56478"/>
    <w:rsid w:val="00F565FE"/>
    <w:rsid w:val="00F56901"/>
    <w:rsid w:val="00F56BFA"/>
    <w:rsid w:val="00F56C74"/>
    <w:rsid w:val="00F57749"/>
    <w:rsid w:val="00F60433"/>
    <w:rsid w:val="00F6079F"/>
    <w:rsid w:val="00F61B90"/>
    <w:rsid w:val="00F63817"/>
    <w:rsid w:val="00F63889"/>
    <w:rsid w:val="00F63A70"/>
    <w:rsid w:val="00F63BB2"/>
    <w:rsid w:val="00F63C23"/>
    <w:rsid w:val="00F63D8C"/>
    <w:rsid w:val="00F63F77"/>
    <w:rsid w:val="00F65184"/>
    <w:rsid w:val="00F66AA1"/>
    <w:rsid w:val="00F67137"/>
    <w:rsid w:val="00F671EA"/>
    <w:rsid w:val="00F741AF"/>
    <w:rsid w:val="00F74EA5"/>
    <w:rsid w:val="00F7534E"/>
    <w:rsid w:val="00F75E7F"/>
    <w:rsid w:val="00F76028"/>
    <w:rsid w:val="00F762AB"/>
    <w:rsid w:val="00F76816"/>
    <w:rsid w:val="00F76DDA"/>
    <w:rsid w:val="00F77ADD"/>
    <w:rsid w:val="00F80CDC"/>
    <w:rsid w:val="00F8375F"/>
    <w:rsid w:val="00F85EDF"/>
    <w:rsid w:val="00F86806"/>
    <w:rsid w:val="00F874B4"/>
    <w:rsid w:val="00F90D8E"/>
    <w:rsid w:val="00F92D63"/>
    <w:rsid w:val="00F93EDF"/>
    <w:rsid w:val="00F94200"/>
    <w:rsid w:val="00F9488E"/>
    <w:rsid w:val="00F95521"/>
    <w:rsid w:val="00F959A9"/>
    <w:rsid w:val="00F960F9"/>
    <w:rsid w:val="00F97DB4"/>
    <w:rsid w:val="00FA1802"/>
    <w:rsid w:val="00FA21D0"/>
    <w:rsid w:val="00FA38A1"/>
    <w:rsid w:val="00FA5419"/>
    <w:rsid w:val="00FA574E"/>
    <w:rsid w:val="00FA5F5F"/>
    <w:rsid w:val="00FA621F"/>
    <w:rsid w:val="00FA6D2F"/>
    <w:rsid w:val="00FA709A"/>
    <w:rsid w:val="00FA70DD"/>
    <w:rsid w:val="00FA7B64"/>
    <w:rsid w:val="00FA7D38"/>
    <w:rsid w:val="00FB0601"/>
    <w:rsid w:val="00FB068C"/>
    <w:rsid w:val="00FB1CD8"/>
    <w:rsid w:val="00FB2500"/>
    <w:rsid w:val="00FB3904"/>
    <w:rsid w:val="00FB4D7F"/>
    <w:rsid w:val="00FB4E58"/>
    <w:rsid w:val="00FB5858"/>
    <w:rsid w:val="00FB5ABE"/>
    <w:rsid w:val="00FB730C"/>
    <w:rsid w:val="00FB7364"/>
    <w:rsid w:val="00FC11B7"/>
    <w:rsid w:val="00FC1D1C"/>
    <w:rsid w:val="00FC1F21"/>
    <w:rsid w:val="00FC2695"/>
    <w:rsid w:val="00FC31D2"/>
    <w:rsid w:val="00FC3949"/>
    <w:rsid w:val="00FC3A35"/>
    <w:rsid w:val="00FC3E03"/>
    <w:rsid w:val="00FC3FC1"/>
    <w:rsid w:val="00FC415D"/>
    <w:rsid w:val="00FC49D2"/>
    <w:rsid w:val="00FC4AD3"/>
    <w:rsid w:val="00FC4C6A"/>
    <w:rsid w:val="00FC586B"/>
    <w:rsid w:val="00FC5F0A"/>
    <w:rsid w:val="00FC6C9D"/>
    <w:rsid w:val="00FC72EE"/>
    <w:rsid w:val="00FD00E7"/>
    <w:rsid w:val="00FD0900"/>
    <w:rsid w:val="00FD0A3B"/>
    <w:rsid w:val="00FD146E"/>
    <w:rsid w:val="00FD34CC"/>
    <w:rsid w:val="00FD353F"/>
    <w:rsid w:val="00FD6DCB"/>
    <w:rsid w:val="00FD77D0"/>
    <w:rsid w:val="00FD7C1C"/>
    <w:rsid w:val="00FE08BF"/>
    <w:rsid w:val="00FE112D"/>
    <w:rsid w:val="00FE2C19"/>
    <w:rsid w:val="00FE5408"/>
    <w:rsid w:val="00FE5C22"/>
    <w:rsid w:val="00FE6458"/>
    <w:rsid w:val="00FE671A"/>
    <w:rsid w:val="00FE6767"/>
    <w:rsid w:val="00FE747B"/>
    <w:rsid w:val="00FE7D35"/>
    <w:rsid w:val="00FF0BF7"/>
    <w:rsid w:val="00FF0DEB"/>
    <w:rsid w:val="00FF2022"/>
    <w:rsid w:val="00FF2648"/>
    <w:rsid w:val="00FF33D7"/>
    <w:rsid w:val="00FF393A"/>
    <w:rsid w:val="00FF3D0B"/>
    <w:rsid w:val="00FF3DC1"/>
    <w:rsid w:val="00FF440A"/>
    <w:rsid w:val="00FF47A2"/>
    <w:rsid w:val="00FF59D9"/>
    <w:rsid w:val="00FF62B7"/>
    <w:rsid w:val="00FF66A9"/>
    <w:rsid w:val="00FF6D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322710"/>
    <w:rPr>
      <w:color w:val="605E5C"/>
      <w:shd w:val="clear" w:color="auto" w:fill="E1DFDD"/>
    </w:rPr>
  </w:style>
  <w:style w:type="character" w:styleId="Emphasis">
    <w:name w:val="Emphasis"/>
    <w:basedOn w:val="DefaultParagraphFont"/>
    <w:uiPriority w:val="20"/>
    <w:qFormat/>
    <w:rsid w:val="00E95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42022117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046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87458463">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5619971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luigi.gurreri@unict.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15155</Words>
  <Characters>92146</Characters>
  <Application>Microsoft Office Word</Application>
  <DocSecurity>0</DocSecurity>
  <Lines>1297</Lines>
  <Paragraphs>508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106793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Luigi Gurreri</cp:lastModifiedBy>
  <cp:revision>3</cp:revision>
  <cp:lastPrinted>2015-05-12T18:31:00Z</cp:lastPrinted>
  <dcterms:created xsi:type="dcterms:W3CDTF">2025-07-04T10:31:00Z</dcterms:created>
  <dcterms:modified xsi:type="dcterms:W3CDTF">2025-07-04T10:32:00Z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http://www.zotero.org/styles/sustainable-chemistry-and-pharmacy</vt:lpwstr>
  </property>
  <property fmtid="{D5CDD505-2E9C-101B-9397-08002B2CF9AE}" pid="6" name="Mendeley Unique User Id_1">
    <vt:lpwstr>2ef203a3-ac9e-3431-bf51-8332c9232df5</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12th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http://www.zotero.org/styles/journal-of-environmental-chemical-engineering</vt:lpwstr>
  </property>
  <property fmtid="{D5CDD505-2E9C-101B-9397-08002B2CF9AE}" pid="20" name="Mendeley Recent Style Name 6_1">
    <vt:lpwstr>Journal of Environmental Chemical Engineering</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http://www.zotero.org/styles/sustainable-chemistry-and-pharmacy</vt:lpwstr>
  </property>
  <property fmtid="{D5CDD505-2E9C-101B-9397-08002B2CF9AE}" pid="24" name="Mendeley Recent Style Name 8_1">
    <vt:lpwstr>Sustainable Chemistry and Pharmacy</vt:lpwstr>
  </property>
  <property fmtid="{D5CDD505-2E9C-101B-9397-08002B2CF9AE}" pid="25" name="Mendeley Recent Style Id 9_1">
    <vt:lpwstr>http://www.zotero.org/styles/water</vt:lpwstr>
  </property>
  <property fmtid="{D5CDD505-2E9C-101B-9397-08002B2CF9AE}" pid="26" name="Mendeley Recent Style Name 9_1">
    <vt:lpwstr>Water</vt:lpwstr>
  </property>
  <property fmtid="{D5CDD505-2E9C-101B-9397-08002B2CF9AE}" pid="27" name="GrammarlyDocumentId">
    <vt:lpwstr>659fea1a-31ee-4282-9d58-4c22c90e33f3</vt:lpwstr>
  </property>
</Properties>
</file>