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2000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2000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20002">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CF3454A" w:rsidR="00E978D0" w:rsidRPr="00B57B36" w:rsidRDefault="00B20002" w:rsidP="00E978D0">
      <w:pPr>
        <w:pStyle w:val="CETTitle"/>
      </w:pPr>
      <w:r w:rsidRPr="00B20002">
        <w:t xml:space="preserve">Trickle-bed reactors </w:t>
      </w:r>
      <w:r w:rsidR="00B05644">
        <w:t xml:space="preserve">design </w:t>
      </w:r>
      <w:r w:rsidRPr="00B20002">
        <w:t>for hydrogen chemical storage</w:t>
      </w:r>
    </w:p>
    <w:p w14:paraId="0488FED2" w14:textId="58A212BA" w:rsidR="00B57E6F" w:rsidRPr="006E32B7" w:rsidRDefault="006E32B7" w:rsidP="00B57E6F">
      <w:pPr>
        <w:pStyle w:val="CETAuthors"/>
        <w:rPr>
          <w:lang w:val="it-IT"/>
        </w:rPr>
      </w:pPr>
      <w:r w:rsidRPr="006E32B7">
        <w:rPr>
          <w:lang w:val="it-IT"/>
        </w:rPr>
        <w:t>Giuseppe Andriani</w:t>
      </w:r>
      <w:r w:rsidRPr="006E32B7">
        <w:rPr>
          <w:vertAlign w:val="superscript"/>
          <w:lang w:val="it-IT"/>
        </w:rPr>
        <w:t>a</w:t>
      </w:r>
      <w:r w:rsidRPr="006E32B7">
        <w:rPr>
          <w:lang w:val="it-IT"/>
        </w:rPr>
        <w:t>, Gianmaria Pio</w:t>
      </w:r>
      <w:r w:rsidRPr="006E32B7">
        <w:rPr>
          <w:vertAlign w:val="superscript"/>
          <w:lang w:val="it-IT"/>
        </w:rPr>
        <w:t>b</w:t>
      </w:r>
      <w:r w:rsidRPr="006E32B7">
        <w:rPr>
          <w:lang w:val="it-IT"/>
        </w:rPr>
        <w:t>, Chiara Vianello</w:t>
      </w:r>
      <w:r w:rsidRPr="006E32B7">
        <w:rPr>
          <w:vertAlign w:val="superscript"/>
          <w:lang w:val="it-IT"/>
        </w:rPr>
        <w:t>a</w:t>
      </w:r>
      <w:r w:rsidRPr="006E32B7">
        <w:rPr>
          <w:lang w:val="it-IT"/>
        </w:rPr>
        <w:t>, Ernesto Salzano</w:t>
      </w:r>
      <w:r w:rsidRPr="006E32B7">
        <w:rPr>
          <w:vertAlign w:val="superscript"/>
          <w:lang w:val="it-IT"/>
        </w:rPr>
        <w:t>b</w:t>
      </w:r>
      <w:r w:rsidRPr="006E32B7">
        <w:rPr>
          <w:lang w:val="it-IT"/>
        </w:rPr>
        <w:t>, Paolo Mocellin</w:t>
      </w:r>
      <w:r w:rsidRPr="006E32B7">
        <w:rPr>
          <w:vertAlign w:val="superscript"/>
          <w:lang w:val="it-IT"/>
        </w:rPr>
        <w:t>a,c,*</w:t>
      </w:r>
    </w:p>
    <w:p w14:paraId="7F63FDCD" w14:textId="7995203C" w:rsidR="00856337" w:rsidRPr="00856337" w:rsidRDefault="00856337" w:rsidP="00856337">
      <w:pPr>
        <w:pStyle w:val="CETAddress"/>
        <w:rPr>
          <w:lang w:val="it-IT"/>
        </w:rPr>
      </w:pPr>
      <w:r>
        <w:rPr>
          <w:vertAlign w:val="superscript"/>
          <w:lang w:val="it-IT"/>
        </w:rPr>
        <w:t>a</w:t>
      </w:r>
      <w:r w:rsidRPr="00856337">
        <w:rPr>
          <w:lang w:val="it-IT"/>
        </w:rPr>
        <w:t xml:space="preserve"> Università degli Studi di Padova, Dipartimento di Ingegneria Industriale, Via Marzolo 9, 35131 Padova, Italia.</w:t>
      </w:r>
    </w:p>
    <w:p w14:paraId="3A0CA340" w14:textId="22C22B34" w:rsidR="00856337" w:rsidRPr="00856337" w:rsidRDefault="00856337" w:rsidP="00856337">
      <w:pPr>
        <w:pStyle w:val="CETAddress"/>
        <w:rPr>
          <w:lang w:val="it-IT"/>
        </w:rPr>
      </w:pPr>
      <w:r>
        <w:rPr>
          <w:vertAlign w:val="superscript"/>
          <w:lang w:val="it-IT"/>
        </w:rPr>
        <w:t>b</w:t>
      </w:r>
      <w:r w:rsidRPr="00856337">
        <w:rPr>
          <w:lang w:val="it-IT"/>
        </w:rPr>
        <w:t xml:space="preserve"> Università di Bologna, Dipartimento di Ingegneria Civile, Chimica, Ambientale e dei Materiali, Via Terracini 28, 40131 Bologna, Italia.</w:t>
      </w:r>
    </w:p>
    <w:p w14:paraId="3D72B0B0" w14:textId="36A702FC" w:rsidR="00B57E6F" w:rsidRPr="00856337" w:rsidRDefault="00856337" w:rsidP="00856337">
      <w:pPr>
        <w:pStyle w:val="CETAddress"/>
        <w:rPr>
          <w:lang w:val="it-IT"/>
        </w:rPr>
      </w:pPr>
      <w:r>
        <w:rPr>
          <w:vertAlign w:val="superscript"/>
          <w:lang w:val="it-IT"/>
        </w:rPr>
        <w:t>c</w:t>
      </w:r>
      <w:r w:rsidRPr="00856337">
        <w:rPr>
          <w:lang w:val="it-IT"/>
        </w:rPr>
        <w:t xml:space="preserve"> Università degli Studi di Padova, Dipartimento di Ingegneria Civile, Edile e Ambientale, Via Marzolo 9, 35131 Padova, Italia.</w:t>
      </w:r>
    </w:p>
    <w:p w14:paraId="73F1267A" w14:textId="0C3843DC" w:rsidR="00B57E6F" w:rsidRPr="00B57B36" w:rsidRDefault="00B57E6F" w:rsidP="00B57E6F">
      <w:pPr>
        <w:pStyle w:val="CETemail"/>
      </w:pPr>
      <w:r w:rsidRPr="00856337">
        <w:rPr>
          <w:lang w:val="it-IT"/>
        </w:rPr>
        <w:t xml:space="preserve"> </w:t>
      </w:r>
      <w:hyperlink r:id="rId10" w:history="1">
        <w:r w:rsidR="006E32B7" w:rsidRPr="00A76E6D">
          <w:rPr>
            <w:rStyle w:val="Collegamentoipertestuale"/>
          </w:rPr>
          <w:t>paolo.mocellin@unipd.it</w:t>
        </w:r>
      </w:hyperlink>
      <w:r w:rsidR="006E32B7">
        <w:t xml:space="preserve"> </w:t>
      </w:r>
    </w:p>
    <w:p w14:paraId="067D9EE3" w14:textId="2AF86538" w:rsidR="00503F86" w:rsidRDefault="00503F86" w:rsidP="00503F86">
      <w:pPr>
        <w:pStyle w:val="CETBodytext"/>
      </w:pPr>
      <w:r w:rsidRPr="00503F86">
        <w:t>In recent years, molecular hydrogen has emerged as a promising future energy vector. However, its widespread adoption faces challenges related to sustainable production and safe, efficient storage. Chemical storage involves bonding hydrogen to other compounds, enabling long-term storage without high pressures or extremely low temperatures. Despite these advantages, current chemical storage methods often use unstable and highly reactive solid hydrides, posing significant safety risks despite their high storage density</w:t>
      </w:r>
      <w:r>
        <w:t>.</w:t>
      </w:r>
      <w:r w:rsidR="00045A03">
        <w:t xml:space="preserve"> </w:t>
      </w:r>
      <w:r>
        <w:t>To address these issues, this work focuses on the chemical hydrogen storage strategy based on the hydrogenation of benzene to cyclohexane. This method stores three moles of hydrogen per mole of cyclohexane, with hydrogen readily recoverable through the reverse dehydrogenation process. A critical step in implementing this system is designing an efficient reactor for benzene-to-cyclohexane conversion. A trickle bed reactor is identified as a viable candidate. However, the fluid dynamics complexity and the presence of flammable, reactive species necessitate detailed analysis to ensure an optimal, safe configuration.</w:t>
      </w:r>
      <w:r w:rsidR="00045A03">
        <w:t xml:space="preserve"> </w:t>
      </w:r>
      <w:r>
        <w:t>This study presents a comprehensive design protocol and modeling approach for the trickle bed reactor, addressing fluid dynamics, active bed length, and key mechanical design parameters. The proposed model provides a foundation for advancing safer chemical hydrogen storage solutions</w:t>
      </w:r>
      <w:r w:rsidR="005B416E">
        <w:t xml:space="preserve">. </w:t>
      </w:r>
      <w:r w:rsidR="005B416E" w:rsidRPr="005B416E">
        <w:t>To gain a broader understanding of the proposed solution, an economic analysis was also conducted to complement the technical assessment</w:t>
      </w:r>
      <w:r w:rsidR="00564CA6">
        <w:t>.</w:t>
      </w:r>
    </w:p>
    <w:p w14:paraId="476B2F2E" w14:textId="52B36035" w:rsidR="00600535" w:rsidRPr="00B57B36" w:rsidRDefault="00600535" w:rsidP="00600535">
      <w:pPr>
        <w:pStyle w:val="CETHeading1"/>
        <w:rPr>
          <w:lang w:val="en-GB"/>
        </w:rPr>
      </w:pPr>
      <w:r w:rsidRPr="00B57B36">
        <w:rPr>
          <w:lang w:val="en-GB"/>
        </w:rPr>
        <w:t>Introduction</w:t>
      </w:r>
    </w:p>
    <w:p w14:paraId="6E590A0D" w14:textId="7F26CBEA" w:rsidR="007F6F26" w:rsidRPr="007F6F26" w:rsidRDefault="00751FD7" w:rsidP="007F6F26">
      <w:pPr>
        <w:pStyle w:val="CETBodytext"/>
        <w:rPr>
          <w:lang w:val="en-GB"/>
        </w:rPr>
      </w:pPr>
      <w:r w:rsidRPr="00751FD7">
        <w:rPr>
          <w:lang w:val="en-GB"/>
        </w:rPr>
        <w:t>The Net Zero Emissions by 2050 Scenario (NZE) anticipates global climate neutrality by 2050, with net-zero greenhouse gas (GHG) emissions</w:t>
      </w:r>
      <w:r w:rsidR="00B53626">
        <w:rPr>
          <w:lang w:val="en-GB"/>
        </w:rPr>
        <w:t xml:space="preserve"> </w:t>
      </w:r>
      <w:sdt>
        <w:sdtPr>
          <w:rPr>
            <w:color w:val="000000"/>
            <w:lang w:val="en-GB"/>
          </w:rPr>
          <w:tag w:val="MENDELEY_CITATION_v3_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"/>
          <w:id w:val="-521943958"/>
          <w:placeholder>
            <w:docPart w:val="DefaultPlaceholder_-1854013440"/>
          </w:placeholder>
        </w:sdtPr>
        <w:sdtContent>
          <w:r w:rsidR="006E791C" w:rsidRPr="006E791C">
            <w:rPr>
              <w:color w:val="000000"/>
              <w:lang w:val="en-GB"/>
            </w:rPr>
            <w:t>(Carretta et al., 2024)</w:t>
          </w:r>
        </w:sdtContent>
      </w:sdt>
      <w:r w:rsidR="007F6F26" w:rsidRPr="007F6F26">
        <w:rPr>
          <w:lang w:val="en-GB"/>
        </w:rPr>
        <w:t xml:space="preserve">. </w:t>
      </w:r>
      <w:r w:rsidR="002413AB" w:rsidRPr="002413AB">
        <w:rPr>
          <w:lang w:val="en-GB"/>
        </w:rPr>
        <w:t>Achieving this goal requires significant advancements in carbon capture technologies and the adoption of hydrogen as a key energy vector</w:t>
      </w:r>
      <w:r w:rsidR="00B53626">
        <w:rPr>
          <w:lang w:val="en-GB"/>
        </w:rPr>
        <w:t xml:space="preserve"> </w:t>
      </w:r>
      <w:sdt>
        <w:sdtPr>
          <w:rPr>
            <w:color w:val="000000"/>
            <w:lang w:val="en-GB"/>
          </w:rPr>
          <w:tag w:val="MENDELEY_CITATION_v3_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"/>
          <w:id w:val="-1343168469"/>
          <w:placeholder>
            <w:docPart w:val="DefaultPlaceholder_-1854013440"/>
          </w:placeholder>
        </w:sdtPr>
        <w:sdtContent>
          <w:r w:rsidR="006E791C" w:rsidRPr="006E791C">
            <w:rPr>
              <w:color w:val="000000"/>
              <w:lang w:val="en-GB"/>
            </w:rPr>
            <w:t>(</w:t>
          </w:r>
          <w:proofErr w:type="spellStart"/>
          <w:r w:rsidR="006E791C" w:rsidRPr="006E791C">
            <w:rPr>
              <w:color w:val="000000"/>
              <w:lang w:val="en-GB"/>
            </w:rPr>
            <w:t>Maporti</w:t>
          </w:r>
          <w:proofErr w:type="spellEnd"/>
          <w:r w:rsidR="006E791C" w:rsidRPr="006E791C">
            <w:rPr>
              <w:color w:val="000000"/>
              <w:lang w:val="en-GB"/>
            </w:rPr>
            <w:t xml:space="preserve"> et al., 2024)</w:t>
          </w:r>
        </w:sdtContent>
      </w:sdt>
      <w:r w:rsidR="007F6F26" w:rsidRPr="007F6F26">
        <w:rPr>
          <w:lang w:val="en-GB"/>
        </w:rPr>
        <w:t xml:space="preserve">. </w:t>
      </w:r>
      <w:r w:rsidR="002413AB" w:rsidRPr="002413AB">
        <w:rPr>
          <w:lang w:val="en-GB"/>
        </w:rPr>
        <w:t>However, large-scale hydrogen production presents notable challenges, particularly in medium- and long-term storage. Current solutions, such as compressed hydrogen at pressures up to 1000 bar</w:t>
      </w:r>
      <w:r w:rsidR="007F6F26" w:rsidRPr="007F6F26">
        <w:rPr>
          <w:lang w:val="en-GB"/>
        </w:rPr>
        <w:t xml:space="preserve"> </w:t>
      </w:r>
      <w:sdt>
        <w:sdtPr>
          <w:rPr>
            <w:color w:val="000000"/>
            <w:lang w:val="en-GB"/>
          </w:rPr>
          <w:tag w:val="MENDELEY_CITATION_v3_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"/>
          <w:id w:val="-530417824"/>
          <w:placeholder>
            <w:docPart w:val="DefaultPlaceholder_-1854013440"/>
          </w:placeholder>
        </w:sdtPr>
        <w:sdtContent>
          <w:r w:rsidR="006E791C" w:rsidRPr="006E791C">
            <w:rPr>
              <w:color w:val="000000"/>
              <w:lang w:val="en-GB"/>
            </w:rPr>
            <w:t>(Carboni et al., 2022)</w:t>
          </w:r>
        </w:sdtContent>
      </w:sdt>
      <w:r w:rsidR="00B53626">
        <w:rPr>
          <w:lang w:val="en-GB"/>
        </w:rPr>
        <w:t xml:space="preserve"> </w:t>
      </w:r>
      <w:r w:rsidR="007F6F26" w:rsidRPr="007F6F26">
        <w:rPr>
          <w:lang w:val="en-GB"/>
        </w:rPr>
        <w:t>and cryogenic storage</w:t>
      </w:r>
      <w:r w:rsidR="00B53626">
        <w:rPr>
          <w:lang w:val="en-GB"/>
        </w:rPr>
        <w:t xml:space="preserve"> </w:t>
      </w:r>
      <w:sdt>
        <w:sdtPr>
          <w:rPr>
            <w:color w:val="000000"/>
            <w:lang w:val="en-GB"/>
          </w:rPr>
          <w:tag w:val="MENDELEY_CITATION_v3_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"/>
          <w:id w:val="36860310"/>
          <w:placeholder>
            <w:docPart w:val="DefaultPlaceholder_-1854013440"/>
          </w:placeholder>
        </w:sdtPr>
        <w:sdtContent>
          <w:r w:rsidR="006E791C" w:rsidRPr="006E791C">
            <w:rPr>
              <w:color w:val="000000"/>
              <w:lang w:val="en-GB"/>
            </w:rPr>
            <w:t>(Vianello et al., 2020)</w:t>
          </w:r>
        </w:sdtContent>
      </w:sdt>
      <w:r w:rsidR="00DC775A">
        <w:rPr>
          <w:color w:val="000000"/>
          <w:lang w:val="en-GB"/>
        </w:rPr>
        <w:t>,</w:t>
      </w:r>
      <w:r w:rsidR="007F6F26" w:rsidRPr="007F6F26">
        <w:rPr>
          <w:lang w:val="en-GB"/>
        </w:rPr>
        <w:t xml:space="preserve"> </w:t>
      </w:r>
      <w:r w:rsidR="00DC775A" w:rsidRPr="00DC775A">
        <w:rPr>
          <w:lang w:val="en-GB"/>
        </w:rPr>
        <w:t>face limitations related to safety concerns and the high refrigeration costs needed to maintain hydrogen's extremely low boiling point</w:t>
      </w:r>
      <w:r w:rsidR="007F6F26" w:rsidRPr="007F6F26">
        <w:rPr>
          <w:lang w:val="en-GB"/>
        </w:rPr>
        <w:t xml:space="preserve"> </w:t>
      </w:r>
      <w:sdt>
        <w:sdtPr>
          <w:rPr>
            <w:color w:val="000000"/>
            <w:lang w:val="en-GB"/>
          </w:rPr>
          <w:tag w:val="MENDELEY_CITATION_v3_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"/>
          <w:id w:val="-149748400"/>
          <w:placeholder>
            <w:docPart w:val="DefaultPlaceholder_-1854013440"/>
          </w:placeholder>
        </w:sdtPr>
        <w:sdtContent>
          <w:r w:rsidR="006E791C" w:rsidRPr="006E791C">
            <w:rPr>
              <w:color w:val="000000"/>
              <w:lang w:val="en-GB"/>
            </w:rPr>
            <w:t>(Sakamoto et al., 2021)</w:t>
          </w:r>
        </w:sdtContent>
      </w:sdt>
      <w:r w:rsidR="00B53626">
        <w:rPr>
          <w:lang w:val="en-GB"/>
        </w:rPr>
        <w:t xml:space="preserve"> </w:t>
      </w:r>
      <w:r w:rsidR="00797217" w:rsidRPr="00797217">
        <w:rPr>
          <w:lang w:val="en-GB"/>
        </w:rPr>
        <w:t>and manage ortho-para hydrogen transition</w:t>
      </w:r>
      <w:r w:rsidR="00797217">
        <w:rPr>
          <w:lang w:val="en-GB"/>
        </w:rPr>
        <w:t>s</w:t>
      </w:r>
      <w:r w:rsidR="00B53626">
        <w:rPr>
          <w:lang w:val="en-GB"/>
        </w:rPr>
        <w:t xml:space="preserve"> </w:t>
      </w:r>
      <w:sdt>
        <w:sdtPr>
          <w:rPr>
            <w:color w:val="000000"/>
            <w:lang w:val="en-GB"/>
          </w:rPr>
          <w:tag w:val="MENDELEY_CITATION_v3_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"/>
          <w:id w:val="-255527862"/>
          <w:placeholder>
            <w:docPart w:val="DefaultPlaceholder_-1854013440"/>
          </w:placeholder>
        </w:sdtPr>
        <w:sdtContent>
          <w:r w:rsidR="006E791C" w:rsidRPr="006E791C">
            <w:rPr>
              <w:color w:val="000000"/>
              <w:lang w:val="en-GB"/>
            </w:rPr>
            <w:t>(Riaz et al., 2023)</w:t>
          </w:r>
        </w:sdtContent>
      </w:sdt>
      <w:r w:rsidR="007F6F26" w:rsidRPr="007F6F26">
        <w:rPr>
          <w:lang w:val="en-GB"/>
        </w:rPr>
        <w:t>.</w:t>
      </w:r>
    </w:p>
    <w:p w14:paraId="1ECC364F" w14:textId="24742769" w:rsidR="007F6F26" w:rsidRPr="000759D9" w:rsidRDefault="0008228C" w:rsidP="007F6F26">
      <w:pPr>
        <w:pStyle w:val="CETBodytext"/>
        <w:rPr>
          <w:color w:val="000000"/>
          <w:lang w:val="en-GB"/>
        </w:rPr>
      </w:pPr>
      <w:r w:rsidRPr="0008228C">
        <w:rPr>
          <w:lang w:val="en-GB"/>
        </w:rPr>
        <w:t>Chemical hydrogen storage offers an alternative approach, bonding hydrogen to stable compounds and eliminating the need for cryogenic cycles or high-pressure systems. Hydrogenation/dehydrogenation cycles</w:t>
      </w:r>
      <w:r w:rsidR="00B53626">
        <w:rPr>
          <w:lang w:val="en-GB"/>
        </w:rPr>
        <w:t xml:space="preserve"> </w:t>
      </w:r>
      <w:sdt>
        <w:sdtPr>
          <w:rPr>
            <w:color w:val="000000"/>
            <w:lang w:val="en-GB"/>
          </w:rPr>
          <w:tag w:val="MENDELEY_CITATION_v3_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"/>
          <w:id w:val="-1223908981"/>
          <w:placeholder>
            <w:docPart w:val="DefaultPlaceholder_-1854013440"/>
          </w:placeholder>
        </w:sdtPr>
        <w:sdtContent>
          <w:r w:rsidR="006E791C" w:rsidRPr="006E791C">
            <w:rPr>
              <w:color w:val="000000"/>
              <w:lang w:val="en-GB"/>
            </w:rPr>
            <w:t>(Pio et al., 2022)</w:t>
          </w:r>
        </w:sdtContent>
      </w:sdt>
      <w:r w:rsidR="007F6F26" w:rsidRPr="007F6F26">
        <w:rPr>
          <w:lang w:val="en-GB"/>
        </w:rPr>
        <w:t xml:space="preserve"> </w:t>
      </w:r>
      <w:r w:rsidR="00674F68" w:rsidRPr="00674F68">
        <w:rPr>
          <w:lang w:val="en-GB"/>
        </w:rPr>
        <w:t>involving stable liquid compounds, such as benzene and cyclohexane</w:t>
      </w:r>
      <w:r w:rsidR="00674F68">
        <w:rPr>
          <w:lang w:val="en-GB"/>
        </w:rPr>
        <w:t xml:space="preserve"> </w:t>
      </w:r>
      <w:sdt>
        <w:sdtPr>
          <w:rPr>
            <w:color w:val="000000"/>
            <w:lang w:val="en-GB"/>
          </w:rPr>
          <w:tag w:val="MENDELEY_CITATION_v3_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"/>
          <w:id w:val="1363482135"/>
          <w:placeholder>
            <w:docPart w:val="D6264EBACB5AB14A9F13F8E9850CAE69"/>
          </w:placeholder>
        </w:sdtPr>
        <w:sdtContent>
          <w:r w:rsidR="006E791C" w:rsidRPr="006E791C">
            <w:rPr>
              <w:color w:val="000000"/>
              <w:lang w:val="en-GB"/>
            </w:rPr>
            <w:t>(Andriani et al., 2024a)</w:t>
          </w:r>
        </w:sdtContent>
      </w:sdt>
      <w:r w:rsidR="00674F68">
        <w:rPr>
          <w:color w:val="000000"/>
          <w:lang w:val="en-GB"/>
        </w:rPr>
        <w:t xml:space="preserve">, </w:t>
      </w:r>
      <w:r w:rsidR="00674F68" w:rsidRPr="00674F68">
        <w:rPr>
          <w:color w:val="000000"/>
          <w:lang w:val="en-GB"/>
        </w:rPr>
        <w:t>present an efficient and safer solution. Liquid-phase reactions provide higher storage densities and operational simplicity compared to solid hydride carriers</w:t>
      </w:r>
      <w:r w:rsidR="00674F68">
        <w:rPr>
          <w:color w:val="000000"/>
          <w:lang w:val="en-GB"/>
        </w:rPr>
        <w:t xml:space="preserve"> </w:t>
      </w:r>
      <w:sdt>
        <w:sdtPr>
          <w:rPr>
            <w:color w:val="000000"/>
            <w:lang w:val="en-GB"/>
          </w:rPr>
          <w:tag w:val="MENDELEY_CITATION_v3_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"/>
          <w:id w:val="-1035496304"/>
          <w:placeholder>
            <w:docPart w:val="DefaultPlaceholder_-1854013440"/>
          </w:placeholder>
        </w:sdtPr>
        <w:sdtContent>
          <w:r w:rsidR="006E791C" w:rsidRPr="006E791C">
            <w:rPr>
              <w:color w:val="000000"/>
              <w:lang w:val="en-GB"/>
            </w:rPr>
            <w:t>(Wang et al., 2012)</w:t>
          </w:r>
        </w:sdtContent>
      </w:sdt>
      <w:r w:rsidR="007F6F26" w:rsidRPr="007F6F26">
        <w:rPr>
          <w:lang w:val="en-GB"/>
        </w:rPr>
        <w:t xml:space="preserve">. </w:t>
      </w:r>
      <w:r w:rsidR="00323053" w:rsidRPr="00323053">
        <w:rPr>
          <w:lang w:val="en-GB"/>
        </w:rPr>
        <w:t>Benzene hydrogenation, which stores three moles of hydrogen per mole of benzene, is particularly promising but strongly exothermic, necessitating robust thermal management to prevent runaway reactions</w:t>
      </w:r>
      <w:r w:rsidR="00B53626">
        <w:rPr>
          <w:lang w:val="en-GB"/>
        </w:rPr>
        <w:t xml:space="preserve"> </w:t>
      </w:r>
      <w:sdt>
        <w:sdtPr>
          <w:rPr>
            <w:color w:val="000000"/>
            <w:lang w:val="en-GB"/>
          </w:rPr>
          <w:tag w:val="MENDELEY_CITATION_v3_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"/>
          <w:id w:val="2028517654"/>
          <w:placeholder>
            <w:docPart w:val="DefaultPlaceholder_-1854013440"/>
          </w:placeholder>
        </w:sdtPr>
        <w:sdtContent>
          <w:r w:rsidR="006E791C" w:rsidRPr="006E791C">
            <w:rPr>
              <w:color w:val="000000"/>
              <w:lang w:val="en-GB"/>
            </w:rPr>
            <w:t>(Andriani et al., 2024b)</w:t>
          </w:r>
        </w:sdtContent>
      </w:sdt>
      <w:r w:rsidR="007F6F26" w:rsidRPr="007F6F26">
        <w:rPr>
          <w:lang w:val="en-GB"/>
        </w:rPr>
        <w:t>.</w:t>
      </w:r>
      <w:r w:rsidR="000759D9">
        <w:rPr>
          <w:color w:val="000000"/>
          <w:lang w:val="en-GB"/>
        </w:rPr>
        <w:t xml:space="preserve"> </w:t>
      </w:r>
      <w:r w:rsidR="00323053" w:rsidRPr="00323053">
        <w:rPr>
          <w:lang w:val="en-GB"/>
        </w:rPr>
        <w:t>A trickle-bed reactor is a suitable configuration for continuous liquid-phase benzene hydrogenation, offering scalable options for efficient heat removal and high productivity. Despite its advantages, comprehensive models for industrial-scale reactor design and performance analysis remain underdeveloped</w:t>
      </w:r>
      <w:r w:rsidR="007F6F26" w:rsidRPr="007F6F26">
        <w:rPr>
          <w:lang w:val="en-GB"/>
        </w:rPr>
        <w:t xml:space="preserve">. </w:t>
      </w:r>
      <w:r w:rsidR="00806FFD" w:rsidRPr="00806FFD">
        <w:rPr>
          <w:lang w:val="en-GB"/>
        </w:rPr>
        <w:t xml:space="preserve">This study proposes a detailed trickle-bed reactor model </w:t>
      </w:r>
      <w:r w:rsidR="00806FFD" w:rsidRPr="00806FFD">
        <w:rPr>
          <w:lang w:val="en-GB"/>
        </w:rPr>
        <w:lastRenderedPageBreak/>
        <w:t>that addresses both functional and structural design aspects</w:t>
      </w:r>
      <w:r w:rsidR="005B416E">
        <w:rPr>
          <w:lang w:val="en-GB"/>
        </w:rPr>
        <w:t xml:space="preserve"> and economic evaluations</w:t>
      </w:r>
      <w:r w:rsidR="00806FFD" w:rsidRPr="00806FFD">
        <w:rPr>
          <w:lang w:val="en-GB"/>
        </w:rPr>
        <w:t>, validated through a case study of the benzene/cyclohexane system as a safer hydrogen storage solution</w:t>
      </w:r>
      <w:r w:rsidR="003F39C7">
        <w:rPr>
          <w:lang w:val="en-GB"/>
        </w:rPr>
        <w:t xml:space="preserve">. </w:t>
      </w:r>
    </w:p>
    <w:p w14:paraId="43B53FB2" w14:textId="4955C076" w:rsidR="006369BA" w:rsidRPr="00B57B36" w:rsidRDefault="006369BA" w:rsidP="006369BA">
      <w:pPr>
        <w:pStyle w:val="CETHeading1"/>
        <w:rPr>
          <w:lang w:val="en-GB"/>
        </w:rPr>
      </w:pPr>
      <w:r>
        <w:rPr>
          <w:lang w:val="en-GB"/>
        </w:rPr>
        <w:t>Methodolo</w:t>
      </w:r>
      <w:r w:rsidR="002F51D3">
        <w:rPr>
          <w:lang w:val="en-GB"/>
        </w:rPr>
        <w:t>g</w:t>
      </w:r>
      <w:r>
        <w:rPr>
          <w:lang w:val="en-GB"/>
        </w:rPr>
        <w:t>y</w:t>
      </w:r>
    </w:p>
    <w:p w14:paraId="656F93F7" w14:textId="1CC190B0" w:rsidR="00901844" w:rsidRDefault="00833728" w:rsidP="00A915C0">
      <w:pPr>
        <w:pStyle w:val="CETBodytext"/>
        <w:spacing w:after="240"/>
        <w:rPr>
          <w:lang w:val="en-GB"/>
        </w:rPr>
      </w:pPr>
      <w:r w:rsidRPr="00606479">
        <w:rPr>
          <w:lang w:val="en-GB"/>
        </w:rPr>
        <w:t xml:space="preserve">The proposed methodology consists of </w:t>
      </w:r>
      <w:r w:rsidR="000C6D18" w:rsidRPr="00606479">
        <w:rPr>
          <w:lang w:val="en-GB"/>
        </w:rPr>
        <w:t xml:space="preserve">6 </w:t>
      </w:r>
      <w:r w:rsidRPr="00606479">
        <w:rPr>
          <w:lang w:val="en-GB"/>
        </w:rPr>
        <w:t>main steps: input settings (Section 2.1), fluid dynamic regime selection (Section 2.2), structural design (Section 2.3), functional design (Section 2.4)</w:t>
      </w:r>
      <w:r w:rsidR="000C6D18" w:rsidRPr="00606479">
        <w:rPr>
          <w:lang w:val="en-GB"/>
        </w:rPr>
        <w:t>, verification step (Section 2.5) and economic analysis (Section 2.6)</w:t>
      </w:r>
      <w:r w:rsidRPr="00606479">
        <w:rPr>
          <w:lang w:val="en-GB"/>
        </w:rPr>
        <w:t>. These steps form an interconnected framework where initial assumptions are iteratively refined to meet design constraints</w:t>
      </w:r>
      <w:r w:rsidR="00FC0FCB" w:rsidRPr="00606479">
        <w:rPr>
          <w:lang w:val="en-GB"/>
        </w:rPr>
        <w:t xml:space="preserve">. </w:t>
      </w:r>
      <w:r w:rsidR="00D55BF1" w:rsidRPr="00606479">
        <w:rPr>
          <w:lang w:val="en-GB"/>
        </w:rPr>
        <w:t xml:space="preserve">Figure 1 </w:t>
      </w:r>
      <w:r w:rsidRPr="00606479">
        <w:rPr>
          <w:lang w:val="en-GB"/>
        </w:rPr>
        <w:t>illustrates the</w:t>
      </w:r>
      <w:r w:rsidR="00291275" w:rsidRPr="00606479">
        <w:rPr>
          <w:lang w:val="en-GB"/>
        </w:rPr>
        <w:t xml:space="preserve"> workflow</w:t>
      </w:r>
      <w:r w:rsidR="00D55BF1" w:rsidRPr="00606479">
        <w:rPr>
          <w:lang w:val="en-GB"/>
        </w:rPr>
        <w:t>.</w:t>
      </w:r>
      <w:r w:rsidR="00D55BF1">
        <w:rPr>
          <w:lang w:val="en-GB"/>
        </w:rPr>
        <w:t xml:space="preserve"> </w:t>
      </w:r>
    </w:p>
    <w:p w14:paraId="6FE27AC4" w14:textId="126276BD" w:rsidR="00A915C0" w:rsidRDefault="00107F72" w:rsidP="00A915C0">
      <w:pPr>
        <w:pStyle w:val="CETBodytext"/>
        <w:keepNext/>
      </w:pPr>
      <w:r w:rsidRPr="00107F72">
        <w:rPr>
          <w:noProof/>
        </w:rPr>
        <w:drawing>
          <wp:inline distT="0" distB="0" distL="0" distR="0" wp14:anchorId="6671F1D9" wp14:editId="283DAEA1">
            <wp:extent cx="5580000" cy="804808"/>
            <wp:effectExtent l="0" t="0" r="0" b="0"/>
            <wp:docPr id="16410504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50463" name=""/>
                    <pic:cNvPicPr/>
                  </pic:nvPicPr>
                  <pic:blipFill rotWithShape="1">
                    <a:blip r:embed="rId11"/>
                    <a:srcRect l="12747" t="55028" r="16239" b="26765"/>
                    <a:stretch/>
                  </pic:blipFill>
                  <pic:spPr bwMode="auto">
                    <a:xfrm>
                      <a:off x="0" y="0"/>
                      <a:ext cx="5580000" cy="804808"/>
                    </a:xfrm>
                    <a:prstGeom prst="rect">
                      <a:avLst/>
                    </a:prstGeom>
                    <a:ln>
                      <a:noFill/>
                    </a:ln>
                    <a:extLst>
                      <a:ext uri="{53640926-AAD7-44D8-BBD7-CCE9431645EC}">
                        <a14:shadowObscured xmlns:a14="http://schemas.microsoft.com/office/drawing/2010/main"/>
                      </a:ext>
                    </a:extLst>
                  </pic:spPr>
                </pic:pic>
              </a:graphicData>
            </a:graphic>
          </wp:inline>
        </w:drawing>
      </w:r>
    </w:p>
    <w:p w14:paraId="5F21A7CB" w14:textId="20CE0B45" w:rsidR="0036114B" w:rsidRPr="00335E47" w:rsidRDefault="00A915C0" w:rsidP="0083470B">
      <w:pPr>
        <w:pStyle w:val="Didascalia"/>
        <w:spacing w:before="240"/>
        <w:rPr>
          <w:b w:val="0"/>
          <w:bCs w:val="0"/>
          <w:i/>
          <w:color w:val="auto"/>
          <w:szCs w:val="20"/>
        </w:rPr>
      </w:pPr>
      <w:r w:rsidRPr="00A915C0">
        <w:rPr>
          <w:rStyle w:val="CETCaptionCarattere"/>
          <w:b w:val="0"/>
          <w:bCs w:val="0"/>
          <w:color w:val="auto"/>
        </w:rPr>
        <w:t xml:space="preserve">Figure </w:t>
      </w:r>
      <w:r w:rsidRPr="00A915C0">
        <w:rPr>
          <w:rStyle w:val="CETCaptionCarattere"/>
          <w:b w:val="0"/>
          <w:bCs w:val="0"/>
          <w:color w:val="auto"/>
        </w:rPr>
        <w:fldChar w:fldCharType="begin"/>
      </w:r>
      <w:r w:rsidRPr="00A915C0">
        <w:rPr>
          <w:rStyle w:val="CETCaptionCarattere"/>
          <w:b w:val="0"/>
          <w:bCs w:val="0"/>
          <w:color w:val="auto"/>
        </w:rPr>
        <w:instrText xml:space="preserve"> SEQ Figure \* ARABIC </w:instrText>
      </w:r>
      <w:r w:rsidRPr="00A915C0">
        <w:rPr>
          <w:rStyle w:val="CETCaptionCarattere"/>
          <w:b w:val="0"/>
          <w:bCs w:val="0"/>
          <w:color w:val="auto"/>
        </w:rPr>
        <w:fldChar w:fldCharType="separate"/>
      </w:r>
      <w:r w:rsidRPr="00A915C0">
        <w:rPr>
          <w:rStyle w:val="CETCaptionCarattere"/>
          <w:b w:val="0"/>
          <w:bCs w:val="0"/>
          <w:color w:val="auto"/>
        </w:rPr>
        <w:t>1</w:t>
      </w:r>
      <w:r w:rsidRPr="00A915C0">
        <w:rPr>
          <w:rStyle w:val="CETCaptionCarattere"/>
          <w:b w:val="0"/>
          <w:bCs w:val="0"/>
          <w:color w:val="auto"/>
        </w:rPr>
        <w:fldChar w:fldCharType="end"/>
      </w:r>
      <w:r w:rsidRPr="00A915C0">
        <w:rPr>
          <w:rStyle w:val="CETCaptionCarattere"/>
          <w:b w:val="0"/>
          <w:bCs w:val="0"/>
          <w:color w:val="auto"/>
        </w:rPr>
        <w:t>. Logical workflow of the design procedure.</w:t>
      </w:r>
    </w:p>
    <w:p w14:paraId="31657E9A" w14:textId="3D4AE218" w:rsidR="0036114B" w:rsidRPr="00B57B36" w:rsidRDefault="0036114B" w:rsidP="0036114B">
      <w:pPr>
        <w:pStyle w:val="CETheadingx"/>
      </w:pPr>
      <w:r>
        <w:t>Inputs settings</w:t>
      </w:r>
    </w:p>
    <w:p w14:paraId="45468965" w14:textId="75656832" w:rsidR="007F6F26" w:rsidRPr="007F6F26" w:rsidRDefault="00CB6DDD" w:rsidP="007F6F26">
      <w:pPr>
        <w:pStyle w:val="CETBodytext"/>
        <w:rPr>
          <w:lang w:val="en-GB"/>
        </w:rPr>
      </w:pPr>
      <w:r w:rsidRPr="00CB6DDD">
        <w:rPr>
          <w:lang w:val="en-GB"/>
        </w:rPr>
        <w:t>The first step defines key process parameters to establish the reactor configuration and address degrees of freedom</w:t>
      </w:r>
      <w:r w:rsidR="00320341">
        <w:rPr>
          <w:lang w:val="en-GB"/>
        </w:rPr>
        <w:t>.</w:t>
      </w:r>
      <w:r w:rsidRPr="00CB6DDD">
        <w:rPr>
          <w:lang w:val="en-GB"/>
        </w:rPr>
        <w:t xml:space="preserve"> Trickle-bed reactors can adopt either a column or multitubular setup</w:t>
      </w:r>
      <w:r>
        <w:rPr>
          <w:lang w:val="en-GB"/>
        </w:rPr>
        <w:t xml:space="preserve">. </w:t>
      </w:r>
      <w:r w:rsidR="00ED3996" w:rsidRPr="009D152E">
        <w:rPr>
          <w:lang w:val="en-GB"/>
        </w:rPr>
        <w:t xml:space="preserve">The </w:t>
      </w:r>
      <w:r w:rsidR="00ED3996">
        <w:rPr>
          <w:lang w:val="en-GB"/>
        </w:rPr>
        <w:t xml:space="preserve">packed </w:t>
      </w:r>
      <w:r w:rsidR="00ED3996" w:rsidRPr="009D152E">
        <w:rPr>
          <w:lang w:val="en-GB"/>
        </w:rPr>
        <w:t>column configuration</w:t>
      </w:r>
      <w:r w:rsidR="009D152E" w:rsidRPr="009D152E">
        <w:rPr>
          <w:lang w:val="en-GB"/>
        </w:rPr>
        <w:t xml:space="preserve"> handles multiphase flow and can include a jacket for enhanced heat removal. Multitubular setups, by contrast, offer a higher surface area-to-volume ratio, making them preferable for highly exothermic reactions due to their superior heat transfer capabilities</w:t>
      </w:r>
      <w:r w:rsidR="009D152E">
        <w:rPr>
          <w:lang w:val="en-GB"/>
        </w:rPr>
        <w:t xml:space="preserve">. </w:t>
      </w:r>
      <w:r w:rsidR="009D152E" w:rsidRPr="009D152E">
        <w:rPr>
          <w:lang w:val="en-GB"/>
        </w:rPr>
        <w:t>Key parameters include inlet temperature, pressure, mass flow rates, reactor geometry, catalyst type, and kinetic and transport models. The inlet conditions must balance safety and performance, avoiding runaway reactions while ensuring adequate reactant conversion and product yield. Configuration choice depends on thermal needs: columns are cost-effective for processes with lower heat generation, while multitubular designs are better suited for reactions requiring significant heat dissipation</w:t>
      </w:r>
      <w:r w:rsidR="009D152E">
        <w:rPr>
          <w:lang w:val="en-GB"/>
        </w:rPr>
        <w:t xml:space="preserve">. </w:t>
      </w:r>
      <w:r w:rsidR="00AA628A" w:rsidRPr="00AA628A">
        <w:rPr>
          <w:lang w:val="en-GB"/>
        </w:rPr>
        <w:t>Catalyst selection and kinetic models are critical and may be derived from literature or experimental studies. Transport and thermodynamic models, such as those proposed by</w:t>
      </w:r>
      <w:r w:rsidR="00AA628A">
        <w:rPr>
          <w:lang w:val="en-GB"/>
        </w:rPr>
        <w:t xml:space="preserve"> </w:t>
      </w:r>
      <w:r w:rsidR="007F6F26" w:rsidRPr="007F6F26">
        <w:rPr>
          <w:lang w:val="en-GB"/>
        </w:rPr>
        <w:t xml:space="preserve">Ranade et al. </w:t>
      </w:r>
      <w:sdt>
        <w:sdtPr>
          <w:rPr>
            <w:color w:val="000000"/>
            <w:lang w:val="en-GB"/>
          </w:rPr>
          <w:tag w:val="MENDELEY_CITATION_v3_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"/>
          <w:id w:val="1994371855"/>
          <w:placeholder>
            <w:docPart w:val="DefaultPlaceholder_-1854013440"/>
          </w:placeholder>
        </w:sdtPr>
        <w:sdtContent>
          <w:r w:rsidR="006E791C" w:rsidRPr="006E791C">
            <w:rPr>
              <w:color w:val="000000"/>
              <w:lang w:val="en-GB"/>
            </w:rPr>
            <w:t>(Ranade et al., 2011)</w:t>
          </w:r>
        </w:sdtContent>
      </w:sdt>
      <w:r w:rsidR="007A133C">
        <w:rPr>
          <w:lang w:val="en-GB"/>
        </w:rPr>
        <w:t xml:space="preserve"> </w:t>
      </w:r>
      <w:r w:rsidR="007F6F26" w:rsidRPr="007F6F26">
        <w:rPr>
          <w:lang w:val="en-GB"/>
        </w:rPr>
        <w:t xml:space="preserve">and </w:t>
      </w:r>
      <w:sdt>
        <w:sdtPr>
          <w:rPr>
            <w:color w:val="000000"/>
            <w:lang w:val="en-GB"/>
          </w:rPr>
          <w:tag w:val="MENDELEY_CITATION_v3_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"/>
          <w:id w:val="1621038214"/>
          <w:placeholder>
            <w:docPart w:val="DefaultPlaceholder_-1854013440"/>
          </w:placeholder>
        </w:sdtPr>
        <w:sdtContent>
          <w:r w:rsidR="006E791C" w:rsidRPr="006E791C">
            <w:rPr>
              <w:color w:val="000000"/>
              <w:lang w:val="en-GB"/>
            </w:rPr>
            <w:t>(Green and Southard, 2019)</w:t>
          </w:r>
        </w:sdtContent>
      </w:sdt>
      <w:r w:rsidR="007F6F26" w:rsidRPr="007F6F26">
        <w:rPr>
          <w:lang w:val="en-GB"/>
        </w:rPr>
        <w:t xml:space="preserve">, </w:t>
      </w:r>
      <w:r w:rsidR="00800660" w:rsidRPr="00800660">
        <w:rPr>
          <w:lang w:val="en-GB"/>
        </w:rPr>
        <w:t xml:space="preserve">provide essential parameters for robust reactor </w:t>
      </w:r>
      <w:proofErr w:type="spellStart"/>
      <w:r w:rsidR="00800660" w:rsidRPr="00800660">
        <w:rPr>
          <w:lang w:val="en-GB"/>
        </w:rPr>
        <w:t>modeling</w:t>
      </w:r>
      <w:proofErr w:type="spellEnd"/>
      <w:r w:rsidR="007F6F26" w:rsidRPr="007F6F26">
        <w:rPr>
          <w:lang w:val="en-GB"/>
        </w:rPr>
        <w:t>.</w:t>
      </w:r>
    </w:p>
    <w:p w14:paraId="488ECA0D" w14:textId="7B22F889" w:rsidR="003468D1" w:rsidRPr="00B57B36" w:rsidRDefault="00AE4577" w:rsidP="003468D1">
      <w:pPr>
        <w:pStyle w:val="CETheadingx"/>
      </w:pPr>
      <w:r>
        <w:t>Fluid dynamic regime</w:t>
      </w:r>
    </w:p>
    <w:p w14:paraId="4F5EDF55" w14:textId="5305B5E7" w:rsidR="007F6F26" w:rsidRPr="00F63C85" w:rsidRDefault="00012B57" w:rsidP="00600535">
      <w:pPr>
        <w:pStyle w:val="CETBodytext"/>
        <w:rPr>
          <w:iCs/>
          <w:lang w:val="en-GB"/>
        </w:rPr>
      </w:pPr>
      <w:r w:rsidRPr="00012B57">
        <w:rPr>
          <w:iCs/>
          <w:lang w:val="en-GB"/>
        </w:rPr>
        <w:t>The second step involves selecting the appropriate fluid dynamic regime to ensure optimal multiphase flow</w:t>
      </w:r>
      <w:r w:rsidR="007F6F26" w:rsidRPr="007F6F26">
        <w:rPr>
          <w:iCs/>
          <w:lang w:val="en-GB"/>
        </w:rPr>
        <w:t xml:space="preserve">. </w:t>
      </w:r>
      <w:r w:rsidR="0016485E" w:rsidRPr="0016485E">
        <w:rPr>
          <w:iCs/>
          <w:lang w:val="en-GB"/>
        </w:rPr>
        <w:t xml:space="preserve">The co-current downflow configuration is </w:t>
      </w:r>
      <w:proofErr w:type="spellStart"/>
      <w:r w:rsidR="0016485E" w:rsidRPr="0016485E">
        <w:rPr>
          <w:iCs/>
          <w:lang w:val="en-GB"/>
        </w:rPr>
        <w:t>favored</w:t>
      </w:r>
      <w:proofErr w:type="spellEnd"/>
      <w:r w:rsidR="0016485E" w:rsidRPr="0016485E">
        <w:rPr>
          <w:iCs/>
          <w:lang w:val="en-GB"/>
        </w:rPr>
        <w:t xml:space="preserve"> for trickle-bed reactors due to its operational stability</w:t>
      </w:r>
      <w:r w:rsidR="0016485E">
        <w:rPr>
          <w:iCs/>
          <w:lang w:val="en-GB"/>
        </w:rPr>
        <w:t xml:space="preserve"> </w:t>
      </w:r>
      <w:sdt>
        <w:sdtPr>
          <w:rPr>
            <w:iCs/>
            <w:color w:val="000000"/>
            <w:lang w:val="en-GB"/>
          </w:rPr>
          <w:tag w:val="MENDELEY_CITATION_v3_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"/>
          <w:id w:val="-417322905"/>
          <w:placeholder>
            <w:docPart w:val="DefaultPlaceholder_-1854013440"/>
          </w:placeholder>
        </w:sdtPr>
        <w:sdtContent>
          <w:r w:rsidR="006E791C" w:rsidRPr="006E791C">
            <w:rPr>
              <w:iCs/>
              <w:color w:val="000000"/>
              <w:lang w:val="en-GB"/>
            </w:rPr>
            <w:t>(Ranade et al., 2011)</w:t>
          </w:r>
        </w:sdtContent>
      </w:sdt>
      <w:r w:rsidR="007F6F26" w:rsidRPr="007F6F26">
        <w:rPr>
          <w:iCs/>
          <w:lang w:val="en-GB"/>
        </w:rPr>
        <w:t xml:space="preserve"> </w:t>
      </w:r>
      <w:sdt>
        <w:sdtPr>
          <w:rPr>
            <w:iCs/>
            <w:color w:val="000000"/>
            <w:lang w:val="en-GB"/>
          </w:rPr>
          <w:tag w:val="MENDELEY_CITATION_v3_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"/>
          <w:id w:val="262038767"/>
          <w:placeholder>
            <w:docPart w:val="DefaultPlaceholder_-1854013440"/>
          </w:placeholder>
        </w:sdtPr>
        <w:sdtContent>
          <w:r w:rsidR="006E791C" w:rsidRPr="006E791C">
            <w:rPr>
              <w:iCs/>
              <w:color w:val="000000"/>
              <w:lang w:val="en-GB"/>
            </w:rPr>
            <w:t>(Saroha and Khera, 2006)</w:t>
          </w:r>
        </w:sdtContent>
      </w:sdt>
      <w:r w:rsidR="007F6F26" w:rsidRPr="007F6F26">
        <w:rPr>
          <w:iCs/>
          <w:lang w:val="en-GB"/>
        </w:rPr>
        <w:t xml:space="preserve">. </w:t>
      </w:r>
      <w:r w:rsidR="004E161E" w:rsidRPr="004E161E">
        <w:rPr>
          <w:iCs/>
          <w:lang w:val="en-GB"/>
        </w:rPr>
        <w:t>The main flow regimes include bubbling, trickle, pulse, and spray. Pulse flow offers high performance but is usually feasible only for small-to-medium-scale systems. For industrial-scale reactors, a trickle flow or a transition to pulse flow is more realistic</w:t>
      </w:r>
      <w:r w:rsidR="007F6F26" w:rsidRPr="007F6F26">
        <w:rPr>
          <w:iCs/>
          <w:lang w:val="en-GB"/>
        </w:rPr>
        <w:t>.</w:t>
      </w:r>
      <w:r w:rsidR="000759D9">
        <w:rPr>
          <w:iCs/>
          <w:lang w:val="en-GB"/>
        </w:rPr>
        <w:t xml:space="preserve"> </w:t>
      </w:r>
      <w:r w:rsidR="004E161E" w:rsidRPr="004E161E">
        <w:rPr>
          <w:iCs/>
          <w:lang w:val="en-GB"/>
        </w:rPr>
        <w:t>Flow regime selection relies on dimensionless numbers</w:t>
      </w:r>
      <w:r w:rsidR="004E161E">
        <w:rPr>
          <w:iCs/>
          <w:lang w:val="en-GB"/>
        </w:rPr>
        <w:t xml:space="preserve"> </w:t>
      </w:r>
      <w:r w:rsidR="007F6F26" w:rsidRPr="007F6F26">
        <w:rPr>
          <w:iCs/>
          <w:lang w:val="en-GB"/>
        </w:rPr>
        <w:t xml:space="preserve">(λ, ξ, and ψ), </w:t>
      </w:r>
      <w:r w:rsidR="00547E42" w:rsidRPr="00547E42">
        <w:rPr>
          <w:iCs/>
          <w:lang w:val="en-GB"/>
        </w:rPr>
        <w:t>which are functions of mixture properties such as density, viscosity, and surface tension</w:t>
      </w:r>
      <w:r w:rsidR="00547E42">
        <w:rPr>
          <w:iCs/>
          <w:lang w:val="en-GB"/>
        </w:rPr>
        <w:t xml:space="preserve">. </w:t>
      </w:r>
      <w:r w:rsidR="00547E42" w:rsidRPr="00547E42">
        <w:rPr>
          <w:iCs/>
          <w:lang w:val="en-GB"/>
        </w:rPr>
        <w:t>Evaluations are performed under standard conditions</w:t>
      </w:r>
      <w:r w:rsidR="00547E42">
        <w:rPr>
          <w:iCs/>
          <w:lang w:val="en-GB"/>
        </w:rPr>
        <w:t xml:space="preserve"> </w:t>
      </w:r>
      <w:r w:rsidR="007F6F26" w:rsidRPr="007F6F26">
        <w:rPr>
          <w:iCs/>
          <w:lang w:val="en-GB"/>
        </w:rPr>
        <w:t xml:space="preserve">(1 bar, 298 K) </w:t>
      </w:r>
      <w:sdt>
        <w:sdtPr>
          <w:rPr>
            <w:iCs/>
            <w:color w:val="000000"/>
            <w:lang w:val="en-GB"/>
          </w:rPr>
          <w:tag w:val="MENDELEY_CITATION_v3_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"/>
          <w:id w:val="55981441"/>
          <w:placeholder>
            <w:docPart w:val="DefaultPlaceholder_-1854013440"/>
          </w:placeholder>
        </w:sdtPr>
        <w:sdtContent>
          <w:r w:rsidR="006E791C" w:rsidRPr="006E791C">
            <w:rPr>
              <w:iCs/>
              <w:color w:val="000000"/>
              <w:lang w:val="en-GB"/>
            </w:rPr>
            <w:t>(Rouhani and Sohal, 1983)</w:t>
          </w:r>
        </w:sdtContent>
      </w:sdt>
      <w:r w:rsidR="007F6F26" w:rsidRPr="007F6F26">
        <w:rPr>
          <w:iCs/>
          <w:lang w:val="en-GB"/>
        </w:rPr>
        <w:t xml:space="preserve">. </w:t>
      </w:r>
      <w:r w:rsidR="005162E6" w:rsidRPr="005162E6">
        <w:rPr>
          <w:iCs/>
          <w:lang w:val="en-GB"/>
        </w:rPr>
        <w:t xml:space="preserve">These values map to coordinates on a flow regime chart, enabling calculations of mass flow rates per unit free surface area </w:t>
      </w:r>
      <w:r w:rsidR="009155F2">
        <w:rPr>
          <w:iCs/>
          <w:lang w:val="en-GB"/>
        </w:rPr>
        <w:t xml:space="preserve">of the channel </w:t>
      </w:r>
      <w:r w:rsidR="005162E6" w:rsidRPr="005162E6">
        <w:rPr>
          <w:iCs/>
          <w:lang w:val="en-GB"/>
        </w:rPr>
        <w:t>for gas</w:t>
      </w:r>
      <w:r w:rsidR="009155F2" w:rsidRPr="007F6F26">
        <w:rPr>
          <w:iCs/>
          <w:lang w:val="en-GB"/>
        </w:rPr>
        <w:t xml:space="preserve"> and liquid</w:t>
      </w:r>
      <w:r w:rsidR="009155F2">
        <w:rPr>
          <w:iCs/>
          <w:lang w:val="en-GB"/>
        </w:rPr>
        <w:t xml:space="preserve">. The overall </w:t>
      </w:r>
      <w:r w:rsidR="009155F2" w:rsidRPr="007F6F26">
        <w:rPr>
          <w:iCs/>
          <w:lang w:val="en-GB"/>
        </w:rPr>
        <w:t>gas and liquid (</w:t>
      </w:r>
      <m:oMath>
        <m:r>
          <w:rPr>
            <w:rFonts w:ascii="Cambria Math" w:hAnsi="Cambria Math"/>
            <w:lang w:val="en-GB"/>
          </w:rPr>
          <m:t>L</m:t>
        </m:r>
      </m:oMath>
      <w:r w:rsidR="009155F2" w:rsidRPr="007F6F26">
        <w:rPr>
          <w:iCs/>
          <w:lang w:val="en-GB"/>
        </w:rPr>
        <w:t xml:space="preserve">) </w:t>
      </w:r>
      <w:r w:rsidR="009155F2">
        <w:rPr>
          <w:iCs/>
          <w:lang w:val="en-GB"/>
        </w:rPr>
        <w:t>flow rates are then derived based on the channel diameter</w:t>
      </w:r>
      <w:r w:rsidR="009155F2">
        <w:rPr>
          <w:lang w:val="en-GB"/>
        </w:rPr>
        <w:t>.</w:t>
      </w:r>
    </w:p>
    <w:p w14:paraId="0A2C7EB8" w14:textId="5F4E3896" w:rsidR="00C74D8E" w:rsidRPr="00B57B36" w:rsidRDefault="00C74D8E" w:rsidP="00C74D8E">
      <w:pPr>
        <w:pStyle w:val="CETheadingx"/>
      </w:pPr>
      <w:r>
        <w:t>Structural design</w:t>
      </w:r>
    </w:p>
    <w:p w14:paraId="7B9DE40A" w14:textId="2F40E48C" w:rsidR="002B022B" w:rsidRDefault="002B022B" w:rsidP="00600535">
      <w:pPr>
        <w:pStyle w:val="CETBodytext"/>
        <w:rPr>
          <w:lang w:val="en-GB"/>
        </w:rPr>
      </w:pPr>
      <w:r w:rsidRPr="002B022B">
        <w:rPr>
          <w:lang w:val="en-GB"/>
        </w:rPr>
        <w:t>The structural design phase calculates component thicknesses to withstand internal stresses, following ASME Boiler and Pressure Vessel Code (2023) guidelines</w:t>
      </w:r>
      <w:r>
        <w:rPr>
          <w:lang w:val="en-GB"/>
        </w:rPr>
        <w:t>.</w:t>
      </w:r>
      <w:r w:rsidR="009F1BDB">
        <w:rPr>
          <w:lang w:val="en-GB"/>
        </w:rPr>
        <w:t xml:space="preserve"> </w:t>
      </w:r>
      <w:r w:rsidR="009F1BDB" w:rsidRPr="009F1BDB">
        <w:rPr>
          <w:lang w:val="en-GB"/>
        </w:rPr>
        <w:t xml:space="preserve">Assumptions include no corrosion allowance and zero wall </w:t>
      </w:r>
      <w:proofErr w:type="spellStart"/>
      <w:r w:rsidR="009F1BDB" w:rsidRPr="009F1BDB">
        <w:rPr>
          <w:lang w:val="en-GB"/>
        </w:rPr>
        <w:t>undertolerance</w:t>
      </w:r>
      <w:proofErr w:type="spellEnd"/>
      <w:r w:rsidR="009F1BDB" w:rsidRPr="009F1BDB">
        <w:rPr>
          <w:lang w:val="en-GB"/>
        </w:rPr>
        <w:t xml:space="preserve"> for simplicity. Reactor head thicknesses are conservatively set equal to the cylindrical sections due to the lower pressure confinement capacity of non-cylindrical shapes</w:t>
      </w:r>
      <w:r w:rsidR="009F1BDB">
        <w:rPr>
          <w:lang w:val="en-GB"/>
        </w:rPr>
        <w:t xml:space="preserve">. </w:t>
      </w:r>
      <w:r w:rsidR="009F1BDB" w:rsidRPr="009F1BDB">
        <w:rPr>
          <w:lang w:val="en-GB"/>
        </w:rPr>
        <w:t>Structural integrity is critical for maintaining operational safety and supporting the reactor's thermal performance. Mechanical components must balance strength with minimal thermal resistance to optimize the reactor's heat transfer efficiency</w:t>
      </w:r>
    </w:p>
    <w:p w14:paraId="712E59AB" w14:textId="147301F7" w:rsidR="00C74D8E" w:rsidRPr="00B57B36" w:rsidRDefault="00C74D8E" w:rsidP="00C74D8E">
      <w:pPr>
        <w:pStyle w:val="CETheadingx"/>
      </w:pPr>
      <w:r>
        <w:t>Functional design</w:t>
      </w:r>
    </w:p>
    <w:p w14:paraId="76E57665" w14:textId="78DE3E62" w:rsidR="00EE2DC7" w:rsidRDefault="00874189" w:rsidP="00EE2DC7">
      <w:pPr>
        <w:pStyle w:val="CETBodytext"/>
        <w:rPr>
          <w:lang w:val="en-GB"/>
        </w:rPr>
      </w:pPr>
      <w:r w:rsidRPr="00874189">
        <w:rPr>
          <w:lang w:val="en-GB"/>
        </w:rPr>
        <w:t>The functional design of trickle-bed reactors involves defining key parameters such as single-channel length, the number of parallel channels, service-side specifications, and reactor head dimensions. The channel length is determined by calculating the packed bed length required to achieve the desired conversion, accounting for space for liquid redistributors in column reactors</w:t>
      </w:r>
      <w:r>
        <w:rPr>
          <w:lang w:val="en-GB"/>
        </w:rPr>
        <w:t xml:space="preserve"> </w:t>
      </w:r>
      <w:sdt>
        <w:sdtPr>
          <w:rPr>
            <w:color w:val="000000"/>
            <w:lang w:val="en-GB"/>
          </w:rPr>
          <w:tag w:val="MENDELEY_CITATION_v3_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"/>
          <w:id w:val="58221437"/>
          <w:placeholder>
            <w:docPart w:val="DefaultPlaceholder_-1854013440"/>
          </w:placeholder>
        </w:sdtPr>
        <w:sdtContent>
          <w:r w:rsidR="006E791C" w:rsidRPr="006E791C">
            <w:rPr>
              <w:color w:val="000000"/>
              <w:lang w:val="en-GB"/>
            </w:rPr>
            <w:t>(Richardson et al., 2020)</w:t>
          </w:r>
        </w:sdtContent>
      </w:sdt>
      <w:r>
        <w:rPr>
          <w:lang w:val="en-GB"/>
        </w:rPr>
        <w:t xml:space="preserve">, </w:t>
      </w:r>
      <w:r w:rsidR="00147074" w:rsidRPr="00147074">
        <w:rPr>
          <w:lang w:val="en-GB"/>
        </w:rPr>
        <w:t xml:space="preserve">while multitubular reactors do not require redistributors due to smaller tube diameters. The active length is established by solving mass, energy, </w:t>
      </w:r>
      <w:r w:rsidR="00147074" w:rsidRPr="00147074">
        <w:rPr>
          <w:lang w:val="en-GB"/>
        </w:rPr>
        <w:lastRenderedPageBreak/>
        <w:t>and momentum balances using a 1D plug flow reactor (PFR) model, incorporating bulk-to-catalyst transport, internal diffusion, and a modified Ergun equation for pressure drop</w:t>
      </w:r>
      <w:r w:rsidR="00147074">
        <w:rPr>
          <w:lang w:val="en-GB"/>
        </w:rPr>
        <w:t xml:space="preserve"> </w:t>
      </w:r>
      <w:sdt>
        <w:sdtPr>
          <w:rPr>
            <w:color w:val="000000"/>
            <w:lang w:val="en-GB"/>
          </w:rPr>
          <w:tag w:val="MENDELEY_CITATION_v3_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"/>
          <w:id w:val="1433247561"/>
          <w:placeholder>
            <w:docPart w:val="DefaultPlaceholder_-1854013440"/>
          </w:placeholder>
        </w:sdtPr>
        <w:sdtContent>
          <w:r w:rsidR="006E791C" w:rsidRPr="006E791C">
            <w:rPr>
              <w:color w:val="000000"/>
              <w:lang w:val="en-GB"/>
            </w:rPr>
            <w:t>(Ranade et al., 2011)</w:t>
          </w:r>
        </w:sdtContent>
      </w:sdt>
      <w:r w:rsidR="00EE2DC7" w:rsidRPr="00EE2DC7">
        <w:rPr>
          <w:lang w:val="en-GB"/>
        </w:rPr>
        <w:t>.</w:t>
      </w:r>
      <w:r w:rsidR="000759D9">
        <w:rPr>
          <w:lang w:val="en-GB"/>
        </w:rPr>
        <w:t xml:space="preserve"> </w:t>
      </w:r>
      <w:r w:rsidR="009378AF" w:rsidRPr="009378AF">
        <w:rPr>
          <w:lang w:val="en-GB"/>
        </w:rPr>
        <w:t>The number of parallel channels is a crucial factor in multitubular setups, directly influencing productivity and heat dissipation. This parameter must be optimized to meet process specifications while maintaining effective heat management.</w:t>
      </w:r>
      <w:r w:rsidR="000759D9">
        <w:rPr>
          <w:lang w:val="en-GB"/>
        </w:rPr>
        <w:t xml:space="preserve"> </w:t>
      </w:r>
      <w:r w:rsidR="009378AF" w:rsidRPr="009378AF">
        <w:rPr>
          <w:lang w:val="en-GB"/>
        </w:rPr>
        <w:t>The service-side hydraulic circuit, essential for jacketed columns and multitubular designs, is configured to manage heat transfer depending on whether the process is endothermic or exothermic. Standard tube-in-tube or shell-and-tube heat exchanger configurations are employed according to system requirements</w:t>
      </w:r>
      <w:r w:rsidR="009378AF">
        <w:rPr>
          <w:lang w:val="en-GB"/>
        </w:rPr>
        <w:t xml:space="preserve"> </w:t>
      </w:r>
      <w:sdt>
        <w:sdtPr>
          <w:rPr>
            <w:color w:val="000000"/>
            <w:lang w:val="en-GB"/>
          </w:rPr>
          <w:tag w:val="MENDELEY_CITATION_v3_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"/>
          <w:id w:val="454752610"/>
          <w:placeholder>
            <w:docPart w:val="DefaultPlaceholder_-1854013440"/>
          </w:placeholder>
        </w:sdtPr>
        <w:sdtContent>
          <w:r w:rsidR="006E791C" w:rsidRPr="006E791C">
            <w:rPr>
              <w:color w:val="000000"/>
              <w:lang w:val="en-GB"/>
            </w:rPr>
            <w:t>(Richardson et al., 2020)</w:t>
          </w:r>
        </w:sdtContent>
      </w:sdt>
      <w:r w:rsidR="00EE2DC7" w:rsidRPr="00EE2DC7">
        <w:rPr>
          <w:lang w:val="en-GB"/>
        </w:rPr>
        <w:t>.</w:t>
      </w:r>
      <w:r w:rsidR="000759D9">
        <w:rPr>
          <w:lang w:val="en-GB"/>
        </w:rPr>
        <w:t xml:space="preserve"> </w:t>
      </w:r>
      <w:r w:rsidR="0023090C" w:rsidRPr="0023090C">
        <w:rPr>
          <w:lang w:val="en-GB"/>
        </w:rPr>
        <w:t>Lastly, the reactor head length is conservatively set equal to the reactor diameter to ensure uniform mechanical strength and operational stability across both column and multitubular setups</w:t>
      </w:r>
      <w:r w:rsidR="00EE2DC7" w:rsidRPr="00EE2DC7">
        <w:rPr>
          <w:lang w:val="en-GB"/>
        </w:rPr>
        <w:t>.</w:t>
      </w:r>
    </w:p>
    <w:p w14:paraId="13C81D06" w14:textId="35C6C392" w:rsidR="00D903D1" w:rsidRPr="00046FC6" w:rsidRDefault="00D903D1" w:rsidP="00D903D1">
      <w:pPr>
        <w:pStyle w:val="CETheadingx"/>
      </w:pPr>
      <w:r w:rsidRPr="00046FC6">
        <w:t>Verification step</w:t>
      </w:r>
    </w:p>
    <w:p w14:paraId="1FD881AD" w14:textId="3293768F" w:rsidR="00EE2DC7" w:rsidRPr="00046FC6" w:rsidRDefault="000F09C8" w:rsidP="000F09C8">
      <w:pPr>
        <w:pStyle w:val="CETBodytext"/>
        <w:rPr>
          <w:lang w:val="en-GB"/>
        </w:rPr>
      </w:pPr>
      <w:r w:rsidRPr="00046FC6">
        <w:rPr>
          <w:lang w:val="en-GB"/>
        </w:rPr>
        <w:t>The verification step, as illustrated in Figure 1, refines and finalizes the design by adjusting parameters to meet imposed constraints. In the input settings phase (Section 2.1), degrees of freedom include inlet conditions (e.g., temperature, pressure, and composition), reactor configuration (e.g., column, jacketed, or multitubular setups), geometric features (e.g., channel diameter), and process specifications (e.g., productivity, conversion, and yield). Transport properties related to flow regimes are also considered, while the catalyst type and kinetic model are assumed to be predetermined.</w:t>
      </w:r>
      <w:r w:rsidR="000759D9" w:rsidRPr="00046FC6">
        <w:rPr>
          <w:lang w:val="en-GB"/>
        </w:rPr>
        <w:t xml:space="preserve"> </w:t>
      </w:r>
      <w:r w:rsidRPr="00046FC6">
        <w:rPr>
          <w:lang w:val="en-GB"/>
        </w:rPr>
        <w:t>Flow regime adjustments (Section 2.2) may involve selecting a new position on the flow map based on intrinsic physicochemical properties and previously established geometric parameters. Structural design aspects (Section 2.3) are typically fixed, as they depend on selected pressure loads, hydrostatic head, and material properties. However, adjustments to channel length may be necessary to account for hydrostatic pressure in vertical reactors. Material properties are treated as constants, selected based on trade-offs made during earlier stages.</w:t>
      </w:r>
      <w:r w:rsidR="000759D9" w:rsidRPr="00046FC6">
        <w:rPr>
          <w:lang w:val="en-GB"/>
        </w:rPr>
        <w:t xml:space="preserve"> </w:t>
      </w:r>
      <w:r w:rsidRPr="00046FC6">
        <w:rPr>
          <w:lang w:val="en-GB"/>
        </w:rPr>
        <w:t>The functional design phase (Section 2.4) plays a crucial role in meeting process specifications, such as conversion and yield. If discrepancies arise between assumed parameters and specifications, iterative refinement is required. The design is validated once all degrees of freedom align with the initial assumptions and objectives.</w:t>
      </w:r>
      <w:r w:rsidR="000759D9" w:rsidRPr="00046FC6">
        <w:rPr>
          <w:lang w:val="en-GB"/>
        </w:rPr>
        <w:t xml:space="preserve"> </w:t>
      </w:r>
      <w:r w:rsidRPr="00046FC6">
        <w:rPr>
          <w:lang w:val="en-GB"/>
        </w:rPr>
        <w:t>It is important to note that multiple configurations can be developed using this methodology. Additional multi-criteria frameworks, such as sustainability analyses, may also be used to guide decision-making for optimal solutions. However, such considerations are beyond the scope of this work</w:t>
      </w:r>
      <w:r w:rsidR="00EE2DC7" w:rsidRPr="00046FC6">
        <w:rPr>
          <w:lang w:val="en-GB"/>
        </w:rPr>
        <w:t>.</w:t>
      </w:r>
    </w:p>
    <w:p w14:paraId="559A62BB" w14:textId="1B8EEF08" w:rsidR="005F7682" w:rsidRPr="00046FC6" w:rsidRDefault="005F7682" w:rsidP="005F7682">
      <w:pPr>
        <w:pStyle w:val="CETheadingx"/>
      </w:pPr>
      <w:r w:rsidRPr="00046FC6">
        <w:t>Economic analysis</w:t>
      </w:r>
    </w:p>
    <w:p w14:paraId="0D992C04" w14:textId="2194E69D" w:rsidR="005F7682" w:rsidRPr="00046FC6" w:rsidRDefault="001C2675" w:rsidP="000F09C8">
      <w:pPr>
        <w:pStyle w:val="CETBodytext"/>
        <w:rPr>
          <w:lang w:val="en-GB"/>
        </w:rPr>
      </w:pPr>
      <w:r w:rsidRPr="00046FC6">
        <w:rPr>
          <w:lang w:val="en-GB"/>
        </w:rPr>
        <w:t>To complete the overall evaluation of the proposed solution, the technical assessment has been complemented by an economic analysis</w:t>
      </w:r>
      <w:r w:rsidR="006E791C" w:rsidRPr="00046FC6">
        <w:rPr>
          <w:lang w:val="en-GB"/>
        </w:rPr>
        <w:t xml:space="preserve"> </w:t>
      </w:r>
      <w:sdt>
        <w:sdtPr>
          <w:rPr>
            <w:color w:val="000000"/>
            <w:lang w:val="en-GB"/>
          </w:rPr>
          <w:tag w:val="MENDELEY_CITATION_v3_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"/>
          <w:id w:val="-1618751916"/>
          <w:placeholder>
            <w:docPart w:val="6BBC303DA16BA04C9908C121E6CC1F0B"/>
          </w:placeholder>
        </w:sdtPr>
        <w:sdtContent>
          <w:r w:rsidR="006E791C" w:rsidRPr="00046FC6">
            <w:rPr>
              <w:color w:val="000000"/>
              <w:lang w:val="en-GB"/>
            </w:rPr>
            <w:t>(Andriani et al., 2024</w:t>
          </w:r>
          <w:r w:rsidR="00036385">
            <w:rPr>
              <w:color w:val="000000"/>
              <w:lang w:val="en-GB"/>
            </w:rPr>
            <w:t>c</w:t>
          </w:r>
          <w:r w:rsidR="006E791C" w:rsidRPr="00046FC6">
            <w:rPr>
              <w:color w:val="000000"/>
              <w:lang w:val="en-GB"/>
            </w:rPr>
            <w:t>)</w:t>
          </w:r>
        </w:sdtContent>
      </w:sdt>
      <w:r w:rsidR="005F7682" w:rsidRPr="00046FC6">
        <w:rPr>
          <w:lang w:val="en-GB"/>
        </w:rPr>
        <w:t xml:space="preserve">. </w:t>
      </w:r>
      <w:r w:rsidRPr="00046FC6">
        <w:rPr>
          <w:lang w:val="en-GB"/>
        </w:rPr>
        <w:t>Specifically, both capital expenditures (CAPEX) and operational expenditures (OPEX) have been determined</w:t>
      </w:r>
      <w:r w:rsidR="005F7682" w:rsidRPr="00046FC6">
        <w:rPr>
          <w:lang w:val="en-GB"/>
        </w:rPr>
        <w:t>.</w:t>
      </w:r>
      <w:r w:rsidR="000759D9" w:rsidRPr="00046FC6">
        <w:rPr>
          <w:lang w:val="en-GB"/>
        </w:rPr>
        <w:t xml:space="preserve"> </w:t>
      </w:r>
      <w:r w:rsidRPr="00046FC6">
        <w:rPr>
          <w:lang w:val="en-GB"/>
        </w:rPr>
        <w:t>For the CAPEX estimation, the purchase costs of both reactors and pumps were considered. The cost of acquiring basic carbon steel atmospheric equipment was determined and adjusted using material and pressure correction factors to account for specific process requirements</w:t>
      </w:r>
      <w:r w:rsidR="006D21A7" w:rsidRPr="00046FC6">
        <w:rPr>
          <w:lang w:val="en-GB"/>
        </w:rPr>
        <w:t xml:space="preserve">. </w:t>
      </w:r>
      <w:r w:rsidRPr="00046FC6">
        <w:rPr>
          <w:lang w:val="en-GB"/>
        </w:rPr>
        <w:t>Regarding OPEX, the analysis accounted for electricity costs associated with the flow of both process and service fluids, as well as the cost of any service fluids, when applicable</w:t>
      </w:r>
      <w:r w:rsidR="00EA4E13" w:rsidRPr="00046FC6">
        <w:rPr>
          <w:lang w:val="en-GB"/>
        </w:rPr>
        <w:t xml:space="preserve"> </w:t>
      </w:r>
      <w:sdt>
        <w:sdtPr>
          <w:rPr>
            <w:color w:val="000000"/>
            <w:lang w:val="en-GB"/>
          </w:rPr>
          <w:tag w:val="MENDELEY_CITATION_v3_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"/>
          <w:id w:val="-239785858"/>
          <w:placeholder>
            <w:docPart w:val="504F9C69A7A0DF4EBC52F7B9713ABD92"/>
          </w:placeholder>
        </w:sdtPr>
        <w:sdtContent>
          <w:r w:rsidR="006E791C" w:rsidRPr="00046FC6">
            <w:rPr>
              <w:color w:val="000000"/>
              <w:lang w:val="en-GB"/>
            </w:rPr>
            <w:t>(Turton et al., 2018)</w:t>
          </w:r>
        </w:sdtContent>
      </w:sdt>
      <w:r w:rsidR="006D21A7" w:rsidRPr="00046FC6">
        <w:rPr>
          <w:lang w:val="en-GB"/>
        </w:rPr>
        <w:t>.</w:t>
      </w:r>
    </w:p>
    <w:p w14:paraId="6E525EE0" w14:textId="43A570D5" w:rsidR="00912163" w:rsidRPr="00046FC6" w:rsidRDefault="00912163" w:rsidP="00912163">
      <w:pPr>
        <w:pStyle w:val="CETheadingx"/>
      </w:pPr>
      <w:r w:rsidRPr="00046FC6">
        <w:t>Case study</w:t>
      </w:r>
    </w:p>
    <w:p w14:paraId="3818C275" w14:textId="7ADFF6FD" w:rsidR="00EE2DC7" w:rsidRDefault="005C4F1A" w:rsidP="00600535">
      <w:pPr>
        <w:pStyle w:val="CETBodytext"/>
        <w:rPr>
          <w:lang w:val="en-GB"/>
        </w:rPr>
      </w:pPr>
      <w:r w:rsidRPr="00046FC6">
        <w:rPr>
          <w:lang w:val="en-GB"/>
        </w:rPr>
        <w:t xml:space="preserve">To validate the proposed method, the catalytic liquid-phase hydrogenation of benzene to cyclohexane was selected as the case study. This reaction offers a practical approach for safe and efficient chemical hydrogen storage, as hydrogen can later be recovered via cyclohexane dehydrogenation to regenerate benzene, as depicted in </w:t>
      </w:r>
      <w:r w:rsidR="00EE2DC7" w:rsidRPr="00046FC6">
        <w:rPr>
          <w:lang w:val="en-GB"/>
        </w:rPr>
        <w:t>Equation 1.</w:t>
      </w:r>
    </w:p>
    <w:tbl>
      <w:tblPr>
        <w:tblW w:w="4994" w:type="pct"/>
        <w:tblInd w:w="10" w:type="dxa"/>
        <w:tblLook w:val="04A0" w:firstRow="1" w:lastRow="0" w:firstColumn="1" w:lastColumn="0" w:noHBand="0" w:noVBand="1"/>
      </w:tblPr>
      <w:tblGrid>
        <w:gridCol w:w="7976"/>
        <w:gridCol w:w="800"/>
      </w:tblGrid>
      <w:tr w:rsidR="001844FE" w:rsidRPr="00B57B36" w14:paraId="42282F3C" w14:textId="77777777" w:rsidTr="00A01AFD">
        <w:tc>
          <w:tcPr>
            <w:tcW w:w="7976" w:type="dxa"/>
            <w:shd w:val="clear" w:color="auto" w:fill="auto"/>
            <w:vAlign w:val="center"/>
          </w:tcPr>
          <w:p w14:paraId="0CC4F762" w14:textId="12BF2015" w:rsidR="001844FE" w:rsidRPr="00B62903" w:rsidRDefault="001844FE" w:rsidP="00802815">
            <w:pPr>
              <w:pStyle w:val="CETEquation"/>
              <w:rPr>
                <w:iCs/>
              </w:rPr>
            </w:pPr>
            <w:r w:rsidRPr="00B62903">
              <w:rPr>
                <w:iCs/>
              </w:rPr>
              <w:t xml:space="preserve"> </w:t>
            </w: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6</m:t>
                  </m:r>
                </m:sub>
              </m:sSub>
              <m:r>
                <m:rPr>
                  <m:sty m:val="p"/>
                </m:rPr>
                <w:rPr>
                  <w:rFonts w:ascii="Cambria Math" w:hAnsi="Cambria Math"/>
                </w:rPr>
                <m:t>+3</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12</m:t>
                  </m:r>
                </m:sub>
              </m:sSub>
              <m:r>
                <m:rPr>
                  <m:sty m:val="p"/>
                </m:rPr>
                <w:rPr>
                  <w:rFonts w:ascii="Cambria Math" w:hAnsi="Cambria Math"/>
                </w:rPr>
                <m:t xml:space="preserve">  ( ∆</m:t>
              </m:r>
              <m:sSub>
                <m:sSubPr>
                  <m:ctrlPr>
                    <w:rPr>
                      <w:rFonts w:ascii="Cambria Math" w:hAnsi="Cambria Math"/>
                      <w:iCs/>
                    </w:rPr>
                  </m:ctrlPr>
                </m:sSubPr>
                <m:e>
                  <m:acc>
                    <m:accPr>
                      <m:chr m:val="̃"/>
                      <m:ctrlPr>
                        <w:rPr>
                          <w:rFonts w:ascii="Cambria Math" w:hAnsi="Cambria Math"/>
                          <w:iCs/>
                        </w:rPr>
                      </m:ctrlPr>
                    </m:accPr>
                    <m:e>
                      <m:r>
                        <m:rPr>
                          <m:sty m:val="p"/>
                        </m:rPr>
                        <w:rPr>
                          <w:rFonts w:ascii="Cambria Math" w:hAnsi="Cambria Math"/>
                        </w:rPr>
                        <m:t>H</m:t>
                      </m:r>
                    </m:e>
                  </m:acc>
                </m:e>
                <m:sub>
                  <m:r>
                    <m:rPr>
                      <m:sty m:val="p"/>
                    </m:rPr>
                    <w:rPr>
                      <w:rFonts w:ascii="Cambria Math" w:hAnsi="Cambria Math"/>
                    </w:rPr>
                    <m:t>r</m:t>
                  </m:r>
                </m:sub>
              </m:sSub>
              <m:r>
                <m:rPr>
                  <m:sty m:val="p"/>
                </m:rPr>
                <w:rPr>
                  <w:rFonts w:ascii="Cambria Math" w:hAnsi="Cambria Math"/>
                </w:rPr>
                <m:t>=-206.2 kJ/mol)</m:t>
              </m:r>
            </m:oMath>
          </w:p>
        </w:tc>
        <w:tc>
          <w:tcPr>
            <w:tcW w:w="800" w:type="dxa"/>
            <w:shd w:val="clear" w:color="auto" w:fill="auto"/>
            <w:vAlign w:val="center"/>
          </w:tcPr>
          <w:p w14:paraId="7B533514" w14:textId="134E478C" w:rsidR="001844FE" w:rsidRPr="00B57B36" w:rsidRDefault="001844FE" w:rsidP="00802815">
            <w:pPr>
              <w:pStyle w:val="CETEquation"/>
              <w:jc w:val="right"/>
            </w:pPr>
            <w:r w:rsidRPr="00B57B36">
              <w:t>(</w:t>
            </w:r>
            <w:r w:rsidR="00E967D4">
              <w:t>1</w:t>
            </w:r>
            <w:r w:rsidRPr="00B57B36">
              <w:t>)</w:t>
            </w:r>
          </w:p>
        </w:tc>
      </w:tr>
    </w:tbl>
    <w:p w14:paraId="501A986E" w14:textId="72889522" w:rsidR="00594B22" w:rsidRDefault="00A01AFD" w:rsidP="00600535">
      <w:pPr>
        <w:pStyle w:val="CETBodytext"/>
      </w:pPr>
      <w:r w:rsidRPr="00A01AFD">
        <w:rPr>
          <w:lang w:val="en-GB"/>
        </w:rPr>
        <w:t>A commercial nickel-alumina catalyst</w:t>
      </w:r>
      <w:r w:rsidR="00EE2DC7" w:rsidRPr="00EE2DC7">
        <w:rPr>
          <w:lang w:val="en-GB"/>
        </w:rPr>
        <w:t xml:space="preserve"> (Crosfield; Ni 16.6 </w:t>
      </w:r>
      <w:proofErr w:type="spellStart"/>
      <w:r w:rsidR="00EE2DC7" w:rsidRPr="00EE2DC7">
        <w:rPr>
          <w:lang w:val="en-GB"/>
        </w:rPr>
        <w:t>wt</w:t>
      </w:r>
      <w:proofErr w:type="spellEnd"/>
      <w:r w:rsidR="00EE2DC7" w:rsidRPr="00EE2DC7">
        <w:rPr>
          <w:lang w:val="en-GB"/>
        </w:rPr>
        <w:t>%, surface area 108,000 m²/kg, pore volume 0.37 × 10</w:t>
      </w:r>
      <w:r w:rsidR="00EE2DC7" w:rsidRPr="00EE2DC7">
        <w:rPr>
          <w:rFonts w:ascii="Cambria Math" w:hAnsi="Cambria Math" w:cs="Cambria Math"/>
          <w:lang w:val="en-GB"/>
        </w:rPr>
        <w:t>⁻</w:t>
      </w:r>
      <w:r w:rsidR="00EE2DC7" w:rsidRPr="00EE2DC7">
        <w:rPr>
          <w:lang w:val="en-GB"/>
        </w:rPr>
        <w:t>³ m³/kg, bulk density 860 kg/m³)</w:t>
      </w:r>
      <w:r>
        <w:rPr>
          <w:lang w:val="en-GB"/>
        </w:rPr>
        <w:t xml:space="preserve"> was selected for the study</w:t>
      </w:r>
      <w:r w:rsidR="00EE2DC7" w:rsidRPr="00EE2DC7">
        <w:rPr>
          <w:lang w:val="en-GB"/>
        </w:rPr>
        <w:t xml:space="preserve"> </w:t>
      </w:r>
      <w:sdt>
        <w:sdtPr>
          <w:rPr>
            <w:color w:val="000000"/>
            <w:lang w:val="en-GB"/>
          </w:rPr>
          <w:tag w:val="MENDELEY_CITATION_v3_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"/>
          <w:id w:val="-305855460"/>
          <w:placeholder>
            <w:docPart w:val="DefaultPlaceholder_-1854013440"/>
          </w:placeholder>
        </w:sdtPr>
        <w:sdtContent>
          <w:r w:rsidR="006E791C" w:rsidRPr="006E791C">
            <w:rPr>
              <w:color w:val="000000"/>
              <w:lang w:val="en-GB"/>
            </w:rPr>
            <w:t>(</w:t>
          </w:r>
          <w:proofErr w:type="spellStart"/>
          <w:r w:rsidR="006E791C" w:rsidRPr="006E791C">
            <w:rPr>
              <w:color w:val="000000"/>
              <w:lang w:val="en-GB"/>
            </w:rPr>
            <w:t>Toppinen</w:t>
          </w:r>
          <w:proofErr w:type="spellEnd"/>
          <w:r w:rsidR="006E791C" w:rsidRPr="006E791C">
            <w:rPr>
              <w:color w:val="000000"/>
              <w:lang w:val="en-GB"/>
            </w:rPr>
            <w:t xml:space="preserve"> et al., 1996)</w:t>
          </w:r>
        </w:sdtContent>
      </w:sdt>
      <w:r>
        <w:rPr>
          <w:lang w:val="en-GB"/>
        </w:rPr>
        <w:t xml:space="preserve">. </w:t>
      </w:r>
      <w:r w:rsidR="00701425" w:rsidRPr="00701425">
        <w:rPr>
          <w:lang w:val="en-GB"/>
        </w:rPr>
        <w:t>The catalyst's kinetic properties, as reported in the literature</w:t>
      </w:r>
      <w:r w:rsidR="00701425">
        <w:rPr>
          <w:lang w:val="en-GB"/>
        </w:rPr>
        <w:t xml:space="preserve"> </w:t>
      </w:r>
      <w:sdt>
        <w:sdtPr>
          <w:rPr>
            <w:color w:val="000000"/>
            <w:lang w:val="en-GB"/>
          </w:rPr>
          <w:tag w:val="MENDELEY_CITATION_v3_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"/>
          <w:id w:val="-809247919"/>
          <w:placeholder>
            <w:docPart w:val="DefaultPlaceholder_-1854013440"/>
          </w:placeholder>
        </w:sdtPr>
        <w:sdtContent>
          <w:r w:rsidR="006E791C" w:rsidRPr="006E791C">
            <w:rPr>
              <w:color w:val="000000"/>
              <w:lang w:val="en-GB"/>
            </w:rPr>
            <w:t xml:space="preserve">(Metaxas and </w:t>
          </w:r>
          <w:proofErr w:type="spellStart"/>
          <w:r w:rsidR="006E791C" w:rsidRPr="006E791C">
            <w:rPr>
              <w:color w:val="000000"/>
              <w:lang w:val="en-GB"/>
            </w:rPr>
            <w:t>Papayannakos</w:t>
          </w:r>
          <w:proofErr w:type="spellEnd"/>
          <w:r w:rsidR="006E791C" w:rsidRPr="006E791C">
            <w:rPr>
              <w:color w:val="000000"/>
              <w:lang w:val="en-GB"/>
            </w:rPr>
            <w:t>, 2006)</w:t>
          </w:r>
        </w:sdtContent>
      </w:sdt>
      <w:r w:rsidR="00701425">
        <w:rPr>
          <w:lang w:val="en-GB"/>
        </w:rPr>
        <w:t xml:space="preserve">, </w:t>
      </w:r>
      <w:r w:rsidR="00701425">
        <w:t>were utilized to model the reaction dynamics.</w:t>
      </w:r>
      <w:r w:rsidR="00D96C7C">
        <w:t xml:space="preserve"> </w:t>
      </w:r>
      <w:r w:rsidR="00594B22" w:rsidRPr="00594B22">
        <w:t>The techno-economic analysis of benzene hydrogenation as a chemical hydrogen storage method plays a critical role in assessing the feasibility of centralized versus decentralized applications. Specifically, if the scale of a hypothetical plant required for the hydrogenation reaction demands a series of equipment rather than a compact, single-vessel design, a centralized approach is likely more practical. Conversely, evaluating the feasibility of a decentralized configuration for dehydrogenation requires a detailed assessment. In this case, a single large-scale facility could produce a hydrogenated liquid organic hydrogen carrier (LOHC), such as cyclohexane, off-site, while on-site dehydrogenation could be performed to meet specific hydrogen demand</w:t>
      </w:r>
      <w:r w:rsidR="00536099">
        <w:t>.</w:t>
      </w:r>
    </w:p>
    <w:p w14:paraId="321BDDB6" w14:textId="647CE5AC" w:rsidR="00443421" w:rsidRPr="00B57B36" w:rsidRDefault="00443421" w:rsidP="00443421">
      <w:pPr>
        <w:pStyle w:val="CETHeading1"/>
        <w:rPr>
          <w:lang w:val="en-GB"/>
        </w:rPr>
      </w:pPr>
      <w:r>
        <w:rPr>
          <w:lang w:val="en-GB"/>
        </w:rPr>
        <w:lastRenderedPageBreak/>
        <w:t>Results and discussions</w:t>
      </w:r>
    </w:p>
    <w:p w14:paraId="2A990889" w14:textId="4121D4C3" w:rsidR="001942A7" w:rsidRPr="00046FC6" w:rsidRDefault="00EB3606" w:rsidP="00600535">
      <w:pPr>
        <w:pStyle w:val="CETBodytext"/>
        <w:rPr>
          <w:lang w:val="en-GB"/>
        </w:rPr>
      </w:pPr>
      <w:r w:rsidRPr="00046FC6">
        <w:rPr>
          <w:lang w:val="en-GB"/>
        </w:rPr>
        <w:t xml:space="preserve">Before presenting the results of the design architecture </w:t>
      </w:r>
      <w:r w:rsidR="00E5209F" w:rsidRPr="00046FC6">
        <w:rPr>
          <w:lang w:val="en-GB"/>
        </w:rPr>
        <w:t xml:space="preserve">(Figure 1), </w:t>
      </w:r>
      <w:r w:rsidRPr="00046FC6">
        <w:rPr>
          <w:lang w:val="en-GB"/>
        </w:rPr>
        <w:t>the imposed boundary conditions are summarized in</w:t>
      </w:r>
      <w:r w:rsidR="00E5209F" w:rsidRPr="00046FC6">
        <w:rPr>
          <w:lang w:val="en-GB"/>
        </w:rPr>
        <w:t xml:space="preserve"> Table 1.</w:t>
      </w:r>
    </w:p>
    <w:p w14:paraId="47C9DA5E" w14:textId="70FF7869" w:rsidR="00902A35" w:rsidRPr="00046FC6" w:rsidRDefault="00902A35" w:rsidP="008F503E">
      <w:pPr>
        <w:pStyle w:val="Didascalia"/>
        <w:keepNext/>
        <w:spacing w:before="240"/>
      </w:pPr>
      <w:r w:rsidRPr="00046FC6">
        <w:rPr>
          <w:b w:val="0"/>
          <w:bCs w:val="0"/>
          <w:i/>
          <w:color w:val="auto"/>
          <w:szCs w:val="20"/>
        </w:rPr>
        <w:t xml:space="preserve">Table </w:t>
      </w:r>
      <w:r w:rsidRPr="00046FC6">
        <w:rPr>
          <w:b w:val="0"/>
          <w:bCs w:val="0"/>
          <w:i/>
          <w:color w:val="auto"/>
          <w:szCs w:val="20"/>
        </w:rPr>
        <w:fldChar w:fldCharType="begin"/>
      </w:r>
      <w:r w:rsidRPr="00046FC6">
        <w:rPr>
          <w:b w:val="0"/>
          <w:bCs w:val="0"/>
          <w:i/>
          <w:color w:val="auto"/>
          <w:szCs w:val="20"/>
        </w:rPr>
        <w:instrText xml:space="preserve"> SEQ Table \* ARABIC </w:instrText>
      </w:r>
      <w:r w:rsidRPr="00046FC6">
        <w:rPr>
          <w:b w:val="0"/>
          <w:bCs w:val="0"/>
          <w:i/>
          <w:color w:val="auto"/>
          <w:szCs w:val="20"/>
        </w:rPr>
        <w:fldChar w:fldCharType="separate"/>
      </w:r>
      <w:r w:rsidRPr="00046FC6">
        <w:rPr>
          <w:b w:val="0"/>
          <w:bCs w:val="0"/>
          <w:i/>
          <w:noProof/>
          <w:color w:val="auto"/>
          <w:szCs w:val="20"/>
        </w:rPr>
        <w:t>1</w:t>
      </w:r>
      <w:r w:rsidRPr="00046FC6">
        <w:rPr>
          <w:b w:val="0"/>
          <w:bCs w:val="0"/>
          <w:i/>
          <w:color w:val="auto"/>
          <w:szCs w:val="20"/>
        </w:rPr>
        <w:fldChar w:fldCharType="end"/>
      </w:r>
      <w:r w:rsidRPr="00046FC6">
        <w:rPr>
          <w:b w:val="0"/>
          <w:bCs w:val="0"/>
          <w:i/>
          <w:color w:val="auto"/>
          <w:szCs w:val="20"/>
        </w:rPr>
        <w:t xml:space="preserve">. </w:t>
      </w:r>
      <w:r w:rsidR="006A5211" w:rsidRPr="00046FC6">
        <w:rPr>
          <w:b w:val="0"/>
          <w:bCs w:val="0"/>
          <w:i/>
          <w:color w:val="auto"/>
          <w:szCs w:val="20"/>
        </w:rPr>
        <w:t>Common boundary conditions for all designed configurations</w:t>
      </w:r>
      <w:r w:rsidRPr="00046FC6">
        <w:rPr>
          <w:b w:val="0"/>
          <w:bCs w:val="0"/>
          <w:i/>
          <w:color w:val="auto"/>
          <w:szCs w:val="20"/>
        </w:rPr>
        <w:t>.</w:t>
      </w:r>
    </w:p>
    <w:tbl>
      <w:tblPr>
        <w:tblStyle w:val="Grigliatabella"/>
        <w:tblW w:w="5000" w:type="pct"/>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ook w:val="04A0" w:firstRow="1" w:lastRow="0" w:firstColumn="1" w:lastColumn="0" w:noHBand="0" w:noVBand="1"/>
      </w:tblPr>
      <w:tblGrid>
        <w:gridCol w:w="984"/>
        <w:gridCol w:w="615"/>
        <w:gridCol w:w="694"/>
        <w:gridCol w:w="619"/>
        <w:gridCol w:w="1137"/>
        <w:gridCol w:w="1137"/>
        <w:gridCol w:w="515"/>
        <w:gridCol w:w="592"/>
        <w:gridCol w:w="1188"/>
        <w:gridCol w:w="499"/>
        <w:gridCol w:w="807"/>
      </w:tblGrid>
      <w:tr w:rsidR="00DB339A" w:rsidRPr="00046FC6" w14:paraId="2851DCAC" w14:textId="1EC5AA6C" w:rsidTr="00902A35">
        <w:tc>
          <w:tcPr>
            <w:tcW w:w="560" w:type="pct"/>
            <w:tcBorders>
              <w:top w:val="single" w:sz="12" w:space="0" w:color="008000"/>
              <w:bottom w:val="nil"/>
              <w:right w:val="single" w:sz="12" w:space="0" w:color="008000"/>
            </w:tcBorders>
          </w:tcPr>
          <w:p w14:paraId="17D0E15A" w14:textId="0F46735A" w:rsidR="00DB339A" w:rsidRPr="00046FC6" w:rsidRDefault="00DB339A" w:rsidP="00DB339A">
            <w:pPr>
              <w:pStyle w:val="CETBodytext"/>
              <w:rPr>
                <w:lang w:val="en-GB"/>
              </w:rPr>
            </w:pPr>
            <w:r w:rsidRPr="00046FC6">
              <w:rPr>
                <w:b/>
                <w:bCs/>
                <w:lang w:val="en-GB"/>
              </w:rPr>
              <w:t>Variable</w:t>
            </w:r>
          </w:p>
        </w:tc>
        <w:tc>
          <w:tcPr>
            <w:tcW w:w="350" w:type="pct"/>
            <w:tcBorders>
              <w:left w:val="single" w:sz="12" w:space="0" w:color="008000"/>
            </w:tcBorders>
          </w:tcPr>
          <w:p w14:paraId="4361EA06" w14:textId="79BF4D57" w:rsidR="00DB339A" w:rsidRPr="00046FC6" w:rsidRDefault="00DB339A" w:rsidP="00DB339A">
            <w:pPr>
              <w:pStyle w:val="CETBodytext"/>
              <w:rPr>
                <w:lang w:val="en-GB"/>
              </w:rPr>
            </w:pPr>
            <w:proofErr w:type="spellStart"/>
            <w:r w:rsidRPr="00046FC6">
              <w:rPr>
                <w:lang w:val="en-GB"/>
              </w:rPr>
              <w:t>T</w:t>
            </w:r>
            <w:r w:rsidRPr="00046FC6">
              <w:rPr>
                <w:vertAlign w:val="subscript"/>
                <w:lang w:val="en-GB"/>
              </w:rPr>
              <w:t>liq,in</w:t>
            </w:r>
            <w:proofErr w:type="spellEnd"/>
          </w:p>
        </w:tc>
        <w:tc>
          <w:tcPr>
            <w:tcW w:w="395" w:type="pct"/>
          </w:tcPr>
          <w:p w14:paraId="1E5BC817" w14:textId="7FF6650E" w:rsidR="00DB339A" w:rsidRPr="00046FC6" w:rsidRDefault="00DB339A" w:rsidP="00DB339A">
            <w:pPr>
              <w:pStyle w:val="CETBodytext"/>
              <w:rPr>
                <w:lang w:val="en-GB"/>
              </w:rPr>
            </w:pPr>
            <w:proofErr w:type="spellStart"/>
            <w:r w:rsidRPr="00046FC6">
              <w:rPr>
                <w:lang w:val="en-GB"/>
              </w:rPr>
              <w:t>T</w:t>
            </w:r>
            <w:r w:rsidRPr="00046FC6">
              <w:rPr>
                <w:vertAlign w:val="subscript"/>
                <w:lang w:val="en-GB"/>
              </w:rPr>
              <w:t>gas,in</w:t>
            </w:r>
            <w:proofErr w:type="spellEnd"/>
          </w:p>
        </w:tc>
        <w:tc>
          <w:tcPr>
            <w:tcW w:w="352" w:type="pct"/>
          </w:tcPr>
          <w:p w14:paraId="4217E103" w14:textId="07E7E751" w:rsidR="00DB339A" w:rsidRPr="00046FC6" w:rsidRDefault="00DB339A" w:rsidP="00DB339A">
            <w:pPr>
              <w:pStyle w:val="CETBodytext"/>
              <w:rPr>
                <w:lang w:val="en-GB"/>
              </w:rPr>
            </w:pPr>
            <w:r w:rsidRPr="00046FC6">
              <w:rPr>
                <w:rFonts w:cs="Arial"/>
                <w:szCs w:val="18"/>
                <w:lang w:val="en-GB"/>
              </w:rPr>
              <w:t>P</w:t>
            </w:r>
            <w:r w:rsidRPr="00046FC6">
              <w:rPr>
                <w:rFonts w:cs="Arial"/>
                <w:szCs w:val="18"/>
                <w:vertAlign w:val="subscript"/>
                <w:lang w:val="en-GB"/>
              </w:rPr>
              <w:t>in</w:t>
            </w:r>
          </w:p>
        </w:tc>
        <w:tc>
          <w:tcPr>
            <w:tcW w:w="647" w:type="pct"/>
          </w:tcPr>
          <w:p w14:paraId="292014F2" w14:textId="5709EB81" w:rsidR="00DB339A" w:rsidRPr="00046FC6" w:rsidRDefault="00DB339A" w:rsidP="00DB339A">
            <w:pPr>
              <w:pStyle w:val="CETBodytext"/>
              <w:rPr>
                <w:lang w:val="en-GB"/>
              </w:rPr>
            </w:pPr>
            <w:r w:rsidRPr="00046FC6">
              <w:rPr>
                <w:rFonts w:cs="Arial"/>
                <w:szCs w:val="18"/>
                <w:lang w:val="en-GB"/>
              </w:rPr>
              <w:t>X</w:t>
            </w:r>
          </w:p>
        </w:tc>
        <w:tc>
          <w:tcPr>
            <w:tcW w:w="647" w:type="pct"/>
          </w:tcPr>
          <w:p w14:paraId="4ED04E1F" w14:textId="26C6D777" w:rsidR="00DB339A" w:rsidRPr="00046FC6" w:rsidRDefault="00DB339A" w:rsidP="00DB339A">
            <w:pPr>
              <w:pStyle w:val="CETBodytext"/>
              <w:rPr>
                <w:lang w:val="en-GB"/>
              </w:rPr>
            </w:pPr>
            <w:r w:rsidRPr="00046FC6">
              <w:rPr>
                <w:rFonts w:cs="Arial"/>
                <w:szCs w:val="18"/>
                <w:lang w:val="en-GB"/>
              </w:rPr>
              <w:t>Y</w:t>
            </w:r>
          </w:p>
        </w:tc>
        <w:tc>
          <w:tcPr>
            <w:tcW w:w="293" w:type="pct"/>
          </w:tcPr>
          <w:p w14:paraId="79C63E17" w14:textId="40F39528" w:rsidR="00DB339A" w:rsidRPr="00046FC6" w:rsidRDefault="00DB339A" w:rsidP="00DB339A">
            <w:pPr>
              <w:pStyle w:val="CETBodytext"/>
              <w:rPr>
                <w:lang w:val="en-GB"/>
              </w:rPr>
            </w:pPr>
            <w:proofErr w:type="spellStart"/>
            <w:r w:rsidRPr="00046FC6">
              <w:rPr>
                <w:rFonts w:cs="Arial"/>
                <w:szCs w:val="18"/>
                <w:lang w:val="en-GB"/>
              </w:rPr>
              <w:t>x</w:t>
            </w:r>
            <w:r w:rsidRPr="00046FC6">
              <w:rPr>
                <w:rFonts w:cs="Arial"/>
                <w:szCs w:val="18"/>
                <w:vertAlign w:val="subscript"/>
                <w:lang w:val="en-GB"/>
              </w:rPr>
              <w:t>B</w:t>
            </w:r>
            <w:r w:rsidR="00B06DA2" w:rsidRPr="00046FC6">
              <w:rPr>
                <w:rFonts w:cs="Arial"/>
                <w:szCs w:val="18"/>
                <w:vertAlign w:val="subscript"/>
                <w:lang w:val="en-GB"/>
              </w:rPr>
              <w:t>,</w:t>
            </w:r>
            <w:r w:rsidRPr="00046FC6">
              <w:rPr>
                <w:rFonts w:cs="Arial"/>
                <w:szCs w:val="18"/>
                <w:vertAlign w:val="subscript"/>
                <w:lang w:val="en-GB"/>
              </w:rPr>
              <w:t>in</w:t>
            </w:r>
            <w:proofErr w:type="spellEnd"/>
          </w:p>
        </w:tc>
        <w:tc>
          <w:tcPr>
            <w:tcW w:w="337" w:type="pct"/>
          </w:tcPr>
          <w:p w14:paraId="4548FD0E" w14:textId="14AAC71D" w:rsidR="00DB339A" w:rsidRPr="00046FC6" w:rsidRDefault="00DB339A" w:rsidP="00DB339A">
            <w:pPr>
              <w:pStyle w:val="CETBodytext"/>
              <w:rPr>
                <w:lang w:val="en-GB"/>
              </w:rPr>
            </w:pPr>
            <w:r w:rsidRPr="00046FC6">
              <w:rPr>
                <w:rFonts w:cs="Arial"/>
                <w:szCs w:val="18"/>
                <w:lang w:val="en-GB"/>
              </w:rPr>
              <w:t>y</w:t>
            </w:r>
            <w:r w:rsidRPr="00046FC6">
              <w:rPr>
                <w:rFonts w:cs="Arial"/>
                <w:szCs w:val="18"/>
                <w:vertAlign w:val="subscript"/>
                <w:lang w:val="en-GB"/>
              </w:rPr>
              <w:t>H2</w:t>
            </w:r>
            <w:r w:rsidR="00B06DA2" w:rsidRPr="00046FC6">
              <w:rPr>
                <w:rFonts w:cs="Arial"/>
                <w:szCs w:val="18"/>
                <w:vertAlign w:val="subscript"/>
                <w:lang w:val="en-GB"/>
              </w:rPr>
              <w:t>,</w:t>
            </w:r>
            <w:r w:rsidRPr="00046FC6">
              <w:rPr>
                <w:rFonts w:cs="Arial"/>
                <w:szCs w:val="18"/>
                <w:vertAlign w:val="subscript"/>
                <w:lang w:val="en-GB"/>
              </w:rPr>
              <w:t>in</w:t>
            </w:r>
          </w:p>
        </w:tc>
        <w:tc>
          <w:tcPr>
            <w:tcW w:w="676" w:type="pct"/>
          </w:tcPr>
          <w:p w14:paraId="1C20CFF0" w14:textId="76A55D27" w:rsidR="00DB339A" w:rsidRPr="00046FC6" w:rsidRDefault="00DB339A" w:rsidP="00DB339A">
            <w:pPr>
              <w:pStyle w:val="CETBodytext"/>
              <w:rPr>
                <w:lang w:val="en-GB"/>
              </w:rPr>
            </w:pPr>
            <w:r w:rsidRPr="00046FC6">
              <w:rPr>
                <w:rFonts w:cs="Arial"/>
                <w:szCs w:val="18"/>
                <w:lang w:val="en-GB"/>
              </w:rPr>
              <w:t>x</w:t>
            </w:r>
            <w:r w:rsidRPr="00046FC6">
              <w:rPr>
                <w:rFonts w:cs="Arial"/>
                <w:szCs w:val="18"/>
                <w:vertAlign w:val="subscript"/>
                <w:lang w:val="en-GB"/>
              </w:rPr>
              <w:t>H2</w:t>
            </w:r>
            <w:r w:rsidR="00B06DA2" w:rsidRPr="00046FC6">
              <w:rPr>
                <w:rFonts w:cs="Arial"/>
                <w:szCs w:val="18"/>
                <w:vertAlign w:val="subscript"/>
                <w:lang w:val="en-GB"/>
              </w:rPr>
              <w:t>,</w:t>
            </w:r>
            <w:r w:rsidRPr="00046FC6">
              <w:rPr>
                <w:rFonts w:cs="Arial"/>
                <w:szCs w:val="18"/>
                <w:vertAlign w:val="subscript"/>
                <w:lang w:val="en-GB"/>
              </w:rPr>
              <w:t>in</w:t>
            </w:r>
          </w:p>
        </w:tc>
        <w:tc>
          <w:tcPr>
            <w:tcW w:w="284" w:type="pct"/>
          </w:tcPr>
          <w:p w14:paraId="2027ADDB" w14:textId="1F02554E" w:rsidR="00DB339A" w:rsidRPr="00046FC6" w:rsidRDefault="00DB339A" w:rsidP="00DB339A">
            <w:pPr>
              <w:pStyle w:val="CETBodytext"/>
              <w:rPr>
                <w:rFonts w:cs="Arial"/>
                <w:szCs w:val="18"/>
                <w:lang w:val="en-GB"/>
              </w:rPr>
            </w:pPr>
            <w:proofErr w:type="spellStart"/>
            <w:r w:rsidRPr="00046FC6">
              <w:rPr>
                <w:rFonts w:cs="Arial"/>
                <w:szCs w:val="18"/>
                <w:lang w:val="en-GB"/>
              </w:rPr>
              <w:t>H</w:t>
            </w:r>
            <w:r w:rsidRPr="00046FC6">
              <w:rPr>
                <w:rFonts w:cs="Arial"/>
                <w:szCs w:val="18"/>
                <w:vertAlign w:val="subscript"/>
                <w:lang w:val="en-GB"/>
              </w:rPr>
              <w:t>c</w:t>
            </w:r>
            <w:proofErr w:type="spellEnd"/>
          </w:p>
        </w:tc>
        <w:tc>
          <w:tcPr>
            <w:tcW w:w="459" w:type="pct"/>
          </w:tcPr>
          <w:p w14:paraId="58E7B46F" w14:textId="7751A30E" w:rsidR="00DB339A" w:rsidRPr="00046FC6" w:rsidRDefault="00DB339A" w:rsidP="00DB339A">
            <w:pPr>
              <w:pStyle w:val="CETBodytext"/>
              <w:rPr>
                <w:rFonts w:cs="Arial"/>
                <w:szCs w:val="18"/>
                <w:lang w:val="en-GB"/>
              </w:rPr>
            </w:pPr>
            <w:proofErr w:type="spellStart"/>
            <w:r w:rsidRPr="00046FC6">
              <w:rPr>
                <w:rFonts w:cs="Arial"/>
                <w:szCs w:val="18"/>
                <w:lang w:val="en-GB"/>
              </w:rPr>
              <w:t>L</w:t>
            </w:r>
            <w:r w:rsidRPr="00046FC6">
              <w:rPr>
                <w:rFonts w:cs="Arial"/>
                <w:szCs w:val="18"/>
                <w:vertAlign w:val="subscript"/>
                <w:lang w:val="en-GB"/>
              </w:rPr>
              <w:t>tot</w:t>
            </w:r>
            <w:proofErr w:type="spellEnd"/>
          </w:p>
        </w:tc>
      </w:tr>
      <w:tr w:rsidR="00DB339A" w:rsidRPr="00046FC6" w14:paraId="77C58CE2" w14:textId="4C01DBE4" w:rsidTr="00902A35">
        <w:tc>
          <w:tcPr>
            <w:tcW w:w="560" w:type="pct"/>
            <w:tcBorders>
              <w:top w:val="nil"/>
              <w:bottom w:val="nil"/>
              <w:right w:val="single" w:sz="12" w:space="0" w:color="008000"/>
            </w:tcBorders>
          </w:tcPr>
          <w:p w14:paraId="4F4EECED" w14:textId="183DD8C4" w:rsidR="00DB339A" w:rsidRPr="00046FC6" w:rsidRDefault="00DB339A" w:rsidP="00DB339A">
            <w:pPr>
              <w:pStyle w:val="CETBodytext"/>
              <w:rPr>
                <w:b/>
                <w:bCs/>
                <w:lang w:val="en-GB"/>
              </w:rPr>
            </w:pPr>
          </w:p>
        </w:tc>
        <w:tc>
          <w:tcPr>
            <w:tcW w:w="350" w:type="pct"/>
            <w:tcBorders>
              <w:left w:val="single" w:sz="12" w:space="0" w:color="008000"/>
            </w:tcBorders>
          </w:tcPr>
          <w:p w14:paraId="21E41093" w14:textId="3B07092D" w:rsidR="00DB339A" w:rsidRPr="00046FC6" w:rsidRDefault="00DB339A" w:rsidP="00DB339A">
            <w:pPr>
              <w:pStyle w:val="CETBodytext"/>
              <w:rPr>
                <w:lang w:val="en-GB"/>
              </w:rPr>
            </w:pPr>
            <w:r w:rsidRPr="00046FC6">
              <w:rPr>
                <w:lang w:val="en-GB"/>
              </w:rPr>
              <w:t>[°C]</w:t>
            </w:r>
          </w:p>
        </w:tc>
        <w:tc>
          <w:tcPr>
            <w:tcW w:w="395" w:type="pct"/>
          </w:tcPr>
          <w:p w14:paraId="455C8E06" w14:textId="2A8FC9B1" w:rsidR="00DB339A" w:rsidRPr="00046FC6" w:rsidRDefault="00DB339A" w:rsidP="00DB339A">
            <w:pPr>
              <w:pStyle w:val="CETBodytext"/>
              <w:rPr>
                <w:lang w:val="en-GB"/>
              </w:rPr>
            </w:pPr>
            <w:r w:rsidRPr="00046FC6">
              <w:rPr>
                <w:lang w:val="en-GB"/>
              </w:rPr>
              <w:t>[°C]</w:t>
            </w:r>
          </w:p>
        </w:tc>
        <w:tc>
          <w:tcPr>
            <w:tcW w:w="352" w:type="pct"/>
          </w:tcPr>
          <w:p w14:paraId="0AC165FB" w14:textId="66A1D05C" w:rsidR="00DB339A" w:rsidRPr="00046FC6" w:rsidRDefault="00DB339A" w:rsidP="00DB339A">
            <w:pPr>
              <w:pStyle w:val="CETBodytext"/>
              <w:rPr>
                <w:rFonts w:cs="Arial"/>
                <w:szCs w:val="18"/>
                <w:lang w:val="en-GB"/>
              </w:rPr>
            </w:pPr>
            <w:r w:rsidRPr="00046FC6">
              <w:rPr>
                <w:rFonts w:cs="Arial"/>
                <w:szCs w:val="18"/>
                <w:lang w:val="en-GB"/>
              </w:rPr>
              <w:t>[bar]</w:t>
            </w:r>
          </w:p>
        </w:tc>
        <w:tc>
          <w:tcPr>
            <w:tcW w:w="647" w:type="pct"/>
          </w:tcPr>
          <w:p w14:paraId="387213F1" w14:textId="329C8CCE" w:rsidR="00DB339A" w:rsidRPr="00046FC6" w:rsidRDefault="00DB339A" w:rsidP="00DB339A">
            <w:pPr>
              <w:pStyle w:val="CETBodytext"/>
              <w:rPr>
                <w:rFonts w:cs="Arial"/>
                <w:szCs w:val="18"/>
                <w:lang w:val="en-GB"/>
              </w:rPr>
            </w:pPr>
            <w:r w:rsidRPr="00046FC6">
              <w:rPr>
                <w:rFonts w:cs="Arial"/>
                <w:szCs w:val="18"/>
                <w:lang w:val="en-GB"/>
              </w:rPr>
              <w:t>[kg m</w:t>
            </w:r>
            <w:r w:rsidRPr="00046FC6">
              <w:rPr>
                <w:rFonts w:cs="Arial"/>
                <w:szCs w:val="18"/>
                <w:vertAlign w:val="superscript"/>
                <w:lang w:val="en-GB"/>
              </w:rPr>
              <w:t>-2</w:t>
            </w:r>
            <w:r w:rsidRPr="00046FC6">
              <w:rPr>
                <w:rFonts w:cs="Arial"/>
                <w:szCs w:val="18"/>
                <w:lang w:val="en-GB"/>
              </w:rPr>
              <w:t xml:space="preserve"> s</w:t>
            </w:r>
            <w:r w:rsidRPr="00046FC6">
              <w:rPr>
                <w:rFonts w:cs="Arial"/>
                <w:szCs w:val="18"/>
                <w:vertAlign w:val="superscript"/>
                <w:lang w:val="en-GB"/>
              </w:rPr>
              <w:t>-1</w:t>
            </w:r>
            <w:r w:rsidRPr="00046FC6">
              <w:rPr>
                <w:rFonts w:cs="Arial"/>
                <w:szCs w:val="18"/>
                <w:lang w:val="en-GB"/>
              </w:rPr>
              <w:t>]</w:t>
            </w:r>
          </w:p>
        </w:tc>
        <w:tc>
          <w:tcPr>
            <w:tcW w:w="647" w:type="pct"/>
          </w:tcPr>
          <w:p w14:paraId="0B73E284" w14:textId="125548D0" w:rsidR="00DB339A" w:rsidRPr="00046FC6" w:rsidRDefault="00DB339A" w:rsidP="00DB339A">
            <w:pPr>
              <w:pStyle w:val="CETBodytext"/>
              <w:rPr>
                <w:lang w:val="en-GB"/>
              </w:rPr>
            </w:pPr>
            <w:r w:rsidRPr="00046FC6">
              <w:rPr>
                <w:rFonts w:cs="Arial"/>
                <w:szCs w:val="18"/>
                <w:lang w:val="en-GB"/>
              </w:rPr>
              <w:t>[kg m</w:t>
            </w:r>
            <w:r w:rsidRPr="00046FC6">
              <w:rPr>
                <w:rFonts w:cs="Arial"/>
                <w:szCs w:val="18"/>
                <w:vertAlign w:val="superscript"/>
                <w:lang w:val="en-GB"/>
              </w:rPr>
              <w:t>-2</w:t>
            </w:r>
            <w:r w:rsidRPr="00046FC6">
              <w:rPr>
                <w:rFonts w:cs="Arial"/>
                <w:szCs w:val="18"/>
                <w:lang w:val="en-GB"/>
              </w:rPr>
              <w:t xml:space="preserve"> s</w:t>
            </w:r>
            <w:r w:rsidRPr="00046FC6">
              <w:rPr>
                <w:rFonts w:cs="Arial"/>
                <w:szCs w:val="18"/>
                <w:vertAlign w:val="superscript"/>
                <w:lang w:val="en-GB"/>
              </w:rPr>
              <w:t>-1</w:t>
            </w:r>
            <w:r w:rsidRPr="00046FC6">
              <w:rPr>
                <w:rFonts w:cs="Arial"/>
                <w:szCs w:val="18"/>
                <w:lang w:val="en-GB"/>
              </w:rPr>
              <w:t>]</w:t>
            </w:r>
          </w:p>
        </w:tc>
        <w:tc>
          <w:tcPr>
            <w:tcW w:w="293" w:type="pct"/>
          </w:tcPr>
          <w:p w14:paraId="78D00472" w14:textId="4A9CB6F0" w:rsidR="00DB339A" w:rsidRPr="00046FC6" w:rsidRDefault="00DB339A" w:rsidP="00DB339A">
            <w:pPr>
              <w:pStyle w:val="CETBodytext"/>
              <w:rPr>
                <w:lang w:val="en-GB"/>
              </w:rPr>
            </w:pPr>
            <w:r w:rsidRPr="00046FC6">
              <w:rPr>
                <w:lang w:val="en-GB"/>
              </w:rPr>
              <w:t>[-]</w:t>
            </w:r>
          </w:p>
        </w:tc>
        <w:tc>
          <w:tcPr>
            <w:tcW w:w="337" w:type="pct"/>
          </w:tcPr>
          <w:p w14:paraId="5F478EC9" w14:textId="772510C3" w:rsidR="00DB339A" w:rsidRPr="00046FC6" w:rsidRDefault="00DB339A" w:rsidP="00DB339A">
            <w:pPr>
              <w:pStyle w:val="CETBodytext"/>
              <w:rPr>
                <w:lang w:val="en-GB"/>
              </w:rPr>
            </w:pPr>
            <w:r w:rsidRPr="00046FC6">
              <w:rPr>
                <w:lang w:val="en-GB"/>
              </w:rPr>
              <w:t>[-]</w:t>
            </w:r>
          </w:p>
        </w:tc>
        <w:tc>
          <w:tcPr>
            <w:tcW w:w="676" w:type="pct"/>
          </w:tcPr>
          <w:p w14:paraId="573D9B25" w14:textId="5FF0EE38" w:rsidR="00DB339A" w:rsidRPr="00046FC6" w:rsidRDefault="00DB339A" w:rsidP="00DB339A">
            <w:pPr>
              <w:pStyle w:val="CETBodytext"/>
              <w:rPr>
                <w:lang w:val="en-GB"/>
              </w:rPr>
            </w:pPr>
            <w:r w:rsidRPr="00046FC6">
              <w:rPr>
                <w:lang w:val="en-GB"/>
              </w:rPr>
              <w:t>[-]</w:t>
            </w:r>
          </w:p>
        </w:tc>
        <w:tc>
          <w:tcPr>
            <w:tcW w:w="284" w:type="pct"/>
          </w:tcPr>
          <w:p w14:paraId="7E5DA44C" w14:textId="378F6063" w:rsidR="00DB339A" w:rsidRPr="00046FC6" w:rsidRDefault="00DB339A" w:rsidP="00DB339A">
            <w:pPr>
              <w:pStyle w:val="CETBodytext"/>
              <w:rPr>
                <w:lang w:val="en-GB"/>
              </w:rPr>
            </w:pPr>
            <w:r w:rsidRPr="00046FC6">
              <w:rPr>
                <w:rFonts w:cs="Arial"/>
                <w:szCs w:val="18"/>
                <w:lang w:val="en-GB"/>
              </w:rPr>
              <w:t>[m]</w:t>
            </w:r>
          </w:p>
        </w:tc>
        <w:tc>
          <w:tcPr>
            <w:tcW w:w="459" w:type="pct"/>
          </w:tcPr>
          <w:p w14:paraId="47F790DD" w14:textId="79E3280E" w:rsidR="00DB339A" w:rsidRPr="00046FC6" w:rsidRDefault="00DB339A" w:rsidP="00DB339A">
            <w:pPr>
              <w:pStyle w:val="CETBodytext"/>
              <w:rPr>
                <w:lang w:val="en-GB"/>
              </w:rPr>
            </w:pPr>
            <w:r w:rsidRPr="00046FC6">
              <w:rPr>
                <w:rFonts w:cs="Arial"/>
                <w:szCs w:val="18"/>
                <w:lang w:val="en-GB"/>
              </w:rPr>
              <w:t>[kg s</w:t>
            </w:r>
            <w:r w:rsidRPr="00046FC6">
              <w:rPr>
                <w:rFonts w:cs="Arial"/>
                <w:szCs w:val="18"/>
                <w:vertAlign w:val="superscript"/>
                <w:lang w:val="en-GB"/>
              </w:rPr>
              <w:t>-1</w:t>
            </w:r>
            <w:r w:rsidRPr="00046FC6">
              <w:rPr>
                <w:rFonts w:cs="Arial"/>
                <w:szCs w:val="18"/>
                <w:lang w:val="en-GB"/>
              </w:rPr>
              <w:t>]</w:t>
            </w:r>
          </w:p>
        </w:tc>
      </w:tr>
      <w:tr w:rsidR="00DB339A" w:rsidRPr="00046FC6" w14:paraId="3D98E7C6" w14:textId="7F7D42F3" w:rsidTr="00902A35">
        <w:tc>
          <w:tcPr>
            <w:tcW w:w="560" w:type="pct"/>
            <w:tcBorders>
              <w:top w:val="nil"/>
              <w:bottom w:val="single" w:sz="12" w:space="0" w:color="008000"/>
              <w:right w:val="single" w:sz="12" w:space="0" w:color="008000"/>
            </w:tcBorders>
          </w:tcPr>
          <w:p w14:paraId="678B6B0E" w14:textId="0CC5990F" w:rsidR="00DB339A" w:rsidRPr="00046FC6" w:rsidRDefault="00DB339A" w:rsidP="00DB339A">
            <w:pPr>
              <w:pStyle w:val="CETBodytext"/>
              <w:rPr>
                <w:lang w:val="en-GB"/>
              </w:rPr>
            </w:pPr>
            <w:r w:rsidRPr="00046FC6">
              <w:rPr>
                <w:b/>
                <w:bCs/>
                <w:lang w:val="en-GB"/>
              </w:rPr>
              <w:t>Value</w:t>
            </w:r>
          </w:p>
        </w:tc>
        <w:tc>
          <w:tcPr>
            <w:tcW w:w="350" w:type="pct"/>
            <w:tcBorders>
              <w:left w:val="single" w:sz="12" w:space="0" w:color="008000"/>
            </w:tcBorders>
          </w:tcPr>
          <w:p w14:paraId="6A96D73E" w14:textId="6B4F3B18" w:rsidR="00DB339A" w:rsidRPr="00046FC6" w:rsidRDefault="00DB339A" w:rsidP="00DB339A">
            <w:pPr>
              <w:pStyle w:val="CETBodytext"/>
              <w:rPr>
                <w:lang w:val="en-GB"/>
              </w:rPr>
            </w:pPr>
            <w:r w:rsidRPr="00046FC6">
              <w:rPr>
                <w:lang w:val="en-GB"/>
              </w:rPr>
              <w:t>25</w:t>
            </w:r>
          </w:p>
        </w:tc>
        <w:tc>
          <w:tcPr>
            <w:tcW w:w="395" w:type="pct"/>
          </w:tcPr>
          <w:p w14:paraId="37CC5997" w14:textId="2B8E9A47" w:rsidR="00DB339A" w:rsidRPr="00046FC6" w:rsidRDefault="00DB339A" w:rsidP="00DB339A">
            <w:pPr>
              <w:pStyle w:val="CETBodytext"/>
              <w:rPr>
                <w:lang w:val="en-GB"/>
              </w:rPr>
            </w:pPr>
            <w:r w:rsidRPr="00046FC6">
              <w:rPr>
                <w:lang w:val="en-GB"/>
              </w:rPr>
              <w:t>80</w:t>
            </w:r>
          </w:p>
        </w:tc>
        <w:tc>
          <w:tcPr>
            <w:tcW w:w="352" w:type="pct"/>
          </w:tcPr>
          <w:p w14:paraId="3595B732" w14:textId="4F351369" w:rsidR="00DB339A" w:rsidRPr="00046FC6" w:rsidRDefault="00DB339A" w:rsidP="00DB339A">
            <w:pPr>
              <w:pStyle w:val="CETBodytext"/>
              <w:rPr>
                <w:lang w:val="en-GB"/>
              </w:rPr>
            </w:pPr>
            <w:r w:rsidRPr="00046FC6">
              <w:rPr>
                <w:lang w:val="en-GB"/>
              </w:rPr>
              <w:t>30</w:t>
            </w:r>
          </w:p>
        </w:tc>
        <w:tc>
          <w:tcPr>
            <w:tcW w:w="647" w:type="pct"/>
          </w:tcPr>
          <w:p w14:paraId="4BA1BBA0" w14:textId="0B174E73" w:rsidR="00DB339A" w:rsidRPr="00046FC6" w:rsidRDefault="00DB339A" w:rsidP="00DB339A">
            <w:pPr>
              <w:pStyle w:val="CETBodytext"/>
              <w:rPr>
                <w:lang w:val="en-GB"/>
              </w:rPr>
            </w:pPr>
            <w:r w:rsidRPr="00046FC6">
              <w:rPr>
                <w:lang w:val="en-GB"/>
              </w:rPr>
              <w:t>0.5</w:t>
            </w:r>
          </w:p>
        </w:tc>
        <w:tc>
          <w:tcPr>
            <w:tcW w:w="647" w:type="pct"/>
          </w:tcPr>
          <w:p w14:paraId="16A7C763" w14:textId="04A2C5A6" w:rsidR="00DB339A" w:rsidRPr="00046FC6" w:rsidRDefault="00DB339A" w:rsidP="00DB339A">
            <w:pPr>
              <w:pStyle w:val="CETBodytext"/>
              <w:rPr>
                <w:lang w:val="en-GB"/>
              </w:rPr>
            </w:pPr>
            <w:r w:rsidRPr="00046FC6">
              <w:rPr>
                <w:lang w:val="en-GB"/>
              </w:rPr>
              <w:t>10</w:t>
            </w:r>
          </w:p>
        </w:tc>
        <w:tc>
          <w:tcPr>
            <w:tcW w:w="293" w:type="pct"/>
          </w:tcPr>
          <w:p w14:paraId="4EE1F9AD" w14:textId="73851F62" w:rsidR="00DB339A" w:rsidRPr="00046FC6" w:rsidRDefault="00DB339A" w:rsidP="00DB339A">
            <w:pPr>
              <w:pStyle w:val="CETBodytext"/>
              <w:rPr>
                <w:lang w:val="en-GB"/>
              </w:rPr>
            </w:pPr>
            <w:r w:rsidRPr="00046FC6">
              <w:rPr>
                <w:lang w:val="en-GB"/>
              </w:rPr>
              <w:t>1</w:t>
            </w:r>
          </w:p>
        </w:tc>
        <w:tc>
          <w:tcPr>
            <w:tcW w:w="337" w:type="pct"/>
          </w:tcPr>
          <w:p w14:paraId="4E34473A" w14:textId="5511E7A3" w:rsidR="00DB339A" w:rsidRPr="00046FC6" w:rsidRDefault="00DB339A" w:rsidP="00DB339A">
            <w:pPr>
              <w:pStyle w:val="CETBodytext"/>
              <w:rPr>
                <w:lang w:val="en-GB"/>
              </w:rPr>
            </w:pPr>
            <w:r w:rsidRPr="00046FC6">
              <w:rPr>
                <w:lang w:val="en-GB"/>
              </w:rPr>
              <w:t>1</w:t>
            </w:r>
          </w:p>
        </w:tc>
        <w:tc>
          <w:tcPr>
            <w:tcW w:w="676" w:type="pct"/>
          </w:tcPr>
          <w:p w14:paraId="469D4CB1" w14:textId="0DB079AD" w:rsidR="00DB339A" w:rsidRPr="00046FC6" w:rsidRDefault="00DB339A" w:rsidP="00DB339A">
            <w:pPr>
              <w:pStyle w:val="CETBodytext"/>
              <w:rPr>
                <w:lang w:val="en-GB"/>
              </w:rPr>
            </w:pPr>
            <w:r w:rsidRPr="00046FC6">
              <w:rPr>
                <w:lang w:val="en-GB"/>
              </w:rPr>
              <w:t>Equilibrium</w:t>
            </w:r>
          </w:p>
        </w:tc>
        <w:tc>
          <w:tcPr>
            <w:tcW w:w="284" w:type="pct"/>
          </w:tcPr>
          <w:p w14:paraId="037E6E39" w14:textId="46389818" w:rsidR="00DB339A" w:rsidRPr="00046FC6" w:rsidRDefault="00DB339A" w:rsidP="00DB339A">
            <w:pPr>
              <w:pStyle w:val="CETBodytext"/>
              <w:rPr>
                <w:lang w:val="en-GB"/>
              </w:rPr>
            </w:pPr>
            <w:r w:rsidRPr="00046FC6">
              <w:rPr>
                <w:lang w:val="en-GB"/>
              </w:rPr>
              <w:t>6</w:t>
            </w:r>
          </w:p>
        </w:tc>
        <w:tc>
          <w:tcPr>
            <w:tcW w:w="459" w:type="pct"/>
          </w:tcPr>
          <w:p w14:paraId="42C9E61B" w14:textId="369A5FFF" w:rsidR="00DB339A" w:rsidRPr="00046FC6" w:rsidRDefault="00DB339A" w:rsidP="00DB339A">
            <w:pPr>
              <w:pStyle w:val="CETBodytext"/>
              <w:rPr>
                <w:lang w:val="en-GB"/>
              </w:rPr>
            </w:pPr>
            <w:r w:rsidRPr="00046FC6">
              <w:rPr>
                <w:lang w:val="en-GB"/>
              </w:rPr>
              <w:t>70</w:t>
            </w:r>
          </w:p>
        </w:tc>
      </w:tr>
    </w:tbl>
    <w:p w14:paraId="6015502F" w14:textId="50E64BE2" w:rsidR="003C7DD5" w:rsidRDefault="008A3035" w:rsidP="000759D9">
      <w:pPr>
        <w:pStyle w:val="CETBodytext"/>
        <w:spacing w:before="240"/>
        <w:rPr>
          <w:lang w:val="en-GB"/>
        </w:rPr>
      </w:pPr>
      <w:r w:rsidRPr="00046FC6">
        <w:rPr>
          <w:lang w:val="en-GB"/>
        </w:rPr>
        <w:t>Based on the values in Table 1, the liquid inlet temperature (</w:t>
      </w:r>
      <w:proofErr w:type="spellStart"/>
      <w:r w:rsidRPr="00046FC6">
        <w:rPr>
          <w:lang w:val="en-GB"/>
        </w:rPr>
        <w:t>T</w:t>
      </w:r>
      <w:r w:rsidRPr="00046FC6">
        <w:rPr>
          <w:vertAlign w:val="subscript"/>
          <w:lang w:val="en-GB"/>
        </w:rPr>
        <w:t>liq,in</w:t>
      </w:r>
      <w:proofErr w:type="spellEnd"/>
      <w:r w:rsidRPr="00046FC6">
        <w:rPr>
          <w:lang w:val="en-GB"/>
        </w:rPr>
        <w:t xml:space="preserve">) </w:t>
      </w:r>
      <w:r w:rsidR="00656439" w:rsidRPr="00046FC6">
        <w:rPr>
          <w:lang w:val="en-GB"/>
        </w:rPr>
        <w:t>was selected to represent benzene storage at ambient temperature</w:t>
      </w:r>
      <w:r w:rsidRPr="00046FC6">
        <w:rPr>
          <w:lang w:val="en-GB"/>
        </w:rPr>
        <w:t>. The gas inlet temperature (</w:t>
      </w:r>
      <w:proofErr w:type="spellStart"/>
      <w:r w:rsidRPr="00046FC6">
        <w:rPr>
          <w:lang w:val="en-GB"/>
        </w:rPr>
        <w:t>T</w:t>
      </w:r>
      <w:r w:rsidRPr="00046FC6">
        <w:rPr>
          <w:vertAlign w:val="subscript"/>
          <w:lang w:val="en-GB"/>
        </w:rPr>
        <w:t>gas,in</w:t>
      </w:r>
      <w:proofErr w:type="spellEnd"/>
      <w:r w:rsidRPr="00046FC6">
        <w:rPr>
          <w:lang w:val="en-GB"/>
        </w:rPr>
        <w:t xml:space="preserve">) </w:t>
      </w:r>
      <w:sdt>
        <w:sdtPr>
          <w:rPr>
            <w:color w:val="000000"/>
          </w:rPr>
          <w:tag w:val="MENDELEY_CITATION_v3_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"/>
          <w:id w:val="-4904371"/>
          <w:placeholder>
            <w:docPart w:val="DefaultPlaceholder_-1854013440"/>
          </w:placeholder>
        </w:sdtPr>
        <w:sdtContent>
          <w:r w:rsidR="006E791C" w:rsidRPr="00046FC6">
            <w:rPr>
              <w:color w:val="000000"/>
              <w:lang w:val="en-GB"/>
            </w:rPr>
            <w:t>(</w:t>
          </w:r>
          <w:proofErr w:type="spellStart"/>
          <w:r w:rsidR="006E791C" w:rsidRPr="00046FC6">
            <w:rPr>
              <w:color w:val="000000"/>
              <w:lang w:val="en-GB"/>
            </w:rPr>
            <w:t>Saebea</w:t>
          </w:r>
          <w:proofErr w:type="spellEnd"/>
          <w:r w:rsidR="006E791C" w:rsidRPr="00046FC6">
            <w:rPr>
              <w:color w:val="000000"/>
              <w:lang w:val="en-GB"/>
            </w:rPr>
            <w:t xml:space="preserve"> et al., 2017)</w:t>
          </w:r>
        </w:sdtContent>
      </w:sdt>
      <w:r w:rsidRPr="00046FC6">
        <w:rPr>
          <w:lang w:val="en-GB"/>
        </w:rPr>
        <w:t xml:space="preserve"> and inlet pressure (P</w:t>
      </w:r>
      <w:r w:rsidRPr="00046FC6">
        <w:rPr>
          <w:vertAlign w:val="subscript"/>
          <w:lang w:val="en-GB"/>
        </w:rPr>
        <w:t>in</w:t>
      </w:r>
      <w:r w:rsidRPr="00046FC6">
        <w:rPr>
          <w:lang w:val="en-GB"/>
        </w:rPr>
        <w:t xml:space="preserve">) </w:t>
      </w:r>
      <w:sdt>
        <w:sdtPr>
          <w:rPr>
            <w:color w:val="000000"/>
          </w:rPr>
          <w:tag w:val="MENDELEY_CITATION_v3_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"/>
          <w:id w:val="28386706"/>
          <w:placeholder>
            <w:docPart w:val="DefaultPlaceholder_-1854013440"/>
          </w:placeholder>
        </w:sdtPr>
        <w:sdtContent>
          <w:r w:rsidR="006E791C" w:rsidRPr="00046FC6">
            <w:rPr>
              <w:color w:val="000000"/>
              <w:lang w:val="en-GB"/>
            </w:rPr>
            <w:t>(Bornemann et al., 2024)</w:t>
          </w:r>
        </w:sdtContent>
      </w:sdt>
      <w:r w:rsidRPr="00046FC6">
        <w:rPr>
          <w:lang w:val="en-GB"/>
        </w:rPr>
        <w:t xml:space="preserve"> </w:t>
      </w:r>
      <w:r w:rsidR="00656439" w:rsidRPr="00046FC6">
        <w:rPr>
          <w:lang w:val="en-GB"/>
        </w:rPr>
        <w:t xml:space="preserve">were chosen based on the conditions of a hydrogen feed from a PEM </w:t>
      </w:r>
      <w:proofErr w:type="spellStart"/>
      <w:r w:rsidR="00656439" w:rsidRPr="00046FC6">
        <w:rPr>
          <w:lang w:val="en-GB"/>
        </w:rPr>
        <w:t>electrolyzer</w:t>
      </w:r>
      <w:proofErr w:type="spellEnd"/>
      <w:r w:rsidR="00656439" w:rsidRPr="00046FC6">
        <w:rPr>
          <w:lang w:val="en-GB"/>
        </w:rPr>
        <w:t>, facilitating the storage of renewable electrical energy in the form of a liquid organic hydrogen carrier (LOHC)</w:t>
      </w:r>
      <w:r w:rsidRPr="00046FC6">
        <w:rPr>
          <w:lang w:val="en-GB"/>
        </w:rPr>
        <w:t xml:space="preserve">. </w:t>
      </w:r>
      <w:r w:rsidR="006120EB" w:rsidRPr="00046FC6">
        <w:rPr>
          <w:lang w:val="en-GB"/>
        </w:rPr>
        <w:t>The reactor is assumed to operate under trickle-flow conditions, with pure liquid benzene introduced into the system. The liquid stream entering each reactor tube is assumed to have an equilibrium concentration of dissolved hydrogen, maintained by sufficient mixing in the reactor head</w:t>
      </w:r>
      <w:r w:rsidRPr="00046FC6">
        <w:rPr>
          <w:lang w:val="en-GB"/>
        </w:rPr>
        <w:t xml:space="preserve">. Table 2 </w:t>
      </w:r>
      <w:r w:rsidR="006120EB" w:rsidRPr="00046FC6">
        <w:rPr>
          <w:lang w:val="en-GB"/>
        </w:rPr>
        <w:t xml:space="preserve">summarizes the </w:t>
      </w:r>
      <w:r w:rsidR="00065DB0" w:rsidRPr="00046FC6">
        <w:rPr>
          <w:lang w:val="en-GB"/>
        </w:rPr>
        <w:t xml:space="preserve">techno-economic </w:t>
      </w:r>
      <w:r w:rsidR="006120EB" w:rsidRPr="00046FC6">
        <w:rPr>
          <w:lang w:val="en-GB"/>
        </w:rPr>
        <w:t>results for the column (non-jacketed and jacketed) and multitubular configurations based on the boundary values specified in</w:t>
      </w:r>
      <w:r w:rsidRPr="00046FC6">
        <w:rPr>
          <w:lang w:val="en-GB"/>
        </w:rPr>
        <w:t xml:space="preserve"> Table 1.</w:t>
      </w:r>
      <w:r w:rsidR="00065DB0" w:rsidRPr="00046FC6">
        <w:rPr>
          <w:lang w:val="en-GB"/>
        </w:rPr>
        <w:t xml:space="preserve"> </w:t>
      </w:r>
      <w:r w:rsidR="003C7DD5" w:rsidRPr="00046FC6">
        <w:rPr>
          <w:lang w:val="en-GB"/>
        </w:rPr>
        <w:t xml:space="preserve">For consistency, a pump efficiency of 0.75 has been assumed in all scenarios. Additionally, the process-side hydraulic channels are assumed to be constructed from stainless steel </w:t>
      </w:r>
      <w:r w:rsidR="00DA5031" w:rsidRPr="00046FC6">
        <w:rPr>
          <w:lang w:val="en-GB"/>
        </w:rPr>
        <w:t xml:space="preserve">(i.e., AISI 316) </w:t>
      </w:r>
      <w:r w:rsidR="003C7DD5" w:rsidRPr="00046FC6">
        <w:rPr>
          <w:lang w:val="en-GB"/>
        </w:rPr>
        <w:t>due to hydrogen exposure, while the service-</w:t>
      </w:r>
      <w:r w:rsidR="003C7DD5" w:rsidRPr="003C7DD5">
        <w:rPr>
          <w:lang w:val="en-GB"/>
        </w:rPr>
        <w:t>side channels and pumps are assumed to be made of carbon steel, as they are exposed only to water and benzene, respectively</w:t>
      </w:r>
      <w:r w:rsidR="003C7DD5">
        <w:rPr>
          <w:lang w:val="en-GB"/>
        </w:rPr>
        <w:t xml:space="preserve">. </w:t>
      </w:r>
      <w:r w:rsidR="003C7DD5" w:rsidRPr="003C7DD5">
        <w:rPr>
          <w:lang w:val="en-GB"/>
        </w:rPr>
        <w:t xml:space="preserve">In the economic assessment, no compressor has been included, as the operating pressure of the reactors has been assumed to match that of the </w:t>
      </w:r>
      <w:proofErr w:type="spellStart"/>
      <w:r w:rsidR="003C7DD5" w:rsidRPr="003C7DD5">
        <w:rPr>
          <w:lang w:val="en-GB"/>
        </w:rPr>
        <w:t>electrolyzers</w:t>
      </w:r>
      <w:proofErr w:type="spellEnd"/>
      <w:r w:rsidR="003C7DD5">
        <w:rPr>
          <w:lang w:val="en-GB"/>
        </w:rPr>
        <w:t>.</w:t>
      </w:r>
    </w:p>
    <w:p w14:paraId="794F1C08" w14:textId="7EBC04CF" w:rsidR="00902A35" w:rsidRDefault="00902A35" w:rsidP="008F503E">
      <w:pPr>
        <w:pStyle w:val="Didascalia"/>
        <w:keepNext/>
        <w:spacing w:before="240"/>
      </w:pPr>
      <w:r w:rsidRPr="005C3AE4">
        <w:rPr>
          <w:b w:val="0"/>
          <w:bCs w:val="0"/>
          <w:i/>
          <w:color w:val="auto"/>
          <w:szCs w:val="20"/>
        </w:rPr>
        <w:t xml:space="preserve">Table </w:t>
      </w:r>
      <w:r w:rsidRPr="005C3AE4">
        <w:rPr>
          <w:b w:val="0"/>
          <w:bCs w:val="0"/>
          <w:i/>
          <w:color w:val="auto"/>
          <w:szCs w:val="20"/>
        </w:rPr>
        <w:fldChar w:fldCharType="begin"/>
      </w:r>
      <w:r w:rsidRPr="005C3AE4">
        <w:rPr>
          <w:b w:val="0"/>
          <w:bCs w:val="0"/>
          <w:i/>
          <w:color w:val="auto"/>
          <w:szCs w:val="20"/>
        </w:rPr>
        <w:instrText xml:space="preserve"> SEQ Table \* ARABIC </w:instrText>
      </w:r>
      <w:r w:rsidRPr="005C3AE4">
        <w:rPr>
          <w:b w:val="0"/>
          <w:bCs w:val="0"/>
          <w:i/>
          <w:color w:val="auto"/>
          <w:szCs w:val="20"/>
        </w:rPr>
        <w:fldChar w:fldCharType="separate"/>
      </w:r>
      <w:r w:rsidRPr="005C3AE4">
        <w:rPr>
          <w:b w:val="0"/>
          <w:bCs w:val="0"/>
          <w:i/>
          <w:color w:val="auto"/>
          <w:szCs w:val="20"/>
        </w:rPr>
        <w:t>2</w:t>
      </w:r>
      <w:r w:rsidRPr="005C3AE4">
        <w:rPr>
          <w:b w:val="0"/>
          <w:bCs w:val="0"/>
          <w:i/>
          <w:color w:val="auto"/>
          <w:szCs w:val="20"/>
        </w:rPr>
        <w:fldChar w:fldCharType="end"/>
      </w:r>
      <w:r w:rsidRPr="005C3AE4">
        <w:rPr>
          <w:b w:val="0"/>
          <w:bCs w:val="0"/>
          <w:i/>
          <w:color w:val="auto"/>
          <w:szCs w:val="20"/>
        </w:rPr>
        <w:t xml:space="preserve">. </w:t>
      </w:r>
      <w:r>
        <w:rPr>
          <w:b w:val="0"/>
          <w:bCs w:val="0"/>
          <w:i/>
          <w:color w:val="auto"/>
          <w:szCs w:val="20"/>
        </w:rPr>
        <w:t>Specific</w:t>
      </w:r>
      <w:r w:rsidRPr="00902A35">
        <w:rPr>
          <w:b w:val="0"/>
          <w:bCs w:val="0"/>
          <w:i/>
          <w:color w:val="auto"/>
          <w:szCs w:val="20"/>
        </w:rPr>
        <w:t xml:space="preserve"> </w:t>
      </w:r>
      <w:r>
        <w:rPr>
          <w:b w:val="0"/>
          <w:bCs w:val="0"/>
          <w:i/>
          <w:color w:val="auto"/>
          <w:szCs w:val="20"/>
        </w:rPr>
        <w:t>design</w:t>
      </w:r>
      <w:r w:rsidRPr="00902A35">
        <w:rPr>
          <w:b w:val="0"/>
          <w:bCs w:val="0"/>
          <w:i/>
          <w:color w:val="auto"/>
          <w:szCs w:val="20"/>
        </w:rPr>
        <w:t xml:space="preserve"> conditions for all </w:t>
      </w:r>
      <w:r w:rsidR="00DF60AC">
        <w:rPr>
          <w:b w:val="0"/>
          <w:bCs w:val="0"/>
          <w:i/>
          <w:color w:val="auto"/>
          <w:szCs w:val="20"/>
        </w:rPr>
        <w:t>considered</w:t>
      </w:r>
      <w:r w:rsidR="00DF60AC" w:rsidRPr="00902A35">
        <w:rPr>
          <w:b w:val="0"/>
          <w:bCs w:val="0"/>
          <w:i/>
          <w:color w:val="auto"/>
          <w:szCs w:val="20"/>
        </w:rPr>
        <w:t xml:space="preserve"> </w:t>
      </w:r>
      <w:r w:rsidRPr="00902A35">
        <w:rPr>
          <w:b w:val="0"/>
          <w:bCs w:val="0"/>
          <w:i/>
          <w:color w:val="auto"/>
          <w:szCs w:val="20"/>
        </w:rPr>
        <w:t>configurations.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73"/>
        <w:gridCol w:w="2894"/>
        <w:gridCol w:w="1464"/>
        <w:gridCol w:w="1044"/>
        <w:gridCol w:w="1206"/>
        <w:gridCol w:w="1206"/>
      </w:tblGrid>
      <w:tr w:rsidR="002F5A11" w14:paraId="4938E3F8" w14:textId="77777777" w:rsidTr="00B37132">
        <w:tc>
          <w:tcPr>
            <w:tcW w:w="554" w:type="pct"/>
            <w:tcBorders>
              <w:top w:val="single" w:sz="12" w:space="0" w:color="008000"/>
              <w:bottom w:val="nil"/>
            </w:tcBorders>
            <w:shd w:val="clear" w:color="auto" w:fill="FFFFFF"/>
          </w:tcPr>
          <w:p w14:paraId="085E7B1D" w14:textId="77777777" w:rsidR="002F5A11" w:rsidRPr="00D26CBC" w:rsidRDefault="002F5A11" w:rsidP="00460714">
            <w:pPr>
              <w:pStyle w:val="CETBodytext"/>
              <w:rPr>
                <w:b/>
                <w:bCs/>
                <w:lang w:val="en-GB"/>
              </w:rPr>
            </w:pPr>
          </w:p>
        </w:tc>
        <w:tc>
          <w:tcPr>
            <w:tcW w:w="1647" w:type="pct"/>
            <w:tcBorders>
              <w:top w:val="single" w:sz="12" w:space="0" w:color="008000"/>
              <w:bottom w:val="single" w:sz="12" w:space="0" w:color="008000"/>
            </w:tcBorders>
            <w:shd w:val="clear" w:color="auto" w:fill="FFFFFF"/>
          </w:tcPr>
          <w:p w14:paraId="2BA5C92D" w14:textId="77777777" w:rsidR="002F5A11" w:rsidRPr="00AA209F" w:rsidRDefault="002F5A11" w:rsidP="00460714">
            <w:pPr>
              <w:pStyle w:val="CETBodytext"/>
              <w:rPr>
                <w:b/>
                <w:bCs/>
                <w:lang w:val="en-GB"/>
              </w:rPr>
            </w:pPr>
          </w:p>
        </w:tc>
        <w:tc>
          <w:tcPr>
            <w:tcW w:w="833" w:type="pct"/>
            <w:tcBorders>
              <w:top w:val="single" w:sz="12" w:space="0" w:color="008000"/>
              <w:bottom w:val="single" w:sz="12" w:space="0" w:color="008000"/>
              <w:right w:val="nil"/>
            </w:tcBorders>
            <w:shd w:val="clear" w:color="auto" w:fill="FFFFFF"/>
          </w:tcPr>
          <w:p w14:paraId="12237B52" w14:textId="62EC5944" w:rsidR="002F5A11" w:rsidRPr="00AA209F" w:rsidRDefault="002F5A11" w:rsidP="00460714">
            <w:pPr>
              <w:pStyle w:val="CETBodytext"/>
              <w:rPr>
                <w:b/>
                <w:bCs/>
                <w:lang w:val="en-GB"/>
              </w:rPr>
            </w:pPr>
            <w:r w:rsidRPr="00AA209F">
              <w:rPr>
                <w:b/>
                <w:bCs/>
                <w:lang w:val="en-GB"/>
              </w:rPr>
              <w:t>Column</w:t>
            </w:r>
          </w:p>
          <w:p w14:paraId="763EC690" w14:textId="46A05521" w:rsidR="002F5A11" w:rsidRPr="00AA209F" w:rsidRDefault="002F5A11" w:rsidP="00460714">
            <w:pPr>
              <w:pStyle w:val="CETBodytext"/>
              <w:rPr>
                <w:b/>
                <w:bCs/>
                <w:lang w:val="en-GB"/>
              </w:rPr>
            </w:pPr>
            <w:r>
              <w:rPr>
                <w:b/>
                <w:bCs/>
                <w:lang w:val="en-GB"/>
              </w:rPr>
              <w:t>(</w:t>
            </w:r>
            <w:r w:rsidRPr="00AA209F">
              <w:rPr>
                <w:b/>
                <w:bCs/>
                <w:lang w:val="en-GB"/>
              </w:rPr>
              <w:t>Non</w:t>
            </w:r>
            <w:r>
              <w:rPr>
                <w:b/>
                <w:bCs/>
                <w:lang w:val="en-GB"/>
              </w:rPr>
              <w:t>-</w:t>
            </w:r>
            <w:r w:rsidRPr="00AA209F">
              <w:rPr>
                <w:b/>
                <w:bCs/>
                <w:lang w:val="en-GB"/>
              </w:rPr>
              <w:t>jacke</w:t>
            </w:r>
            <w:r>
              <w:rPr>
                <w:b/>
                <w:bCs/>
                <w:lang w:val="en-GB"/>
              </w:rPr>
              <w:t>ted)</w:t>
            </w:r>
          </w:p>
        </w:tc>
        <w:tc>
          <w:tcPr>
            <w:tcW w:w="594" w:type="pct"/>
            <w:tcBorders>
              <w:top w:val="single" w:sz="12" w:space="0" w:color="008000"/>
              <w:left w:val="nil"/>
              <w:bottom w:val="single" w:sz="12" w:space="0" w:color="008000"/>
              <w:right w:val="nil"/>
            </w:tcBorders>
            <w:shd w:val="clear" w:color="auto" w:fill="FFFFFF"/>
          </w:tcPr>
          <w:p w14:paraId="615470FB" w14:textId="77777777" w:rsidR="002F5A11" w:rsidRPr="00AA209F" w:rsidRDefault="002F5A11" w:rsidP="00460714">
            <w:pPr>
              <w:pStyle w:val="CETBodytext"/>
              <w:rPr>
                <w:b/>
                <w:bCs/>
                <w:lang w:val="en-GB"/>
              </w:rPr>
            </w:pPr>
            <w:r w:rsidRPr="00AA209F">
              <w:rPr>
                <w:b/>
                <w:bCs/>
                <w:lang w:val="en-GB"/>
              </w:rPr>
              <w:t>Column</w:t>
            </w:r>
          </w:p>
          <w:p w14:paraId="7F7F31F5" w14:textId="424928BE" w:rsidR="002F5A11" w:rsidRPr="00AA209F" w:rsidRDefault="002F5A11" w:rsidP="00460714">
            <w:pPr>
              <w:pStyle w:val="CETBodytext"/>
              <w:rPr>
                <w:b/>
                <w:bCs/>
                <w:lang w:val="en-GB"/>
              </w:rPr>
            </w:pPr>
            <w:r>
              <w:rPr>
                <w:b/>
                <w:bCs/>
                <w:lang w:val="en-GB"/>
              </w:rPr>
              <w:t>(J</w:t>
            </w:r>
            <w:r w:rsidRPr="00AA209F">
              <w:rPr>
                <w:b/>
                <w:bCs/>
                <w:lang w:val="en-GB"/>
              </w:rPr>
              <w:t>acke</w:t>
            </w:r>
            <w:r>
              <w:rPr>
                <w:b/>
                <w:bCs/>
                <w:lang w:val="en-GB"/>
              </w:rPr>
              <w:t>ted)</w:t>
            </w:r>
          </w:p>
        </w:tc>
        <w:tc>
          <w:tcPr>
            <w:tcW w:w="686" w:type="pct"/>
            <w:tcBorders>
              <w:top w:val="single" w:sz="12" w:space="0" w:color="008000"/>
              <w:left w:val="nil"/>
              <w:bottom w:val="single" w:sz="12" w:space="0" w:color="008000"/>
              <w:right w:val="nil"/>
            </w:tcBorders>
            <w:shd w:val="clear" w:color="auto" w:fill="FFFFFF"/>
          </w:tcPr>
          <w:p w14:paraId="68C1BF47" w14:textId="77777777" w:rsidR="002F5A11" w:rsidRPr="00AA209F" w:rsidRDefault="002F5A11" w:rsidP="00460714">
            <w:pPr>
              <w:pStyle w:val="CETBodytext"/>
              <w:ind w:right="-1"/>
              <w:rPr>
                <w:b/>
                <w:bCs/>
                <w:lang w:val="en-GB"/>
              </w:rPr>
            </w:pPr>
            <w:r w:rsidRPr="00AA209F">
              <w:rPr>
                <w:b/>
                <w:bCs/>
                <w:lang w:val="en-GB"/>
              </w:rPr>
              <w:t>Multitubular</w:t>
            </w:r>
          </w:p>
          <w:p w14:paraId="0136A2E8" w14:textId="252CCD9F" w:rsidR="002F5A11" w:rsidRPr="00AA209F" w:rsidRDefault="002F5A11" w:rsidP="00460714">
            <w:pPr>
              <w:pStyle w:val="CETBodytext"/>
              <w:ind w:right="-1"/>
              <w:rPr>
                <w:b/>
                <w:bCs/>
                <w:lang w:val="en-GB"/>
              </w:rPr>
            </w:pPr>
            <w:r>
              <w:rPr>
                <w:b/>
                <w:bCs/>
                <w:lang w:val="en-GB"/>
              </w:rPr>
              <w:t>(</w:t>
            </w:r>
            <w:r w:rsidRPr="00AA209F">
              <w:rPr>
                <w:b/>
                <w:bCs/>
                <w:lang w:val="en-GB"/>
              </w:rPr>
              <w:t xml:space="preserve">Case </w:t>
            </w:r>
            <w:r>
              <w:rPr>
                <w:b/>
                <w:bCs/>
                <w:lang w:val="en-GB"/>
              </w:rPr>
              <w:t>A)</w:t>
            </w:r>
          </w:p>
        </w:tc>
        <w:tc>
          <w:tcPr>
            <w:tcW w:w="686" w:type="pct"/>
            <w:tcBorders>
              <w:top w:val="single" w:sz="12" w:space="0" w:color="008000"/>
              <w:left w:val="nil"/>
              <w:bottom w:val="single" w:sz="12" w:space="0" w:color="008000"/>
              <w:right w:val="nil"/>
            </w:tcBorders>
            <w:shd w:val="clear" w:color="auto" w:fill="FFFFFF"/>
          </w:tcPr>
          <w:p w14:paraId="7D9D6C51" w14:textId="77777777" w:rsidR="002F5A11" w:rsidRPr="00AA209F" w:rsidRDefault="002F5A11" w:rsidP="00460714">
            <w:pPr>
              <w:pStyle w:val="CETBodytext"/>
              <w:ind w:right="-1"/>
              <w:rPr>
                <w:b/>
                <w:bCs/>
                <w:lang w:val="en-GB"/>
              </w:rPr>
            </w:pPr>
            <w:r w:rsidRPr="00AA209F">
              <w:rPr>
                <w:b/>
                <w:bCs/>
                <w:lang w:val="en-GB"/>
              </w:rPr>
              <w:t>Multitubular</w:t>
            </w:r>
          </w:p>
          <w:p w14:paraId="1B51689F" w14:textId="3EAD9D68" w:rsidR="002F5A11" w:rsidRPr="00AA209F" w:rsidRDefault="002F5A11" w:rsidP="00460714">
            <w:pPr>
              <w:pStyle w:val="CETBodytext"/>
              <w:ind w:right="-1"/>
              <w:rPr>
                <w:b/>
                <w:bCs/>
                <w:lang w:val="en-GB"/>
              </w:rPr>
            </w:pPr>
            <w:r>
              <w:rPr>
                <w:b/>
                <w:bCs/>
                <w:lang w:val="en-GB"/>
              </w:rPr>
              <w:t>(</w:t>
            </w:r>
            <w:r w:rsidRPr="00AA209F">
              <w:rPr>
                <w:b/>
                <w:bCs/>
                <w:lang w:val="en-GB"/>
              </w:rPr>
              <w:t xml:space="preserve">Case </w:t>
            </w:r>
            <w:r>
              <w:rPr>
                <w:b/>
                <w:bCs/>
                <w:lang w:val="en-GB"/>
              </w:rPr>
              <w:t>B)</w:t>
            </w:r>
          </w:p>
        </w:tc>
      </w:tr>
      <w:tr w:rsidR="002F5A11" w:rsidRPr="00D26CBC" w14:paraId="515B632F" w14:textId="77777777" w:rsidTr="00B37132">
        <w:tc>
          <w:tcPr>
            <w:tcW w:w="554" w:type="pct"/>
            <w:tcBorders>
              <w:top w:val="nil"/>
              <w:bottom w:val="single" w:sz="12" w:space="0" w:color="008000"/>
            </w:tcBorders>
            <w:shd w:val="clear" w:color="auto" w:fill="FFFFFF"/>
          </w:tcPr>
          <w:p w14:paraId="382E143B" w14:textId="77777777" w:rsidR="002F5A11" w:rsidRPr="00D26CBC" w:rsidRDefault="002F5A11" w:rsidP="00460714">
            <w:pPr>
              <w:pStyle w:val="CETBodytext"/>
              <w:rPr>
                <w:b/>
                <w:bCs/>
                <w:lang w:val="en-GB"/>
              </w:rPr>
            </w:pPr>
          </w:p>
        </w:tc>
        <w:tc>
          <w:tcPr>
            <w:tcW w:w="1647" w:type="pct"/>
            <w:tcBorders>
              <w:top w:val="single" w:sz="12" w:space="0" w:color="008000"/>
              <w:bottom w:val="single" w:sz="12" w:space="0" w:color="008000"/>
            </w:tcBorders>
            <w:shd w:val="clear" w:color="auto" w:fill="FFFFFF"/>
          </w:tcPr>
          <w:p w14:paraId="5ACAF4F9" w14:textId="48EBDE42" w:rsidR="002F5A11" w:rsidRPr="00AA209F" w:rsidRDefault="002F5A11" w:rsidP="00460714">
            <w:pPr>
              <w:pStyle w:val="CETBodytext"/>
              <w:rPr>
                <w:b/>
                <w:bCs/>
                <w:lang w:val="en-GB"/>
              </w:rPr>
            </w:pPr>
            <w:r>
              <w:rPr>
                <w:b/>
                <w:bCs/>
                <w:lang w:val="en-GB"/>
              </w:rPr>
              <w:t>Configuration ID</w:t>
            </w:r>
          </w:p>
        </w:tc>
        <w:tc>
          <w:tcPr>
            <w:tcW w:w="833" w:type="pct"/>
            <w:tcBorders>
              <w:top w:val="single" w:sz="12" w:space="0" w:color="008000"/>
              <w:bottom w:val="single" w:sz="12" w:space="0" w:color="008000"/>
              <w:right w:val="nil"/>
            </w:tcBorders>
            <w:shd w:val="clear" w:color="auto" w:fill="FFFFFF"/>
          </w:tcPr>
          <w:p w14:paraId="3724D09F" w14:textId="72455AFF" w:rsidR="002F5A11" w:rsidRPr="00AA209F" w:rsidRDefault="002F5A11" w:rsidP="00460714">
            <w:pPr>
              <w:pStyle w:val="CETBodytext"/>
              <w:rPr>
                <w:b/>
                <w:bCs/>
                <w:lang w:val="en-GB"/>
              </w:rPr>
            </w:pPr>
            <w:r>
              <w:rPr>
                <w:b/>
                <w:bCs/>
                <w:lang w:val="en-GB"/>
              </w:rPr>
              <w:t>S1</w:t>
            </w:r>
          </w:p>
        </w:tc>
        <w:tc>
          <w:tcPr>
            <w:tcW w:w="594" w:type="pct"/>
            <w:tcBorders>
              <w:top w:val="single" w:sz="12" w:space="0" w:color="008000"/>
              <w:left w:val="nil"/>
              <w:bottom w:val="single" w:sz="12" w:space="0" w:color="008000"/>
              <w:right w:val="nil"/>
            </w:tcBorders>
            <w:shd w:val="clear" w:color="auto" w:fill="FFFFFF"/>
          </w:tcPr>
          <w:p w14:paraId="1A642746" w14:textId="215A9184" w:rsidR="002F5A11" w:rsidRPr="00AA209F" w:rsidRDefault="002F5A11" w:rsidP="00460714">
            <w:pPr>
              <w:pStyle w:val="CETBodytext"/>
              <w:rPr>
                <w:b/>
                <w:bCs/>
                <w:lang w:val="en-GB"/>
              </w:rPr>
            </w:pPr>
            <w:r>
              <w:rPr>
                <w:b/>
                <w:bCs/>
                <w:lang w:val="en-GB"/>
              </w:rPr>
              <w:t>S2</w:t>
            </w:r>
          </w:p>
        </w:tc>
        <w:tc>
          <w:tcPr>
            <w:tcW w:w="686" w:type="pct"/>
            <w:tcBorders>
              <w:top w:val="single" w:sz="12" w:space="0" w:color="008000"/>
              <w:left w:val="nil"/>
              <w:bottom w:val="single" w:sz="12" w:space="0" w:color="008000"/>
              <w:right w:val="nil"/>
            </w:tcBorders>
            <w:shd w:val="clear" w:color="auto" w:fill="FFFFFF"/>
          </w:tcPr>
          <w:p w14:paraId="0F437529" w14:textId="46A92F9D" w:rsidR="002F5A11" w:rsidRPr="00AA209F" w:rsidRDefault="002F5A11" w:rsidP="00460714">
            <w:pPr>
              <w:pStyle w:val="CETBodytext"/>
              <w:ind w:right="-1"/>
              <w:rPr>
                <w:rFonts w:cs="Arial"/>
                <w:b/>
                <w:bCs/>
                <w:szCs w:val="18"/>
                <w:lang w:val="en-GB"/>
              </w:rPr>
            </w:pPr>
            <w:r>
              <w:rPr>
                <w:rFonts w:cs="Arial"/>
                <w:b/>
                <w:bCs/>
                <w:szCs w:val="18"/>
                <w:lang w:val="en-GB"/>
              </w:rPr>
              <w:t>S3</w:t>
            </w:r>
          </w:p>
        </w:tc>
        <w:tc>
          <w:tcPr>
            <w:tcW w:w="686" w:type="pct"/>
            <w:tcBorders>
              <w:top w:val="single" w:sz="12" w:space="0" w:color="008000"/>
              <w:left w:val="nil"/>
              <w:bottom w:val="single" w:sz="12" w:space="0" w:color="008000"/>
              <w:right w:val="nil"/>
            </w:tcBorders>
            <w:shd w:val="clear" w:color="auto" w:fill="FFFFFF"/>
          </w:tcPr>
          <w:p w14:paraId="29F2595F" w14:textId="5501C804" w:rsidR="002F5A11" w:rsidRPr="00AA209F" w:rsidRDefault="002F5A11" w:rsidP="00460714">
            <w:pPr>
              <w:pStyle w:val="CETBodytext"/>
              <w:ind w:right="-1"/>
              <w:rPr>
                <w:rFonts w:cs="Arial"/>
                <w:b/>
                <w:bCs/>
                <w:szCs w:val="18"/>
                <w:lang w:val="en-GB"/>
              </w:rPr>
            </w:pPr>
            <w:r>
              <w:rPr>
                <w:rFonts w:cs="Arial"/>
                <w:b/>
                <w:bCs/>
                <w:szCs w:val="18"/>
                <w:lang w:val="en-GB"/>
              </w:rPr>
              <w:t>S4</w:t>
            </w:r>
          </w:p>
        </w:tc>
      </w:tr>
      <w:tr w:rsidR="002F5A11" w:rsidRPr="00D26CBC" w14:paraId="395DFFB3" w14:textId="77777777" w:rsidTr="007E54E0">
        <w:tc>
          <w:tcPr>
            <w:tcW w:w="554" w:type="pct"/>
            <w:tcBorders>
              <w:top w:val="single" w:sz="12" w:space="0" w:color="008000"/>
              <w:bottom w:val="single" w:sz="12" w:space="0" w:color="008000"/>
            </w:tcBorders>
            <w:shd w:val="clear" w:color="auto" w:fill="FFFFFF"/>
          </w:tcPr>
          <w:p w14:paraId="268E6CA0" w14:textId="77777777" w:rsidR="002F5A11" w:rsidRPr="00D26CBC" w:rsidRDefault="002F5A11" w:rsidP="00460714">
            <w:pPr>
              <w:pStyle w:val="CETBodytext"/>
              <w:rPr>
                <w:b/>
                <w:bCs/>
                <w:lang w:val="en-GB"/>
              </w:rPr>
            </w:pPr>
          </w:p>
        </w:tc>
        <w:tc>
          <w:tcPr>
            <w:tcW w:w="1647" w:type="pct"/>
            <w:tcBorders>
              <w:top w:val="single" w:sz="12" w:space="0" w:color="008000"/>
              <w:bottom w:val="single" w:sz="12" w:space="0" w:color="008000"/>
            </w:tcBorders>
            <w:shd w:val="clear" w:color="auto" w:fill="FFFFFF"/>
          </w:tcPr>
          <w:p w14:paraId="40E9ED33" w14:textId="77777777" w:rsidR="002F5A11" w:rsidRPr="00AA209F" w:rsidRDefault="002F5A11" w:rsidP="00460714">
            <w:pPr>
              <w:pStyle w:val="CETBodytext"/>
              <w:rPr>
                <w:b/>
                <w:bCs/>
                <w:lang w:val="en-GB"/>
              </w:rPr>
            </w:pPr>
            <w:r w:rsidRPr="00AA209F">
              <w:rPr>
                <w:b/>
                <w:bCs/>
                <w:lang w:val="en-GB"/>
              </w:rPr>
              <w:t>Variable</w:t>
            </w:r>
          </w:p>
        </w:tc>
        <w:tc>
          <w:tcPr>
            <w:tcW w:w="833" w:type="pct"/>
            <w:tcBorders>
              <w:top w:val="single" w:sz="12" w:space="0" w:color="008000"/>
              <w:bottom w:val="single" w:sz="12" w:space="0" w:color="008000"/>
              <w:right w:val="nil"/>
            </w:tcBorders>
            <w:shd w:val="clear" w:color="auto" w:fill="FFFFFF"/>
          </w:tcPr>
          <w:p w14:paraId="693D8468" w14:textId="269D89DB" w:rsidR="002F5A11" w:rsidRPr="00AA209F" w:rsidRDefault="002F5A11" w:rsidP="00460714">
            <w:pPr>
              <w:pStyle w:val="CETBodytext"/>
              <w:rPr>
                <w:b/>
                <w:bCs/>
                <w:lang w:val="en-GB"/>
              </w:rPr>
            </w:pPr>
          </w:p>
        </w:tc>
        <w:tc>
          <w:tcPr>
            <w:tcW w:w="594" w:type="pct"/>
            <w:tcBorders>
              <w:top w:val="single" w:sz="12" w:space="0" w:color="008000"/>
              <w:left w:val="nil"/>
              <w:bottom w:val="single" w:sz="12" w:space="0" w:color="008000"/>
              <w:right w:val="nil"/>
            </w:tcBorders>
            <w:shd w:val="clear" w:color="auto" w:fill="FFFFFF"/>
          </w:tcPr>
          <w:p w14:paraId="780D8389" w14:textId="5128AE0B" w:rsidR="002F5A11" w:rsidRPr="00AA209F" w:rsidRDefault="002F5A11" w:rsidP="00460714">
            <w:pPr>
              <w:pStyle w:val="CETBodytext"/>
              <w:rPr>
                <w:b/>
                <w:bCs/>
                <w:lang w:val="en-GB"/>
              </w:rPr>
            </w:pPr>
          </w:p>
        </w:tc>
        <w:tc>
          <w:tcPr>
            <w:tcW w:w="686" w:type="pct"/>
            <w:tcBorders>
              <w:top w:val="single" w:sz="12" w:space="0" w:color="008000"/>
              <w:left w:val="nil"/>
              <w:bottom w:val="single" w:sz="12" w:space="0" w:color="008000"/>
              <w:right w:val="nil"/>
            </w:tcBorders>
            <w:shd w:val="clear" w:color="auto" w:fill="FFFFFF"/>
          </w:tcPr>
          <w:p w14:paraId="2F044BFA" w14:textId="1E0F6F2C" w:rsidR="002F5A11" w:rsidRPr="00AA209F" w:rsidRDefault="002F5A11" w:rsidP="00460714">
            <w:pPr>
              <w:pStyle w:val="CETBodytext"/>
              <w:ind w:right="-1"/>
              <w:rPr>
                <w:rFonts w:cs="Arial"/>
                <w:b/>
                <w:bCs/>
                <w:szCs w:val="18"/>
                <w:lang w:val="en-GB"/>
              </w:rPr>
            </w:pPr>
          </w:p>
        </w:tc>
        <w:tc>
          <w:tcPr>
            <w:tcW w:w="686" w:type="pct"/>
            <w:tcBorders>
              <w:top w:val="single" w:sz="12" w:space="0" w:color="008000"/>
              <w:left w:val="nil"/>
              <w:bottom w:val="single" w:sz="12" w:space="0" w:color="008000"/>
              <w:right w:val="nil"/>
            </w:tcBorders>
            <w:shd w:val="clear" w:color="auto" w:fill="FFFFFF"/>
          </w:tcPr>
          <w:p w14:paraId="6AB15D22" w14:textId="7EFBD460" w:rsidR="002F5A11" w:rsidRPr="00AA209F" w:rsidRDefault="002F5A11" w:rsidP="00460714">
            <w:pPr>
              <w:pStyle w:val="CETBodytext"/>
              <w:ind w:right="-1"/>
              <w:rPr>
                <w:rFonts w:cs="Arial"/>
                <w:b/>
                <w:bCs/>
                <w:szCs w:val="18"/>
                <w:lang w:val="en-GB"/>
              </w:rPr>
            </w:pPr>
          </w:p>
        </w:tc>
      </w:tr>
      <w:tr w:rsidR="002F5A11" w14:paraId="577B784E" w14:textId="77777777" w:rsidTr="007E54E0">
        <w:tc>
          <w:tcPr>
            <w:tcW w:w="554" w:type="pct"/>
            <w:vMerge w:val="restart"/>
            <w:tcBorders>
              <w:top w:val="single" w:sz="12" w:space="0" w:color="008000"/>
            </w:tcBorders>
            <w:shd w:val="clear" w:color="auto" w:fill="FFFFFF"/>
          </w:tcPr>
          <w:p w14:paraId="1459B280" w14:textId="77777777" w:rsidR="002F5A11" w:rsidRDefault="002F5A11" w:rsidP="00460714">
            <w:pPr>
              <w:pStyle w:val="CETBodytext"/>
              <w:rPr>
                <w:rFonts w:cs="Arial"/>
                <w:szCs w:val="18"/>
                <w:lang w:val="en-GB"/>
              </w:rPr>
            </w:pPr>
            <w:r>
              <w:rPr>
                <w:rFonts w:cs="Arial"/>
                <w:szCs w:val="18"/>
                <w:lang w:val="en-GB"/>
              </w:rPr>
              <w:t>Geometric</w:t>
            </w:r>
          </w:p>
          <w:p w14:paraId="66274958" w14:textId="50218DA0" w:rsidR="002F5A11" w:rsidRDefault="002F5A11" w:rsidP="00460714">
            <w:pPr>
              <w:pStyle w:val="CETBodytext"/>
              <w:rPr>
                <w:rFonts w:cs="Arial"/>
                <w:szCs w:val="18"/>
                <w:lang w:val="en-GB"/>
              </w:rPr>
            </w:pPr>
            <w:r>
              <w:rPr>
                <w:rFonts w:cs="Arial"/>
                <w:szCs w:val="18"/>
                <w:lang w:val="en-GB"/>
              </w:rPr>
              <w:t>values</w:t>
            </w:r>
          </w:p>
        </w:tc>
        <w:tc>
          <w:tcPr>
            <w:tcW w:w="1647" w:type="pct"/>
            <w:tcBorders>
              <w:top w:val="single" w:sz="12" w:space="0" w:color="008000"/>
            </w:tcBorders>
            <w:shd w:val="clear" w:color="auto" w:fill="FFFFFF"/>
          </w:tcPr>
          <w:p w14:paraId="0C35B493" w14:textId="0B4249EF" w:rsidR="002F5A11" w:rsidRPr="00AA209F" w:rsidRDefault="002F5A11" w:rsidP="00460714">
            <w:pPr>
              <w:pStyle w:val="CETBodytext"/>
              <w:rPr>
                <w:rFonts w:cs="Arial"/>
                <w:szCs w:val="18"/>
                <w:lang w:val="en-GB"/>
              </w:rPr>
            </w:pPr>
            <w:r>
              <w:rPr>
                <w:lang w:val="en-GB"/>
              </w:rPr>
              <w:t>Total height</w:t>
            </w:r>
            <w:r w:rsidRPr="005F47E9">
              <w:rPr>
                <w:rFonts w:cs="Arial"/>
                <w:szCs w:val="18"/>
                <w:vertAlign w:val="subscript"/>
                <w:lang w:val="en-GB"/>
              </w:rPr>
              <w:t xml:space="preserve"> </w:t>
            </w:r>
            <w:r w:rsidRPr="00AA209F">
              <w:rPr>
                <w:rFonts w:cs="Arial"/>
                <w:szCs w:val="18"/>
                <w:lang w:val="en-GB"/>
              </w:rPr>
              <w:t>[m]</w:t>
            </w:r>
          </w:p>
        </w:tc>
        <w:tc>
          <w:tcPr>
            <w:tcW w:w="833" w:type="pct"/>
            <w:tcBorders>
              <w:top w:val="single" w:sz="12" w:space="0" w:color="008000"/>
              <w:right w:val="nil"/>
            </w:tcBorders>
            <w:shd w:val="clear" w:color="auto" w:fill="FFFFFF"/>
          </w:tcPr>
          <w:p w14:paraId="035D2BB2" w14:textId="57FB3109" w:rsidR="002F5A11" w:rsidRPr="00AA209F" w:rsidRDefault="008F7D41" w:rsidP="00460714">
            <w:pPr>
              <w:pStyle w:val="CETBodytext"/>
              <w:rPr>
                <w:lang w:val="en-GB"/>
              </w:rPr>
            </w:pPr>
            <w:r>
              <w:rPr>
                <w:lang w:val="en-GB"/>
              </w:rPr>
              <w:t>9</w:t>
            </w:r>
            <w:r w:rsidR="002F5A11" w:rsidRPr="00AA209F">
              <w:rPr>
                <w:lang w:val="en-GB"/>
              </w:rPr>
              <w:t>.40</w:t>
            </w:r>
          </w:p>
        </w:tc>
        <w:tc>
          <w:tcPr>
            <w:tcW w:w="594" w:type="pct"/>
            <w:tcBorders>
              <w:top w:val="single" w:sz="12" w:space="0" w:color="008000"/>
              <w:left w:val="nil"/>
              <w:bottom w:val="nil"/>
              <w:right w:val="nil"/>
            </w:tcBorders>
            <w:shd w:val="clear" w:color="auto" w:fill="FFFFFF"/>
          </w:tcPr>
          <w:p w14:paraId="2861F94C" w14:textId="250C05E0" w:rsidR="002F5A11" w:rsidRPr="00AA209F" w:rsidRDefault="008F7D41" w:rsidP="00460714">
            <w:pPr>
              <w:pStyle w:val="CETBodytext"/>
              <w:rPr>
                <w:lang w:val="en-GB"/>
              </w:rPr>
            </w:pPr>
            <w:r>
              <w:rPr>
                <w:lang w:val="en-GB"/>
              </w:rPr>
              <w:t>9</w:t>
            </w:r>
            <w:r w:rsidR="002F5A11" w:rsidRPr="00AA209F">
              <w:rPr>
                <w:lang w:val="en-GB"/>
              </w:rPr>
              <w:t>.40</w:t>
            </w:r>
          </w:p>
        </w:tc>
        <w:tc>
          <w:tcPr>
            <w:tcW w:w="686" w:type="pct"/>
            <w:tcBorders>
              <w:top w:val="single" w:sz="12" w:space="0" w:color="008000"/>
              <w:left w:val="nil"/>
              <w:bottom w:val="nil"/>
              <w:right w:val="nil"/>
            </w:tcBorders>
            <w:shd w:val="clear" w:color="auto" w:fill="FFFFFF"/>
          </w:tcPr>
          <w:p w14:paraId="7EFE28A5" w14:textId="63B4F139" w:rsidR="002F5A11" w:rsidRPr="00AA209F" w:rsidRDefault="002F5A11" w:rsidP="00460714">
            <w:pPr>
              <w:pStyle w:val="CETBodytext"/>
              <w:ind w:right="-1"/>
              <w:rPr>
                <w:lang w:val="en-GB"/>
              </w:rPr>
            </w:pPr>
            <w:r w:rsidRPr="00AA209F">
              <w:rPr>
                <w:lang w:val="en-GB"/>
              </w:rPr>
              <w:t>8</w:t>
            </w:r>
          </w:p>
        </w:tc>
        <w:tc>
          <w:tcPr>
            <w:tcW w:w="686" w:type="pct"/>
            <w:tcBorders>
              <w:top w:val="single" w:sz="12" w:space="0" w:color="008000"/>
              <w:left w:val="nil"/>
              <w:bottom w:val="nil"/>
              <w:right w:val="nil"/>
            </w:tcBorders>
            <w:shd w:val="clear" w:color="auto" w:fill="FFFFFF"/>
          </w:tcPr>
          <w:p w14:paraId="5A8B30AB" w14:textId="77777777" w:rsidR="002F5A11" w:rsidRPr="00AA209F" w:rsidRDefault="002F5A11" w:rsidP="00460714">
            <w:pPr>
              <w:pStyle w:val="CETBodytext"/>
              <w:ind w:right="-1"/>
              <w:rPr>
                <w:lang w:val="en-GB"/>
              </w:rPr>
            </w:pPr>
            <w:r w:rsidRPr="00AA209F">
              <w:rPr>
                <w:lang w:val="en-GB"/>
              </w:rPr>
              <w:t>8</w:t>
            </w:r>
          </w:p>
        </w:tc>
      </w:tr>
      <w:tr w:rsidR="002F5A11" w:rsidRPr="007B7B58" w14:paraId="73F9D4B6" w14:textId="77777777" w:rsidTr="007E54E0">
        <w:tc>
          <w:tcPr>
            <w:tcW w:w="554" w:type="pct"/>
            <w:vMerge/>
            <w:shd w:val="clear" w:color="auto" w:fill="FFFFFF"/>
          </w:tcPr>
          <w:p w14:paraId="36C336A2" w14:textId="77777777" w:rsidR="002F5A11" w:rsidRDefault="002F5A11" w:rsidP="00460714">
            <w:pPr>
              <w:pStyle w:val="CETBodytext"/>
              <w:rPr>
                <w:rFonts w:cs="Arial"/>
                <w:szCs w:val="18"/>
                <w:lang w:val="en-GB"/>
              </w:rPr>
            </w:pPr>
          </w:p>
        </w:tc>
        <w:tc>
          <w:tcPr>
            <w:tcW w:w="1647" w:type="pct"/>
            <w:shd w:val="clear" w:color="auto" w:fill="FFFFFF"/>
          </w:tcPr>
          <w:p w14:paraId="7A13A6B6" w14:textId="2A5A01B9" w:rsidR="002F5A11" w:rsidRPr="00AA209F" w:rsidRDefault="002F5A11" w:rsidP="00460714">
            <w:pPr>
              <w:pStyle w:val="CETBodytext"/>
              <w:rPr>
                <w:rFonts w:cs="Arial"/>
                <w:szCs w:val="18"/>
                <w:lang w:val="en-GB"/>
              </w:rPr>
            </w:pPr>
            <w:r>
              <w:rPr>
                <w:lang w:val="en-GB"/>
              </w:rPr>
              <w:t>Channel diameter</w:t>
            </w:r>
            <w:r w:rsidRPr="00AA209F">
              <w:rPr>
                <w:rFonts w:cs="Arial"/>
                <w:szCs w:val="18"/>
                <w:lang w:val="en-GB"/>
              </w:rPr>
              <w:t xml:space="preserve"> [m]</w:t>
            </w:r>
          </w:p>
        </w:tc>
        <w:tc>
          <w:tcPr>
            <w:tcW w:w="833" w:type="pct"/>
            <w:tcBorders>
              <w:right w:val="nil"/>
            </w:tcBorders>
            <w:shd w:val="clear" w:color="auto" w:fill="FFFFFF"/>
          </w:tcPr>
          <w:p w14:paraId="5EEF875B" w14:textId="046EBD19" w:rsidR="002F5A11" w:rsidRPr="00AA209F" w:rsidRDefault="002F5A11" w:rsidP="00460714">
            <w:pPr>
              <w:pStyle w:val="CETBodytext"/>
              <w:rPr>
                <w:lang w:val="en-GB"/>
              </w:rPr>
            </w:pPr>
            <w:r w:rsidRPr="00AA209F">
              <w:rPr>
                <w:lang w:val="en-GB"/>
              </w:rPr>
              <w:t>1.40</w:t>
            </w:r>
          </w:p>
        </w:tc>
        <w:tc>
          <w:tcPr>
            <w:tcW w:w="594" w:type="pct"/>
            <w:tcBorders>
              <w:top w:val="nil"/>
              <w:left w:val="nil"/>
              <w:bottom w:val="nil"/>
              <w:right w:val="nil"/>
            </w:tcBorders>
            <w:shd w:val="clear" w:color="auto" w:fill="FFFFFF"/>
          </w:tcPr>
          <w:p w14:paraId="262895FC" w14:textId="77777777" w:rsidR="002F5A11" w:rsidRPr="00AA209F" w:rsidRDefault="002F5A11" w:rsidP="00460714">
            <w:pPr>
              <w:pStyle w:val="CETBodytext"/>
              <w:rPr>
                <w:lang w:val="en-GB"/>
              </w:rPr>
            </w:pPr>
            <w:r w:rsidRPr="00AA209F">
              <w:rPr>
                <w:lang w:val="en-GB"/>
              </w:rPr>
              <w:t>1.40</w:t>
            </w:r>
          </w:p>
        </w:tc>
        <w:tc>
          <w:tcPr>
            <w:tcW w:w="686" w:type="pct"/>
            <w:tcBorders>
              <w:top w:val="nil"/>
              <w:left w:val="nil"/>
              <w:bottom w:val="nil"/>
              <w:right w:val="nil"/>
            </w:tcBorders>
            <w:shd w:val="clear" w:color="auto" w:fill="FFFFFF"/>
          </w:tcPr>
          <w:p w14:paraId="424D390E" w14:textId="5DF6D595" w:rsidR="002F5A11" w:rsidRPr="00AA209F" w:rsidRDefault="002F5A11" w:rsidP="00460714">
            <w:pPr>
              <w:pStyle w:val="CETBodytext"/>
              <w:ind w:right="-1"/>
              <w:rPr>
                <w:lang w:val="en-GB"/>
              </w:rPr>
            </w:pPr>
            <w:r w:rsidRPr="00AA209F">
              <w:rPr>
                <w:rFonts w:cs="Arial"/>
                <w:szCs w:val="18"/>
                <w:lang w:val="en-GB"/>
              </w:rPr>
              <w:t>0.</w:t>
            </w:r>
            <w:r>
              <w:rPr>
                <w:rFonts w:cs="Arial"/>
                <w:szCs w:val="18"/>
                <w:lang w:val="en-GB"/>
              </w:rPr>
              <w:t>0</w:t>
            </w:r>
            <w:r w:rsidRPr="00AA209F">
              <w:rPr>
                <w:rFonts w:cs="Arial"/>
                <w:szCs w:val="18"/>
                <w:lang w:val="en-GB"/>
              </w:rPr>
              <w:t>75</w:t>
            </w:r>
          </w:p>
        </w:tc>
        <w:tc>
          <w:tcPr>
            <w:tcW w:w="686" w:type="pct"/>
            <w:tcBorders>
              <w:top w:val="nil"/>
              <w:left w:val="nil"/>
              <w:bottom w:val="nil"/>
              <w:right w:val="nil"/>
            </w:tcBorders>
            <w:shd w:val="clear" w:color="auto" w:fill="FFFFFF"/>
          </w:tcPr>
          <w:p w14:paraId="164BD1E8" w14:textId="221F12FC" w:rsidR="002F5A11" w:rsidRPr="00AA209F" w:rsidRDefault="002F5A11" w:rsidP="00460714">
            <w:pPr>
              <w:pStyle w:val="CETBodytext"/>
              <w:ind w:right="-1"/>
              <w:rPr>
                <w:rFonts w:cs="Arial"/>
                <w:szCs w:val="18"/>
                <w:lang w:val="en-GB"/>
              </w:rPr>
            </w:pPr>
            <w:r>
              <w:rPr>
                <w:rFonts w:cs="Arial"/>
                <w:szCs w:val="18"/>
                <w:lang w:val="en-GB"/>
              </w:rPr>
              <w:t>0.0</w:t>
            </w:r>
            <w:r w:rsidRPr="00AA209F">
              <w:rPr>
                <w:rFonts w:cs="Arial"/>
                <w:szCs w:val="18"/>
                <w:lang w:val="en-GB"/>
              </w:rPr>
              <w:t>50</w:t>
            </w:r>
          </w:p>
        </w:tc>
      </w:tr>
      <w:tr w:rsidR="002F5A11" w:rsidRPr="001B7D2C" w14:paraId="605AA205" w14:textId="77777777" w:rsidTr="007E54E0">
        <w:tc>
          <w:tcPr>
            <w:tcW w:w="554" w:type="pct"/>
            <w:vMerge/>
            <w:shd w:val="clear" w:color="auto" w:fill="FFFFFF"/>
          </w:tcPr>
          <w:p w14:paraId="5262393C" w14:textId="77777777" w:rsidR="002F5A11" w:rsidRDefault="002F5A11" w:rsidP="00460714">
            <w:pPr>
              <w:pStyle w:val="CETBodytext"/>
              <w:rPr>
                <w:rFonts w:cs="Arial"/>
                <w:szCs w:val="18"/>
                <w:lang w:val="en-GB"/>
              </w:rPr>
            </w:pPr>
          </w:p>
        </w:tc>
        <w:tc>
          <w:tcPr>
            <w:tcW w:w="1647" w:type="pct"/>
            <w:shd w:val="clear" w:color="auto" w:fill="FFFFFF"/>
          </w:tcPr>
          <w:p w14:paraId="1D3A9B06" w14:textId="20B2AAC4" w:rsidR="002F5A11" w:rsidRPr="00AA209F" w:rsidRDefault="002F5A11" w:rsidP="00460714">
            <w:pPr>
              <w:pStyle w:val="CETBodytext"/>
              <w:rPr>
                <w:rFonts w:cs="Arial"/>
                <w:szCs w:val="18"/>
                <w:lang w:val="en-GB"/>
              </w:rPr>
            </w:pPr>
            <w:r>
              <w:rPr>
                <w:lang w:val="en-GB"/>
              </w:rPr>
              <w:t>Channel thickness</w:t>
            </w:r>
            <w:r w:rsidRPr="00AA209F">
              <w:rPr>
                <w:rFonts w:cs="Arial"/>
                <w:szCs w:val="18"/>
                <w:lang w:val="en-GB"/>
              </w:rPr>
              <w:t xml:space="preserve"> [mm]</w:t>
            </w:r>
          </w:p>
        </w:tc>
        <w:tc>
          <w:tcPr>
            <w:tcW w:w="833" w:type="pct"/>
            <w:tcBorders>
              <w:right w:val="nil"/>
            </w:tcBorders>
            <w:shd w:val="clear" w:color="auto" w:fill="FFFFFF"/>
          </w:tcPr>
          <w:p w14:paraId="6C5A020E" w14:textId="20F60973" w:rsidR="002F5A11" w:rsidRPr="00AA209F" w:rsidRDefault="002F5A11" w:rsidP="00460714">
            <w:pPr>
              <w:pStyle w:val="CETBodytext"/>
              <w:rPr>
                <w:lang w:val="en-GB"/>
              </w:rPr>
            </w:pPr>
            <w:r w:rsidRPr="00AA209F">
              <w:rPr>
                <w:lang w:val="en-GB"/>
              </w:rPr>
              <w:t>17</w:t>
            </w:r>
          </w:p>
        </w:tc>
        <w:tc>
          <w:tcPr>
            <w:tcW w:w="594" w:type="pct"/>
            <w:tcBorders>
              <w:top w:val="nil"/>
              <w:left w:val="nil"/>
              <w:bottom w:val="nil"/>
              <w:right w:val="nil"/>
            </w:tcBorders>
            <w:shd w:val="clear" w:color="auto" w:fill="FFFFFF"/>
          </w:tcPr>
          <w:p w14:paraId="540DBADC" w14:textId="77777777" w:rsidR="002F5A11" w:rsidRPr="00AA209F" w:rsidRDefault="002F5A11" w:rsidP="00460714">
            <w:pPr>
              <w:pStyle w:val="CETBodytext"/>
              <w:rPr>
                <w:rFonts w:cs="Arial"/>
                <w:szCs w:val="18"/>
                <w:lang w:val="en-GB"/>
              </w:rPr>
            </w:pPr>
            <w:r w:rsidRPr="00AA209F">
              <w:rPr>
                <w:rFonts w:cs="Arial"/>
                <w:szCs w:val="18"/>
                <w:lang w:val="en-GB"/>
              </w:rPr>
              <w:t>17</w:t>
            </w:r>
          </w:p>
        </w:tc>
        <w:tc>
          <w:tcPr>
            <w:tcW w:w="686" w:type="pct"/>
            <w:tcBorders>
              <w:top w:val="nil"/>
              <w:left w:val="nil"/>
              <w:bottom w:val="nil"/>
              <w:right w:val="nil"/>
            </w:tcBorders>
            <w:shd w:val="clear" w:color="auto" w:fill="FFFFFF"/>
          </w:tcPr>
          <w:p w14:paraId="3DF69B27" w14:textId="521E3B95" w:rsidR="002F5A11" w:rsidRPr="00AA209F" w:rsidRDefault="002F5A11" w:rsidP="00460714">
            <w:pPr>
              <w:pStyle w:val="CETBodytext"/>
              <w:ind w:right="-1"/>
              <w:rPr>
                <w:rFonts w:cs="Arial"/>
                <w:szCs w:val="18"/>
                <w:lang w:val="en-GB"/>
              </w:rPr>
            </w:pPr>
            <w:r w:rsidRPr="00AA209F">
              <w:rPr>
                <w:rFonts w:cs="Arial"/>
                <w:szCs w:val="18"/>
                <w:lang w:val="en-GB"/>
              </w:rPr>
              <w:t>1</w:t>
            </w:r>
          </w:p>
        </w:tc>
        <w:tc>
          <w:tcPr>
            <w:tcW w:w="686" w:type="pct"/>
            <w:tcBorders>
              <w:top w:val="nil"/>
              <w:left w:val="nil"/>
              <w:bottom w:val="nil"/>
              <w:right w:val="nil"/>
            </w:tcBorders>
            <w:shd w:val="clear" w:color="auto" w:fill="FFFFFF"/>
          </w:tcPr>
          <w:p w14:paraId="323B1B7E" w14:textId="77777777" w:rsidR="002F5A11" w:rsidRPr="00AA209F" w:rsidRDefault="002F5A11" w:rsidP="00460714">
            <w:pPr>
              <w:pStyle w:val="CETBodytext"/>
              <w:ind w:right="-1"/>
              <w:rPr>
                <w:rFonts w:cs="Arial"/>
                <w:szCs w:val="18"/>
                <w:lang w:val="en-GB"/>
              </w:rPr>
            </w:pPr>
            <w:r w:rsidRPr="00AA209F">
              <w:rPr>
                <w:rFonts w:cs="Arial"/>
                <w:szCs w:val="18"/>
                <w:lang w:val="en-GB"/>
              </w:rPr>
              <w:t>1</w:t>
            </w:r>
          </w:p>
        </w:tc>
      </w:tr>
      <w:tr w:rsidR="002F5A11" w14:paraId="265D6AD0" w14:textId="77777777" w:rsidTr="007E54E0">
        <w:tc>
          <w:tcPr>
            <w:tcW w:w="554" w:type="pct"/>
            <w:vMerge/>
            <w:shd w:val="clear" w:color="auto" w:fill="FFFFFF"/>
          </w:tcPr>
          <w:p w14:paraId="10068C63" w14:textId="77777777" w:rsidR="002F5A11" w:rsidRDefault="002F5A11" w:rsidP="00460714">
            <w:pPr>
              <w:pStyle w:val="CETBodytext"/>
              <w:rPr>
                <w:rFonts w:cs="Arial"/>
                <w:szCs w:val="18"/>
                <w:lang w:val="en-GB"/>
              </w:rPr>
            </w:pPr>
          </w:p>
        </w:tc>
        <w:tc>
          <w:tcPr>
            <w:tcW w:w="1647" w:type="pct"/>
            <w:shd w:val="clear" w:color="auto" w:fill="FFFFFF"/>
          </w:tcPr>
          <w:p w14:paraId="66445B06" w14:textId="2CD4244C" w:rsidR="002F5A11" w:rsidRPr="00AA209F" w:rsidRDefault="002F5A11" w:rsidP="00460714">
            <w:pPr>
              <w:pStyle w:val="CETBodytext"/>
              <w:rPr>
                <w:rFonts w:cs="Arial"/>
                <w:szCs w:val="18"/>
                <w:lang w:val="en-GB"/>
              </w:rPr>
            </w:pPr>
            <w:r>
              <w:rPr>
                <w:rFonts w:cs="Arial"/>
                <w:szCs w:val="18"/>
                <w:lang w:val="en-GB"/>
              </w:rPr>
              <w:t>Number of channels</w:t>
            </w:r>
            <w:r w:rsidRPr="00AA209F">
              <w:rPr>
                <w:rFonts w:cs="Arial"/>
                <w:szCs w:val="18"/>
                <w:lang w:val="en-GB"/>
              </w:rPr>
              <w:t xml:space="preserve"> [-]</w:t>
            </w:r>
          </w:p>
        </w:tc>
        <w:tc>
          <w:tcPr>
            <w:tcW w:w="833" w:type="pct"/>
            <w:tcBorders>
              <w:right w:val="nil"/>
            </w:tcBorders>
            <w:shd w:val="clear" w:color="auto" w:fill="FFFFFF"/>
          </w:tcPr>
          <w:p w14:paraId="6764E3B2" w14:textId="273C0581" w:rsidR="002F5A11" w:rsidRPr="00AA209F" w:rsidRDefault="002F5A11" w:rsidP="00460714">
            <w:pPr>
              <w:pStyle w:val="CETBodytext"/>
              <w:rPr>
                <w:lang w:val="en-GB"/>
              </w:rPr>
            </w:pPr>
            <w:r w:rsidRPr="00AA209F">
              <w:rPr>
                <w:rFonts w:cs="Arial"/>
                <w:szCs w:val="18"/>
                <w:lang w:val="en-GB"/>
              </w:rPr>
              <w:t>1</w:t>
            </w:r>
          </w:p>
        </w:tc>
        <w:tc>
          <w:tcPr>
            <w:tcW w:w="594" w:type="pct"/>
            <w:tcBorders>
              <w:top w:val="nil"/>
              <w:left w:val="nil"/>
              <w:bottom w:val="nil"/>
              <w:right w:val="nil"/>
            </w:tcBorders>
            <w:shd w:val="clear" w:color="auto" w:fill="FFFFFF"/>
          </w:tcPr>
          <w:p w14:paraId="248020CC" w14:textId="77777777" w:rsidR="002F5A11" w:rsidRPr="00AA209F" w:rsidRDefault="002F5A11" w:rsidP="00460714">
            <w:pPr>
              <w:pStyle w:val="CETBodytext"/>
              <w:rPr>
                <w:lang w:val="en-GB"/>
              </w:rPr>
            </w:pPr>
            <w:r w:rsidRPr="00AA209F">
              <w:rPr>
                <w:rFonts w:cs="Arial"/>
                <w:szCs w:val="18"/>
                <w:lang w:val="en-GB"/>
              </w:rPr>
              <w:t>1</w:t>
            </w:r>
          </w:p>
        </w:tc>
        <w:tc>
          <w:tcPr>
            <w:tcW w:w="686" w:type="pct"/>
            <w:tcBorders>
              <w:top w:val="nil"/>
              <w:left w:val="nil"/>
              <w:bottom w:val="nil"/>
              <w:right w:val="nil"/>
            </w:tcBorders>
            <w:shd w:val="clear" w:color="auto" w:fill="FFFFFF"/>
          </w:tcPr>
          <w:p w14:paraId="12C2C1DE" w14:textId="6CE0B16C" w:rsidR="002F5A11" w:rsidRPr="00AA209F" w:rsidRDefault="002F5A11" w:rsidP="00460714">
            <w:pPr>
              <w:pStyle w:val="CETBodytext"/>
              <w:ind w:right="-1"/>
              <w:rPr>
                <w:lang w:val="en-GB"/>
              </w:rPr>
            </w:pPr>
            <w:r w:rsidRPr="00AA209F">
              <w:rPr>
                <w:rFonts w:cs="Arial"/>
                <w:szCs w:val="18"/>
                <w:lang w:val="en-GB"/>
              </w:rPr>
              <w:t>341</w:t>
            </w:r>
          </w:p>
        </w:tc>
        <w:tc>
          <w:tcPr>
            <w:tcW w:w="686" w:type="pct"/>
            <w:tcBorders>
              <w:top w:val="nil"/>
              <w:left w:val="nil"/>
              <w:bottom w:val="nil"/>
              <w:right w:val="nil"/>
            </w:tcBorders>
            <w:shd w:val="clear" w:color="auto" w:fill="FFFFFF"/>
          </w:tcPr>
          <w:p w14:paraId="0846A6AA" w14:textId="77777777" w:rsidR="002F5A11" w:rsidRPr="00AA209F" w:rsidRDefault="002F5A11" w:rsidP="00460714">
            <w:pPr>
              <w:pStyle w:val="CETBodytext"/>
              <w:ind w:right="-1"/>
              <w:rPr>
                <w:rFonts w:cs="Arial"/>
                <w:szCs w:val="18"/>
                <w:lang w:val="en-GB"/>
              </w:rPr>
            </w:pPr>
            <w:r w:rsidRPr="00AA209F">
              <w:rPr>
                <w:rFonts w:cs="Arial"/>
                <w:szCs w:val="18"/>
                <w:lang w:val="en-GB"/>
              </w:rPr>
              <w:t>767</w:t>
            </w:r>
          </w:p>
        </w:tc>
      </w:tr>
      <w:tr w:rsidR="002F5A11" w:rsidRPr="001B7D2C" w14:paraId="1285F321" w14:textId="77777777" w:rsidTr="007E54E0">
        <w:tc>
          <w:tcPr>
            <w:tcW w:w="554" w:type="pct"/>
            <w:vMerge/>
            <w:shd w:val="clear" w:color="auto" w:fill="FFFFFF"/>
          </w:tcPr>
          <w:p w14:paraId="68D77A5D" w14:textId="77777777" w:rsidR="002F5A11" w:rsidRDefault="002F5A11" w:rsidP="00460714">
            <w:pPr>
              <w:pStyle w:val="CETBodytext"/>
              <w:rPr>
                <w:rFonts w:cs="Arial"/>
                <w:szCs w:val="18"/>
                <w:lang w:val="en-GB"/>
              </w:rPr>
            </w:pPr>
          </w:p>
        </w:tc>
        <w:tc>
          <w:tcPr>
            <w:tcW w:w="1647" w:type="pct"/>
            <w:shd w:val="clear" w:color="auto" w:fill="FFFFFF"/>
          </w:tcPr>
          <w:p w14:paraId="2D7E2298" w14:textId="59A8EDC5" w:rsidR="002F5A11" w:rsidRPr="00AA209F" w:rsidRDefault="002F5A11" w:rsidP="00460714">
            <w:pPr>
              <w:pStyle w:val="CETBodytext"/>
              <w:rPr>
                <w:rFonts w:cs="Arial"/>
                <w:szCs w:val="18"/>
                <w:lang w:val="en-GB"/>
              </w:rPr>
            </w:pPr>
            <w:r>
              <w:rPr>
                <w:lang w:val="en-GB"/>
              </w:rPr>
              <w:t>Gas flow per channel</w:t>
            </w:r>
            <w:r w:rsidRPr="00AA209F">
              <w:rPr>
                <w:rFonts w:cs="Arial"/>
                <w:szCs w:val="18"/>
                <w:lang w:val="en-GB"/>
              </w:rPr>
              <w:t xml:space="preserve"> [kg s</w:t>
            </w:r>
            <w:r w:rsidRPr="005F47E9">
              <w:rPr>
                <w:rFonts w:cs="Arial"/>
                <w:szCs w:val="18"/>
                <w:vertAlign w:val="superscript"/>
                <w:lang w:val="en-GB"/>
              </w:rPr>
              <w:t>-1</w:t>
            </w:r>
            <w:r w:rsidRPr="00AA209F">
              <w:rPr>
                <w:rFonts w:cs="Arial"/>
                <w:szCs w:val="18"/>
                <w:lang w:val="en-GB"/>
              </w:rPr>
              <w:t>]</w:t>
            </w:r>
          </w:p>
        </w:tc>
        <w:tc>
          <w:tcPr>
            <w:tcW w:w="833" w:type="pct"/>
            <w:tcBorders>
              <w:right w:val="nil"/>
            </w:tcBorders>
            <w:shd w:val="clear" w:color="auto" w:fill="FFFFFF"/>
          </w:tcPr>
          <w:p w14:paraId="5B01EEC5" w14:textId="1543F0A7" w:rsidR="002F5A11" w:rsidRPr="00AA209F" w:rsidRDefault="002F5A11" w:rsidP="00460714">
            <w:pPr>
              <w:pStyle w:val="CETBodytext"/>
              <w:rPr>
                <w:lang w:val="en-GB"/>
              </w:rPr>
            </w:pPr>
            <w:r w:rsidRPr="00AA209F">
              <w:rPr>
                <w:lang w:val="en-GB"/>
              </w:rPr>
              <w:t>21</w:t>
            </w:r>
          </w:p>
        </w:tc>
        <w:tc>
          <w:tcPr>
            <w:tcW w:w="594" w:type="pct"/>
            <w:tcBorders>
              <w:top w:val="nil"/>
              <w:left w:val="nil"/>
              <w:bottom w:val="nil"/>
              <w:right w:val="nil"/>
            </w:tcBorders>
            <w:shd w:val="clear" w:color="auto" w:fill="FFFFFF"/>
          </w:tcPr>
          <w:p w14:paraId="7431D554" w14:textId="77777777" w:rsidR="002F5A11" w:rsidRPr="00C67D31" w:rsidRDefault="002F5A11" w:rsidP="00460714">
            <w:pPr>
              <w:pStyle w:val="CETBodytext"/>
            </w:pPr>
            <w:r w:rsidRPr="00AA209F">
              <w:rPr>
                <w:lang w:val="en-GB"/>
              </w:rPr>
              <w:t>21</w:t>
            </w:r>
          </w:p>
        </w:tc>
        <w:tc>
          <w:tcPr>
            <w:tcW w:w="686" w:type="pct"/>
            <w:tcBorders>
              <w:top w:val="nil"/>
              <w:left w:val="nil"/>
              <w:bottom w:val="nil"/>
              <w:right w:val="nil"/>
            </w:tcBorders>
            <w:shd w:val="clear" w:color="auto" w:fill="FFFFFF"/>
          </w:tcPr>
          <w:p w14:paraId="520C2680" w14:textId="03036477" w:rsidR="002F5A11" w:rsidRPr="00AA209F" w:rsidRDefault="002F5A11" w:rsidP="00460714">
            <w:pPr>
              <w:pStyle w:val="CETBodytext"/>
              <w:ind w:right="-1"/>
              <w:rPr>
                <w:lang w:val="en-GB"/>
              </w:rPr>
            </w:pPr>
            <w:r w:rsidRPr="00AA209F">
              <w:rPr>
                <w:rFonts w:cs="Arial"/>
                <w:szCs w:val="18"/>
                <w:lang w:val="en-GB"/>
              </w:rPr>
              <w:t>0.062</w:t>
            </w:r>
          </w:p>
        </w:tc>
        <w:tc>
          <w:tcPr>
            <w:tcW w:w="686" w:type="pct"/>
            <w:tcBorders>
              <w:top w:val="nil"/>
              <w:left w:val="nil"/>
              <w:bottom w:val="nil"/>
              <w:right w:val="nil"/>
            </w:tcBorders>
            <w:shd w:val="clear" w:color="auto" w:fill="FFFFFF"/>
          </w:tcPr>
          <w:p w14:paraId="2DD479B7" w14:textId="77777777" w:rsidR="002F5A11" w:rsidRPr="00AA209F" w:rsidRDefault="002F5A11" w:rsidP="00460714">
            <w:pPr>
              <w:pStyle w:val="CETBodytext"/>
              <w:ind w:right="-1"/>
              <w:rPr>
                <w:rFonts w:cs="Arial"/>
                <w:szCs w:val="18"/>
                <w:lang w:val="en-GB"/>
              </w:rPr>
            </w:pPr>
            <w:r w:rsidRPr="00AA209F">
              <w:rPr>
                <w:rFonts w:cs="Arial"/>
                <w:szCs w:val="18"/>
                <w:lang w:val="en-GB"/>
              </w:rPr>
              <w:t>0.027</w:t>
            </w:r>
          </w:p>
        </w:tc>
      </w:tr>
      <w:tr w:rsidR="002F5A11" w:rsidRPr="001B7D2C" w14:paraId="500977DD" w14:textId="77777777" w:rsidTr="007E54E0">
        <w:tc>
          <w:tcPr>
            <w:tcW w:w="554" w:type="pct"/>
            <w:vMerge/>
            <w:shd w:val="clear" w:color="auto" w:fill="FFFFFF"/>
          </w:tcPr>
          <w:p w14:paraId="37CCF395" w14:textId="77777777" w:rsidR="002F5A11" w:rsidRDefault="002F5A11" w:rsidP="00460714">
            <w:pPr>
              <w:pStyle w:val="CETBodytext"/>
              <w:rPr>
                <w:rFonts w:cs="Arial"/>
                <w:szCs w:val="18"/>
                <w:lang w:val="en-GB"/>
              </w:rPr>
            </w:pPr>
          </w:p>
        </w:tc>
        <w:tc>
          <w:tcPr>
            <w:tcW w:w="1647" w:type="pct"/>
            <w:shd w:val="clear" w:color="auto" w:fill="FFFFFF"/>
          </w:tcPr>
          <w:p w14:paraId="4CA9769E" w14:textId="401B72D0" w:rsidR="002F5A11" w:rsidRPr="00AA209F" w:rsidRDefault="002F5A11" w:rsidP="00460714">
            <w:pPr>
              <w:pStyle w:val="CETBodytext"/>
              <w:rPr>
                <w:rFonts w:cs="Arial"/>
                <w:szCs w:val="18"/>
                <w:lang w:val="en-GB"/>
              </w:rPr>
            </w:pPr>
            <w:r>
              <w:rPr>
                <w:lang w:val="en-GB"/>
              </w:rPr>
              <w:t>Liquid flow per channel</w:t>
            </w:r>
            <w:r w:rsidRPr="00AA209F">
              <w:rPr>
                <w:rFonts w:cs="Arial"/>
                <w:szCs w:val="18"/>
                <w:lang w:val="en-GB"/>
              </w:rPr>
              <w:t xml:space="preserve"> [kg s</w:t>
            </w:r>
            <w:r w:rsidRPr="005F47E9">
              <w:rPr>
                <w:rFonts w:cs="Arial"/>
                <w:szCs w:val="18"/>
                <w:vertAlign w:val="superscript"/>
                <w:lang w:val="en-GB"/>
              </w:rPr>
              <w:t>-1</w:t>
            </w:r>
            <w:r w:rsidRPr="00AA209F">
              <w:rPr>
                <w:rFonts w:cs="Arial"/>
                <w:szCs w:val="18"/>
                <w:lang w:val="en-GB"/>
              </w:rPr>
              <w:t>]</w:t>
            </w:r>
          </w:p>
        </w:tc>
        <w:tc>
          <w:tcPr>
            <w:tcW w:w="833" w:type="pct"/>
            <w:tcBorders>
              <w:right w:val="nil"/>
            </w:tcBorders>
            <w:shd w:val="clear" w:color="auto" w:fill="FFFFFF"/>
          </w:tcPr>
          <w:p w14:paraId="1C385CEC" w14:textId="7CB3960F" w:rsidR="002F5A11" w:rsidRPr="00AA209F" w:rsidRDefault="002F5A11" w:rsidP="00460714">
            <w:pPr>
              <w:pStyle w:val="CETBodytext"/>
              <w:rPr>
                <w:lang w:val="en-GB"/>
              </w:rPr>
            </w:pPr>
            <w:r w:rsidRPr="00AA209F">
              <w:rPr>
                <w:lang w:val="en-GB"/>
              </w:rPr>
              <w:t>70</w:t>
            </w:r>
          </w:p>
        </w:tc>
        <w:tc>
          <w:tcPr>
            <w:tcW w:w="594" w:type="pct"/>
            <w:tcBorders>
              <w:top w:val="nil"/>
              <w:left w:val="nil"/>
              <w:bottom w:val="nil"/>
              <w:right w:val="nil"/>
            </w:tcBorders>
            <w:shd w:val="clear" w:color="auto" w:fill="FFFFFF"/>
          </w:tcPr>
          <w:p w14:paraId="39519530" w14:textId="77777777" w:rsidR="002F5A11" w:rsidRPr="00AA209F" w:rsidRDefault="002F5A11" w:rsidP="00460714">
            <w:pPr>
              <w:pStyle w:val="CETBodytext"/>
              <w:rPr>
                <w:lang w:val="en-GB"/>
              </w:rPr>
            </w:pPr>
            <w:r w:rsidRPr="00AA209F">
              <w:rPr>
                <w:lang w:val="en-GB"/>
              </w:rPr>
              <w:t>70</w:t>
            </w:r>
          </w:p>
        </w:tc>
        <w:tc>
          <w:tcPr>
            <w:tcW w:w="686" w:type="pct"/>
            <w:tcBorders>
              <w:top w:val="nil"/>
              <w:left w:val="nil"/>
              <w:bottom w:val="nil"/>
              <w:right w:val="nil"/>
            </w:tcBorders>
            <w:shd w:val="clear" w:color="auto" w:fill="FFFFFF"/>
          </w:tcPr>
          <w:p w14:paraId="75CC4A88" w14:textId="3431CFD2" w:rsidR="002F5A11" w:rsidRPr="00AA209F" w:rsidRDefault="002F5A11" w:rsidP="00460714">
            <w:pPr>
              <w:pStyle w:val="CETBodytext"/>
              <w:ind w:right="-1"/>
              <w:rPr>
                <w:lang w:val="en-GB"/>
              </w:rPr>
            </w:pPr>
            <w:r w:rsidRPr="00AA209F">
              <w:rPr>
                <w:rFonts w:cs="Arial"/>
                <w:szCs w:val="18"/>
                <w:lang w:val="en-GB"/>
              </w:rPr>
              <w:t>0.205</w:t>
            </w:r>
          </w:p>
        </w:tc>
        <w:tc>
          <w:tcPr>
            <w:tcW w:w="686" w:type="pct"/>
            <w:tcBorders>
              <w:top w:val="nil"/>
              <w:left w:val="nil"/>
              <w:bottom w:val="nil"/>
              <w:right w:val="nil"/>
            </w:tcBorders>
            <w:shd w:val="clear" w:color="auto" w:fill="FFFFFF"/>
          </w:tcPr>
          <w:p w14:paraId="518F1749" w14:textId="77777777" w:rsidR="002F5A11" w:rsidRPr="00AA209F" w:rsidRDefault="002F5A11" w:rsidP="00460714">
            <w:pPr>
              <w:pStyle w:val="CETBodytext"/>
              <w:ind w:right="-1"/>
              <w:rPr>
                <w:rFonts w:cs="Arial"/>
                <w:szCs w:val="18"/>
                <w:lang w:val="en-GB"/>
              </w:rPr>
            </w:pPr>
            <w:r w:rsidRPr="00AA209F">
              <w:rPr>
                <w:rFonts w:cs="Arial"/>
                <w:szCs w:val="18"/>
                <w:lang w:val="en-GB"/>
              </w:rPr>
              <w:t>0.091</w:t>
            </w:r>
          </w:p>
        </w:tc>
      </w:tr>
      <w:tr w:rsidR="002F5A11" w14:paraId="764A3055" w14:textId="77777777" w:rsidTr="007E54E0">
        <w:tc>
          <w:tcPr>
            <w:tcW w:w="554" w:type="pct"/>
            <w:vMerge w:val="restart"/>
            <w:tcBorders>
              <w:top w:val="single" w:sz="12" w:space="0" w:color="008000"/>
            </w:tcBorders>
            <w:shd w:val="clear" w:color="auto" w:fill="FFFFFF"/>
          </w:tcPr>
          <w:p w14:paraId="7CF34E93" w14:textId="77777777" w:rsidR="002F5A11" w:rsidRDefault="002F5A11" w:rsidP="00460714">
            <w:pPr>
              <w:pStyle w:val="CETBodytext"/>
              <w:rPr>
                <w:rFonts w:cs="Arial"/>
                <w:szCs w:val="18"/>
                <w:lang w:val="en-GB"/>
              </w:rPr>
            </w:pPr>
            <w:r>
              <w:rPr>
                <w:rFonts w:cs="Arial"/>
                <w:szCs w:val="18"/>
                <w:lang w:val="en-GB"/>
              </w:rPr>
              <w:t>Service</w:t>
            </w:r>
          </w:p>
          <w:p w14:paraId="16482A23" w14:textId="75B6B2B9" w:rsidR="002F5A11" w:rsidRDefault="002F5A11" w:rsidP="00460714">
            <w:pPr>
              <w:pStyle w:val="CETBodytext"/>
              <w:rPr>
                <w:rFonts w:cs="Arial"/>
                <w:szCs w:val="18"/>
                <w:lang w:val="en-GB"/>
              </w:rPr>
            </w:pPr>
            <w:r>
              <w:rPr>
                <w:rFonts w:cs="Arial"/>
                <w:szCs w:val="18"/>
                <w:lang w:val="en-GB"/>
              </w:rPr>
              <w:t>side</w:t>
            </w:r>
          </w:p>
        </w:tc>
        <w:tc>
          <w:tcPr>
            <w:tcW w:w="1647" w:type="pct"/>
            <w:tcBorders>
              <w:top w:val="single" w:sz="12" w:space="0" w:color="008000"/>
              <w:bottom w:val="nil"/>
            </w:tcBorders>
            <w:shd w:val="clear" w:color="auto" w:fill="FFFFFF"/>
          </w:tcPr>
          <w:p w14:paraId="698533D0" w14:textId="77777777" w:rsidR="002F5A11" w:rsidRPr="00AA209F" w:rsidRDefault="002F5A11" w:rsidP="00460714">
            <w:pPr>
              <w:pStyle w:val="CETBodytext"/>
              <w:rPr>
                <w:rFonts w:cs="Arial"/>
                <w:szCs w:val="18"/>
                <w:lang w:val="en-GB"/>
              </w:rPr>
            </w:pPr>
            <w:r w:rsidRPr="00AA209F">
              <w:rPr>
                <w:rFonts w:cs="Arial"/>
                <w:szCs w:val="18"/>
                <w:lang w:val="en-GB"/>
              </w:rPr>
              <w:t>Service fluid</w:t>
            </w:r>
          </w:p>
        </w:tc>
        <w:tc>
          <w:tcPr>
            <w:tcW w:w="833" w:type="pct"/>
            <w:tcBorders>
              <w:top w:val="single" w:sz="12" w:space="0" w:color="008000"/>
              <w:bottom w:val="nil"/>
              <w:right w:val="nil"/>
            </w:tcBorders>
            <w:shd w:val="clear" w:color="auto" w:fill="FFFFFF"/>
          </w:tcPr>
          <w:p w14:paraId="3621AE1F" w14:textId="18BAA498" w:rsidR="002F5A11" w:rsidRPr="00AA209F" w:rsidRDefault="002F5A11" w:rsidP="00460714">
            <w:pPr>
              <w:pStyle w:val="CETBodytext"/>
              <w:rPr>
                <w:lang w:val="en-GB"/>
              </w:rPr>
            </w:pPr>
            <w:r w:rsidRPr="00AA209F">
              <w:rPr>
                <w:rFonts w:cs="Arial"/>
                <w:szCs w:val="18"/>
                <w:lang w:val="en-GB"/>
              </w:rPr>
              <w:t>-</w:t>
            </w:r>
          </w:p>
        </w:tc>
        <w:tc>
          <w:tcPr>
            <w:tcW w:w="594" w:type="pct"/>
            <w:tcBorders>
              <w:top w:val="single" w:sz="12" w:space="0" w:color="008000"/>
              <w:left w:val="nil"/>
              <w:bottom w:val="nil"/>
              <w:right w:val="nil"/>
            </w:tcBorders>
            <w:shd w:val="clear" w:color="auto" w:fill="FFFFFF"/>
          </w:tcPr>
          <w:p w14:paraId="4521A2E5" w14:textId="77777777" w:rsidR="002F5A11" w:rsidRPr="00AA209F" w:rsidRDefault="002F5A11" w:rsidP="00460714">
            <w:pPr>
              <w:pStyle w:val="CETBodytext"/>
              <w:rPr>
                <w:lang w:val="en-GB"/>
              </w:rPr>
            </w:pPr>
            <w:r w:rsidRPr="00AA209F">
              <w:rPr>
                <w:rFonts w:cs="Arial"/>
                <w:szCs w:val="18"/>
                <w:lang w:val="en-GB"/>
              </w:rPr>
              <w:t>Water</w:t>
            </w:r>
          </w:p>
        </w:tc>
        <w:tc>
          <w:tcPr>
            <w:tcW w:w="686" w:type="pct"/>
            <w:tcBorders>
              <w:top w:val="single" w:sz="12" w:space="0" w:color="008000"/>
              <w:left w:val="nil"/>
              <w:bottom w:val="nil"/>
              <w:right w:val="nil"/>
            </w:tcBorders>
            <w:shd w:val="clear" w:color="auto" w:fill="FFFFFF"/>
          </w:tcPr>
          <w:p w14:paraId="6F371A7D" w14:textId="75FE73AB" w:rsidR="002F5A11" w:rsidRPr="00AA209F" w:rsidRDefault="002F5A11" w:rsidP="00460714">
            <w:pPr>
              <w:pStyle w:val="CETBodytext"/>
              <w:ind w:right="-1"/>
              <w:rPr>
                <w:rFonts w:cs="Arial"/>
                <w:szCs w:val="18"/>
                <w:lang w:val="en-GB"/>
              </w:rPr>
            </w:pPr>
            <w:r w:rsidRPr="00AA209F">
              <w:rPr>
                <w:rFonts w:cs="Arial"/>
                <w:szCs w:val="18"/>
                <w:lang w:val="en-GB"/>
              </w:rPr>
              <w:t>Water</w:t>
            </w:r>
          </w:p>
        </w:tc>
        <w:tc>
          <w:tcPr>
            <w:tcW w:w="686" w:type="pct"/>
            <w:tcBorders>
              <w:top w:val="single" w:sz="12" w:space="0" w:color="008000"/>
              <w:left w:val="nil"/>
              <w:bottom w:val="nil"/>
              <w:right w:val="nil"/>
            </w:tcBorders>
            <w:shd w:val="clear" w:color="auto" w:fill="FFFFFF"/>
          </w:tcPr>
          <w:p w14:paraId="738F6CDB" w14:textId="77777777" w:rsidR="002F5A11" w:rsidRPr="00AA209F" w:rsidRDefault="002F5A11" w:rsidP="00460714">
            <w:pPr>
              <w:pStyle w:val="CETBodytext"/>
              <w:ind w:right="-1"/>
              <w:rPr>
                <w:rFonts w:cs="Arial"/>
                <w:szCs w:val="18"/>
                <w:lang w:val="en-GB"/>
              </w:rPr>
            </w:pPr>
            <w:r w:rsidRPr="00AA209F">
              <w:rPr>
                <w:rFonts w:cs="Arial"/>
                <w:szCs w:val="18"/>
                <w:lang w:val="en-GB"/>
              </w:rPr>
              <w:t>Water</w:t>
            </w:r>
          </w:p>
        </w:tc>
      </w:tr>
      <w:tr w:rsidR="002F5A11" w14:paraId="334C5E33" w14:textId="77777777" w:rsidTr="007E54E0">
        <w:tc>
          <w:tcPr>
            <w:tcW w:w="554" w:type="pct"/>
            <w:vMerge/>
            <w:shd w:val="clear" w:color="auto" w:fill="FFFFFF"/>
          </w:tcPr>
          <w:p w14:paraId="172D13AF" w14:textId="77777777" w:rsidR="002F5A11" w:rsidRDefault="002F5A11" w:rsidP="00460714">
            <w:pPr>
              <w:pStyle w:val="CETBodytext"/>
              <w:rPr>
                <w:rFonts w:cs="Arial"/>
                <w:szCs w:val="18"/>
                <w:lang w:val="en-GB"/>
              </w:rPr>
            </w:pPr>
          </w:p>
        </w:tc>
        <w:tc>
          <w:tcPr>
            <w:tcW w:w="1647" w:type="pct"/>
            <w:tcBorders>
              <w:top w:val="nil"/>
            </w:tcBorders>
            <w:shd w:val="clear" w:color="auto" w:fill="FFFFFF"/>
          </w:tcPr>
          <w:p w14:paraId="3758DC25" w14:textId="0317653A" w:rsidR="002F5A11" w:rsidRPr="00AA209F" w:rsidRDefault="002F5A11" w:rsidP="00460714">
            <w:pPr>
              <w:pStyle w:val="CETBodytext"/>
              <w:rPr>
                <w:lang w:val="en-GB"/>
              </w:rPr>
            </w:pPr>
            <w:r>
              <w:rPr>
                <w:lang w:val="en-GB"/>
              </w:rPr>
              <w:t xml:space="preserve">Inlet </w:t>
            </w:r>
            <w:r>
              <w:rPr>
                <w:rFonts w:cs="Arial"/>
                <w:szCs w:val="18"/>
                <w:lang w:val="en-GB"/>
              </w:rPr>
              <w:t xml:space="preserve">service </w:t>
            </w:r>
            <w:r>
              <w:rPr>
                <w:lang w:val="en-GB"/>
              </w:rPr>
              <w:t>temperature</w:t>
            </w:r>
            <w:r w:rsidRPr="00AA209F">
              <w:rPr>
                <w:rFonts w:cs="Arial"/>
                <w:szCs w:val="18"/>
                <w:lang w:val="en-GB"/>
              </w:rPr>
              <w:t xml:space="preserve"> [°C]</w:t>
            </w:r>
          </w:p>
        </w:tc>
        <w:tc>
          <w:tcPr>
            <w:tcW w:w="833" w:type="pct"/>
            <w:tcBorders>
              <w:top w:val="nil"/>
              <w:right w:val="nil"/>
            </w:tcBorders>
            <w:shd w:val="clear" w:color="auto" w:fill="FFFFFF"/>
          </w:tcPr>
          <w:p w14:paraId="67023A6D" w14:textId="4F019A99" w:rsidR="002F5A11" w:rsidRPr="00AA209F" w:rsidRDefault="002F5A11" w:rsidP="00460714">
            <w:pPr>
              <w:pStyle w:val="CETBodytext"/>
              <w:rPr>
                <w:lang w:val="en-GB"/>
              </w:rPr>
            </w:pPr>
            <w:r w:rsidRPr="00AA209F">
              <w:rPr>
                <w:lang w:val="en-GB"/>
              </w:rPr>
              <w:t>-</w:t>
            </w:r>
          </w:p>
        </w:tc>
        <w:tc>
          <w:tcPr>
            <w:tcW w:w="594" w:type="pct"/>
            <w:tcBorders>
              <w:top w:val="nil"/>
              <w:left w:val="nil"/>
              <w:bottom w:val="nil"/>
              <w:right w:val="nil"/>
            </w:tcBorders>
            <w:shd w:val="clear" w:color="auto" w:fill="FFFFFF"/>
          </w:tcPr>
          <w:p w14:paraId="5B885045" w14:textId="77777777" w:rsidR="002F5A11" w:rsidRPr="00AA209F" w:rsidRDefault="002F5A11" w:rsidP="00460714">
            <w:pPr>
              <w:pStyle w:val="CETBodytext"/>
              <w:rPr>
                <w:lang w:val="en-GB"/>
              </w:rPr>
            </w:pPr>
            <w:r w:rsidRPr="00AA209F">
              <w:rPr>
                <w:lang w:val="en-GB"/>
              </w:rPr>
              <w:t>25</w:t>
            </w:r>
          </w:p>
        </w:tc>
        <w:tc>
          <w:tcPr>
            <w:tcW w:w="686" w:type="pct"/>
            <w:tcBorders>
              <w:top w:val="nil"/>
              <w:left w:val="nil"/>
              <w:bottom w:val="nil"/>
              <w:right w:val="nil"/>
            </w:tcBorders>
            <w:shd w:val="clear" w:color="auto" w:fill="FFFFFF"/>
          </w:tcPr>
          <w:p w14:paraId="0E257CED" w14:textId="3DA869CC" w:rsidR="002F5A11" w:rsidRPr="00AA209F" w:rsidRDefault="002F5A11" w:rsidP="00460714">
            <w:pPr>
              <w:pStyle w:val="CETBodytext"/>
              <w:ind w:right="-1"/>
              <w:rPr>
                <w:lang w:val="en-GB"/>
              </w:rPr>
            </w:pPr>
            <w:r w:rsidRPr="00AA209F">
              <w:rPr>
                <w:lang w:val="en-GB"/>
              </w:rPr>
              <w:t>25</w:t>
            </w:r>
          </w:p>
        </w:tc>
        <w:tc>
          <w:tcPr>
            <w:tcW w:w="686" w:type="pct"/>
            <w:tcBorders>
              <w:top w:val="nil"/>
              <w:left w:val="nil"/>
              <w:bottom w:val="nil"/>
              <w:right w:val="nil"/>
            </w:tcBorders>
            <w:shd w:val="clear" w:color="auto" w:fill="FFFFFF"/>
          </w:tcPr>
          <w:p w14:paraId="1925842A" w14:textId="77777777" w:rsidR="002F5A11" w:rsidRPr="00AA209F" w:rsidRDefault="002F5A11" w:rsidP="00460714">
            <w:pPr>
              <w:pStyle w:val="CETBodytext"/>
              <w:ind w:right="-1"/>
              <w:rPr>
                <w:lang w:val="en-GB"/>
              </w:rPr>
            </w:pPr>
            <w:r w:rsidRPr="00AA209F">
              <w:rPr>
                <w:lang w:val="en-GB"/>
              </w:rPr>
              <w:t>25</w:t>
            </w:r>
          </w:p>
        </w:tc>
      </w:tr>
      <w:tr w:rsidR="002F5A11" w14:paraId="13BA782F" w14:textId="77777777" w:rsidTr="007E54E0">
        <w:tc>
          <w:tcPr>
            <w:tcW w:w="554" w:type="pct"/>
            <w:vMerge/>
            <w:shd w:val="clear" w:color="auto" w:fill="FFFFFF"/>
          </w:tcPr>
          <w:p w14:paraId="13C6892C" w14:textId="77777777" w:rsidR="002F5A11" w:rsidRDefault="002F5A11" w:rsidP="00460714">
            <w:pPr>
              <w:pStyle w:val="CETBodytext"/>
              <w:ind w:right="-1"/>
              <w:rPr>
                <w:rFonts w:cs="Arial"/>
                <w:szCs w:val="18"/>
                <w:lang w:val="en-GB"/>
              </w:rPr>
            </w:pPr>
          </w:p>
        </w:tc>
        <w:tc>
          <w:tcPr>
            <w:tcW w:w="1647" w:type="pct"/>
            <w:shd w:val="clear" w:color="auto" w:fill="FFFFFF"/>
          </w:tcPr>
          <w:p w14:paraId="42890AC4" w14:textId="6262A0F6" w:rsidR="002F5A11" w:rsidRPr="00AA209F" w:rsidRDefault="002F5A11" w:rsidP="00460714">
            <w:pPr>
              <w:pStyle w:val="CETBodytext"/>
              <w:ind w:right="-1"/>
              <w:rPr>
                <w:rFonts w:cs="Arial"/>
                <w:szCs w:val="18"/>
                <w:lang w:val="en-GB"/>
              </w:rPr>
            </w:pPr>
            <w:r>
              <w:rPr>
                <w:rFonts w:cs="Arial"/>
                <w:szCs w:val="18"/>
                <w:lang w:val="en-GB"/>
              </w:rPr>
              <w:t>Inlet service pressure</w:t>
            </w:r>
            <w:r w:rsidRPr="00AA209F">
              <w:rPr>
                <w:rFonts w:cs="Arial"/>
                <w:szCs w:val="18"/>
                <w:lang w:val="en-GB"/>
              </w:rPr>
              <w:t xml:space="preserve"> [bar]</w:t>
            </w:r>
          </w:p>
        </w:tc>
        <w:tc>
          <w:tcPr>
            <w:tcW w:w="833" w:type="pct"/>
            <w:tcBorders>
              <w:right w:val="nil"/>
            </w:tcBorders>
            <w:shd w:val="clear" w:color="auto" w:fill="FFFFFF"/>
          </w:tcPr>
          <w:p w14:paraId="1E6EDA5F" w14:textId="671DED6D"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nil"/>
              <w:right w:val="nil"/>
            </w:tcBorders>
            <w:shd w:val="clear" w:color="auto" w:fill="FFFFFF"/>
          </w:tcPr>
          <w:p w14:paraId="1DBC27D6" w14:textId="77777777" w:rsidR="002F5A11" w:rsidRPr="00AA209F" w:rsidRDefault="002F5A11" w:rsidP="00460714">
            <w:pPr>
              <w:pStyle w:val="CETBodytext"/>
              <w:ind w:right="-1"/>
              <w:rPr>
                <w:rFonts w:cs="Arial"/>
                <w:szCs w:val="18"/>
                <w:lang w:val="en-GB"/>
              </w:rPr>
            </w:pPr>
            <w:r w:rsidRPr="00AA209F">
              <w:rPr>
                <w:rFonts w:cs="Arial"/>
                <w:szCs w:val="18"/>
                <w:lang w:val="en-GB"/>
              </w:rPr>
              <w:t>2</w:t>
            </w:r>
          </w:p>
        </w:tc>
        <w:tc>
          <w:tcPr>
            <w:tcW w:w="686" w:type="pct"/>
            <w:tcBorders>
              <w:top w:val="nil"/>
              <w:left w:val="nil"/>
              <w:bottom w:val="nil"/>
              <w:right w:val="nil"/>
            </w:tcBorders>
            <w:shd w:val="clear" w:color="auto" w:fill="FFFFFF"/>
          </w:tcPr>
          <w:p w14:paraId="708047ED" w14:textId="00EF8890" w:rsidR="002F5A11" w:rsidRPr="00AA209F" w:rsidRDefault="002F5A11" w:rsidP="00460714">
            <w:pPr>
              <w:pStyle w:val="CETBodytext"/>
              <w:ind w:right="-1"/>
              <w:rPr>
                <w:rFonts w:cs="Arial"/>
                <w:szCs w:val="18"/>
                <w:lang w:val="en-GB"/>
              </w:rPr>
            </w:pPr>
            <w:r w:rsidRPr="00AA209F">
              <w:rPr>
                <w:rFonts w:cs="Arial"/>
                <w:szCs w:val="18"/>
                <w:lang w:val="en-GB"/>
              </w:rPr>
              <w:t>2</w:t>
            </w:r>
          </w:p>
        </w:tc>
        <w:tc>
          <w:tcPr>
            <w:tcW w:w="686" w:type="pct"/>
            <w:tcBorders>
              <w:top w:val="nil"/>
              <w:left w:val="nil"/>
              <w:bottom w:val="nil"/>
              <w:right w:val="nil"/>
            </w:tcBorders>
            <w:shd w:val="clear" w:color="auto" w:fill="FFFFFF"/>
          </w:tcPr>
          <w:p w14:paraId="79DA48FD" w14:textId="77777777" w:rsidR="002F5A11" w:rsidRPr="00AA209F" w:rsidRDefault="002F5A11" w:rsidP="00460714">
            <w:pPr>
              <w:pStyle w:val="CETBodytext"/>
              <w:ind w:right="-1"/>
              <w:rPr>
                <w:rFonts w:cs="Arial"/>
                <w:szCs w:val="18"/>
                <w:lang w:val="en-GB"/>
              </w:rPr>
            </w:pPr>
            <w:r w:rsidRPr="00AA209F">
              <w:rPr>
                <w:rFonts w:cs="Arial"/>
                <w:szCs w:val="18"/>
                <w:lang w:val="en-GB"/>
              </w:rPr>
              <w:t>2</w:t>
            </w:r>
          </w:p>
        </w:tc>
      </w:tr>
      <w:tr w:rsidR="002F5A11" w14:paraId="642633A6" w14:textId="77777777" w:rsidTr="007E54E0">
        <w:tc>
          <w:tcPr>
            <w:tcW w:w="554" w:type="pct"/>
            <w:vMerge/>
            <w:shd w:val="clear" w:color="auto" w:fill="FFFFFF"/>
          </w:tcPr>
          <w:p w14:paraId="73A15AAB" w14:textId="77777777" w:rsidR="002F5A11" w:rsidRDefault="002F5A11" w:rsidP="00460714">
            <w:pPr>
              <w:pStyle w:val="CETBodytext"/>
              <w:ind w:right="-1"/>
              <w:rPr>
                <w:rFonts w:cs="Arial"/>
                <w:szCs w:val="18"/>
                <w:lang w:val="en-GB"/>
              </w:rPr>
            </w:pPr>
          </w:p>
        </w:tc>
        <w:tc>
          <w:tcPr>
            <w:tcW w:w="1647" w:type="pct"/>
            <w:shd w:val="clear" w:color="auto" w:fill="FFFFFF"/>
          </w:tcPr>
          <w:p w14:paraId="102049C9" w14:textId="6094F53D" w:rsidR="002F5A11" w:rsidRPr="00AA209F" w:rsidRDefault="002F5A11" w:rsidP="00460714">
            <w:pPr>
              <w:pStyle w:val="CETBodytext"/>
              <w:ind w:right="-1"/>
              <w:rPr>
                <w:rFonts w:cs="Arial"/>
                <w:szCs w:val="18"/>
                <w:lang w:val="en-GB"/>
              </w:rPr>
            </w:pPr>
            <w:r>
              <w:rPr>
                <w:rFonts w:cs="Arial"/>
                <w:szCs w:val="18"/>
                <w:lang w:val="en-GB"/>
              </w:rPr>
              <w:t>Liquid service flow rate</w:t>
            </w:r>
            <w:r w:rsidRPr="00AA209F">
              <w:rPr>
                <w:rFonts w:cs="Arial"/>
                <w:szCs w:val="18"/>
                <w:lang w:val="en-GB"/>
              </w:rPr>
              <w:t xml:space="preserve"> </w:t>
            </w:r>
            <w:r>
              <w:rPr>
                <w:rFonts w:cs="Arial"/>
                <w:szCs w:val="18"/>
                <w:lang w:val="en-GB"/>
              </w:rPr>
              <w:t>[</w:t>
            </w:r>
            <w:r w:rsidRPr="00AA209F">
              <w:rPr>
                <w:rFonts w:cs="Arial"/>
                <w:szCs w:val="18"/>
                <w:lang w:val="en-GB"/>
              </w:rPr>
              <w:t>kg s</w:t>
            </w:r>
            <w:r w:rsidRPr="005F47E9">
              <w:rPr>
                <w:rFonts w:cs="Arial"/>
                <w:szCs w:val="18"/>
                <w:vertAlign w:val="superscript"/>
                <w:lang w:val="en-GB"/>
              </w:rPr>
              <w:t>-1</w:t>
            </w:r>
            <w:r w:rsidRPr="00AA209F">
              <w:rPr>
                <w:rFonts w:cs="Arial"/>
                <w:szCs w:val="18"/>
                <w:lang w:val="en-GB"/>
              </w:rPr>
              <w:t>]</w:t>
            </w:r>
          </w:p>
        </w:tc>
        <w:tc>
          <w:tcPr>
            <w:tcW w:w="833" w:type="pct"/>
            <w:tcBorders>
              <w:right w:val="nil"/>
            </w:tcBorders>
            <w:shd w:val="clear" w:color="auto" w:fill="FFFFFF"/>
          </w:tcPr>
          <w:p w14:paraId="41BB5AA4" w14:textId="2D434A2D"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nil"/>
              <w:right w:val="nil"/>
            </w:tcBorders>
            <w:shd w:val="clear" w:color="auto" w:fill="FFFFFF"/>
          </w:tcPr>
          <w:p w14:paraId="4B912F60" w14:textId="77777777" w:rsidR="002F5A11" w:rsidRPr="00AA209F" w:rsidRDefault="002F5A11" w:rsidP="00460714">
            <w:pPr>
              <w:pStyle w:val="CETBodytext"/>
              <w:ind w:right="-1"/>
              <w:rPr>
                <w:rFonts w:cs="Arial"/>
                <w:szCs w:val="18"/>
                <w:lang w:val="en-GB"/>
              </w:rPr>
            </w:pPr>
            <w:r w:rsidRPr="00AA209F">
              <w:rPr>
                <w:rFonts w:cs="Arial"/>
                <w:szCs w:val="18"/>
                <w:lang w:val="en-GB"/>
              </w:rPr>
              <w:t>90</w:t>
            </w:r>
          </w:p>
        </w:tc>
        <w:tc>
          <w:tcPr>
            <w:tcW w:w="686" w:type="pct"/>
            <w:tcBorders>
              <w:top w:val="nil"/>
              <w:left w:val="nil"/>
              <w:bottom w:val="nil"/>
              <w:right w:val="nil"/>
            </w:tcBorders>
            <w:shd w:val="clear" w:color="auto" w:fill="FFFFFF"/>
          </w:tcPr>
          <w:p w14:paraId="2CF8223F" w14:textId="00569A70" w:rsidR="002F5A11" w:rsidRPr="00AA209F" w:rsidRDefault="002F5A11" w:rsidP="00460714">
            <w:pPr>
              <w:pStyle w:val="CETBodytext"/>
              <w:ind w:right="-1"/>
              <w:rPr>
                <w:rFonts w:cs="Arial"/>
                <w:szCs w:val="18"/>
                <w:lang w:val="en-GB"/>
              </w:rPr>
            </w:pPr>
            <w:r w:rsidRPr="00AA209F">
              <w:rPr>
                <w:rFonts w:cs="Arial"/>
                <w:szCs w:val="18"/>
                <w:lang w:val="en-GB"/>
              </w:rPr>
              <w:t>200</w:t>
            </w:r>
          </w:p>
        </w:tc>
        <w:tc>
          <w:tcPr>
            <w:tcW w:w="686" w:type="pct"/>
            <w:tcBorders>
              <w:top w:val="nil"/>
              <w:left w:val="nil"/>
              <w:bottom w:val="nil"/>
              <w:right w:val="nil"/>
            </w:tcBorders>
            <w:shd w:val="clear" w:color="auto" w:fill="FFFFFF"/>
          </w:tcPr>
          <w:p w14:paraId="17635199" w14:textId="77777777" w:rsidR="002F5A11" w:rsidRPr="00AA209F" w:rsidRDefault="002F5A11" w:rsidP="00460714">
            <w:pPr>
              <w:pStyle w:val="CETBodytext"/>
              <w:ind w:right="-1"/>
              <w:rPr>
                <w:rFonts w:cs="Arial"/>
                <w:szCs w:val="18"/>
                <w:lang w:val="en-GB"/>
              </w:rPr>
            </w:pPr>
            <w:r w:rsidRPr="00AA209F">
              <w:rPr>
                <w:rFonts w:cs="Arial"/>
                <w:szCs w:val="18"/>
                <w:lang w:val="en-GB"/>
              </w:rPr>
              <w:t>200</w:t>
            </w:r>
          </w:p>
        </w:tc>
      </w:tr>
      <w:tr w:rsidR="002F5A11" w:rsidRPr="001B7D2C" w14:paraId="6001D695" w14:textId="77777777" w:rsidTr="007E54E0">
        <w:tc>
          <w:tcPr>
            <w:tcW w:w="554" w:type="pct"/>
            <w:vMerge/>
            <w:shd w:val="clear" w:color="auto" w:fill="FFFFFF"/>
          </w:tcPr>
          <w:p w14:paraId="28984A23" w14:textId="77777777" w:rsidR="002F5A11" w:rsidRDefault="002F5A11" w:rsidP="00460714">
            <w:pPr>
              <w:pStyle w:val="CETBodytext"/>
              <w:ind w:right="-1"/>
              <w:rPr>
                <w:rFonts w:cs="Arial"/>
                <w:szCs w:val="18"/>
                <w:lang w:val="en-GB"/>
              </w:rPr>
            </w:pPr>
          </w:p>
        </w:tc>
        <w:tc>
          <w:tcPr>
            <w:tcW w:w="1647" w:type="pct"/>
            <w:shd w:val="clear" w:color="auto" w:fill="FFFFFF"/>
          </w:tcPr>
          <w:p w14:paraId="7560EA97" w14:textId="592DDD4D" w:rsidR="002F5A11" w:rsidRPr="00AA209F" w:rsidRDefault="002F5A11" w:rsidP="00460714">
            <w:pPr>
              <w:pStyle w:val="CETBodytext"/>
              <w:ind w:right="-1"/>
              <w:rPr>
                <w:rFonts w:cs="Arial"/>
                <w:szCs w:val="18"/>
                <w:lang w:val="en-GB"/>
              </w:rPr>
            </w:pPr>
            <w:r>
              <w:rPr>
                <w:rFonts w:cs="Arial"/>
                <w:szCs w:val="18"/>
                <w:lang w:val="en-GB"/>
              </w:rPr>
              <w:t>Shell diameter</w:t>
            </w:r>
            <w:r w:rsidRPr="00AA209F">
              <w:rPr>
                <w:rFonts w:cs="Arial"/>
                <w:szCs w:val="18"/>
                <w:lang w:val="en-GB"/>
              </w:rPr>
              <w:t xml:space="preserve"> [-]</w:t>
            </w:r>
          </w:p>
        </w:tc>
        <w:tc>
          <w:tcPr>
            <w:tcW w:w="833" w:type="pct"/>
            <w:tcBorders>
              <w:right w:val="nil"/>
            </w:tcBorders>
            <w:shd w:val="clear" w:color="auto" w:fill="FFFFFF"/>
          </w:tcPr>
          <w:p w14:paraId="2214A6CE" w14:textId="46A6D2B5"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nil"/>
              <w:right w:val="nil"/>
            </w:tcBorders>
            <w:shd w:val="clear" w:color="auto" w:fill="FFFFFF"/>
          </w:tcPr>
          <w:p w14:paraId="0D5001BC" w14:textId="77777777" w:rsidR="002F5A11" w:rsidRPr="00AA209F" w:rsidRDefault="002F5A11" w:rsidP="00460714">
            <w:pPr>
              <w:pStyle w:val="CETBodytext"/>
              <w:ind w:right="-1"/>
              <w:rPr>
                <w:rFonts w:cs="Arial"/>
                <w:szCs w:val="18"/>
                <w:lang w:val="en-GB"/>
              </w:rPr>
            </w:pPr>
            <w:r w:rsidRPr="00AA209F">
              <w:rPr>
                <w:rFonts w:cs="Arial"/>
                <w:szCs w:val="18"/>
                <w:lang w:val="en-GB"/>
              </w:rPr>
              <w:t>1.47</w:t>
            </w:r>
          </w:p>
        </w:tc>
        <w:tc>
          <w:tcPr>
            <w:tcW w:w="686" w:type="pct"/>
            <w:tcBorders>
              <w:top w:val="nil"/>
              <w:left w:val="nil"/>
              <w:bottom w:val="nil"/>
              <w:right w:val="nil"/>
            </w:tcBorders>
            <w:shd w:val="clear" w:color="auto" w:fill="FFFFFF"/>
          </w:tcPr>
          <w:p w14:paraId="1E4CEF34" w14:textId="156F6EEB" w:rsidR="002F5A11" w:rsidRPr="00AA209F" w:rsidRDefault="002F5A11" w:rsidP="00460714">
            <w:pPr>
              <w:pStyle w:val="CETBodytext"/>
              <w:ind w:right="-1"/>
              <w:rPr>
                <w:rFonts w:cs="Arial"/>
                <w:szCs w:val="18"/>
                <w:lang w:val="en-GB"/>
              </w:rPr>
            </w:pPr>
            <w:r w:rsidRPr="00AA209F">
              <w:rPr>
                <w:rFonts w:cs="Arial"/>
                <w:szCs w:val="18"/>
                <w:lang w:val="en-GB"/>
              </w:rPr>
              <w:t>2.00</w:t>
            </w:r>
          </w:p>
        </w:tc>
        <w:tc>
          <w:tcPr>
            <w:tcW w:w="686" w:type="pct"/>
            <w:tcBorders>
              <w:top w:val="nil"/>
              <w:left w:val="nil"/>
              <w:bottom w:val="nil"/>
              <w:right w:val="nil"/>
            </w:tcBorders>
            <w:shd w:val="clear" w:color="auto" w:fill="FFFFFF"/>
          </w:tcPr>
          <w:p w14:paraId="4C8336EC" w14:textId="77777777" w:rsidR="002F5A11" w:rsidRPr="00AA209F" w:rsidRDefault="002F5A11" w:rsidP="00460714">
            <w:pPr>
              <w:pStyle w:val="CETBodytext"/>
              <w:ind w:right="-1"/>
              <w:rPr>
                <w:rFonts w:cs="Arial"/>
                <w:szCs w:val="18"/>
                <w:lang w:val="en-GB"/>
              </w:rPr>
            </w:pPr>
            <w:r w:rsidRPr="00AA209F">
              <w:rPr>
                <w:rFonts w:cs="Arial"/>
                <w:szCs w:val="18"/>
                <w:lang w:val="en-GB"/>
              </w:rPr>
              <w:t>1.97</w:t>
            </w:r>
          </w:p>
        </w:tc>
      </w:tr>
      <w:tr w:rsidR="002F5A11" w14:paraId="287B764A" w14:textId="77777777" w:rsidTr="007E54E0">
        <w:tc>
          <w:tcPr>
            <w:tcW w:w="554" w:type="pct"/>
            <w:vMerge/>
            <w:shd w:val="clear" w:color="auto" w:fill="FFFFFF"/>
          </w:tcPr>
          <w:p w14:paraId="4191EF57" w14:textId="77777777" w:rsidR="002F5A11" w:rsidRDefault="002F5A11" w:rsidP="00460714">
            <w:pPr>
              <w:pStyle w:val="CETBodytext"/>
              <w:ind w:right="-1"/>
              <w:rPr>
                <w:rFonts w:cs="Arial"/>
                <w:szCs w:val="18"/>
                <w:lang w:val="en-GB"/>
              </w:rPr>
            </w:pPr>
          </w:p>
        </w:tc>
        <w:tc>
          <w:tcPr>
            <w:tcW w:w="1647" w:type="pct"/>
            <w:shd w:val="clear" w:color="auto" w:fill="FFFFFF"/>
          </w:tcPr>
          <w:p w14:paraId="1697B4F3" w14:textId="27707E34" w:rsidR="002F5A11" w:rsidRPr="00AA209F" w:rsidRDefault="002F5A11" w:rsidP="00460714">
            <w:pPr>
              <w:pStyle w:val="CETBodytext"/>
              <w:ind w:right="-1"/>
              <w:rPr>
                <w:rFonts w:cs="Arial"/>
                <w:szCs w:val="18"/>
                <w:lang w:val="en-GB"/>
              </w:rPr>
            </w:pPr>
            <w:r>
              <w:rPr>
                <w:rFonts w:cs="Arial"/>
                <w:szCs w:val="18"/>
                <w:lang w:val="en-GB"/>
              </w:rPr>
              <w:t>Shell thickness</w:t>
            </w:r>
            <w:r w:rsidRPr="00AA209F">
              <w:rPr>
                <w:rFonts w:cs="Arial"/>
                <w:szCs w:val="18"/>
                <w:lang w:val="en-GB"/>
              </w:rPr>
              <w:t xml:space="preserve"> [mm]</w:t>
            </w:r>
          </w:p>
        </w:tc>
        <w:tc>
          <w:tcPr>
            <w:tcW w:w="833" w:type="pct"/>
            <w:tcBorders>
              <w:right w:val="nil"/>
            </w:tcBorders>
            <w:shd w:val="clear" w:color="auto" w:fill="FFFFFF"/>
          </w:tcPr>
          <w:p w14:paraId="550587AC" w14:textId="38F720A2"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nil"/>
              <w:right w:val="nil"/>
            </w:tcBorders>
            <w:shd w:val="clear" w:color="auto" w:fill="FFFFFF"/>
          </w:tcPr>
          <w:p w14:paraId="5032B091" w14:textId="77777777" w:rsidR="002F5A11" w:rsidRPr="00AA209F" w:rsidRDefault="002F5A11" w:rsidP="00460714">
            <w:pPr>
              <w:pStyle w:val="CETBodytext"/>
              <w:ind w:right="-1"/>
              <w:rPr>
                <w:rFonts w:cs="Arial"/>
                <w:szCs w:val="18"/>
                <w:lang w:val="en-GB"/>
              </w:rPr>
            </w:pPr>
            <w:r w:rsidRPr="00AA209F">
              <w:rPr>
                <w:rFonts w:cs="Arial"/>
                <w:szCs w:val="18"/>
                <w:lang w:val="en-GB"/>
              </w:rPr>
              <w:t>2</w:t>
            </w:r>
          </w:p>
        </w:tc>
        <w:tc>
          <w:tcPr>
            <w:tcW w:w="686" w:type="pct"/>
            <w:tcBorders>
              <w:top w:val="nil"/>
              <w:left w:val="nil"/>
              <w:bottom w:val="nil"/>
              <w:right w:val="nil"/>
            </w:tcBorders>
            <w:shd w:val="clear" w:color="auto" w:fill="FFFFFF"/>
          </w:tcPr>
          <w:p w14:paraId="6599A39E" w14:textId="6EFEDD22" w:rsidR="002F5A11" w:rsidRPr="00AA209F" w:rsidRDefault="002F5A11" w:rsidP="00460714">
            <w:pPr>
              <w:pStyle w:val="CETBodytext"/>
              <w:ind w:right="-1"/>
              <w:rPr>
                <w:rFonts w:cs="Arial"/>
                <w:szCs w:val="18"/>
                <w:lang w:val="en-GB"/>
              </w:rPr>
            </w:pPr>
            <w:r w:rsidRPr="00AA209F">
              <w:rPr>
                <w:rFonts w:cs="Arial"/>
                <w:szCs w:val="18"/>
                <w:lang w:val="en-GB"/>
              </w:rPr>
              <w:t>2</w:t>
            </w:r>
          </w:p>
        </w:tc>
        <w:tc>
          <w:tcPr>
            <w:tcW w:w="686" w:type="pct"/>
            <w:tcBorders>
              <w:top w:val="nil"/>
              <w:left w:val="nil"/>
              <w:bottom w:val="nil"/>
              <w:right w:val="nil"/>
            </w:tcBorders>
            <w:shd w:val="clear" w:color="auto" w:fill="FFFFFF"/>
          </w:tcPr>
          <w:p w14:paraId="4F474C63" w14:textId="77777777" w:rsidR="002F5A11" w:rsidRPr="00AA209F" w:rsidRDefault="002F5A11" w:rsidP="00460714">
            <w:pPr>
              <w:pStyle w:val="CETBodytext"/>
              <w:ind w:right="-1"/>
              <w:rPr>
                <w:rFonts w:cs="Arial"/>
                <w:szCs w:val="18"/>
                <w:lang w:val="en-GB"/>
              </w:rPr>
            </w:pPr>
            <w:r w:rsidRPr="00AA209F">
              <w:rPr>
                <w:rFonts w:cs="Arial"/>
                <w:szCs w:val="18"/>
                <w:lang w:val="en-GB"/>
              </w:rPr>
              <w:t>2</w:t>
            </w:r>
          </w:p>
        </w:tc>
      </w:tr>
      <w:tr w:rsidR="002F5A11" w14:paraId="182B3D77" w14:textId="77777777" w:rsidTr="007E54E0">
        <w:tc>
          <w:tcPr>
            <w:tcW w:w="554" w:type="pct"/>
            <w:vMerge/>
            <w:shd w:val="clear" w:color="auto" w:fill="FFFFFF"/>
          </w:tcPr>
          <w:p w14:paraId="2375D05F" w14:textId="77777777" w:rsidR="002F5A11" w:rsidRDefault="002F5A11" w:rsidP="00460714">
            <w:pPr>
              <w:pStyle w:val="CETBodytext"/>
              <w:ind w:right="-1"/>
              <w:rPr>
                <w:rFonts w:cs="Arial"/>
                <w:szCs w:val="18"/>
                <w:lang w:val="en-GB"/>
              </w:rPr>
            </w:pPr>
          </w:p>
        </w:tc>
        <w:tc>
          <w:tcPr>
            <w:tcW w:w="1647" w:type="pct"/>
            <w:shd w:val="clear" w:color="auto" w:fill="FFFFFF"/>
          </w:tcPr>
          <w:p w14:paraId="79C79E08" w14:textId="77777777" w:rsidR="002F5A11" w:rsidRPr="00AA209F" w:rsidRDefault="002F5A11" w:rsidP="00460714">
            <w:pPr>
              <w:pStyle w:val="CETBodytext"/>
              <w:ind w:right="-1"/>
              <w:rPr>
                <w:rFonts w:cs="Arial"/>
                <w:szCs w:val="18"/>
                <w:lang w:val="en-GB"/>
              </w:rPr>
            </w:pPr>
            <w:r w:rsidRPr="00AA209F">
              <w:rPr>
                <w:rFonts w:cs="Arial"/>
                <w:szCs w:val="18"/>
                <w:lang w:val="en-GB"/>
              </w:rPr>
              <w:t>Tube’s arrangement</w:t>
            </w:r>
          </w:p>
        </w:tc>
        <w:tc>
          <w:tcPr>
            <w:tcW w:w="833" w:type="pct"/>
            <w:tcBorders>
              <w:right w:val="nil"/>
            </w:tcBorders>
            <w:shd w:val="clear" w:color="auto" w:fill="FFFFFF"/>
          </w:tcPr>
          <w:p w14:paraId="7A068AB8" w14:textId="03184580"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nil"/>
              <w:right w:val="nil"/>
            </w:tcBorders>
            <w:shd w:val="clear" w:color="auto" w:fill="FFFFFF"/>
          </w:tcPr>
          <w:p w14:paraId="6804B1BF" w14:textId="77777777" w:rsidR="002F5A11" w:rsidRPr="00AA209F" w:rsidRDefault="002F5A11" w:rsidP="00460714">
            <w:pPr>
              <w:pStyle w:val="CETBodytext"/>
              <w:ind w:right="-1"/>
              <w:rPr>
                <w:rFonts w:cs="Arial"/>
                <w:szCs w:val="18"/>
                <w:lang w:val="en-GB"/>
              </w:rPr>
            </w:pPr>
            <w:r w:rsidRPr="00AA209F">
              <w:rPr>
                <w:rFonts w:cs="Arial"/>
                <w:szCs w:val="18"/>
                <w:lang w:val="en-GB"/>
              </w:rPr>
              <w:t>-</w:t>
            </w:r>
          </w:p>
        </w:tc>
        <w:tc>
          <w:tcPr>
            <w:tcW w:w="686" w:type="pct"/>
            <w:tcBorders>
              <w:top w:val="nil"/>
              <w:left w:val="nil"/>
              <w:bottom w:val="nil"/>
              <w:right w:val="nil"/>
            </w:tcBorders>
            <w:shd w:val="clear" w:color="auto" w:fill="FFFFFF"/>
          </w:tcPr>
          <w:p w14:paraId="3764ED68" w14:textId="427658CA" w:rsidR="002F5A11" w:rsidRPr="00AA209F" w:rsidRDefault="002F5A11" w:rsidP="00460714">
            <w:pPr>
              <w:pStyle w:val="CETBodytext"/>
              <w:ind w:right="-1"/>
              <w:rPr>
                <w:rFonts w:cs="Arial"/>
                <w:szCs w:val="18"/>
                <w:lang w:val="en-GB"/>
              </w:rPr>
            </w:pPr>
            <w:r w:rsidRPr="00AA209F">
              <w:rPr>
                <w:rFonts w:cs="Arial"/>
                <w:szCs w:val="18"/>
                <w:lang w:val="en-GB"/>
              </w:rPr>
              <w:t>Triangular</w:t>
            </w:r>
          </w:p>
        </w:tc>
        <w:tc>
          <w:tcPr>
            <w:tcW w:w="686" w:type="pct"/>
            <w:tcBorders>
              <w:top w:val="nil"/>
              <w:left w:val="nil"/>
              <w:bottom w:val="nil"/>
              <w:right w:val="nil"/>
            </w:tcBorders>
            <w:shd w:val="clear" w:color="auto" w:fill="FFFFFF"/>
          </w:tcPr>
          <w:p w14:paraId="570D3BFA" w14:textId="77777777" w:rsidR="002F5A11" w:rsidRPr="00AA209F" w:rsidRDefault="002F5A11" w:rsidP="00460714">
            <w:pPr>
              <w:pStyle w:val="CETBodytext"/>
              <w:ind w:right="-1"/>
              <w:rPr>
                <w:rFonts w:cs="Arial"/>
                <w:szCs w:val="18"/>
                <w:lang w:val="en-GB"/>
              </w:rPr>
            </w:pPr>
            <w:r w:rsidRPr="00AA209F">
              <w:rPr>
                <w:rFonts w:cs="Arial"/>
                <w:szCs w:val="18"/>
                <w:lang w:val="en-GB"/>
              </w:rPr>
              <w:t>Triangular</w:t>
            </w:r>
          </w:p>
        </w:tc>
      </w:tr>
      <w:tr w:rsidR="002F5A11" w:rsidRPr="001B7D2C" w14:paraId="347280FF" w14:textId="77777777" w:rsidTr="007E54E0">
        <w:tc>
          <w:tcPr>
            <w:tcW w:w="554" w:type="pct"/>
            <w:vMerge/>
            <w:shd w:val="clear" w:color="auto" w:fill="FFFFFF"/>
          </w:tcPr>
          <w:p w14:paraId="4DE1B899" w14:textId="77777777" w:rsidR="002F5A11" w:rsidRDefault="002F5A11" w:rsidP="00460714">
            <w:pPr>
              <w:pStyle w:val="CETBodytext"/>
              <w:ind w:right="-1"/>
              <w:rPr>
                <w:rFonts w:cs="Arial"/>
                <w:szCs w:val="18"/>
                <w:lang w:val="en-GB"/>
              </w:rPr>
            </w:pPr>
          </w:p>
        </w:tc>
        <w:tc>
          <w:tcPr>
            <w:tcW w:w="1647" w:type="pct"/>
            <w:shd w:val="clear" w:color="auto" w:fill="FFFFFF"/>
          </w:tcPr>
          <w:p w14:paraId="6773B287" w14:textId="77777777" w:rsidR="002F5A11" w:rsidRPr="00AA209F" w:rsidRDefault="002F5A11" w:rsidP="00460714">
            <w:pPr>
              <w:pStyle w:val="CETBodytext"/>
              <w:ind w:right="-1"/>
              <w:rPr>
                <w:rFonts w:cs="Arial"/>
                <w:szCs w:val="18"/>
                <w:lang w:val="en-GB"/>
              </w:rPr>
            </w:pPr>
            <w:r w:rsidRPr="00AA209F">
              <w:rPr>
                <w:rFonts w:cs="Arial"/>
                <w:szCs w:val="18"/>
                <w:lang w:val="en-GB"/>
              </w:rPr>
              <w:t>Pitch [mm]</w:t>
            </w:r>
          </w:p>
        </w:tc>
        <w:tc>
          <w:tcPr>
            <w:tcW w:w="833" w:type="pct"/>
            <w:tcBorders>
              <w:right w:val="nil"/>
            </w:tcBorders>
            <w:shd w:val="clear" w:color="auto" w:fill="FFFFFF"/>
          </w:tcPr>
          <w:p w14:paraId="5C94C2ED" w14:textId="040CBF6E"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nil"/>
              <w:right w:val="nil"/>
            </w:tcBorders>
            <w:shd w:val="clear" w:color="auto" w:fill="FFFFFF"/>
          </w:tcPr>
          <w:p w14:paraId="5206EECA" w14:textId="77777777" w:rsidR="002F5A11" w:rsidRPr="00AA209F" w:rsidRDefault="002F5A11" w:rsidP="00460714">
            <w:pPr>
              <w:pStyle w:val="CETBodytext"/>
              <w:ind w:right="-1"/>
              <w:rPr>
                <w:rFonts w:cs="Arial"/>
                <w:szCs w:val="18"/>
                <w:lang w:val="en-GB"/>
              </w:rPr>
            </w:pPr>
            <w:r w:rsidRPr="00AA209F">
              <w:rPr>
                <w:rFonts w:cs="Arial"/>
                <w:szCs w:val="18"/>
                <w:lang w:val="en-GB"/>
              </w:rPr>
              <w:t>-</w:t>
            </w:r>
          </w:p>
        </w:tc>
        <w:tc>
          <w:tcPr>
            <w:tcW w:w="686" w:type="pct"/>
            <w:tcBorders>
              <w:top w:val="nil"/>
              <w:left w:val="nil"/>
              <w:bottom w:val="nil"/>
              <w:right w:val="nil"/>
            </w:tcBorders>
            <w:shd w:val="clear" w:color="auto" w:fill="FFFFFF"/>
          </w:tcPr>
          <w:p w14:paraId="7DDA1395" w14:textId="5139058A" w:rsidR="002F5A11" w:rsidRPr="00AA209F" w:rsidRDefault="002F5A11" w:rsidP="00460714">
            <w:pPr>
              <w:pStyle w:val="CETBodytext"/>
              <w:ind w:right="-1"/>
              <w:rPr>
                <w:rFonts w:cs="Arial"/>
                <w:szCs w:val="18"/>
                <w:lang w:val="en-GB"/>
              </w:rPr>
            </w:pPr>
            <w:r w:rsidRPr="00AA209F">
              <w:rPr>
                <w:rFonts w:cs="Arial"/>
                <w:szCs w:val="18"/>
                <w:lang w:val="en-GB"/>
              </w:rPr>
              <w:t>96</w:t>
            </w:r>
          </w:p>
        </w:tc>
        <w:tc>
          <w:tcPr>
            <w:tcW w:w="686" w:type="pct"/>
            <w:tcBorders>
              <w:top w:val="nil"/>
              <w:left w:val="nil"/>
              <w:bottom w:val="nil"/>
              <w:right w:val="nil"/>
            </w:tcBorders>
            <w:shd w:val="clear" w:color="auto" w:fill="FFFFFF"/>
          </w:tcPr>
          <w:p w14:paraId="789470F6" w14:textId="77777777" w:rsidR="002F5A11" w:rsidRPr="00AA209F" w:rsidRDefault="002F5A11" w:rsidP="00460714">
            <w:pPr>
              <w:pStyle w:val="CETBodytext"/>
              <w:ind w:right="-1"/>
              <w:rPr>
                <w:rFonts w:cs="Arial"/>
                <w:szCs w:val="18"/>
                <w:lang w:val="en-GB"/>
              </w:rPr>
            </w:pPr>
            <w:r w:rsidRPr="00AA209F">
              <w:rPr>
                <w:rFonts w:cs="Arial"/>
                <w:szCs w:val="18"/>
                <w:lang w:val="en-GB"/>
              </w:rPr>
              <w:t>65</w:t>
            </w:r>
          </w:p>
        </w:tc>
      </w:tr>
      <w:tr w:rsidR="002F5A11" w:rsidRPr="001B7D2C" w14:paraId="0BA17977" w14:textId="77777777" w:rsidTr="007E54E0">
        <w:tc>
          <w:tcPr>
            <w:tcW w:w="554" w:type="pct"/>
            <w:vMerge/>
            <w:tcBorders>
              <w:bottom w:val="single" w:sz="12" w:space="0" w:color="008000"/>
            </w:tcBorders>
            <w:shd w:val="clear" w:color="auto" w:fill="FFFFFF"/>
          </w:tcPr>
          <w:p w14:paraId="27CB8863" w14:textId="77777777" w:rsidR="002F5A11" w:rsidRDefault="002F5A11" w:rsidP="00460714">
            <w:pPr>
              <w:pStyle w:val="CETBodytext"/>
              <w:ind w:right="-1"/>
              <w:rPr>
                <w:rFonts w:cs="Arial"/>
                <w:szCs w:val="18"/>
                <w:lang w:val="en-GB"/>
              </w:rPr>
            </w:pPr>
          </w:p>
        </w:tc>
        <w:tc>
          <w:tcPr>
            <w:tcW w:w="1647" w:type="pct"/>
            <w:tcBorders>
              <w:bottom w:val="single" w:sz="12" w:space="0" w:color="008000"/>
            </w:tcBorders>
            <w:shd w:val="clear" w:color="auto" w:fill="FFFFFF"/>
          </w:tcPr>
          <w:p w14:paraId="463BF7F6" w14:textId="1C080A5D" w:rsidR="002F5A11" w:rsidRPr="00AA209F" w:rsidRDefault="002F5A11" w:rsidP="00460714">
            <w:pPr>
              <w:pStyle w:val="CETBodytext"/>
              <w:ind w:right="-1"/>
              <w:rPr>
                <w:rFonts w:cs="Arial"/>
                <w:szCs w:val="18"/>
                <w:lang w:val="en-GB"/>
              </w:rPr>
            </w:pPr>
            <w:r>
              <w:rPr>
                <w:rFonts w:cs="Arial"/>
                <w:szCs w:val="18"/>
                <w:lang w:val="en-GB"/>
              </w:rPr>
              <w:t>Number of baffles</w:t>
            </w:r>
            <w:r w:rsidRPr="00AA209F">
              <w:rPr>
                <w:rFonts w:cs="Arial"/>
                <w:szCs w:val="18"/>
                <w:lang w:val="en-GB"/>
              </w:rPr>
              <w:t xml:space="preserve"> [-]</w:t>
            </w:r>
          </w:p>
        </w:tc>
        <w:tc>
          <w:tcPr>
            <w:tcW w:w="833" w:type="pct"/>
            <w:tcBorders>
              <w:bottom w:val="single" w:sz="12" w:space="0" w:color="008000"/>
              <w:right w:val="nil"/>
            </w:tcBorders>
            <w:shd w:val="clear" w:color="auto" w:fill="FFFFFF"/>
          </w:tcPr>
          <w:p w14:paraId="05A4627A" w14:textId="639C6E80"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single" w:sz="12" w:space="0" w:color="008000"/>
              <w:right w:val="nil"/>
            </w:tcBorders>
            <w:shd w:val="clear" w:color="auto" w:fill="FFFFFF"/>
          </w:tcPr>
          <w:p w14:paraId="0E628816" w14:textId="77777777" w:rsidR="002F5A11" w:rsidRPr="00AA209F" w:rsidRDefault="002F5A11" w:rsidP="00460714">
            <w:pPr>
              <w:pStyle w:val="CETBodytext"/>
              <w:ind w:right="-1"/>
              <w:rPr>
                <w:rFonts w:cs="Arial"/>
                <w:szCs w:val="18"/>
                <w:lang w:val="en-GB"/>
              </w:rPr>
            </w:pPr>
            <w:r w:rsidRPr="00AA209F">
              <w:rPr>
                <w:rFonts w:cs="Arial"/>
                <w:szCs w:val="18"/>
                <w:lang w:val="en-GB"/>
              </w:rPr>
              <w:t>-</w:t>
            </w:r>
          </w:p>
        </w:tc>
        <w:tc>
          <w:tcPr>
            <w:tcW w:w="686" w:type="pct"/>
            <w:tcBorders>
              <w:top w:val="nil"/>
              <w:left w:val="nil"/>
              <w:bottom w:val="single" w:sz="12" w:space="0" w:color="008000"/>
              <w:right w:val="nil"/>
            </w:tcBorders>
            <w:shd w:val="clear" w:color="auto" w:fill="FFFFFF"/>
          </w:tcPr>
          <w:p w14:paraId="30CCB30A" w14:textId="139655E7" w:rsidR="002F5A11" w:rsidRPr="00AA209F" w:rsidRDefault="002F5A11" w:rsidP="00460714">
            <w:pPr>
              <w:pStyle w:val="CETBodytext"/>
              <w:ind w:right="-1"/>
              <w:rPr>
                <w:rFonts w:cs="Arial"/>
                <w:szCs w:val="18"/>
                <w:lang w:val="en-GB"/>
              </w:rPr>
            </w:pPr>
            <w:r w:rsidRPr="00AA209F">
              <w:rPr>
                <w:rFonts w:cs="Arial"/>
                <w:szCs w:val="18"/>
                <w:lang w:val="en-GB"/>
              </w:rPr>
              <w:t>10</w:t>
            </w:r>
          </w:p>
        </w:tc>
        <w:tc>
          <w:tcPr>
            <w:tcW w:w="686" w:type="pct"/>
            <w:tcBorders>
              <w:top w:val="nil"/>
              <w:left w:val="nil"/>
              <w:bottom w:val="single" w:sz="12" w:space="0" w:color="008000"/>
              <w:right w:val="nil"/>
            </w:tcBorders>
            <w:shd w:val="clear" w:color="auto" w:fill="FFFFFF"/>
          </w:tcPr>
          <w:p w14:paraId="54B2140E" w14:textId="77777777" w:rsidR="002F5A11" w:rsidRPr="00AA209F" w:rsidRDefault="002F5A11" w:rsidP="00460714">
            <w:pPr>
              <w:pStyle w:val="CETBodytext"/>
              <w:ind w:right="-1"/>
              <w:rPr>
                <w:rFonts w:cs="Arial"/>
                <w:szCs w:val="18"/>
                <w:lang w:val="en-GB"/>
              </w:rPr>
            </w:pPr>
            <w:r w:rsidRPr="00AA209F">
              <w:rPr>
                <w:rFonts w:cs="Arial"/>
                <w:szCs w:val="18"/>
                <w:lang w:val="en-GB"/>
              </w:rPr>
              <w:t>10</w:t>
            </w:r>
          </w:p>
        </w:tc>
      </w:tr>
      <w:tr w:rsidR="002F5A11" w:rsidRPr="001B7D2C" w14:paraId="2E6E59E3" w14:textId="77777777" w:rsidTr="007E54E0">
        <w:tc>
          <w:tcPr>
            <w:tcW w:w="554" w:type="pct"/>
            <w:vMerge w:val="restart"/>
            <w:tcBorders>
              <w:top w:val="single" w:sz="12" w:space="0" w:color="008000"/>
            </w:tcBorders>
            <w:shd w:val="clear" w:color="auto" w:fill="FFFFFF"/>
          </w:tcPr>
          <w:p w14:paraId="7BCD2BF1" w14:textId="77777777" w:rsidR="002F5A11" w:rsidRDefault="002F5A11" w:rsidP="00460714">
            <w:pPr>
              <w:pStyle w:val="CETBodytext"/>
              <w:ind w:right="-1"/>
              <w:rPr>
                <w:rFonts w:cs="Arial"/>
                <w:szCs w:val="18"/>
                <w:lang w:val="en-GB"/>
              </w:rPr>
            </w:pPr>
            <w:r>
              <w:rPr>
                <w:rFonts w:cs="Arial"/>
                <w:szCs w:val="18"/>
                <w:lang w:val="en-GB"/>
              </w:rPr>
              <w:t>Outlet</w:t>
            </w:r>
          </w:p>
          <w:p w14:paraId="4CBD72C4" w14:textId="50161FC2" w:rsidR="002F5A11" w:rsidRDefault="002F5A11" w:rsidP="00460714">
            <w:pPr>
              <w:pStyle w:val="CETBodytext"/>
              <w:ind w:right="-1"/>
              <w:rPr>
                <w:rFonts w:cs="Arial"/>
                <w:szCs w:val="18"/>
                <w:lang w:val="en-GB"/>
              </w:rPr>
            </w:pPr>
            <w:r>
              <w:rPr>
                <w:rFonts w:cs="Arial"/>
                <w:szCs w:val="18"/>
                <w:lang w:val="en-GB"/>
              </w:rPr>
              <w:t>values</w:t>
            </w:r>
          </w:p>
        </w:tc>
        <w:tc>
          <w:tcPr>
            <w:tcW w:w="1647" w:type="pct"/>
            <w:tcBorders>
              <w:top w:val="single" w:sz="12" w:space="0" w:color="008000"/>
              <w:bottom w:val="nil"/>
            </w:tcBorders>
            <w:shd w:val="clear" w:color="auto" w:fill="FFFFFF"/>
          </w:tcPr>
          <w:p w14:paraId="1AE8AD4F" w14:textId="09C93673" w:rsidR="002F5A11" w:rsidRPr="00AA209F" w:rsidRDefault="002F5A11" w:rsidP="00460714">
            <w:pPr>
              <w:pStyle w:val="CETBodytext"/>
              <w:ind w:right="-1"/>
              <w:rPr>
                <w:rFonts w:cs="Arial"/>
                <w:szCs w:val="18"/>
                <w:lang w:val="en-GB"/>
              </w:rPr>
            </w:pPr>
            <w:r>
              <w:rPr>
                <w:rFonts w:cs="Arial"/>
                <w:szCs w:val="18"/>
                <w:lang w:val="en-GB"/>
              </w:rPr>
              <w:t>Outlet temperature</w:t>
            </w:r>
            <w:r w:rsidRPr="00AA209F">
              <w:rPr>
                <w:rFonts w:cs="Arial"/>
                <w:szCs w:val="18"/>
                <w:lang w:val="en-GB"/>
              </w:rPr>
              <w:t xml:space="preserve"> [°C]</w:t>
            </w:r>
          </w:p>
        </w:tc>
        <w:tc>
          <w:tcPr>
            <w:tcW w:w="833" w:type="pct"/>
            <w:tcBorders>
              <w:top w:val="single" w:sz="12" w:space="0" w:color="008000"/>
              <w:bottom w:val="nil"/>
              <w:right w:val="nil"/>
            </w:tcBorders>
            <w:shd w:val="clear" w:color="auto" w:fill="FFFFFF"/>
          </w:tcPr>
          <w:p w14:paraId="6B4D7CF3" w14:textId="00C369EE" w:rsidR="002F5A11" w:rsidRPr="00AA209F" w:rsidRDefault="002F5A11" w:rsidP="00460714">
            <w:pPr>
              <w:pStyle w:val="CETBodytext"/>
              <w:ind w:right="-1"/>
              <w:rPr>
                <w:rFonts w:cs="Arial"/>
                <w:szCs w:val="18"/>
                <w:lang w:val="en-GB"/>
              </w:rPr>
            </w:pPr>
            <w:r w:rsidRPr="00AA209F">
              <w:rPr>
                <w:rFonts w:cs="Arial"/>
                <w:szCs w:val="18"/>
                <w:lang w:val="en-GB"/>
              </w:rPr>
              <w:t>139.3</w:t>
            </w:r>
          </w:p>
        </w:tc>
        <w:tc>
          <w:tcPr>
            <w:tcW w:w="594" w:type="pct"/>
            <w:tcBorders>
              <w:top w:val="single" w:sz="12" w:space="0" w:color="008000"/>
              <w:left w:val="nil"/>
              <w:bottom w:val="nil"/>
              <w:right w:val="nil"/>
            </w:tcBorders>
            <w:shd w:val="clear" w:color="auto" w:fill="FFFFFF"/>
          </w:tcPr>
          <w:p w14:paraId="16BF5A89" w14:textId="77777777" w:rsidR="002F5A11" w:rsidRPr="00AA209F" w:rsidRDefault="002F5A11" w:rsidP="00460714">
            <w:pPr>
              <w:pStyle w:val="CETBodytext"/>
              <w:ind w:right="-1"/>
              <w:rPr>
                <w:rFonts w:cs="Arial"/>
                <w:szCs w:val="18"/>
                <w:lang w:val="en-GB"/>
              </w:rPr>
            </w:pPr>
            <w:r w:rsidRPr="00AA209F">
              <w:rPr>
                <w:rFonts w:cs="Arial"/>
                <w:szCs w:val="18"/>
                <w:lang w:val="en-GB"/>
              </w:rPr>
              <w:t>133.7</w:t>
            </w:r>
          </w:p>
        </w:tc>
        <w:tc>
          <w:tcPr>
            <w:tcW w:w="686" w:type="pct"/>
            <w:tcBorders>
              <w:top w:val="single" w:sz="12" w:space="0" w:color="008000"/>
              <w:left w:val="nil"/>
              <w:bottom w:val="nil"/>
              <w:right w:val="nil"/>
            </w:tcBorders>
            <w:shd w:val="clear" w:color="auto" w:fill="FFFFFF"/>
          </w:tcPr>
          <w:p w14:paraId="0EDAEE97" w14:textId="096A3F6F" w:rsidR="002F5A11" w:rsidRPr="00AA209F" w:rsidRDefault="002F5A11" w:rsidP="00460714">
            <w:pPr>
              <w:pStyle w:val="CETBodytext"/>
              <w:ind w:right="-1"/>
              <w:rPr>
                <w:rFonts w:cs="Arial"/>
                <w:szCs w:val="18"/>
                <w:lang w:val="en-GB"/>
              </w:rPr>
            </w:pPr>
            <w:r w:rsidRPr="00AA209F">
              <w:rPr>
                <w:rFonts w:cs="Arial"/>
                <w:szCs w:val="18"/>
                <w:lang w:val="en-GB"/>
              </w:rPr>
              <w:t>76.1</w:t>
            </w:r>
          </w:p>
        </w:tc>
        <w:tc>
          <w:tcPr>
            <w:tcW w:w="686" w:type="pct"/>
            <w:tcBorders>
              <w:top w:val="single" w:sz="12" w:space="0" w:color="008000"/>
              <w:left w:val="nil"/>
              <w:bottom w:val="nil"/>
              <w:right w:val="nil"/>
            </w:tcBorders>
            <w:shd w:val="clear" w:color="auto" w:fill="FFFFFF"/>
          </w:tcPr>
          <w:p w14:paraId="2CD3D8F9" w14:textId="77777777" w:rsidR="002F5A11" w:rsidRPr="00AA209F" w:rsidRDefault="002F5A11" w:rsidP="00460714">
            <w:pPr>
              <w:pStyle w:val="CETBodytext"/>
              <w:ind w:right="-1"/>
              <w:rPr>
                <w:rFonts w:cs="Arial"/>
                <w:szCs w:val="18"/>
                <w:lang w:val="en-GB"/>
              </w:rPr>
            </w:pPr>
            <w:r w:rsidRPr="00AA209F">
              <w:rPr>
                <w:rFonts w:cs="Arial"/>
                <w:szCs w:val="18"/>
                <w:lang w:val="en-GB"/>
              </w:rPr>
              <w:t>69.7</w:t>
            </w:r>
          </w:p>
        </w:tc>
      </w:tr>
      <w:tr w:rsidR="002F5A11" w:rsidRPr="001B7D2C" w14:paraId="5FC89EB1" w14:textId="77777777" w:rsidTr="007E54E0">
        <w:tc>
          <w:tcPr>
            <w:tcW w:w="554" w:type="pct"/>
            <w:vMerge/>
            <w:shd w:val="clear" w:color="auto" w:fill="FFFFFF"/>
          </w:tcPr>
          <w:p w14:paraId="5A7B2B83" w14:textId="77777777" w:rsidR="002F5A11" w:rsidRDefault="002F5A11" w:rsidP="00460714">
            <w:pPr>
              <w:pStyle w:val="CETBodytext"/>
              <w:ind w:right="-1"/>
              <w:rPr>
                <w:rFonts w:cs="Arial"/>
                <w:szCs w:val="18"/>
                <w:lang w:val="en-GB"/>
              </w:rPr>
            </w:pPr>
          </w:p>
        </w:tc>
        <w:tc>
          <w:tcPr>
            <w:tcW w:w="1647" w:type="pct"/>
            <w:tcBorders>
              <w:top w:val="nil"/>
              <w:bottom w:val="nil"/>
            </w:tcBorders>
            <w:shd w:val="clear" w:color="auto" w:fill="FFFFFF"/>
          </w:tcPr>
          <w:p w14:paraId="42411675" w14:textId="08212CA2" w:rsidR="002F5A11" w:rsidRPr="00AA209F" w:rsidRDefault="002F5A11" w:rsidP="00460714">
            <w:pPr>
              <w:pStyle w:val="CETBodytext"/>
              <w:ind w:right="-1"/>
              <w:rPr>
                <w:rFonts w:cs="Arial"/>
                <w:szCs w:val="18"/>
                <w:lang w:val="en-GB"/>
              </w:rPr>
            </w:pPr>
            <w:r>
              <w:rPr>
                <w:rFonts w:cs="Arial"/>
                <w:szCs w:val="18"/>
                <w:lang w:val="en-GB"/>
              </w:rPr>
              <w:t>Outlet pressure</w:t>
            </w:r>
            <w:r w:rsidRPr="00AA209F">
              <w:rPr>
                <w:rFonts w:cs="Arial"/>
                <w:szCs w:val="18"/>
                <w:lang w:val="en-GB"/>
              </w:rPr>
              <w:t xml:space="preserve"> [bar]</w:t>
            </w:r>
          </w:p>
        </w:tc>
        <w:tc>
          <w:tcPr>
            <w:tcW w:w="833" w:type="pct"/>
            <w:tcBorders>
              <w:top w:val="nil"/>
              <w:bottom w:val="nil"/>
              <w:right w:val="nil"/>
            </w:tcBorders>
            <w:shd w:val="clear" w:color="auto" w:fill="FFFFFF"/>
          </w:tcPr>
          <w:p w14:paraId="5607667C" w14:textId="5E945914" w:rsidR="002F5A11" w:rsidRPr="00AA209F" w:rsidRDefault="002F5A11" w:rsidP="00460714">
            <w:pPr>
              <w:pStyle w:val="CETBodytext"/>
              <w:ind w:right="-1"/>
              <w:rPr>
                <w:rFonts w:cs="Arial"/>
                <w:szCs w:val="18"/>
                <w:lang w:val="en-GB"/>
              </w:rPr>
            </w:pPr>
            <w:r w:rsidRPr="00AA209F">
              <w:rPr>
                <w:rFonts w:cs="Arial"/>
                <w:szCs w:val="18"/>
                <w:lang w:val="en-GB"/>
              </w:rPr>
              <w:t>25.2</w:t>
            </w:r>
          </w:p>
        </w:tc>
        <w:tc>
          <w:tcPr>
            <w:tcW w:w="594" w:type="pct"/>
            <w:tcBorders>
              <w:top w:val="nil"/>
              <w:left w:val="nil"/>
              <w:bottom w:val="nil"/>
              <w:right w:val="nil"/>
            </w:tcBorders>
            <w:shd w:val="clear" w:color="auto" w:fill="FFFFFF"/>
          </w:tcPr>
          <w:p w14:paraId="74F39708" w14:textId="77777777" w:rsidR="002F5A11" w:rsidRPr="00AA209F" w:rsidRDefault="002F5A11" w:rsidP="00460714">
            <w:pPr>
              <w:pStyle w:val="CETBodytext"/>
              <w:ind w:right="-1"/>
              <w:rPr>
                <w:rFonts w:cs="Arial"/>
                <w:szCs w:val="18"/>
                <w:lang w:val="en-GB"/>
              </w:rPr>
            </w:pPr>
            <w:r w:rsidRPr="00AA209F">
              <w:rPr>
                <w:rFonts w:cs="Arial"/>
                <w:szCs w:val="18"/>
                <w:lang w:val="en-GB"/>
              </w:rPr>
              <w:t>25.2</w:t>
            </w:r>
          </w:p>
        </w:tc>
        <w:tc>
          <w:tcPr>
            <w:tcW w:w="686" w:type="pct"/>
            <w:tcBorders>
              <w:top w:val="nil"/>
              <w:left w:val="nil"/>
              <w:bottom w:val="nil"/>
              <w:right w:val="nil"/>
            </w:tcBorders>
            <w:shd w:val="clear" w:color="auto" w:fill="FFFFFF"/>
          </w:tcPr>
          <w:p w14:paraId="11D9DDE0" w14:textId="4C1047DC" w:rsidR="002F5A11" w:rsidRPr="00AA209F" w:rsidRDefault="002F5A11" w:rsidP="00460714">
            <w:pPr>
              <w:pStyle w:val="CETBodytext"/>
              <w:ind w:right="-1"/>
              <w:rPr>
                <w:rFonts w:cs="Arial"/>
                <w:szCs w:val="18"/>
                <w:lang w:val="en-GB"/>
              </w:rPr>
            </w:pPr>
            <w:r w:rsidRPr="00AA209F">
              <w:rPr>
                <w:rFonts w:cs="Arial"/>
                <w:szCs w:val="18"/>
                <w:lang w:val="en-GB"/>
              </w:rPr>
              <w:t>25.0</w:t>
            </w:r>
          </w:p>
        </w:tc>
        <w:tc>
          <w:tcPr>
            <w:tcW w:w="686" w:type="pct"/>
            <w:tcBorders>
              <w:top w:val="nil"/>
              <w:left w:val="nil"/>
              <w:bottom w:val="nil"/>
              <w:right w:val="nil"/>
            </w:tcBorders>
            <w:shd w:val="clear" w:color="auto" w:fill="FFFFFF"/>
          </w:tcPr>
          <w:p w14:paraId="5E908E05" w14:textId="77777777" w:rsidR="002F5A11" w:rsidRPr="00AA209F" w:rsidRDefault="002F5A11" w:rsidP="00460714">
            <w:pPr>
              <w:pStyle w:val="CETBodytext"/>
              <w:ind w:right="-1"/>
              <w:rPr>
                <w:rFonts w:cs="Arial"/>
                <w:szCs w:val="18"/>
                <w:lang w:val="en-GB"/>
              </w:rPr>
            </w:pPr>
            <w:r w:rsidRPr="00AA209F">
              <w:rPr>
                <w:rFonts w:cs="Arial"/>
                <w:szCs w:val="18"/>
                <w:lang w:val="en-GB"/>
              </w:rPr>
              <w:t>24.9</w:t>
            </w:r>
          </w:p>
        </w:tc>
      </w:tr>
      <w:tr w:rsidR="002F5A11" w:rsidRPr="001B7D2C" w14:paraId="21CD13CC" w14:textId="77777777" w:rsidTr="007E54E0">
        <w:tc>
          <w:tcPr>
            <w:tcW w:w="554" w:type="pct"/>
            <w:vMerge/>
            <w:shd w:val="clear" w:color="auto" w:fill="FFFFFF"/>
          </w:tcPr>
          <w:p w14:paraId="2E7CCDB5" w14:textId="77777777" w:rsidR="002F5A11" w:rsidRDefault="002F5A11" w:rsidP="00460714">
            <w:pPr>
              <w:pStyle w:val="CETBodytext"/>
              <w:ind w:right="-1"/>
              <w:rPr>
                <w:rFonts w:cs="Arial"/>
                <w:szCs w:val="18"/>
                <w:lang w:val="en-GB"/>
              </w:rPr>
            </w:pPr>
          </w:p>
        </w:tc>
        <w:tc>
          <w:tcPr>
            <w:tcW w:w="1647" w:type="pct"/>
            <w:tcBorders>
              <w:top w:val="nil"/>
              <w:bottom w:val="nil"/>
            </w:tcBorders>
            <w:shd w:val="clear" w:color="auto" w:fill="FFFFFF"/>
          </w:tcPr>
          <w:p w14:paraId="04EC77B1" w14:textId="77777777" w:rsidR="002F5A11" w:rsidRPr="00AA209F" w:rsidRDefault="002F5A11" w:rsidP="00460714">
            <w:pPr>
              <w:pStyle w:val="CETBodytext"/>
              <w:ind w:right="-1"/>
              <w:rPr>
                <w:rFonts w:cs="Arial"/>
                <w:szCs w:val="18"/>
                <w:lang w:val="en-GB"/>
              </w:rPr>
            </w:pPr>
            <w:r w:rsidRPr="00AA209F">
              <w:rPr>
                <w:rFonts w:cs="Arial"/>
                <w:szCs w:val="18"/>
                <w:lang w:val="en-GB"/>
              </w:rPr>
              <w:t>Conversion [%]</w:t>
            </w:r>
          </w:p>
        </w:tc>
        <w:tc>
          <w:tcPr>
            <w:tcW w:w="833" w:type="pct"/>
            <w:tcBorders>
              <w:top w:val="nil"/>
              <w:bottom w:val="nil"/>
              <w:right w:val="nil"/>
            </w:tcBorders>
            <w:shd w:val="clear" w:color="auto" w:fill="FFFFFF"/>
          </w:tcPr>
          <w:p w14:paraId="7EB87A18" w14:textId="7CB86B21" w:rsidR="002F5A11" w:rsidRPr="00AA209F" w:rsidRDefault="002F5A11" w:rsidP="00460714">
            <w:pPr>
              <w:pStyle w:val="CETBodytext"/>
              <w:ind w:right="-1"/>
              <w:rPr>
                <w:rFonts w:cs="Arial"/>
                <w:szCs w:val="18"/>
                <w:lang w:val="en-GB"/>
              </w:rPr>
            </w:pPr>
            <w:r w:rsidRPr="00AA209F">
              <w:rPr>
                <w:rFonts w:cs="Arial"/>
                <w:szCs w:val="18"/>
                <w:lang w:val="en-GB"/>
              </w:rPr>
              <w:t>7.8</w:t>
            </w:r>
          </w:p>
        </w:tc>
        <w:tc>
          <w:tcPr>
            <w:tcW w:w="594" w:type="pct"/>
            <w:tcBorders>
              <w:top w:val="nil"/>
              <w:left w:val="nil"/>
              <w:bottom w:val="nil"/>
              <w:right w:val="nil"/>
            </w:tcBorders>
            <w:shd w:val="clear" w:color="auto" w:fill="FFFFFF"/>
          </w:tcPr>
          <w:p w14:paraId="0630DEC9" w14:textId="77777777" w:rsidR="002F5A11" w:rsidRPr="00AA209F" w:rsidRDefault="002F5A11" w:rsidP="00460714">
            <w:pPr>
              <w:pStyle w:val="CETBodytext"/>
              <w:ind w:right="-1"/>
              <w:rPr>
                <w:rFonts w:cs="Arial"/>
                <w:szCs w:val="18"/>
                <w:lang w:val="en-GB"/>
              </w:rPr>
            </w:pPr>
            <w:r w:rsidRPr="00AA209F">
              <w:rPr>
                <w:rFonts w:cs="Arial"/>
                <w:szCs w:val="18"/>
                <w:lang w:val="en-GB"/>
              </w:rPr>
              <w:t>7.9</w:t>
            </w:r>
          </w:p>
        </w:tc>
        <w:tc>
          <w:tcPr>
            <w:tcW w:w="686" w:type="pct"/>
            <w:tcBorders>
              <w:top w:val="nil"/>
              <w:left w:val="nil"/>
              <w:bottom w:val="nil"/>
              <w:right w:val="nil"/>
            </w:tcBorders>
            <w:shd w:val="clear" w:color="auto" w:fill="FFFFFF"/>
          </w:tcPr>
          <w:p w14:paraId="189C3240" w14:textId="27A1A827" w:rsidR="002F5A11" w:rsidRPr="00AA209F" w:rsidRDefault="002F5A11" w:rsidP="00460714">
            <w:pPr>
              <w:pStyle w:val="CETBodytext"/>
              <w:ind w:right="-1"/>
              <w:rPr>
                <w:rFonts w:cs="Arial"/>
                <w:szCs w:val="18"/>
                <w:lang w:val="en-GB"/>
              </w:rPr>
            </w:pPr>
            <w:r w:rsidRPr="00AA209F">
              <w:rPr>
                <w:rFonts w:cs="Arial"/>
                <w:szCs w:val="18"/>
                <w:lang w:val="en-GB"/>
              </w:rPr>
              <w:t>9.2</w:t>
            </w:r>
          </w:p>
        </w:tc>
        <w:tc>
          <w:tcPr>
            <w:tcW w:w="686" w:type="pct"/>
            <w:tcBorders>
              <w:top w:val="nil"/>
              <w:left w:val="nil"/>
              <w:bottom w:val="nil"/>
              <w:right w:val="nil"/>
            </w:tcBorders>
            <w:shd w:val="clear" w:color="auto" w:fill="FFFFFF"/>
          </w:tcPr>
          <w:p w14:paraId="693519C0" w14:textId="77777777" w:rsidR="002F5A11" w:rsidRPr="00AA209F" w:rsidRDefault="002F5A11" w:rsidP="00460714">
            <w:pPr>
              <w:pStyle w:val="CETBodytext"/>
              <w:ind w:right="-1"/>
              <w:rPr>
                <w:rFonts w:cs="Arial"/>
                <w:szCs w:val="18"/>
                <w:lang w:val="en-GB"/>
              </w:rPr>
            </w:pPr>
            <w:r w:rsidRPr="00AA209F">
              <w:rPr>
                <w:rFonts w:cs="Arial"/>
                <w:szCs w:val="18"/>
                <w:lang w:val="en-GB"/>
              </w:rPr>
              <w:t>9.5</w:t>
            </w:r>
          </w:p>
        </w:tc>
      </w:tr>
      <w:tr w:rsidR="002F5A11" w:rsidRPr="00B57B36" w14:paraId="007A4FB9" w14:textId="77777777" w:rsidTr="007E54E0">
        <w:tc>
          <w:tcPr>
            <w:tcW w:w="554" w:type="pct"/>
            <w:vMerge/>
            <w:tcBorders>
              <w:bottom w:val="single" w:sz="4" w:space="0" w:color="008001"/>
            </w:tcBorders>
            <w:shd w:val="clear" w:color="auto" w:fill="FFFFFF"/>
          </w:tcPr>
          <w:p w14:paraId="537D4204" w14:textId="77777777" w:rsidR="002F5A11" w:rsidRDefault="002F5A11" w:rsidP="00460714">
            <w:pPr>
              <w:pStyle w:val="CETBodytext"/>
              <w:ind w:right="-1"/>
              <w:rPr>
                <w:rFonts w:cs="Arial"/>
                <w:szCs w:val="18"/>
                <w:lang w:val="en-GB"/>
              </w:rPr>
            </w:pPr>
          </w:p>
        </w:tc>
        <w:tc>
          <w:tcPr>
            <w:tcW w:w="1647" w:type="pct"/>
            <w:tcBorders>
              <w:top w:val="nil"/>
              <w:bottom w:val="single" w:sz="4" w:space="0" w:color="008001"/>
            </w:tcBorders>
            <w:shd w:val="clear" w:color="auto" w:fill="FFFFFF"/>
          </w:tcPr>
          <w:p w14:paraId="075A632E" w14:textId="0BDD8FCD" w:rsidR="002F5A11" w:rsidRPr="00AA209F" w:rsidRDefault="002F5A11" w:rsidP="00460714">
            <w:pPr>
              <w:pStyle w:val="CETBodytext"/>
              <w:ind w:right="-1"/>
              <w:rPr>
                <w:rFonts w:cs="Arial"/>
                <w:szCs w:val="18"/>
                <w:lang w:val="en-GB"/>
              </w:rPr>
            </w:pPr>
            <w:r>
              <w:rPr>
                <w:rFonts w:cs="Arial"/>
                <w:szCs w:val="18"/>
                <w:lang w:val="en-GB"/>
              </w:rPr>
              <w:t>Outlet service temperature</w:t>
            </w:r>
            <w:r w:rsidRPr="00AA209F">
              <w:rPr>
                <w:rFonts w:cs="Arial"/>
                <w:szCs w:val="18"/>
                <w:lang w:val="en-GB"/>
              </w:rPr>
              <w:t xml:space="preserve"> [°C]</w:t>
            </w:r>
          </w:p>
        </w:tc>
        <w:tc>
          <w:tcPr>
            <w:tcW w:w="833" w:type="pct"/>
            <w:tcBorders>
              <w:top w:val="nil"/>
              <w:bottom w:val="single" w:sz="4" w:space="0" w:color="008001"/>
              <w:right w:val="nil"/>
            </w:tcBorders>
            <w:shd w:val="clear" w:color="auto" w:fill="FFFFFF"/>
          </w:tcPr>
          <w:p w14:paraId="319B9961" w14:textId="004DB936" w:rsidR="002F5A11" w:rsidRPr="00AA209F" w:rsidRDefault="002F5A11" w:rsidP="00460714">
            <w:pPr>
              <w:pStyle w:val="CETBodytext"/>
              <w:ind w:right="-1"/>
              <w:rPr>
                <w:rFonts w:cs="Arial"/>
                <w:szCs w:val="18"/>
                <w:lang w:val="en-GB"/>
              </w:rPr>
            </w:pPr>
            <w:r w:rsidRPr="00AA209F">
              <w:rPr>
                <w:rFonts w:cs="Arial"/>
                <w:szCs w:val="18"/>
                <w:lang w:val="en-GB"/>
              </w:rPr>
              <w:t>-</w:t>
            </w:r>
          </w:p>
        </w:tc>
        <w:tc>
          <w:tcPr>
            <w:tcW w:w="594" w:type="pct"/>
            <w:tcBorders>
              <w:top w:val="nil"/>
              <w:left w:val="nil"/>
              <w:bottom w:val="single" w:sz="4" w:space="0" w:color="008001"/>
              <w:right w:val="nil"/>
            </w:tcBorders>
            <w:shd w:val="clear" w:color="auto" w:fill="FFFFFF"/>
          </w:tcPr>
          <w:p w14:paraId="3957E486" w14:textId="77777777" w:rsidR="002F5A11" w:rsidRPr="00AA209F" w:rsidRDefault="002F5A11" w:rsidP="00460714">
            <w:pPr>
              <w:pStyle w:val="CETBodytext"/>
              <w:ind w:right="-1"/>
              <w:rPr>
                <w:rFonts w:cs="Arial"/>
                <w:szCs w:val="18"/>
                <w:lang w:val="en-GB"/>
              </w:rPr>
            </w:pPr>
            <w:r w:rsidRPr="00AA209F">
              <w:rPr>
                <w:rFonts w:cs="Arial"/>
                <w:szCs w:val="18"/>
                <w:lang w:val="en-GB"/>
              </w:rPr>
              <w:t>27.5</w:t>
            </w:r>
          </w:p>
        </w:tc>
        <w:tc>
          <w:tcPr>
            <w:tcW w:w="686" w:type="pct"/>
            <w:tcBorders>
              <w:top w:val="nil"/>
              <w:left w:val="nil"/>
              <w:bottom w:val="single" w:sz="4" w:space="0" w:color="008001"/>
              <w:right w:val="nil"/>
            </w:tcBorders>
            <w:shd w:val="clear" w:color="auto" w:fill="FFFFFF"/>
          </w:tcPr>
          <w:p w14:paraId="32B3D647" w14:textId="7FBCA2DA" w:rsidR="002F5A11" w:rsidRPr="00AA209F" w:rsidRDefault="002F5A11" w:rsidP="00460714">
            <w:pPr>
              <w:pStyle w:val="CETBodytext"/>
              <w:ind w:right="-1"/>
              <w:rPr>
                <w:rFonts w:cs="Arial"/>
                <w:szCs w:val="18"/>
                <w:lang w:val="en-GB"/>
              </w:rPr>
            </w:pPr>
            <w:r w:rsidRPr="00AA209F">
              <w:rPr>
                <w:rFonts w:cs="Arial"/>
                <w:szCs w:val="18"/>
                <w:lang w:val="en-GB"/>
              </w:rPr>
              <w:t>38.7</w:t>
            </w:r>
          </w:p>
        </w:tc>
        <w:tc>
          <w:tcPr>
            <w:tcW w:w="686" w:type="pct"/>
            <w:tcBorders>
              <w:top w:val="nil"/>
              <w:left w:val="nil"/>
              <w:bottom w:val="single" w:sz="4" w:space="0" w:color="008001"/>
              <w:right w:val="nil"/>
            </w:tcBorders>
            <w:shd w:val="clear" w:color="auto" w:fill="FFFFFF"/>
          </w:tcPr>
          <w:p w14:paraId="5B2F231D" w14:textId="77777777" w:rsidR="002F5A11" w:rsidRPr="00AA209F" w:rsidRDefault="002F5A11" w:rsidP="00460714">
            <w:pPr>
              <w:pStyle w:val="CETBodytext"/>
              <w:ind w:right="-1"/>
              <w:rPr>
                <w:rFonts w:cs="Arial"/>
                <w:szCs w:val="18"/>
                <w:lang w:val="en-GB"/>
              </w:rPr>
            </w:pPr>
            <w:r w:rsidRPr="00AA209F">
              <w:rPr>
                <w:rFonts w:cs="Arial"/>
                <w:szCs w:val="18"/>
                <w:lang w:val="en-GB"/>
              </w:rPr>
              <w:t>41.2</w:t>
            </w:r>
          </w:p>
        </w:tc>
      </w:tr>
      <w:tr w:rsidR="002F5A11" w:rsidRPr="00B57B36" w14:paraId="78D77CDE" w14:textId="77777777" w:rsidTr="007E54E0">
        <w:trPr>
          <w:trHeight w:val="90"/>
        </w:trPr>
        <w:tc>
          <w:tcPr>
            <w:tcW w:w="554" w:type="pct"/>
            <w:vMerge w:val="restart"/>
            <w:tcBorders>
              <w:top w:val="single" w:sz="4" w:space="0" w:color="008001"/>
            </w:tcBorders>
            <w:shd w:val="clear" w:color="auto" w:fill="FFFFFF"/>
          </w:tcPr>
          <w:p w14:paraId="458236EE" w14:textId="77777777" w:rsidR="002F5A11" w:rsidRDefault="002F5A11" w:rsidP="00460714">
            <w:pPr>
              <w:pStyle w:val="CETBodytext"/>
              <w:ind w:right="-1"/>
              <w:rPr>
                <w:rFonts w:cs="Arial"/>
                <w:szCs w:val="18"/>
                <w:lang w:val="en-GB"/>
              </w:rPr>
            </w:pPr>
            <w:r>
              <w:rPr>
                <w:rFonts w:cs="Arial"/>
                <w:szCs w:val="18"/>
                <w:lang w:val="en-GB"/>
              </w:rPr>
              <w:t>Economic</w:t>
            </w:r>
          </w:p>
          <w:p w14:paraId="2FEA1530" w14:textId="05EBE378" w:rsidR="002F5A11" w:rsidRDefault="002F5A11" w:rsidP="00460714">
            <w:pPr>
              <w:pStyle w:val="CETBodytext"/>
              <w:ind w:right="-1"/>
              <w:rPr>
                <w:rFonts w:cs="Arial"/>
                <w:szCs w:val="18"/>
                <w:lang w:val="en-GB"/>
              </w:rPr>
            </w:pPr>
            <w:r>
              <w:rPr>
                <w:rFonts w:cs="Arial"/>
                <w:szCs w:val="18"/>
                <w:lang w:val="en-GB"/>
              </w:rPr>
              <w:t>indicators</w:t>
            </w:r>
          </w:p>
        </w:tc>
        <w:tc>
          <w:tcPr>
            <w:tcW w:w="1647" w:type="pct"/>
            <w:tcBorders>
              <w:top w:val="single" w:sz="4" w:space="0" w:color="008001"/>
              <w:bottom w:val="nil"/>
            </w:tcBorders>
            <w:shd w:val="clear" w:color="auto" w:fill="FFFFFF"/>
          </w:tcPr>
          <w:p w14:paraId="423BA35C" w14:textId="508680B0" w:rsidR="002F5A11" w:rsidRPr="00AA209F" w:rsidRDefault="002F5A11" w:rsidP="00460714">
            <w:pPr>
              <w:pStyle w:val="CETBodytext"/>
              <w:ind w:right="-1"/>
              <w:rPr>
                <w:rFonts w:cs="Arial"/>
                <w:szCs w:val="18"/>
                <w:lang w:val="en-GB"/>
              </w:rPr>
            </w:pPr>
            <w:r>
              <w:rPr>
                <w:rFonts w:cs="Arial"/>
                <w:szCs w:val="18"/>
                <w:lang w:val="en-GB"/>
              </w:rPr>
              <w:t>CAPEX (k</w:t>
            </w:r>
            <w:r w:rsidRPr="009C53B8">
              <w:rPr>
                <w:rFonts w:cs="Arial"/>
                <w:szCs w:val="18"/>
                <w:lang w:val="en-GB"/>
              </w:rPr>
              <w:t>€</w:t>
            </w:r>
            <w:r>
              <w:rPr>
                <w:rFonts w:cs="Arial"/>
                <w:szCs w:val="18"/>
                <w:lang w:val="en-GB"/>
              </w:rPr>
              <w:t xml:space="preserve"> 2024)</w:t>
            </w:r>
          </w:p>
        </w:tc>
        <w:tc>
          <w:tcPr>
            <w:tcW w:w="833" w:type="pct"/>
            <w:tcBorders>
              <w:top w:val="single" w:sz="4" w:space="0" w:color="008001"/>
              <w:bottom w:val="nil"/>
              <w:right w:val="nil"/>
            </w:tcBorders>
            <w:shd w:val="clear" w:color="auto" w:fill="FFFFFF"/>
          </w:tcPr>
          <w:p w14:paraId="04F6E0DC" w14:textId="147F950F" w:rsidR="002F5A11" w:rsidRPr="00AA209F" w:rsidRDefault="00306230" w:rsidP="00460714">
            <w:pPr>
              <w:pStyle w:val="CETBodytext"/>
              <w:ind w:right="-1"/>
              <w:rPr>
                <w:rFonts w:cs="Arial"/>
                <w:szCs w:val="18"/>
                <w:lang w:val="en-GB"/>
              </w:rPr>
            </w:pPr>
            <w:r>
              <w:rPr>
                <w:rFonts w:cs="Arial"/>
                <w:szCs w:val="18"/>
                <w:lang w:val="en-GB"/>
              </w:rPr>
              <w:t>213</w:t>
            </w:r>
          </w:p>
        </w:tc>
        <w:tc>
          <w:tcPr>
            <w:tcW w:w="594" w:type="pct"/>
            <w:tcBorders>
              <w:top w:val="single" w:sz="4" w:space="0" w:color="008001"/>
              <w:left w:val="nil"/>
              <w:bottom w:val="nil"/>
              <w:right w:val="nil"/>
            </w:tcBorders>
            <w:shd w:val="clear" w:color="auto" w:fill="FFFFFF"/>
          </w:tcPr>
          <w:p w14:paraId="0E1D02A2" w14:textId="33022505" w:rsidR="002F5A11" w:rsidRPr="00AA209F" w:rsidRDefault="00306230" w:rsidP="00460714">
            <w:pPr>
              <w:pStyle w:val="CETBodytext"/>
              <w:ind w:right="-1"/>
              <w:rPr>
                <w:rFonts w:cs="Arial"/>
                <w:szCs w:val="18"/>
                <w:lang w:val="en-GB"/>
              </w:rPr>
            </w:pPr>
            <w:r>
              <w:rPr>
                <w:rFonts w:cs="Arial"/>
                <w:szCs w:val="18"/>
                <w:lang w:val="en-GB"/>
              </w:rPr>
              <w:t>224</w:t>
            </w:r>
          </w:p>
        </w:tc>
        <w:tc>
          <w:tcPr>
            <w:tcW w:w="686" w:type="pct"/>
            <w:tcBorders>
              <w:top w:val="single" w:sz="4" w:space="0" w:color="008001"/>
              <w:left w:val="nil"/>
              <w:bottom w:val="nil"/>
              <w:right w:val="nil"/>
            </w:tcBorders>
            <w:shd w:val="clear" w:color="auto" w:fill="FFFFFF"/>
          </w:tcPr>
          <w:p w14:paraId="09FAC8DC" w14:textId="4F954A9D" w:rsidR="002F5A11" w:rsidRPr="00AA209F" w:rsidRDefault="002F5A11" w:rsidP="00460714">
            <w:pPr>
              <w:pStyle w:val="CETBodytext"/>
              <w:ind w:right="-1"/>
              <w:rPr>
                <w:rFonts w:cs="Arial"/>
                <w:szCs w:val="18"/>
                <w:lang w:val="en-GB"/>
              </w:rPr>
            </w:pPr>
            <w:r>
              <w:rPr>
                <w:rFonts w:cs="Arial"/>
                <w:szCs w:val="18"/>
                <w:lang w:val="en-GB"/>
              </w:rPr>
              <w:t>168</w:t>
            </w:r>
          </w:p>
        </w:tc>
        <w:tc>
          <w:tcPr>
            <w:tcW w:w="686" w:type="pct"/>
            <w:tcBorders>
              <w:top w:val="single" w:sz="4" w:space="0" w:color="008001"/>
              <w:left w:val="nil"/>
              <w:bottom w:val="nil"/>
              <w:right w:val="nil"/>
            </w:tcBorders>
            <w:shd w:val="clear" w:color="auto" w:fill="FFFFFF"/>
          </w:tcPr>
          <w:p w14:paraId="74F868C0" w14:textId="1241F3FD" w:rsidR="002F5A11" w:rsidRPr="00AA209F" w:rsidRDefault="002F5A11" w:rsidP="00460714">
            <w:pPr>
              <w:pStyle w:val="CETBodytext"/>
              <w:ind w:right="-1"/>
              <w:rPr>
                <w:rFonts w:cs="Arial"/>
                <w:szCs w:val="18"/>
                <w:lang w:val="en-GB"/>
              </w:rPr>
            </w:pPr>
            <w:r>
              <w:rPr>
                <w:rFonts w:cs="Arial"/>
                <w:szCs w:val="18"/>
                <w:lang w:val="en-GB"/>
              </w:rPr>
              <w:t>195</w:t>
            </w:r>
          </w:p>
        </w:tc>
      </w:tr>
      <w:tr w:rsidR="002F5A11" w:rsidRPr="00B57B36" w14:paraId="188B37D8" w14:textId="77777777" w:rsidTr="00B37132">
        <w:tc>
          <w:tcPr>
            <w:tcW w:w="554" w:type="pct"/>
            <w:vMerge/>
            <w:tcBorders>
              <w:bottom w:val="single" w:sz="12" w:space="0" w:color="008000"/>
            </w:tcBorders>
            <w:shd w:val="clear" w:color="auto" w:fill="FFFFFF"/>
          </w:tcPr>
          <w:p w14:paraId="515FCAE4" w14:textId="77777777" w:rsidR="002F5A11" w:rsidRDefault="002F5A11" w:rsidP="00253C98">
            <w:pPr>
              <w:pStyle w:val="CETBodytext"/>
              <w:ind w:right="-1"/>
              <w:rPr>
                <w:rFonts w:cs="Arial"/>
                <w:szCs w:val="18"/>
                <w:lang w:val="en-GB"/>
              </w:rPr>
            </w:pPr>
          </w:p>
        </w:tc>
        <w:tc>
          <w:tcPr>
            <w:tcW w:w="1647" w:type="pct"/>
            <w:tcBorders>
              <w:top w:val="nil"/>
              <w:bottom w:val="single" w:sz="12" w:space="0" w:color="008000"/>
            </w:tcBorders>
            <w:shd w:val="clear" w:color="auto" w:fill="FFFFFF"/>
          </w:tcPr>
          <w:p w14:paraId="62F77174" w14:textId="37C2FC4D" w:rsidR="002F5A11" w:rsidRPr="00AA209F" w:rsidRDefault="002F5A11" w:rsidP="00253C98">
            <w:pPr>
              <w:pStyle w:val="CETBodytext"/>
              <w:ind w:right="-1"/>
              <w:rPr>
                <w:rFonts w:cs="Arial"/>
                <w:szCs w:val="18"/>
                <w:lang w:val="en-GB"/>
              </w:rPr>
            </w:pPr>
            <w:r>
              <w:rPr>
                <w:rFonts w:cs="Arial"/>
                <w:szCs w:val="18"/>
                <w:lang w:val="en-GB"/>
              </w:rPr>
              <w:t>OPEX (</w:t>
            </w:r>
            <w:r w:rsidRPr="009C53B8">
              <w:rPr>
                <w:rFonts w:cs="Arial"/>
                <w:szCs w:val="18"/>
                <w:lang w:val="en-GB"/>
              </w:rPr>
              <w:t>€</w:t>
            </w:r>
            <w:r>
              <w:rPr>
                <w:rFonts w:cs="Arial"/>
                <w:szCs w:val="18"/>
                <w:lang w:val="en-GB"/>
              </w:rPr>
              <w:t>/h 2024)</w:t>
            </w:r>
          </w:p>
        </w:tc>
        <w:tc>
          <w:tcPr>
            <w:tcW w:w="833" w:type="pct"/>
            <w:tcBorders>
              <w:top w:val="nil"/>
              <w:bottom w:val="single" w:sz="12" w:space="0" w:color="008000"/>
              <w:right w:val="nil"/>
            </w:tcBorders>
            <w:shd w:val="clear" w:color="auto" w:fill="FFFFFF"/>
          </w:tcPr>
          <w:p w14:paraId="49C86D2B" w14:textId="02D04EFC" w:rsidR="002F5A11" w:rsidRPr="00AA209F" w:rsidRDefault="002F5A11" w:rsidP="00253C98">
            <w:pPr>
              <w:pStyle w:val="CETBodytext"/>
              <w:ind w:right="-1"/>
              <w:rPr>
                <w:rFonts w:cs="Arial"/>
                <w:szCs w:val="18"/>
                <w:lang w:val="en-GB"/>
              </w:rPr>
            </w:pPr>
            <w:r>
              <w:rPr>
                <w:rFonts w:cs="Arial"/>
                <w:szCs w:val="18"/>
                <w:lang w:val="en-GB"/>
              </w:rPr>
              <w:t>46.8</w:t>
            </w:r>
          </w:p>
        </w:tc>
        <w:tc>
          <w:tcPr>
            <w:tcW w:w="594" w:type="pct"/>
            <w:tcBorders>
              <w:top w:val="nil"/>
              <w:left w:val="nil"/>
              <w:bottom w:val="single" w:sz="12" w:space="0" w:color="008000"/>
              <w:right w:val="nil"/>
            </w:tcBorders>
            <w:shd w:val="clear" w:color="auto" w:fill="FFFFFF"/>
          </w:tcPr>
          <w:p w14:paraId="2910F865" w14:textId="4DF29D5E" w:rsidR="002F5A11" w:rsidRPr="00AA209F" w:rsidRDefault="002F5A11" w:rsidP="00253C98">
            <w:pPr>
              <w:pStyle w:val="CETBodytext"/>
              <w:ind w:right="-1"/>
              <w:rPr>
                <w:rFonts w:cs="Arial"/>
                <w:szCs w:val="18"/>
                <w:lang w:val="en-GB"/>
              </w:rPr>
            </w:pPr>
            <w:r>
              <w:rPr>
                <w:rFonts w:cs="Arial"/>
                <w:szCs w:val="18"/>
                <w:lang w:val="en-GB"/>
              </w:rPr>
              <w:t>58.7</w:t>
            </w:r>
          </w:p>
        </w:tc>
        <w:tc>
          <w:tcPr>
            <w:tcW w:w="686" w:type="pct"/>
            <w:tcBorders>
              <w:top w:val="nil"/>
              <w:left w:val="nil"/>
              <w:bottom w:val="single" w:sz="12" w:space="0" w:color="008000"/>
              <w:right w:val="nil"/>
            </w:tcBorders>
            <w:shd w:val="clear" w:color="auto" w:fill="FFFFFF"/>
          </w:tcPr>
          <w:p w14:paraId="0B15F224" w14:textId="6F8C0B58" w:rsidR="002F5A11" w:rsidRPr="00AA209F" w:rsidRDefault="002F5A11" w:rsidP="00253C98">
            <w:pPr>
              <w:pStyle w:val="CETBodytext"/>
              <w:ind w:right="-1"/>
              <w:rPr>
                <w:rFonts w:cs="Arial"/>
                <w:szCs w:val="18"/>
                <w:lang w:val="en-GB"/>
              </w:rPr>
            </w:pPr>
            <w:r>
              <w:rPr>
                <w:rFonts w:cs="Arial"/>
                <w:szCs w:val="18"/>
                <w:lang w:val="en-GB"/>
              </w:rPr>
              <w:t>73.3</w:t>
            </w:r>
          </w:p>
        </w:tc>
        <w:tc>
          <w:tcPr>
            <w:tcW w:w="686" w:type="pct"/>
            <w:tcBorders>
              <w:top w:val="nil"/>
              <w:left w:val="nil"/>
              <w:bottom w:val="single" w:sz="12" w:space="0" w:color="008000"/>
              <w:right w:val="nil"/>
            </w:tcBorders>
            <w:shd w:val="clear" w:color="auto" w:fill="FFFFFF"/>
          </w:tcPr>
          <w:p w14:paraId="63F71270" w14:textId="6A9C13E5" w:rsidR="002F5A11" w:rsidRPr="00AA209F" w:rsidRDefault="002F5A11" w:rsidP="00253C98">
            <w:pPr>
              <w:pStyle w:val="CETBodytext"/>
              <w:ind w:right="-1"/>
              <w:rPr>
                <w:rFonts w:cs="Arial"/>
                <w:szCs w:val="18"/>
                <w:lang w:val="en-GB"/>
              </w:rPr>
            </w:pPr>
            <w:r>
              <w:rPr>
                <w:rFonts w:cs="Arial"/>
                <w:szCs w:val="18"/>
                <w:lang w:val="en-GB"/>
              </w:rPr>
              <w:t>73.3</w:t>
            </w:r>
          </w:p>
        </w:tc>
      </w:tr>
    </w:tbl>
    <w:p w14:paraId="778CFF0F" w14:textId="3E03969B" w:rsidR="008A3035" w:rsidRPr="00046FC6" w:rsidRDefault="008A3035" w:rsidP="008A3035">
      <w:pPr>
        <w:pStyle w:val="CETBodytext"/>
        <w:spacing w:before="240"/>
        <w:rPr>
          <w:lang w:val="en-GB"/>
        </w:rPr>
      </w:pPr>
      <w:r w:rsidRPr="00046FC6">
        <w:rPr>
          <w:lang w:val="en-GB"/>
        </w:rPr>
        <w:t xml:space="preserve">Table 2 </w:t>
      </w:r>
      <w:r w:rsidR="00990717" w:rsidRPr="00046FC6">
        <w:rPr>
          <w:lang w:val="en-GB"/>
        </w:rPr>
        <w:t>presents the analysis of five configurations: a single non-jacketed column</w:t>
      </w:r>
      <w:r w:rsidR="00E833E9" w:rsidRPr="00046FC6">
        <w:rPr>
          <w:lang w:val="en-GB"/>
        </w:rPr>
        <w:t xml:space="preserve"> (S1)</w:t>
      </w:r>
      <w:r w:rsidR="00990717" w:rsidRPr="00046FC6">
        <w:rPr>
          <w:lang w:val="en-GB"/>
        </w:rPr>
        <w:t>, a single jacketed column</w:t>
      </w:r>
      <w:r w:rsidR="00E833E9" w:rsidRPr="00046FC6">
        <w:rPr>
          <w:lang w:val="en-GB"/>
        </w:rPr>
        <w:t xml:space="preserve"> (S2)</w:t>
      </w:r>
      <w:r w:rsidR="00990717" w:rsidRPr="00046FC6">
        <w:rPr>
          <w:lang w:val="en-GB"/>
        </w:rPr>
        <w:t xml:space="preserve">, and </w:t>
      </w:r>
      <w:r w:rsidR="0085336F" w:rsidRPr="00046FC6">
        <w:rPr>
          <w:lang w:val="en-GB"/>
        </w:rPr>
        <w:t>two</w:t>
      </w:r>
      <w:r w:rsidR="00990717" w:rsidRPr="00046FC6">
        <w:rPr>
          <w:lang w:val="en-GB"/>
        </w:rPr>
        <w:t xml:space="preserve"> multitubular setups with varying tube diameters</w:t>
      </w:r>
      <w:r w:rsidR="00E833E9" w:rsidRPr="00046FC6">
        <w:rPr>
          <w:lang w:val="en-GB"/>
        </w:rPr>
        <w:t xml:space="preserve"> (</w:t>
      </w:r>
      <w:r w:rsidR="00553846" w:rsidRPr="00046FC6">
        <w:rPr>
          <w:lang w:val="en-GB"/>
        </w:rPr>
        <w:t>S3 and S4</w:t>
      </w:r>
      <w:r w:rsidR="00E833E9" w:rsidRPr="00046FC6">
        <w:rPr>
          <w:lang w:val="en-GB"/>
        </w:rPr>
        <w:t>)</w:t>
      </w:r>
      <w:r w:rsidR="00990717" w:rsidRPr="00046FC6">
        <w:rPr>
          <w:lang w:val="en-GB"/>
        </w:rPr>
        <w:t xml:space="preserve">. For the single-column configurations, temperature control of the reacting mixture proves inadequate, with a temperature variation of nearly 115°C. Efficient temperature regulation is crucial, particularly in exothermic processes, to prevent runaway reactions </w:t>
      </w:r>
      <w:sdt>
        <w:sdtPr>
          <w:rPr>
            <w:color w:val="000000"/>
            <w:lang w:val="en-GB"/>
          </w:rPr>
          <w:tag w:val="MENDELEY_CITATION_v3_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"/>
          <w:id w:val="-1974586482"/>
          <w:placeholder>
            <w:docPart w:val="6120A1CA2933B7458007D3EAE3CC4B71"/>
          </w:placeholder>
        </w:sdtPr>
        <w:sdtContent>
          <w:r w:rsidR="006E791C" w:rsidRPr="00046FC6">
            <w:rPr>
              <w:color w:val="000000"/>
              <w:lang w:val="en-GB"/>
            </w:rPr>
            <w:t>(Andriani et al., 2024</w:t>
          </w:r>
          <w:r w:rsidR="00036385">
            <w:rPr>
              <w:color w:val="000000"/>
              <w:lang w:val="en-GB"/>
            </w:rPr>
            <w:t>d</w:t>
          </w:r>
          <w:r w:rsidR="006E791C" w:rsidRPr="00046FC6">
            <w:rPr>
              <w:color w:val="000000"/>
              <w:lang w:val="en-GB"/>
            </w:rPr>
            <w:t>)</w:t>
          </w:r>
        </w:sdtContent>
      </w:sdt>
      <w:r w:rsidR="00DE107E" w:rsidRPr="00046FC6">
        <w:rPr>
          <w:lang w:val="en-GB"/>
        </w:rPr>
        <w:t xml:space="preserve">. </w:t>
      </w:r>
      <w:r w:rsidR="00D86A58" w:rsidRPr="00046FC6">
        <w:rPr>
          <w:lang w:val="en-GB"/>
        </w:rPr>
        <w:t>Such large temperature fluctuations hinder hydrogen mass transfer from the gas to the liquid phase, limiting the reaction rate and reducing the maximum outlet conversion</w:t>
      </w:r>
      <w:r w:rsidRPr="00046FC6">
        <w:rPr>
          <w:lang w:val="en-GB"/>
        </w:rPr>
        <w:t xml:space="preserve">. </w:t>
      </w:r>
      <w:r w:rsidR="00D86A58" w:rsidRPr="00046FC6">
        <w:rPr>
          <w:lang w:val="en-GB"/>
        </w:rPr>
        <w:t xml:space="preserve">When comparing the </w:t>
      </w:r>
      <w:r w:rsidR="00D86A58" w:rsidRPr="00046FC6">
        <w:rPr>
          <w:lang w:val="en-GB"/>
        </w:rPr>
        <w:lastRenderedPageBreak/>
        <w:t>jacketed and non-jacketed columns, the cooling system remains ineffective due to the low ratio of external surface area to reaction volume, which prevents efficient heat dissipation</w:t>
      </w:r>
      <w:r w:rsidRPr="00046FC6">
        <w:rPr>
          <w:lang w:val="en-GB"/>
        </w:rPr>
        <w:t>.</w:t>
      </w:r>
    </w:p>
    <w:p w14:paraId="6B5D8A73" w14:textId="61268C90" w:rsidR="008A3035" w:rsidRDefault="00D86A58" w:rsidP="008A3035">
      <w:pPr>
        <w:pStyle w:val="CETBodytext"/>
        <w:rPr>
          <w:lang w:val="en-GB"/>
        </w:rPr>
      </w:pPr>
      <w:r w:rsidRPr="00046FC6">
        <w:rPr>
          <w:lang w:val="en-GB"/>
        </w:rPr>
        <w:t>In both the jacketed and multitubular configurations, water is selected as the cooling medium due to its non-fouling properties, high thermal conductivity, low cost, and inherent safety. The water mass flow rate is set to achieve a superficial velocity of approximately 1 m/s, balancing heat transfer efficiency with acceptable pressure drops on the shell side.</w:t>
      </w:r>
      <w:r w:rsidR="000759D9" w:rsidRPr="00046FC6">
        <w:rPr>
          <w:lang w:val="en-GB"/>
        </w:rPr>
        <w:t xml:space="preserve"> </w:t>
      </w:r>
      <w:r w:rsidRPr="00046FC6">
        <w:rPr>
          <w:lang w:val="en-GB"/>
        </w:rPr>
        <w:t>The multitubular setup with a triangular tube arrangement enhances cooling performance, resulting in improved benzene-to-cyclohexane conversion. Decreasing the tube diameter further optimizes heat management; however, this increases the required number of tubes, necessitating a trade-off between equipment complexity and cost-effectiveness</w:t>
      </w:r>
      <w:r w:rsidR="008A3035" w:rsidRPr="00046FC6">
        <w:rPr>
          <w:lang w:val="en-GB"/>
        </w:rPr>
        <w:t>.</w:t>
      </w:r>
      <w:r w:rsidR="000759D9" w:rsidRPr="00046FC6">
        <w:rPr>
          <w:lang w:val="en-GB"/>
        </w:rPr>
        <w:t xml:space="preserve"> </w:t>
      </w:r>
      <w:r w:rsidR="00200DCE" w:rsidRPr="00046FC6">
        <w:rPr>
          <w:lang w:val="en-GB"/>
        </w:rPr>
        <w:t>Overall, with an active reactor length of 6 m under the specified conditions, a maximum conversion of approximately 10% is achieved. Reaching higher conversions with a single reactor is impractical. Even in the most thermally efficient configuration (</w:t>
      </w:r>
      <w:r w:rsidR="00C26E3F" w:rsidRPr="00046FC6">
        <w:rPr>
          <w:lang w:val="en-GB"/>
        </w:rPr>
        <w:t>S4</w:t>
      </w:r>
      <w:r w:rsidR="00200DCE" w:rsidRPr="00046FC6">
        <w:rPr>
          <w:lang w:val="en-GB"/>
        </w:rPr>
        <w:t>), the temperature still rises by about 35°C, accompanied by a pressure drop of nearly 17%. Therefore, additional cooling and pumping systems, as well as multiple reactor stages, are necessary to maintain efficient fluid flow and mitigate severe mass transfer limitations. Effective thermal management remains</w:t>
      </w:r>
      <w:r w:rsidR="00200DCE" w:rsidRPr="00200DCE">
        <w:rPr>
          <w:lang w:val="en-GB"/>
        </w:rPr>
        <w:t xml:space="preserve"> a critical factor for exothermic reactions such as the hydrogenation of organic compounds, to prevent runaway scenarios</w:t>
      </w:r>
      <w:r w:rsidR="008A3035" w:rsidRPr="008A3035">
        <w:rPr>
          <w:lang w:val="en-GB"/>
        </w:rPr>
        <w:t>.</w:t>
      </w:r>
    </w:p>
    <w:p w14:paraId="63590436" w14:textId="3CE0BEF3" w:rsidR="006B2444" w:rsidRPr="006B2444" w:rsidRDefault="006B2444" w:rsidP="006B2444">
      <w:pPr>
        <w:pStyle w:val="CETBodytext"/>
        <w:rPr>
          <w:lang w:val="en-GB"/>
        </w:rPr>
      </w:pPr>
      <w:r w:rsidRPr="006B2444">
        <w:rPr>
          <w:lang w:val="en-GB"/>
        </w:rPr>
        <w:t>From an economic standpoint, the capital expenditures (CAPEX) for equipment procurement, including reactor vessels and pumps, remain relatively consistent across the S1</w:t>
      </w:r>
      <w:r w:rsidR="00306230">
        <w:rPr>
          <w:lang w:val="en-GB"/>
        </w:rPr>
        <w:t xml:space="preserve"> and</w:t>
      </w:r>
      <w:r w:rsidRPr="006B2444">
        <w:rPr>
          <w:lang w:val="en-GB"/>
        </w:rPr>
        <w:t xml:space="preserve"> S2</w:t>
      </w:r>
      <w:r w:rsidR="00306230">
        <w:rPr>
          <w:lang w:val="en-GB"/>
        </w:rPr>
        <w:t xml:space="preserve"> configurations</w:t>
      </w:r>
      <w:r w:rsidRPr="006B2444">
        <w:rPr>
          <w:lang w:val="en-GB"/>
        </w:rPr>
        <w:t xml:space="preserve">, while the S3 </w:t>
      </w:r>
      <w:r w:rsidR="00306230">
        <w:rPr>
          <w:lang w:val="en-GB"/>
        </w:rPr>
        <w:t xml:space="preserve">and S4 </w:t>
      </w:r>
      <w:r w:rsidRPr="006B2444">
        <w:rPr>
          <w:lang w:val="en-GB"/>
        </w:rPr>
        <w:t>setup</w:t>
      </w:r>
      <w:r w:rsidR="00306230">
        <w:rPr>
          <w:lang w:val="en-GB"/>
        </w:rPr>
        <w:t>s</w:t>
      </w:r>
      <w:r w:rsidRPr="006B2444">
        <w:rPr>
          <w:lang w:val="en-GB"/>
        </w:rPr>
        <w:t xml:space="preserve"> offers cost savings of approximately </w:t>
      </w:r>
      <w:r w:rsidR="00306230">
        <w:rPr>
          <w:lang w:val="en-GB"/>
        </w:rPr>
        <w:t>25</w:t>
      </w:r>
      <w:r w:rsidR="001F3F60">
        <w:rPr>
          <w:lang w:val="en-GB"/>
        </w:rPr>
        <w:t xml:space="preserve"> % </w:t>
      </w:r>
      <w:r w:rsidR="00306230">
        <w:rPr>
          <w:lang w:val="en-GB"/>
        </w:rPr>
        <w:t xml:space="preserve">and 13 % </w:t>
      </w:r>
      <w:r w:rsidR="001F3F60">
        <w:rPr>
          <w:lang w:val="en-GB"/>
        </w:rPr>
        <w:t xml:space="preserve">considering the most </w:t>
      </w:r>
      <w:r w:rsidR="003F5C20">
        <w:rPr>
          <w:lang w:val="en-GB"/>
        </w:rPr>
        <w:t>expensive</w:t>
      </w:r>
      <w:r w:rsidR="001F3F60">
        <w:rPr>
          <w:lang w:val="en-GB"/>
        </w:rPr>
        <w:t xml:space="preserve"> setup</w:t>
      </w:r>
      <w:r w:rsidR="00306230">
        <w:rPr>
          <w:lang w:val="en-GB"/>
        </w:rPr>
        <w:t>, respectively</w:t>
      </w:r>
      <w:r w:rsidR="001F3F60">
        <w:rPr>
          <w:lang w:val="en-GB"/>
        </w:rPr>
        <w:t>.</w:t>
      </w:r>
      <w:r w:rsidRPr="006B2444">
        <w:rPr>
          <w:lang w:val="en-GB"/>
        </w:rPr>
        <w:t xml:space="preserve"> However, significant differences arise in the operating expenditures (OPEX) among the various alternatives.</w:t>
      </w:r>
    </w:p>
    <w:p w14:paraId="55CF1DB4" w14:textId="375A05FF" w:rsidR="006B2444" w:rsidRDefault="006B2444" w:rsidP="006B2444">
      <w:pPr>
        <w:pStyle w:val="CETBodytext"/>
        <w:rPr>
          <w:lang w:val="en-GB"/>
        </w:rPr>
      </w:pPr>
      <w:r w:rsidRPr="006B2444">
        <w:rPr>
          <w:lang w:val="en-GB"/>
        </w:rPr>
        <w:t>The presence of a service-side hydraulic circuit in certain setups leads to increased expenses for electricity and service water required for operation. This effect is particularly pronounced in the S3 and S4 configurations due to the high service fluid flow rates necessary for these designs.</w:t>
      </w:r>
      <w:r w:rsidR="000759D9">
        <w:rPr>
          <w:lang w:val="en-GB"/>
        </w:rPr>
        <w:t xml:space="preserve"> </w:t>
      </w:r>
      <w:r w:rsidRPr="006B2444">
        <w:rPr>
          <w:lang w:val="en-GB"/>
        </w:rPr>
        <w:t>While the multitubular setups achieve an approximately 18% improvement in conversion efficiency compared to the single-column configurations, this gain is offset by a 30% to 35% increase in operating costs. Notably, this assessment considers a single piece of equipment rather than a series of reactive units. In a series configuration, operating costs could be amortized, as the primary energy demand is related to pressurizing reactants from storage to operating pressure.</w:t>
      </w:r>
      <w:r w:rsidR="000759D9">
        <w:rPr>
          <w:lang w:val="en-GB"/>
        </w:rPr>
        <w:t xml:space="preserve"> </w:t>
      </w:r>
      <w:r w:rsidRPr="006B2444">
        <w:rPr>
          <w:lang w:val="en-GB"/>
        </w:rPr>
        <w:t>As a result, the conversion gains offered by the multitubular design may ultimately compensate for the higher OPEX. Nevertheless, a detailed evaluation of an equipment train configuration is necessary to validate these assumptions</w:t>
      </w:r>
      <w:r>
        <w:rPr>
          <w:lang w:val="en-GB"/>
        </w:rPr>
        <w:t>.</w:t>
      </w:r>
    </w:p>
    <w:p w14:paraId="5FA86B4C" w14:textId="648E08AD" w:rsidR="002878C5" w:rsidRPr="00B57B36" w:rsidRDefault="002878C5" w:rsidP="002878C5">
      <w:pPr>
        <w:pStyle w:val="CETHeading1"/>
        <w:rPr>
          <w:lang w:val="en-GB"/>
        </w:rPr>
      </w:pPr>
      <w:r>
        <w:rPr>
          <w:lang w:val="en-GB"/>
        </w:rPr>
        <w:t>Conclusions and future directions</w:t>
      </w:r>
    </w:p>
    <w:p w14:paraId="22CD8E5E" w14:textId="77777777" w:rsidR="007B5978" w:rsidRPr="007B5978" w:rsidRDefault="007B5978" w:rsidP="007B5978">
      <w:pPr>
        <w:pStyle w:val="CETBodytext"/>
        <w:rPr>
          <w:lang w:val="en-GB"/>
        </w:rPr>
      </w:pPr>
      <w:r w:rsidRPr="007B5978">
        <w:rPr>
          <w:lang w:val="en-GB"/>
        </w:rPr>
        <w:t>Hydrogen is increasingly recognized as a pivotal energy carrier for a sustainable future; however, its storage poses significant safety challenges due to the risk of forming explosive and flammable mixtures, as well as the extreme conditions required for high- and low-temperature storage. In this context, storing hydrogen in organic molecules, such as cyclohexane, offers a safer and more practical alternative, supporting the broader adoption of hydrogen-based technologies. This work presents a versatile and holistic design strategy for trickle-bed reactors aimed at hydrogen storage through the hydrogenation of benzene.</w:t>
      </w:r>
    </w:p>
    <w:p w14:paraId="7703C111" w14:textId="77777777" w:rsidR="000759D9" w:rsidRDefault="007B5978" w:rsidP="007B5978">
      <w:pPr>
        <w:pStyle w:val="CETBodytext"/>
        <w:rPr>
          <w:lang w:val="en-GB"/>
        </w:rPr>
      </w:pPr>
      <w:r w:rsidRPr="007B5978">
        <w:rPr>
          <w:lang w:val="en-GB"/>
        </w:rPr>
        <w:t>The proposed design approach is adaptable to both column (jacketed and non-jacketed) and multitubular configurations. Applied to the benzene hydrogenation case study, key insights emerge for large-scale implementation. Specifically, the column configurations demonstrate suboptimal heat management, with an average temperature increase of approximately 110°C, compared to 45°C for the multitubular setup. This substantial disparity in heat removal capability limits the overall conversion within a 6 m active reactor length, with a nearly 20% reduction in conversion efficiency from the most to the least effective configuration due to pronounced gas-liquid mass transfer limitations.</w:t>
      </w:r>
      <w:r w:rsidR="00E416F3">
        <w:rPr>
          <w:lang w:val="en-GB"/>
        </w:rPr>
        <w:t xml:space="preserve"> </w:t>
      </w:r>
      <w:r w:rsidR="00E416F3" w:rsidRPr="00E416F3">
        <w:rPr>
          <w:lang w:val="en-GB"/>
        </w:rPr>
        <w:t>Although the capital expenditures (CAPEX) for the four configurations are relatively comparable, the operating expenses (OPEX) tell a different story. The multitubular setups (S3 and S4) exhibit a 30% to 35% increase in OPEX compared to the single-column configurations (S1 and S2)</w:t>
      </w:r>
      <w:r w:rsidR="000759D9">
        <w:rPr>
          <w:lang w:val="en-GB"/>
        </w:rPr>
        <w:t xml:space="preserve">. </w:t>
      </w:r>
    </w:p>
    <w:p w14:paraId="724262C2" w14:textId="6A025856" w:rsidR="007B5978" w:rsidRPr="007B5978" w:rsidRDefault="007B5978" w:rsidP="007B5978">
      <w:pPr>
        <w:pStyle w:val="CETBodytext"/>
        <w:rPr>
          <w:lang w:val="en-GB"/>
        </w:rPr>
      </w:pPr>
      <w:r w:rsidRPr="007B5978">
        <w:rPr>
          <w:lang w:val="en-GB"/>
        </w:rPr>
        <w:t>Achieving near-complete conversion requires the integration of intermediate cooling stages and pumping systems. Cooling the liquid mixture reduces mass transfer resistance, thereby promoting hydrogen absorption rather than stripping. Additionally, pumps and compressors are essential for maintaining efficient fluid flow and compensating for pressure drops across the reactor system.</w:t>
      </w:r>
      <w:r w:rsidR="00C47B05">
        <w:rPr>
          <w:lang w:val="en-GB"/>
        </w:rPr>
        <w:t xml:space="preserve"> </w:t>
      </w:r>
      <w:r w:rsidR="00C47B05" w:rsidRPr="00C47B05">
        <w:rPr>
          <w:lang w:val="en-GB"/>
        </w:rPr>
        <w:t>A detailed evaluation of the equipment train configuration is necessary to balance conversion efficiency gains against OPEX increases, ensuring the overall viability of the design. Given the substantial plant size required to achieve near-unity conversion rates, a centralized benzene hydrogenation station emerges as the most practical solution</w:t>
      </w:r>
      <w:r w:rsidR="00C47B05">
        <w:rPr>
          <w:lang w:val="en-GB"/>
        </w:rPr>
        <w:t>.</w:t>
      </w:r>
    </w:p>
    <w:p w14:paraId="6388D74F" w14:textId="06FDD7D6" w:rsidR="008A3035" w:rsidRPr="002E2E9C" w:rsidRDefault="007B5978" w:rsidP="007B5978">
      <w:pPr>
        <w:pStyle w:val="CETBodytext"/>
        <w:rPr>
          <w:color w:val="000000" w:themeColor="text1"/>
          <w:lang w:val="en-GB"/>
        </w:rPr>
      </w:pPr>
      <w:r w:rsidRPr="007B5978">
        <w:rPr>
          <w:lang w:val="en-GB"/>
        </w:rPr>
        <w:t xml:space="preserve">Future research will focus on developing a comprehensive process design to optimize benzene hydrogenation for industrial-scale applications. This strategy will include sustainability assessments that encompass techno-economic analysis, safety considerations, and environmental impact evaluations to identify the optimal balance among performance, cost, and safety. By addressing these factors holistically, the proposed approach aims to </w:t>
      </w:r>
      <w:r w:rsidRPr="007B5978">
        <w:rPr>
          <w:lang w:val="en-GB"/>
        </w:rPr>
        <w:lastRenderedPageBreak/>
        <w:t xml:space="preserve">advance the safe and efficient </w:t>
      </w:r>
      <w:r w:rsidRPr="002E2E9C">
        <w:rPr>
          <w:color w:val="000000" w:themeColor="text1"/>
          <w:lang w:val="en-GB"/>
        </w:rPr>
        <w:t>integration of hydrogen storage solutions within the energy infrastructure</w:t>
      </w:r>
      <w:r w:rsidR="008A3035" w:rsidRPr="002E2E9C">
        <w:rPr>
          <w:color w:val="000000" w:themeColor="text1"/>
          <w:lang w:val="en-GB"/>
        </w:rPr>
        <w:t>.</w:t>
      </w:r>
      <w:r w:rsidR="00D25733" w:rsidRPr="002E2E9C">
        <w:rPr>
          <w:color w:val="000000" w:themeColor="text1"/>
          <w:lang w:val="en-GB"/>
        </w:rPr>
        <w:t xml:space="preserve"> Eventually, further efforts will be devoted also the dehydrogenation section, aimed to recover the stored hydrogen from the involved organic materials.</w:t>
      </w:r>
    </w:p>
    <w:p w14:paraId="4F1327F8" w14:textId="68012909" w:rsidR="00600535" w:rsidRPr="002E2E9C" w:rsidRDefault="00600535" w:rsidP="00600535">
      <w:pPr>
        <w:pStyle w:val="CETReference"/>
        <w:rPr>
          <w:color w:val="000000" w:themeColor="text1"/>
          <w:lang w:val="en-US"/>
        </w:rPr>
      </w:pPr>
      <w:r w:rsidRPr="002E2E9C">
        <w:rPr>
          <w:color w:val="000000" w:themeColor="text1"/>
          <w:lang w:val="en-US"/>
        </w:rPr>
        <w:t>References</w:t>
      </w:r>
    </w:p>
    <w:p w14:paraId="627A5BF5" w14:textId="2C36C72D" w:rsidR="005B45E2" w:rsidRPr="002E2E9C" w:rsidRDefault="005B45E2" w:rsidP="0063521E">
      <w:pPr>
        <w:pStyle w:val="CETReferencetext"/>
        <w:ind w:left="142" w:hanging="142"/>
        <w:rPr>
          <w:color w:val="000000" w:themeColor="text1"/>
          <w:lang w:val="en-US"/>
        </w:rPr>
      </w:pPr>
      <w:r w:rsidRPr="002E2E9C">
        <w:rPr>
          <w:color w:val="000000" w:themeColor="text1"/>
          <w:lang w:val="en-US"/>
        </w:rPr>
        <w:t>Andriani, G</w:t>
      </w:r>
      <w:r w:rsidR="008C66F1" w:rsidRPr="002E2E9C">
        <w:rPr>
          <w:color w:val="000000" w:themeColor="text1"/>
          <w:lang w:val="en-US"/>
        </w:rPr>
        <w:t>.</w:t>
      </w:r>
      <w:r w:rsidRPr="002E2E9C">
        <w:rPr>
          <w:color w:val="000000" w:themeColor="text1"/>
          <w:lang w:val="en-US"/>
        </w:rPr>
        <w:t>, Pio, G., Salzano, E., Vianello, C., Mocellin, P., 2024</w:t>
      </w:r>
      <w:r w:rsidR="008C66F1" w:rsidRPr="002E2E9C">
        <w:rPr>
          <w:color w:val="000000" w:themeColor="text1"/>
          <w:lang w:val="en-US"/>
        </w:rPr>
        <w:t>a,</w:t>
      </w:r>
      <w:r w:rsidRPr="002E2E9C">
        <w:rPr>
          <w:color w:val="000000" w:themeColor="text1"/>
          <w:lang w:val="en-US"/>
        </w:rPr>
        <w:t xml:space="preserve"> Evaluating the thermal stability of chemicals and systems: A review</w:t>
      </w:r>
      <w:r w:rsidR="008C66F1" w:rsidRPr="002E2E9C">
        <w:rPr>
          <w:color w:val="000000" w:themeColor="text1"/>
          <w:lang w:val="en-US"/>
        </w:rPr>
        <w:t>,</w:t>
      </w:r>
      <w:r w:rsidRPr="002E2E9C">
        <w:rPr>
          <w:color w:val="000000" w:themeColor="text1"/>
          <w:lang w:val="en-US"/>
        </w:rPr>
        <w:t xml:space="preserve"> Canadian Journal of Chemical Engineering</w:t>
      </w:r>
      <w:r w:rsidR="00BD6A1C" w:rsidRPr="002E2E9C">
        <w:rPr>
          <w:color w:val="000000" w:themeColor="text1"/>
          <w:lang w:val="en-US"/>
        </w:rPr>
        <w:t>, 1, 42-62</w:t>
      </w:r>
    </w:p>
    <w:p w14:paraId="4F4A2D7F" w14:textId="46BF8FD1" w:rsidR="005B45E2" w:rsidRPr="002E2E9C" w:rsidRDefault="005B45E2" w:rsidP="0063521E">
      <w:pPr>
        <w:pStyle w:val="CETReferencetext"/>
        <w:ind w:left="142" w:hanging="142"/>
        <w:rPr>
          <w:color w:val="000000" w:themeColor="text1"/>
          <w:lang w:val="en-US"/>
        </w:rPr>
      </w:pPr>
      <w:r w:rsidRPr="002E2E9C">
        <w:rPr>
          <w:color w:val="000000" w:themeColor="text1"/>
          <w:lang w:val="en-US"/>
        </w:rPr>
        <w:t>Andriani, G</w:t>
      </w:r>
      <w:r w:rsidR="008C66F1" w:rsidRPr="002E2E9C">
        <w:rPr>
          <w:color w:val="000000" w:themeColor="text1"/>
          <w:lang w:val="en-US"/>
        </w:rPr>
        <w:t>.</w:t>
      </w:r>
      <w:r w:rsidRPr="002E2E9C">
        <w:rPr>
          <w:color w:val="000000" w:themeColor="text1"/>
          <w:lang w:val="en-US"/>
        </w:rPr>
        <w:t>, Pio, G., Vianello, C., Mocellin, P., Salzano, E., 2024</w:t>
      </w:r>
      <w:r w:rsidR="008C66F1" w:rsidRPr="002E2E9C">
        <w:rPr>
          <w:color w:val="000000" w:themeColor="text1"/>
          <w:lang w:val="en-US"/>
        </w:rPr>
        <w:t>b,</w:t>
      </w:r>
      <w:r w:rsidRPr="002E2E9C">
        <w:rPr>
          <w:color w:val="000000" w:themeColor="text1"/>
          <w:lang w:val="en-US"/>
        </w:rPr>
        <w:t xml:space="preserve"> Safety parameters and stability diagram of hydroxylamine hydrochloride and sulphate</w:t>
      </w:r>
      <w:r w:rsidR="008C66F1" w:rsidRPr="002E2E9C">
        <w:rPr>
          <w:color w:val="000000" w:themeColor="text1"/>
          <w:lang w:val="en-US"/>
        </w:rPr>
        <w:t>,</w:t>
      </w:r>
      <w:r w:rsidRPr="002E2E9C">
        <w:rPr>
          <w:color w:val="000000" w:themeColor="text1"/>
          <w:lang w:val="en-US"/>
        </w:rPr>
        <w:t xml:space="preserve"> Chemical Engineering Journal</w:t>
      </w:r>
      <w:r w:rsidR="00BD6A1C" w:rsidRPr="002E2E9C">
        <w:rPr>
          <w:color w:val="000000" w:themeColor="text1"/>
          <w:lang w:val="en-US"/>
        </w:rPr>
        <w:t>, 148894.</w:t>
      </w:r>
    </w:p>
    <w:p w14:paraId="004533FC" w14:textId="38764524" w:rsidR="00582E82" w:rsidRPr="002E2E9C" w:rsidRDefault="00582E82" w:rsidP="0063521E">
      <w:pPr>
        <w:pStyle w:val="CETReferencetext"/>
        <w:ind w:left="142" w:hanging="142"/>
        <w:rPr>
          <w:color w:val="000000" w:themeColor="text1"/>
          <w:lang w:val="en-US"/>
        </w:rPr>
      </w:pPr>
      <w:r w:rsidRPr="002E2E9C">
        <w:rPr>
          <w:color w:val="000000" w:themeColor="text1"/>
          <w:lang w:val="en-US"/>
        </w:rPr>
        <w:t>Andriani, G., De Liso, B.A., Pio, G., Salzano, E., 2024</w:t>
      </w:r>
      <w:r w:rsidR="00036385" w:rsidRPr="002E2E9C">
        <w:rPr>
          <w:color w:val="000000" w:themeColor="text1"/>
          <w:lang w:val="en-US"/>
        </w:rPr>
        <w:t>c</w:t>
      </w:r>
      <w:r w:rsidRPr="002E2E9C">
        <w:rPr>
          <w:color w:val="000000" w:themeColor="text1"/>
          <w:lang w:val="en-US"/>
        </w:rPr>
        <w:t>, Design of sustainable reactor based on key performance indicators, Chemical Engineering Science</w:t>
      </w:r>
      <w:r w:rsidR="00BD6A1C" w:rsidRPr="002E2E9C">
        <w:rPr>
          <w:color w:val="000000" w:themeColor="text1"/>
          <w:lang w:val="en-US"/>
        </w:rPr>
        <w:t>, 285, 119591.</w:t>
      </w:r>
    </w:p>
    <w:p w14:paraId="1FCA8683" w14:textId="6ACDAA72" w:rsidR="005B45E2" w:rsidRPr="002E2E9C" w:rsidRDefault="005B45E2" w:rsidP="0063521E">
      <w:pPr>
        <w:pStyle w:val="CETReferencetext"/>
        <w:ind w:left="142" w:hanging="142"/>
        <w:rPr>
          <w:color w:val="000000" w:themeColor="text1"/>
          <w:lang w:val="en-US"/>
        </w:rPr>
      </w:pPr>
      <w:r w:rsidRPr="002E2E9C">
        <w:rPr>
          <w:color w:val="000000" w:themeColor="text1"/>
          <w:lang w:val="en-US"/>
        </w:rPr>
        <w:t>Andriani, G</w:t>
      </w:r>
      <w:r w:rsidR="008C66F1" w:rsidRPr="002E2E9C">
        <w:rPr>
          <w:color w:val="000000" w:themeColor="text1"/>
          <w:lang w:val="en-US"/>
        </w:rPr>
        <w:t>.</w:t>
      </w:r>
      <w:r w:rsidRPr="002E2E9C">
        <w:rPr>
          <w:color w:val="000000" w:themeColor="text1"/>
          <w:lang w:val="en-US"/>
        </w:rPr>
        <w:t>, Mocellin, P., Pio, G., Vianello, C., Salzano, E., 2024</w:t>
      </w:r>
      <w:r w:rsidR="00036385" w:rsidRPr="002E2E9C">
        <w:rPr>
          <w:color w:val="000000" w:themeColor="text1"/>
          <w:lang w:val="en-US"/>
        </w:rPr>
        <w:t>d</w:t>
      </w:r>
      <w:r w:rsidR="008C66F1" w:rsidRPr="002E2E9C">
        <w:rPr>
          <w:color w:val="000000" w:themeColor="text1"/>
          <w:lang w:val="en-US"/>
        </w:rPr>
        <w:t>,</w:t>
      </w:r>
      <w:r w:rsidRPr="002E2E9C">
        <w:rPr>
          <w:color w:val="000000" w:themeColor="text1"/>
          <w:lang w:val="en-US"/>
        </w:rPr>
        <w:t xml:space="preserve"> Enhancing safety in the storage of hazardous molecules: The case of hydroxylamine</w:t>
      </w:r>
      <w:r w:rsidR="008C66F1" w:rsidRPr="002E2E9C">
        <w:rPr>
          <w:color w:val="000000" w:themeColor="text1"/>
          <w:lang w:val="en-US"/>
        </w:rPr>
        <w:t>,</w:t>
      </w:r>
      <w:r w:rsidRPr="002E2E9C">
        <w:rPr>
          <w:color w:val="000000" w:themeColor="text1"/>
          <w:lang w:val="en-US"/>
        </w:rPr>
        <w:t xml:space="preserve"> J</w:t>
      </w:r>
      <w:r w:rsidR="008C66F1" w:rsidRPr="002E2E9C">
        <w:rPr>
          <w:color w:val="000000" w:themeColor="text1"/>
          <w:lang w:val="en-US"/>
        </w:rPr>
        <w:t>ournal of</w:t>
      </w:r>
      <w:r w:rsidRPr="002E2E9C">
        <w:rPr>
          <w:color w:val="000000" w:themeColor="text1"/>
          <w:lang w:val="en-US"/>
        </w:rPr>
        <w:t xml:space="preserve"> Loss Prev</w:t>
      </w:r>
      <w:r w:rsidR="008C66F1" w:rsidRPr="002E2E9C">
        <w:rPr>
          <w:color w:val="000000" w:themeColor="text1"/>
          <w:lang w:val="en-US"/>
        </w:rPr>
        <w:t>ention in the</w:t>
      </w:r>
      <w:r w:rsidRPr="002E2E9C">
        <w:rPr>
          <w:color w:val="000000" w:themeColor="text1"/>
          <w:lang w:val="en-US"/>
        </w:rPr>
        <w:t xml:space="preserve"> Process Ind</w:t>
      </w:r>
      <w:r w:rsidR="008C66F1" w:rsidRPr="002E2E9C">
        <w:rPr>
          <w:color w:val="000000" w:themeColor="text1"/>
          <w:lang w:val="en-US"/>
        </w:rPr>
        <w:t>ustries</w:t>
      </w:r>
      <w:r w:rsidR="00BD6A1C" w:rsidRPr="002E2E9C">
        <w:rPr>
          <w:color w:val="000000" w:themeColor="text1"/>
          <w:lang w:val="en-US"/>
        </w:rPr>
        <w:t>, 105472.</w:t>
      </w:r>
    </w:p>
    <w:p w14:paraId="49C494BD" w14:textId="3E21BF40" w:rsidR="005B45E2" w:rsidRPr="002E2E9C" w:rsidRDefault="005B45E2" w:rsidP="0063521E">
      <w:pPr>
        <w:pStyle w:val="CETReferencetext"/>
        <w:ind w:left="142" w:hanging="142"/>
        <w:rPr>
          <w:color w:val="000000" w:themeColor="text1"/>
          <w:lang w:val="en-US"/>
        </w:rPr>
      </w:pPr>
      <w:r w:rsidRPr="002E2E9C">
        <w:rPr>
          <w:color w:val="000000" w:themeColor="text1"/>
          <w:lang w:val="en-US"/>
        </w:rPr>
        <w:t>ASME boiler and pressure vessel code, 2023</w:t>
      </w:r>
      <w:r w:rsidR="008C66F1" w:rsidRPr="002E2E9C">
        <w:rPr>
          <w:color w:val="000000" w:themeColor="text1"/>
          <w:lang w:val="en-US"/>
        </w:rPr>
        <w:t xml:space="preserve">, </w:t>
      </w:r>
      <w:r w:rsidRPr="002E2E9C">
        <w:rPr>
          <w:color w:val="000000" w:themeColor="text1"/>
          <w:lang w:val="en-US"/>
        </w:rPr>
        <w:t>Section VIII - Division 2, The American Society of Mechanical Engineers.</w:t>
      </w:r>
    </w:p>
    <w:p w14:paraId="158AE749" w14:textId="098E7C77" w:rsidR="005B45E2" w:rsidRPr="002E2E9C" w:rsidRDefault="005B45E2" w:rsidP="0063521E">
      <w:pPr>
        <w:pStyle w:val="CETReferencetext"/>
        <w:ind w:left="142" w:hanging="142"/>
        <w:rPr>
          <w:color w:val="000000" w:themeColor="text1"/>
          <w:lang w:val="en-US"/>
        </w:rPr>
      </w:pPr>
      <w:r w:rsidRPr="002E2E9C">
        <w:rPr>
          <w:color w:val="000000" w:themeColor="text1"/>
          <w:lang w:val="en-US"/>
        </w:rPr>
        <w:t xml:space="preserve">Bornemann, L., Lange, J., </w:t>
      </w:r>
      <w:proofErr w:type="spellStart"/>
      <w:r w:rsidRPr="002E2E9C">
        <w:rPr>
          <w:color w:val="000000" w:themeColor="text1"/>
          <w:lang w:val="en-US"/>
        </w:rPr>
        <w:t>Kaltschmitt</w:t>
      </w:r>
      <w:proofErr w:type="spellEnd"/>
      <w:r w:rsidRPr="002E2E9C">
        <w:rPr>
          <w:color w:val="000000" w:themeColor="text1"/>
          <w:lang w:val="en-US"/>
        </w:rPr>
        <w:t>, M., 2024</w:t>
      </w:r>
      <w:r w:rsidR="008C66F1" w:rsidRPr="002E2E9C">
        <w:rPr>
          <w:color w:val="000000" w:themeColor="text1"/>
          <w:lang w:val="en-US"/>
        </w:rPr>
        <w:t>,</w:t>
      </w:r>
      <w:r w:rsidRPr="002E2E9C">
        <w:rPr>
          <w:color w:val="000000" w:themeColor="text1"/>
          <w:lang w:val="en-US"/>
        </w:rPr>
        <w:t xml:space="preserve"> Optimizing temperature and pressure in PEM </w:t>
      </w:r>
      <w:proofErr w:type="spellStart"/>
      <w:r w:rsidRPr="002E2E9C">
        <w:rPr>
          <w:color w:val="000000" w:themeColor="text1"/>
          <w:lang w:val="en-US"/>
        </w:rPr>
        <w:t>electrolyzers</w:t>
      </w:r>
      <w:proofErr w:type="spellEnd"/>
      <w:r w:rsidRPr="002E2E9C">
        <w:rPr>
          <w:color w:val="000000" w:themeColor="text1"/>
          <w:lang w:val="en-US"/>
        </w:rPr>
        <w:t>: A model-based approach to enhanced efficiency in integrated energy systems</w:t>
      </w:r>
      <w:r w:rsidR="00BD6A1C" w:rsidRPr="002E2E9C">
        <w:rPr>
          <w:color w:val="000000" w:themeColor="text1"/>
          <w:lang w:val="en-US"/>
        </w:rPr>
        <w:t>, Energy Conversion and Management, 119338.</w:t>
      </w:r>
    </w:p>
    <w:p w14:paraId="472500D2" w14:textId="3B709FD3" w:rsidR="005B45E2" w:rsidRPr="002E2E9C" w:rsidRDefault="005B45E2" w:rsidP="0063521E">
      <w:pPr>
        <w:pStyle w:val="CETReferencetext"/>
        <w:ind w:left="142" w:hanging="142"/>
        <w:rPr>
          <w:color w:val="000000" w:themeColor="text1"/>
          <w:lang w:val="en-US"/>
        </w:rPr>
      </w:pPr>
      <w:r w:rsidRPr="002E2E9C">
        <w:rPr>
          <w:color w:val="000000" w:themeColor="text1"/>
          <w:lang w:val="en-US"/>
        </w:rPr>
        <w:t>Carboni, M., Pio, G., Mocellin, P., Pilo, F., Vianello, C., Russo, P., Maschio, G., Salzano, E., 2022</w:t>
      </w:r>
      <w:r w:rsidR="008C66F1" w:rsidRPr="002E2E9C">
        <w:rPr>
          <w:color w:val="000000" w:themeColor="text1"/>
          <w:lang w:val="en-US"/>
        </w:rPr>
        <w:t>,</w:t>
      </w:r>
      <w:r w:rsidRPr="002E2E9C">
        <w:rPr>
          <w:color w:val="000000" w:themeColor="text1"/>
          <w:lang w:val="en-US"/>
        </w:rPr>
        <w:t xml:space="preserve"> Experimental and numerical characterization of hydrogen jet fires</w:t>
      </w:r>
      <w:r w:rsidR="008C66F1" w:rsidRPr="002E2E9C">
        <w:rPr>
          <w:color w:val="000000" w:themeColor="text1"/>
          <w:lang w:val="en-US"/>
        </w:rPr>
        <w:t>,</w:t>
      </w:r>
      <w:r w:rsidRPr="002E2E9C">
        <w:rPr>
          <w:color w:val="000000" w:themeColor="text1"/>
          <w:lang w:val="en-US"/>
        </w:rPr>
        <w:t xml:space="preserve"> Int</w:t>
      </w:r>
      <w:r w:rsidR="008C66F1" w:rsidRPr="002E2E9C">
        <w:rPr>
          <w:color w:val="000000" w:themeColor="text1"/>
          <w:lang w:val="en-US"/>
        </w:rPr>
        <w:t>ernational</w:t>
      </w:r>
      <w:r w:rsidRPr="002E2E9C">
        <w:rPr>
          <w:color w:val="000000" w:themeColor="text1"/>
          <w:lang w:val="en-US"/>
        </w:rPr>
        <w:t xml:space="preserve"> J</w:t>
      </w:r>
      <w:r w:rsidR="008C66F1" w:rsidRPr="002E2E9C">
        <w:rPr>
          <w:color w:val="000000" w:themeColor="text1"/>
          <w:lang w:val="en-US"/>
        </w:rPr>
        <w:t>ournal of</w:t>
      </w:r>
      <w:r w:rsidRPr="002E2E9C">
        <w:rPr>
          <w:color w:val="000000" w:themeColor="text1"/>
          <w:lang w:val="en-US"/>
        </w:rPr>
        <w:t xml:space="preserve"> Hydrogen Energy</w:t>
      </w:r>
      <w:r w:rsidR="00BD6A1C" w:rsidRPr="002E2E9C">
        <w:rPr>
          <w:color w:val="000000" w:themeColor="text1"/>
          <w:lang w:val="en-US"/>
        </w:rPr>
        <w:t>, 51, 21883-21896.</w:t>
      </w:r>
    </w:p>
    <w:p w14:paraId="719D6528" w14:textId="0F05A926" w:rsidR="005B45E2" w:rsidRPr="002E2E9C" w:rsidRDefault="005B45E2" w:rsidP="0063521E">
      <w:pPr>
        <w:pStyle w:val="CETReferencetext"/>
        <w:ind w:left="142" w:hanging="142"/>
        <w:rPr>
          <w:color w:val="000000" w:themeColor="text1"/>
          <w:lang w:val="en-US"/>
        </w:rPr>
      </w:pPr>
      <w:r w:rsidRPr="002E2E9C">
        <w:rPr>
          <w:color w:val="000000" w:themeColor="text1"/>
          <w:lang w:val="en-US"/>
        </w:rPr>
        <w:t xml:space="preserve">Carretta, F., </w:t>
      </w:r>
      <w:proofErr w:type="spellStart"/>
      <w:r w:rsidRPr="002E2E9C">
        <w:rPr>
          <w:color w:val="000000" w:themeColor="text1"/>
          <w:lang w:val="en-US"/>
        </w:rPr>
        <w:t>Pelucchi</w:t>
      </w:r>
      <w:proofErr w:type="spellEnd"/>
      <w:r w:rsidRPr="002E2E9C">
        <w:rPr>
          <w:color w:val="000000" w:themeColor="text1"/>
          <w:lang w:val="en-US"/>
        </w:rPr>
        <w:t>, S., Galli, F., Mocellin, P., 2024</w:t>
      </w:r>
      <w:r w:rsidR="008C66F1" w:rsidRPr="002E2E9C">
        <w:rPr>
          <w:color w:val="000000" w:themeColor="text1"/>
          <w:lang w:val="en-US"/>
        </w:rPr>
        <w:t>,</w:t>
      </w:r>
      <w:r w:rsidRPr="002E2E9C">
        <w:rPr>
          <w:color w:val="000000" w:themeColor="text1"/>
          <w:lang w:val="en-US"/>
        </w:rPr>
        <w:t xml:space="preserve"> Methane pyrolysis for hydrogen production: Modeling of soot deposition by computational fluid dynamics and experimental validation</w:t>
      </w:r>
      <w:r w:rsidR="008C66F1" w:rsidRPr="002E2E9C">
        <w:rPr>
          <w:color w:val="000000" w:themeColor="text1"/>
          <w:lang w:val="en-US"/>
        </w:rPr>
        <w:t>,</w:t>
      </w:r>
      <w:r w:rsidRPr="002E2E9C">
        <w:rPr>
          <w:color w:val="000000" w:themeColor="text1"/>
          <w:lang w:val="en-US"/>
        </w:rPr>
        <w:t xml:space="preserve"> Chemical Engineering Journal</w:t>
      </w:r>
      <w:r w:rsidR="00BD6A1C" w:rsidRPr="002E2E9C">
        <w:rPr>
          <w:color w:val="000000" w:themeColor="text1"/>
          <w:lang w:val="en-US"/>
        </w:rPr>
        <w:t>, 149844.</w:t>
      </w:r>
    </w:p>
    <w:p w14:paraId="3E3EACD0" w14:textId="30914D79" w:rsidR="005B45E2" w:rsidRPr="002E2E9C" w:rsidRDefault="005B45E2" w:rsidP="0063521E">
      <w:pPr>
        <w:pStyle w:val="CETReferencetext"/>
        <w:ind w:left="142" w:hanging="142"/>
        <w:rPr>
          <w:color w:val="000000" w:themeColor="text1"/>
          <w:lang w:val="en-US"/>
        </w:rPr>
      </w:pPr>
      <w:r w:rsidRPr="002E2E9C">
        <w:rPr>
          <w:color w:val="000000" w:themeColor="text1"/>
          <w:lang w:val="en-US"/>
        </w:rPr>
        <w:t>Green, D.W., Southard, M.Z., 2019</w:t>
      </w:r>
      <w:r w:rsidR="008C66F1" w:rsidRPr="002E2E9C">
        <w:rPr>
          <w:color w:val="000000" w:themeColor="text1"/>
          <w:lang w:val="en-US"/>
        </w:rPr>
        <w:t>,</w:t>
      </w:r>
      <w:r w:rsidRPr="002E2E9C">
        <w:rPr>
          <w:color w:val="000000" w:themeColor="text1"/>
          <w:lang w:val="en-US"/>
        </w:rPr>
        <w:t xml:space="preserve"> Perry’s Chemical Engineers’ Handbook, 9th ed. McGraw-Hill Education.</w:t>
      </w:r>
    </w:p>
    <w:p w14:paraId="05787604" w14:textId="16693066" w:rsidR="005B45E2" w:rsidRPr="002E2E9C" w:rsidRDefault="005B45E2" w:rsidP="0063521E">
      <w:pPr>
        <w:pStyle w:val="CETReferencetext"/>
        <w:ind w:left="142" w:hanging="142"/>
        <w:rPr>
          <w:color w:val="000000" w:themeColor="text1"/>
          <w:lang w:val="en-US"/>
        </w:rPr>
      </w:pPr>
      <w:proofErr w:type="spellStart"/>
      <w:r w:rsidRPr="002E2E9C">
        <w:rPr>
          <w:color w:val="000000" w:themeColor="text1"/>
          <w:lang w:val="en-US"/>
        </w:rPr>
        <w:t>Maporti</w:t>
      </w:r>
      <w:proofErr w:type="spellEnd"/>
      <w:r w:rsidRPr="002E2E9C">
        <w:rPr>
          <w:color w:val="000000" w:themeColor="text1"/>
          <w:lang w:val="en-US"/>
        </w:rPr>
        <w:t>, D., Guffanti, S., Galli, F., Mocellin, P., Pauletto, G., 2024</w:t>
      </w:r>
      <w:r w:rsidR="008C66F1" w:rsidRPr="002E2E9C">
        <w:rPr>
          <w:color w:val="000000" w:themeColor="text1"/>
          <w:lang w:val="en-US"/>
        </w:rPr>
        <w:t>,</w:t>
      </w:r>
      <w:r w:rsidRPr="002E2E9C">
        <w:rPr>
          <w:color w:val="000000" w:themeColor="text1"/>
          <w:lang w:val="en-US"/>
        </w:rPr>
        <w:t xml:space="preserve"> Towards sustainable hydrogen production: Integrating electrified and convective steam reformer with carbon capture and storage</w:t>
      </w:r>
      <w:r w:rsidR="00BD6A1C" w:rsidRPr="002E2E9C">
        <w:rPr>
          <w:color w:val="000000" w:themeColor="text1"/>
          <w:lang w:val="en-US"/>
        </w:rPr>
        <w:t>,</w:t>
      </w:r>
      <w:r w:rsidRPr="002E2E9C">
        <w:rPr>
          <w:color w:val="000000" w:themeColor="text1"/>
          <w:lang w:val="en-US"/>
        </w:rPr>
        <w:t xml:space="preserve"> Chemical Engineering Journal</w:t>
      </w:r>
      <w:r w:rsidR="00BD6A1C" w:rsidRPr="002E2E9C">
        <w:rPr>
          <w:color w:val="000000" w:themeColor="text1"/>
          <w:lang w:val="en-US"/>
        </w:rPr>
        <w:t>, 156357.</w:t>
      </w:r>
    </w:p>
    <w:p w14:paraId="795431BF" w14:textId="6C8A3A52" w:rsidR="005B45E2" w:rsidRPr="002E2E9C" w:rsidRDefault="005B45E2" w:rsidP="0063521E">
      <w:pPr>
        <w:pStyle w:val="CETReferencetext"/>
        <w:ind w:left="142" w:hanging="142"/>
        <w:rPr>
          <w:color w:val="000000" w:themeColor="text1"/>
          <w:lang w:val="en-US"/>
        </w:rPr>
      </w:pPr>
      <w:r w:rsidRPr="002E2E9C">
        <w:rPr>
          <w:color w:val="000000" w:themeColor="text1"/>
          <w:lang w:val="en-US"/>
        </w:rPr>
        <w:t xml:space="preserve">Metaxas, K.C., </w:t>
      </w:r>
      <w:proofErr w:type="spellStart"/>
      <w:r w:rsidRPr="002E2E9C">
        <w:rPr>
          <w:color w:val="000000" w:themeColor="text1"/>
          <w:lang w:val="en-US"/>
        </w:rPr>
        <w:t>Papayannakos</w:t>
      </w:r>
      <w:proofErr w:type="spellEnd"/>
      <w:r w:rsidRPr="002E2E9C">
        <w:rPr>
          <w:color w:val="000000" w:themeColor="text1"/>
          <w:lang w:val="en-US"/>
        </w:rPr>
        <w:t>, N.G., 2006</w:t>
      </w:r>
      <w:r w:rsidR="008C66F1" w:rsidRPr="002E2E9C">
        <w:rPr>
          <w:color w:val="000000" w:themeColor="text1"/>
          <w:lang w:val="en-US"/>
        </w:rPr>
        <w:t>,</w:t>
      </w:r>
      <w:r w:rsidRPr="002E2E9C">
        <w:rPr>
          <w:color w:val="000000" w:themeColor="text1"/>
          <w:lang w:val="en-US"/>
        </w:rPr>
        <w:t xml:space="preserve"> Kinetics and mass transfer of benzene hydrogenation in a trickle-bed reactor</w:t>
      </w:r>
      <w:r w:rsidR="008C66F1" w:rsidRPr="002E2E9C">
        <w:rPr>
          <w:color w:val="000000" w:themeColor="text1"/>
          <w:lang w:val="en-US"/>
        </w:rPr>
        <w:t>,</w:t>
      </w:r>
      <w:r w:rsidRPr="002E2E9C">
        <w:rPr>
          <w:color w:val="000000" w:themeColor="text1"/>
          <w:lang w:val="en-US"/>
        </w:rPr>
        <w:t xml:space="preserve"> Ind</w:t>
      </w:r>
      <w:r w:rsidR="008C66F1" w:rsidRPr="002E2E9C">
        <w:rPr>
          <w:color w:val="000000" w:themeColor="text1"/>
          <w:lang w:val="en-US"/>
        </w:rPr>
        <w:t>ustrial and</w:t>
      </w:r>
      <w:r w:rsidRPr="002E2E9C">
        <w:rPr>
          <w:color w:val="000000" w:themeColor="text1"/>
          <w:lang w:val="en-US"/>
        </w:rPr>
        <w:t xml:space="preserve"> Eng</w:t>
      </w:r>
      <w:r w:rsidR="008C66F1" w:rsidRPr="002E2E9C">
        <w:rPr>
          <w:color w:val="000000" w:themeColor="text1"/>
          <w:lang w:val="en-US"/>
        </w:rPr>
        <w:t>ineering</w:t>
      </w:r>
      <w:r w:rsidRPr="002E2E9C">
        <w:rPr>
          <w:color w:val="000000" w:themeColor="text1"/>
          <w:lang w:val="en-US"/>
        </w:rPr>
        <w:t xml:space="preserve"> Chem</w:t>
      </w:r>
      <w:r w:rsidR="008C66F1" w:rsidRPr="002E2E9C">
        <w:rPr>
          <w:color w:val="000000" w:themeColor="text1"/>
          <w:lang w:val="en-US"/>
        </w:rPr>
        <w:t>istry</w:t>
      </w:r>
      <w:r w:rsidRPr="002E2E9C">
        <w:rPr>
          <w:color w:val="000000" w:themeColor="text1"/>
          <w:lang w:val="en-US"/>
        </w:rPr>
        <w:t xml:space="preserve"> Res</w:t>
      </w:r>
      <w:r w:rsidR="008C66F1" w:rsidRPr="002E2E9C">
        <w:rPr>
          <w:color w:val="000000" w:themeColor="text1"/>
          <w:lang w:val="en-US"/>
        </w:rPr>
        <w:t>earch</w:t>
      </w:r>
      <w:r w:rsidR="00BD6A1C" w:rsidRPr="002E2E9C">
        <w:rPr>
          <w:color w:val="000000" w:themeColor="text1"/>
          <w:lang w:val="en-US"/>
        </w:rPr>
        <w:t>, 21, 7110-7119.</w:t>
      </w:r>
    </w:p>
    <w:p w14:paraId="2E05525E" w14:textId="4E4CC275" w:rsidR="005B45E2" w:rsidRPr="002E2E9C" w:rsidRDefault="005B45E2" w:rsidP="0063521E">
      <w:pPr>
        <w:pStyle w:val="CETReferencetext"/>
        <w:ind w:left="142" w:hanging="142"/>
        <w:rPr>
          <w:color w:val="000000" w:themeColor="text1"/>
          <w:lang w:val="en-US"/>
        </w:rPr>
      </w:pPr>
      <w:r w:rsidRPr="002E2E9C">
        <w:rPr>
          <w:color w:val="000000" w:themeColor="text1"/>
          <w:lang w:val="en-US"/>
        </w:rPr>
        <w:t>Pio, G., Carboni, M., Mocellin, P., Pilo, F., Vianello, C., Maschio, G., Salzano, E., 2022</w:t>
      </w:r>
      <w:r w:rsidR="008C66F1" w:rsidRPr="002E2E9C">
        <w:rPr>
          <w:color w:val="000000" w:themeColor="text1"/>
          <w:lang w:val="en-US"/>
        </w:rPr>
        <w:t>,</w:t>
      </w:r>
      <w:r w:rsidRPr="002E2E9C">
        <w:rPr>
          <w:color w:val="000000" w:themeColor="text1"/>
          <w:lang w:val="en-US"/>
        </w:rPr>
        <w:t xml:space="preserve"> Jet Fires of Hydrogen-Methane Mixtures</w:t>
      </w:r>
      <w:r w:rsidR="008C66F1" w:rsidRPr="002E2E9C">
        <w:rPr>
          <w:color w:val="000000" w:themeColor="text1"/>
          <w:lang w:val="en-US"/>
        </w:rPr>
        <w:t>,</w:t>
      </w:r>
      <w:r w:rsidRPr="002E2E9C">
        <w:rPr>
          <w:color w:val="000000" w:themeColor="text1"/>
          <w:lang w:val="en-US"/>
        </w:rPr>
        <w:t xml:space="preserve"> Chem</w:t>
      </w:r>
      <w:r w:rsidR="008C66F1" w:rsidRPr="002E2E9C">
        <w:rPr>
          <w:color w:val="000000" w:themeColor="text1"/>
          <w:lang w:val="en-US"/>
        </w:rPr>
        <w:t>ical</w:t>
      </w:r>
      <w:r w:rsidRPr="002E2E9C">
        <w:rPr>
          <w:color w:val="000000" w:themeColor="text1"/>
          <w:lang w:val="en-US"/>
        </w:rPr>
        <w:t xml:space="preserve"> Eng</w:t>
      </w:r>
      <w:r w:rsidR="008C66F1" w:rsidRPr="002E2E9C">
        <w:rPr>
          <w:color w:val="000000" w:themeColor="text1"/>
          <w:lang w:val="en-US"/>
        </w:rPr>
        <w:t>ineering</w:t>
      </w:r>
      <w:r w:rsidRPr="002E2E9C">
        <w:rPr>
          <w:color w:val="000000" w:themeColor="text1"/>
          <w:lang w:val="en-US"/>
        </w:rPr>
        <w:t xml:space="preserve"> Trans</w:t>
      </w:r>
      <w:r w:rsidR="008C66F1" w:rsidRPr="002E2E9C">
        <w:rPr>
          <w:color w:val="000000" w:themeColor="text1"/>
          <w:lang w:val="en-US"/>
        </w:rPr>
        <w:t>actions</w:t>
      </w:r>
      <w:r w:rsidR="00BD6A1C" w:rsidRPr="002E2E9C">
        <w:rPr>
          <w:color w:val="000000" w:themeColor="text1"/>
          <w:lang w:val="en-US"/>
        </w:rPr>
        <w:t>, 91, 289-294.</w:t>
      </w:r>
    </w:p>
    <w:p w14:paraId="1D359BDE" w14:textId="5641BE11" w:rsidR="005B45E2" w:rsidRPr="002E2E9C" w:rsidRDefault="005B45E2" w:rsidP="0063521E">
      <w:pPr>
        <w:pStyle w:val="CETReferencetext"/>
        <w:ind w:left="142" w:hanging="142"/>
        <w:rPr>
          <w:color w:val="000000" w:themeColor="text1"/>
          <w:lang w:val="en-US"/>
        </w:rPr>
      </w:pPr>
      <w:r w:rsidRPr="002E2E9C">
        <w:rPr>
          <w:color w:val="000000" w:themeColor="text1"/>
          <w:lang w:val="en-US"/>
        </w:rPr>
        <w:t xml:space="preserve">Ranade, V. V., Chaudari, R. V., </w:t>
      </w:r>
      <w:proofErr w:type="spellStart"/>
      <w:r w:rsidRPr="002E2E9C">
        <w:rPr>
          <w:color w:val="000000" w:themeColor="text1"/>
          <w:lang w:val="en-US"/>
        </w:rPr>
        <w:t>Gunjal</w:t>
      </w:r>
      <w:proofErr w:type="spellEnd"/>
      <w:r w:rsidRPr="002E2E9C">
        <w:rPr>
          <w:color w:val="000000" w:themeColor="text1"/>
          <w:lang w:val="en-US"/>
        </w:rPr>
        <w:t>, P.R., 2011</w:t>
      </w:r>
      <w:r w:rsidR="008C66F1" w:rsidRPr="002E2E9C">
        <w:rPr>
          <w:color w:val="000000" w:themeColor="text1"/>
          <w:lang w:val="en-US"/>
        </w:rPr>
        <w:t>,</w:t>
      </w:r>
      <w:r w:rsidRPr="002E2E9C">
        <w:rPr>
          <w:color w:val="000000" w:themeColor="text1"/>
          <w:lang w:val="en-US"/>
        </w:rPr>
        <w:t xml:space="preserve"> Trickle Bed Reactors, 1st ed. Elsevier.</w:t>
      </w:r>
    </w:p>
    <w:p w14:paraId="2CA96493" w14:textId="2D78E3D5" w:rsidR="005B45E2" w:rsidRPr="002E2E9C" w:rsidRDefault="005B45E2" w:rsidP="0063521E">
      <w:pPr>
        <w:pStyle w:val="CETReferencetext"/>
        <w:ind w:left="142" w:hanging="142"/>
        <w:rPr>
          <w:color w:val="000000" w:themeColor="text1"/>
          <w:lang w:val="en-US"/>
        </w:rPr>
      </w:pPr>
      <w:r w:rsidRPr="002E2E9C">
        <w:rPr>
          <w:color w:val="000000" w:themeColor="text1"/>
          <w:lang w:val="en-US"/>
        </w:rPr>
        <w:t xml:space="preserve">Riaz, A., </w:t>
      </w:r>
      <w:proofErr w:type="spellStart"/>
      <w:r w:rsidRPr="002E2E9C">
        <w:rPr>
          <w:color w:val="000000" w:themeColor="text1"/>
          <w:lang w:val="en-US"/>
        </w:rPr>
        <w:t>Qyyum</w:t>
      </w:r>
      <w:proofErr w:type="spellEnd"/>
      <w:r w:rsidRPr="002E2E9C">
        <w:rPr>
          <w:color w:val="000000" w:themeColor="text1"/>
          <w:lang w:val="en-US"/>
        </w:rPr>
        <w:t>, M.A., Hussain, A., Lee, M., 2023</w:t>
      </w:r>
      <w:r w:rsidR="008C66F1" w:rsidRPr="002E2E9C">
        <w:rPr>
          <w:color w:val="000000" w:themeColor="text1"/>
          <w:lang w:val="en-US"/>
        </w:rPr>
        <w:t>,</w:t>
      </w:r>
      <w:r w:rsidRPr="002E2E9C">
        <w:rPr>
          <w:color w:val="000000" w:themeColor="text1"/>
          <w:lang w:val="en-US"/>
        </w:rPr>
        <w:t xml:space="preserve"> Significance of ortho-para hydrogen conversion in the performance of hydrogen liquefaction process</w:t>
      </w:r>
      <w:r w:rsidR="008C66F1" w:rsidRPr="002E2E9C">
        <w:rPr>
          <w:color w:val="000000" w:themeColor="text1"/>
          <w:lang w:val="en-US"/>
        </w:rPr>
        <w:t>,</w:t>
      </w:r>
      <w:r w:rsidRPr="002E2E9C">
        <w:rPr>
          <w:color w:val="000000" w:themeColor="text1"/>
          <w:lang w:val="en-US"/>
        </w:rPr>
        <w:t xml:space="preserve"> Int</w:t>
      </w:r>
      <w:r w:rsidR="008C66F1" w:rsidRPr="002E2E9C">
        <w:rPr>
          <w:color w:val="000000" w:themeColor="text1"/>
          <w:lang w:val="en-US"/>
        </w:rPr>
        <w:t>ernational</w:t>
      </w:r>
      <w:r w:rsidRPr="002E2E9C">
        <w:rPr>
          <w:color w:val="000000" w:themeColor="text1"/>
          <w:lang w:val="en-US"/>
        </w:rPr>
        <w:t xml:space="preserve"> J</w:t>
      </w:r>
      <w:r w:rsidR="008C66F1" w:rsidRPr="002E2E9C">
        <w:rPr>
          <w:color w:val="000000" w:themeColor="text1"/>
          <w:lang w:val="en-US"/>
        </w:rPr>
        <w:t>ournal of</w:t>
      </w:r>
      <w:r w:rsidRPr="002E2E9C">
        <w:rPr>
          <w:color w:val="000000" w:themeColor="text1"/>
          <w:lang w:val="en-US"/>
        </w:rPr>
        <w:t xml:space="preserve"> Hydrogen Energy</w:t>
      </w:r>
      <w:r w:rsidR="00BD6A1C" w:rsidRPr="002E2E9C">
        <w:rPr>
          <w:color w:val="000000" w:themeColor="text1"/>
          <w:lang w:val="en-US"/>
        </w:rPr>
        <w:t>, 68, 26568-26582.</w:t>
      </w:r>
    </w:p>
    <w:p w14:paraId="79841578" w14:textId="544D0FCE" w:rsidR="005B45E2" w:rsidRPr="002E2E9C" w:rsidRDefault="005B45E2" w:rsidP="0063521E">
      <w:pPr>
        <w:pStyle w:val="CETReferencetext"/>
        <w:ind w:left="142" w:hanging="142"/>
        <w:rPr>
          <w:color w:val="000000" w:themeColor="text1"/>
          <w:lang w:val="en-US"/>
        </w:rPr>
      </w:pPr>
      <w:r w:rsidRPr="002E2E9C">
        <w:rPr>
          <w:color w:val="000000" w:themeColor="text1"/>
          <w:lang w:val="en-US"/>
        </w:rPr>
        <w:t>Richardson, J.F., Harker, J.H., Backhurst, J.R., 2020</w:t>
      </w:r>
      <w:r w:rsidR="008C66F1" w:rsidRPr="002E2E9C">
        <w:rPr>
          <w:color w:val="000000" w:themeColor="text1"/>
          <w:lang w:val="en-US"/>
        </w:rPr>
        <w:t>,</w:t>
      </w:r>
      <w:r w:rsidRPr="002E2E9C">
        <w:rPr>
          <w:color w:val="000000" w:themeColor="text1"/>
          <w:lang w:val="en-US"/>
        </w:rPr>
        <w:t xml:space="preserve"> Coulson and Richardson’s - Chemical Engineering, 6th ed. Elsevier.</w:t>
      </w:r>
    </w:p>
    <w:p w14:paraId="5B389407" w14:textId="06CFD4A0" w:rsidR="005B45E2" w:rsidRPr="002E2E9C" w:rsidRDefault="005B45E2" w:rsidP="0063521E">
      <w:pPr>
        <w:pStyle w:val="CETReferencetext"/>
        <w:ind w:left="142" w:hanging="142"/>
        <w:rPr>
          <w:color w:val="000000" w:themeColor="text1"/>
          <w:lang w:val="en-US"/>
        </w:rPr>
      </w:pPr>
      <w:r w:rsidRPr="002E2E9C">
        <w:rPr>
          <w:color w:val="000000" w:themeColor="text1"/>
          <w:lang w:val="en-US"/>
        </w:rPr>
        <w:t>Rouhani, S.Z., Sohal, M.S., 1983. Two-phase flow patterns: a review of research results</w:t>
      </w:r>
      <w:r w:rsidR="008C66F1" w:rsidRPr="002E2E9C">
        <w:rPr>
          <w:color w:val="000000" w:themeColor="text1"/>
          <w:lang w:val="en-US"/>
        </w:rPr>
        <w:t>,</w:t>
      </w:r>
      <w:r w:rsidRPr="002E2E9C">
        <w:rPr>
          <w:color w:val="000000" w:themeColor="text1"/>
          <w:lang w:val="en-US"/>
        </w:rPr>
        <w:t xml:space="preserve"> Pro</w:t>
      </w:r>
      <w:r w:rsidR="008C66F1" w:rsidRPr="002E2E9C">
        <w:rPr>
          <w:color w:val="000000" w:themeColor="text1"/>
          <w:lang w:val="en-US"/>
        </w:rPr>
        <w:t>g</w:t>
      </w:r>
      <w:r w:rsidRPr="002E2E9C">
        <w:rPr>
          <w:color w:val="000000" w:themeColor="text1"/>
          <w:lang w:val="en-US"/>
        </w:rPr>
        <w:t>ress in Nuclear Energy</w:t>
      </w:r>
      <w:r w:rsidR="00FB590F" w:rsidRPr="002E2E9C">
        <w:rPr>
          <w:color w:val="000000" w:themeColor="text1"/>
          <w:lang w:val="en-US"/>
        </w:rPr>
        <w:t>, 3, 219-259.</w:t>
      </w:r>
    </w:p>
    <w:p w14:paraId="2493BF10" w14:textId="69F0AC65" w:rsidR="005B45E2" w:rsidRPr="002E2E9C" w:rsidRDefault="005B45E2" w:rsidP="0063521E">
      <w:pPr>
        <w:pStyle w:val="CETReferencetext"/>
        <w:ind w:left="142" w:hanging="142"/>
        <w:rPr>
          <w:color w:val="000000" w:themeColor="text1"/>
          <w:lang w:val="en-US"/>
        </w:rPr>
      </w:pPr>
      <w:proofErr w:type="spellStart"/>
      <w:r w:rsidRPr="002E2E9C">
        <w:rPr>
          <w:color w:val="000000" w:themeColor="text1"/>
          <w:lang w:val="en-US"/>
        </w:rPr>
        <w:t>Saebea</w:t>
      </w:r>
      <w:proofErr w:type="spellEnd"/>
      <w:r w:rsidRPr="002E2E9C">
        <w:rPr>
          <w:color w:val="000000" w:themeColor="text1"/>
          <w:lang w:val="en-US"/>
        </w:rPr>
        <w:t xml:space="preserve">, D., </w:t>
      </w:r>
      <w:proofErr w:type="spellStart"/>
      <w:r w:rsidRPr="002E2E9C">
        <w:rPr>
          <w:color w:val="000000" w:themeColor="text1"/>
          <w:lang w:val="en-US"/>
        </w:rPr>
        <w:t>Patcharavorachot</w:t>
      </w:r>
      <w:proofErr w:type="spellEnd"/>
      <w:r w:rsidRPr="002E2E9C">
        <w:rPr>
          <w:color w:val="000000" w:themeColor="text1"/>
          <w:lang w:val="en-US"/>
        </w:rPr>
        <w:t xml:space="preserve">, Y., Hacker, V., </w:t>
      </w:r>
      <w:proofErr w:type="spellStart"/>
      <w:r w:rsidRPr="002E2E9C">
        <w:rPr>
          <w:color w:val="000000" w:themeColor="text1"/>
          <w:lang w:val="en-US"/>
        </w:rPr>
        <w:t>Assabumrungrat</w:t>
      </w:r>
      <w:proofErr w:type="spellEnd"/>
      <w:r w:rsidRPr="002E2E9C">
        <w:rPr>
          <w:color w:val="000000" w:themeColor="text1"/>
          <w:lang w:val="en-US"/>
        </w:rPr>
        <w:t xml:space="preserve">, S., </w:t>
      </w:r>
      <w:proofErr w:type="spellStart"/>
      <w:r w:rsidRPr="002E2E9C">
        <w:rPr>
          <w:color w:val="000000" w:themeColor="text1"/>
          <w:lang w:val="en-US"/>
        </w:rPr>
        <w:t>Arpornwichanop</w:t>
      </w:r>
      <w:proofErr w:type="spellEnd"/>
      <w:r w:rsidRPr="002E2E9C">
        <w:rPr>
          <w:color w:val="000000" w:themeColor="text1"/>
          <w:lang w:val="en-US"/>
        </w:rPr>
        <w:t xml:space="preserve">, A., </w:t>
      </w:r>
      <w:proofErr w:type="spellStart"/>
      <w:r w:rsidRPr="002E2E9C">
        <w:rPr>
          <w:color w:val="000000" w:themeColor="text1"/>
          <w:lang w:val="en-US"/>
        </w:rPr>
        <w:t>Authayanun</w:t>
      </w:r>
      <w:proofErr w:type="spellEnd"/>
      <w:r w:rsidRPr="002E2E9C">
        <w:rPr>
          <w:color w:val="000000" w:themeColor="text1"/>
          <w:lang w:val="en-US"/>
        </w:rPr>
        <w:t>, S., 2017</w:t>
      </w:r>
      <w:r w:rsidR="008C66F1" w:rsidRPr="002E2E9C">
        <w:rPr>
          <w:color w:val="000000" w:themeColor="text1"/>
          <w:lang w:val="en-US"/>
        </w:rPr>
        <w:t>,</w:t>
      </w:r>
      <w:r w:rsidRPr="002E2E9C">
        <w:rPr>
          <w:color w:val="000000" w:themeColor="text1"/>
          <w:lang w:val="en-US"/>
        </w:rPr>
        <w:t xml:space="preserve"> Analysis of unbalanced pressure PEM </w:t>
      </w:r>
      <w:proofErr w:type="spellStart"/>
      <w:r w:rsidRPr="002E2E9C">
        <w:rPr>
          <w:color w:val="000000" w:themeColor="text1"/>
          <w:lang w:val="en-US"/>
        </w:rPr>
        <w:t>electrolyzer</w:t>
      </w:r>
      <w:proofErr w:type="spellEnd"/>
      <w:r w:rsidRPr="002E2E9C">
        <w:rPr>
          <w:color w:val="000000" w:themeColor="text1"/>
          <w:lang w:val="en-US"/>
        </w:rPr>
        <w:t xml:space="preserve"> for high pressure hydrogen production</w:t>
      </w:r>
      <w:r w:rsidR="008C66F1" w:rsidRPr="002E2E9C">
        <w:rPr>
          <w:color w:val="000000" w:themeColor="text1"/>
          <w:lang w:val="en-US"/>
        </w:rPr>
        <w:t>,</w:t>
      </w:r>
      <w:r w:rsidRPr="002E2E9C">
        <w:rPr>
          <w:color w:val="000000" w:themeColor="text1"/>
          <w:lang w:val="en-US"/>
        </w:rPr>
        <w:t xml:space="preserve"> Chem</w:t>
      </w:r>
      <w:r w:rsidR="008C66F1" w:rsidRPr="002E2E9C">
        <w:rPr>
          <w:color w:val="000000" w:themeColor="text1"/>
          <w:lang w:val="en-US"/>
        </w:rPr>
        <w:t>ical</w:t>
      </w:r>
      <w:r w:rsidRPr="002E2E9C">
        <w:rPr>
          <w:color w:val="000000" w:themeColor="text1"/>
          <w:lang w:val="en-US"/>
        </w:rPr>
        <w:t xml:space="preserve"> Eng</w:t>
      </w:r>
      <w:r w:rsidR="008C66F1" w:rsidRPr="002E2E9C">
        <w:rPr>
          <w:color w:val="000000" w:themeColor="text1"/>
          <w:lang w:val="en-US"/>
        </w:rPr>
        <w:t>ineering</w:t>
      </w:r>
      <w:r w:rsidRPr="002E2E9C">
        <w:rPr>
          <w:color w:val="000000" w:themeColor="text1"/>
          <w:lang w:val="en-US"/>
        </w:rPr>
        <w:t xml:space="preserve"> Trans</w:t>
      </w:r>
      <w:r w:rsidR="008C66F1" w:rsidRPr="002E2E9C">
        <w:rPr>
          <w:color w:val="000000" w:themeColor="text1"/>
          <w:lang w:val="en-US"/>
        </w:rPr>
        <w:t>actions</w:t>
      </w:r>
      <w:r w:rsidR="00FB590F" w:rsidRPr="002E2E9C">
        <w:rPr>
          <w:color w:val="000000" w:themeColor="text1"/>
          <w:lang w:val="en-US"/>
        </w:rPr>
        <w:t>, 57, 1615-1620.</w:t>
      </w:r>
    </w:p>
    <w:p w14:paraId="53159F94" w14:textId="1B548A02" w:rsidR="005B45E2" w:rsidRPr="002E2E9C" w:rsidRDefault="005B45E2" w:rsidP="0063521E">
      <w:pPr>
        <w:pStyle w:val="CETReferencetext"/>
        <w:ind w:left="142" w:hanging="142"/>
        <w:rPr>
          <w:color w:val="000000" w:themeColor="text1"/>
          <w:lang w:val="en-US"/>
        </w:rPr>
      </w:pPr>
      <w:r w:rsidRPr="002E2E9C">
        <w:rPr>
          <w:color w:val="000000" w:themeColor="text1"/>
          <w:lang w:val="en-US"/>
        </w:rPr>
        <w:t xml:space="preserve">Sakamoto, Y., Kobayashi, H., Naruo, Y., </w:t>
      </w:r>
      <w:proofErr w:type="spellStart"/>
      <w:r w:rsidRPr="002E2E9C">
        <w:rPr>
          <w:color w:val="000000" w:themeColor="text1"/>
          <w:lang w:val="en-US"/>
        </w:rPr>
        <w:t>Takesaki</w:t>
      </w:r>
      <w:proofErr w:type="spellEnd"/>
      <w:r w:rsidRPr="002E2E9C">
        <w:rPr>
          <w:color w:val="000000" w:themeColor="text1"/>
          <w:lang w:val="en-US"/>
        </w:rPr>
        <w:t>, Y., Nakajima, Y., Kabayama, K., Sato, T., 2021</w:t>
      </w:r>
      <w:r w:rsidR="008C66F1" w:rsidRPr="002E2E9C">
        <w:rPr>
          <w:color w:val="000000" w:themeColor="text1"/>
          <w:lang w:val="en-US"/>
        </w:rPr>
        <w:t>,</w:t>
      </w:r>
      <w:r w:rsidRPr="002E2E9C">
        <w:rPr>
          <w:color w:val="000000" w:themeColor="text1"/>
          <w:lang w:val="en-US"/>
        </w:rPr>
        <w:t xml:space="preserve"> Investigation of boiling hydrogen flow characteristics under low-pressure conditions - Flow regime transition characteristics</w:t>
      </w:r>
      <w:r w:rsidR="008C66F1" w:rsidRPr="002E2E9C">
        <w:rPr>
          <w:color w:val="000000" w:themeColor="text1"/>
          <w:lang w:val="en-US"/>
        </w:rPr>
        <w:t>,</w:t>
      </w:r>
      <w:r w:rsidRPr="002E2E9C">
        <w:rPr>
          <w:color w:val="000000" w:themeColor="text1"/>
          <w:lang w:val="en-US"/>
        </w:rPr>
        <w:t xml:space="preserve"> Int</w:t>
      </w:r>
      <w:r w:rsidR="008C66F1" w:rsidRPr="002E2E9C">
        <w:rPr>
          <w:color w:val="000000" w:themeColor="text1"/>
          <w:lang w:val="en-US"/>
        </w:rPr>
        <w:t>ernational</w:t>
      </w:r>
      <w:r w:rsidRPr="002E2E9C">
        <w:rPr>
          <w:color w:val="000000" w:themeColor="text1"/>
          <w:lang w:val="en-US"/>
        </w:rPr>
        <w:t xml:space="preserve"> J</w:t>
      </w:r>
      <w:r w:rsidR="008C66F1" w:rsidRPr="002E2E9C">
        <w:rPr>
          <w:color w:val="000000" w:themeColor="text1"/>
          <w:lang w:val="en-US"/>
        </w:rPr>
        <w:t>ournal of</w:t>
      </w:r>
      <w:r w:rsidRPr="002E2E9C">
        <w:rPr>
          <w:color w:val="000000" w:themeColor="text1"/>
          <w:lang w:val="en-US"/>
        </w:rPr>
        <w:t xml:space="preserve"> Hydrogen Energy</w:t>
      </w:r>
      <w:r w:rsidR="00FB590F" w:rsidRPr="002E2E9C">
        <w:rPr>
          <w:color w:val="000000" w:themeColor="text1"/>
          <w:lang w:val="en-US"/>
        </w:rPr>
        <w:t>, 11, 8239-8252.</w:t>
      </w:r>
    </w:p>
    <w:p w14:paraId="7F97D7A3" w14:textId="0F5B4561" w:rsidR="005B45E2" w:rsidRPr="002E2E9C" w:rsidRDefault="005B45E2" w:rsidP="0063521E">
      <w:pPr>
        <w:pStyle w:val="CETReferencetext"/>
        <w:ind w:left="142" w:hanging="142"/>
        <w:rPr>
          <w:color w:val="000000" w:themeColor="text1"/>
          <w:lang w:val="en-US"/>
        </w:rPr>
      </w:pPr>
      <w:r w:rsidRPr="002E2E9C">
        <w:rPr>
          <w:color w:val="000000" w:themeColor="text1"/>
          <w:lang w:val="en-US"/>
        </w:rPr>
        <w:t>Saroha, A.K., Khera, R., 2006</w:t>
      </w:r>
      <w:r w:rsidR="008C66F1" w:rsidRPr="002E2E9C">
        <w:rPr>
          <w:color w:val="000000" w:themeColor="text1"/>
          <w:lang w:val="en-US"/>
        </w:rPr>
        <w:t>,</w:t>
      </w:r>
      <w:r w:rsidRPr="002E2E9C">
        <w:rPr>
          <w:color w:val="000000" w:themeColor="text1"/>
          <w:lang w:val="en-US"/>
        </w:rPr>
        <w:t xml:space="preserve"> Hydrodynamic study of fixed beds with </w:t>
      </w:r>
      <w:proofErr w:type="spellStart"/>
      <w:r w:rsidRPr="002E2E9C">
        <w:rPr>
          <w:color w:val="000000" w:themeColor="text1"/>
          <w:lang w:val="en-US"/>
        </w:rPr>
        <w:t>cocurrent</w:t>
      </w:r>
      <w:proofErr w:type="spellEnd"/>
      <w:r w:rsidRPr="002E2E9C">
        <w:rPr>
          <w:color w:val="000000" w:themeColor="text1"/>
          <w:lang w:val="en-US"/>
        </w:rPr>
        <w:t xml:space="preserve"> </w:t>
      </w:r>
      <w:proofErr w:type="spellStart"/>
      <w:r w:rsidRPr="002E2E9C">
        <w:rPr>
          <w:color w:val="000000" w:themeColor="text1"/>
          <w:lang w:val="en-US"/>
        </w:rPr>
        <w:t>upflow</w:t>
      </w:r>
      <w:proofErr w:type="spellEnd"/>
      <w:r w:rsidRPr="002E2E9C">
        <w:rPr>
          <w:color w:val="000000" w:themeColor="text1"/>
          <w:lang w:val="en-US"/>
        </w:rPr>
        <w:t xml:space="preserve"> and downflow</w:t>
      </w:r>
      <w:r w:rsidR="008C66F1" w:rsidRPr="002E2E9C">
        <w:rPr>
          <w:color w:val="000000" w:themeColor="text1"/>
          <w:lang w:val="en-US"/>
        </w:rPr>
        <w:t>,</w:t>
      </w:r>
      <w:r w:rsidRPr="002E2E9C">
        <w:rPr>
          <w:color w:val="000000" w:themeColor="text1"/>
          <w:lang w:val="en-US"/>
        </w:rPr>
        <w:t xml:space="preserve"> Chemical Engineering and Processing: Process Intensification</w:t>
      </w:r>
      <w:r w:rsidR="00FB590F" w:rsidRPr="002E2E9C">
        <w:rPr>
          <w:color w:val="000000" w:themeColor="text1"/>
          <w:lang w:val="en-US"/>
        </w:rPr>
        <w:t>, 6, 455-460.</w:t>
      </w:r>
    </w:p>
    <w:p w14:paraId="7F389779" w14:textId="3001FA9B" w:rsidR="005B45E2" w:rsidRPr="002E2E9C" w:rsidRDefault="005B45E2" w:rsidP="0063521E">
      <w:pPr>
        <w:pStyle w:val="CETReferencetext"/>
        <w:ind w:left="142" w:hanging="142"/>
        <w:rPr>
          <w:color w:val="000000" w:themeColor="text1"/>
          <w:lang w:val="en-US"/>
        </w:rPr>
      </w:pPr>
      <w:proofErr w:type="spellStart"/>
      <w:r w:rsidRPr="002E2E9C">
        <w:rPr>
          <w:color w:val="000000" w:themeColor="text1"/>
          <w:lang w:val="en-US"/>
        </w:rPr>
        <w:t>Toppinen</w:t>
      </w:r>
      <w:proofErr w:type="spellEnd"/>
      <w:r w:rsidRPr="002E2E9C">
        <w:rPr>
          <w:color w:val="000000" w:themeColor="text1"/>
          <w:lang w:val="en-US"/>
        </w:rPr>
        <w:t xml:space="preserve">, S., </w:t>
      </w:r>
      <w:proofErr w:type="spellStart"/>
      <w:r w:rsidRPr="002E2E9C">
        <w:rPr>
          <w:color w:val="000000" w:themeColor="text1"/>
          <w:lang w:val="en-US"/>
        </w:rPr>
        <w:t>Rantakyla</w:t>
      </w:r>
      <w:proofErr w:type="spellEnd"/>
      <w:r w:rsidRPr="002E2E9C">
        <w:rPr>
          <w:color w:val="000000" w:themeColor="text1"/>
          <w:lang w:val="en-US"/>
        </w:rPr>
        <w:t xml:space="preserve">, T.-K., Salmi, T., </w:t>
      </w:r>
      <w:proofErr w:type="spellStart"/>
      <w:r w:rsidRPr="002E2E9C">
        <w:rPr>
          <w:color w:val="000000" w:themeColor="text1"/>
          <w:lang w:val="en-US"/>
        </w:rPr>
        <w:t>Aittamaa</w:t>
      </w:r>
      <w:proofErr w:type="spellEnd"/>
      <w:r w:rsidRPr="002E2E9C">
        <w:rPr>
          <w:color w:val="000000" w:themeColor="text1"/>
          <w:lang w:val="en-US"/>
        </w:rPr>
        <w:t>, J., 1996</w:t>
      </w:r>
      <w:r w:rsidR="008C66F1" w:rsidRPr="002E2E9C">
        <w:rPr>
          <w:color w:val="000000" w:themeColor="text1"/>
          <w:lang w:val="en-US"/>
        </w:rPr>
        <w:t>,</w:t>
      </w:r>
      <w:r w:rsidRPr="002E2E9C">
        <w:rPr>
          <w:color w:val="000000" w:themeColor="text1"/>
          <w:lang w:val="en-US"/>
        </w:rPr>
        <w:t xml:space="preserve"> Kinetics of the Liquid-Phase Hydrogenation of Benzene and Some Monosubstituted Alkylbenzenes over a Nickel Catalyst</w:t>
      </w:r>
      <w:r w:rsidR="008C66F1" w:rsidRPr="002E2E9C">
        <w:rPr>
          <w:color w:val="000000" w:themeColor="text1"/>
          <w:lang w:val="en-US"/>
        </w:rPr>
        <w:t>,</w:t>
      </w:r>
      <w:r w:rsidRPr="002E2E9C">
        <w:rPr>
          <w:color w:val="000000" w:themeColor="text1"/>
          <w:lang w:val="en-US"/>
        </w:rPr>
        <w:t xml:space="preserve"> Ind</w:t>
      </w:r>
      <w:r w:rsidR="008C66F1" w:rsidRPr="002E2E9C">
        <w:rPr>
          <w:color w:val="000000" w:themeColor="text1"/>
          <w:lang w:val="en-US"/>
        </w:rPr>
        <w:t>ustrial and</w:t>
      </w:r>
      <w:r w:rsidRPr="002E2E9C">
        <w:rPr>
          <w:color w:val="000000" w:themeColor="text1"/>
          <w:lang w:val="en-US"/>
        </w:rPr>
        <w:t xml:space="preserve"> Eng</w:t>
      </w:r>
      <w:r w:rsidR="008C66F1" w:rsidRPr="002E2E9C">
        <w:rPr>
          <w:color w:val="000000" w:themeColor="text1"/>
          <w:lang w:val="en-US"/>
        </w:rPr>
        <w:t>ineering</w:t>
      </w:r>
      <w:r w:rsidRPr="002E2E9C">
        <w:rPr>
          <w:color w:val="000000" w:themeColor="text1"/>
          <w:lang w:val="en-US"/>
        </w:rPr>
        <w:t xml:space="preserve"> Chem</w:t>
      </w:r>
      <w:r w:rsidR="008C66F1" w:rsidRPr="002E2E9C">
        <w:rPr>
          <w:color w:val="000000" w:themeColor="text1"/>
          <w:lang w:val="en-US"/>
        </w:rPr>
        <w:t>ical</w:t>
      </w:r>
      <w:r w:rsidRPr="002E2E9C">
        <w:rPr>
          <w:color w:val="000000" w:themeColor="text1"/>
          <w:lang w:val="en-US"/>
        </w:rPr>
        <w:t xml:space="preserve"> Res</w:t>
      </w:r>
      <w:r w:rsidR="008C66F1" w:rsidRPr="002E2E9C">
        <w:rPr>
          <w:color w:val="000000" w:themeColor="text1"/>
          <w:lang w:val="en-US"/>
        </w:rPr>
        <w:t>earch</w:t>
      </w:r>
      <w:r w:rsidR="00FB590F" w:rsidRPr="002E2E9C">
        <w:rPr>
          <w:color w:val="000000" w:themeColor="text1"/>
          <w:lang w:val="en-US"/>
        </w:rPr>
        <w:t>, 6, 1824-1833.</w:t>
      </w:r>
    </w:p>
    <w:p w14:paraId="1B53B9A1" w14:textId="459CD93A" w:rsidR="006E791C" w:rsidRPr="002E2E9C" w:rsidRDefault="006E791C" w:rsidP="0063521E">
      <w:pPr>
        <w:pStyle w:val="CETReferencetext"/>
        <w:ind w:left="142" w:hanging="142"/>
        <w:rPr>
          <w:color w:val="000000" w:themeColor="text1"/>
          <w:lang w:val="en-US"/>
        </w:rPr>
      </w:pPr>
      <w:r w:rsidRPr="002E2E9C">
        <w:rPr>
          <w:color w:val="000000" w:themeColor="text1"/>
          <w:lang w:val="en-US"/>
        </w:rPr>
        <w:t xml:space="preserve">Turton, R., </w:t>
      </w:r>
      <w:proofErr w:type="spellStart"/>
      <w:r w:rsidRPr="002E2E9C">
        <w:rPr>
          <w:color w:val="000000" w:themeColor="text1"/>
          <w:lang w:val="en-US"/>
        </w:rPr>
        <w:t>Shaeiwitz</w:t>
      </w:r>
      <w:proofErr w:type="spellEnd"/>
      <w:r w:rsidRPr="002E2E9C">
        <w:rPr>
          <w:color w:val="000000" w:themeColor="text1"/>
          <w:lang w:val="en-US"/>
        </w:rPr>
        <w:t>, J.A., Bhattacharyya, D., 2018. Analysis, Synthesis, and Design of Chemical Processes, 5th ed. Pearson Education.</w:t>
      </w:r>
    </w:p>
    <w:p w14:paraId="3918088D" w14:textId="76BECC0A" w:rsidR="005B45E2" w:rsidRPr="002E2E9C" w:rsidRDefault="005B45E2" w:rsidP="0063521E">
      <w:pPr>
        <w:pStyle w:val="CETReferencetext"/>
        <w:ind w:left="142" w:hanging="142"/>
        <w:rPr>
          <w:color w:val="000000" w:themeColor="text1"/>
          <w:lang w:val="en-US"/>
        </w:rPr>
      </w:pPr>
      <w:r w:rsidRPr="002E2E9C">
        <w:rPr>
          <w:color w:val="000000" w:themeColor="text1"/>
          <w:lang w:val="en-US"/>
        </w:rPr>
        <w:t>Vianello, C., Carboni, M., Mazzaro, M., Mocellin, P., Pilo, F., Pio, G., Russo, P., Salzano, E., 2020</w:t>
      </w:r>
      <w:r w:rsidR="008C66F1" w:rsidRPr="002E2E9C">
        <w:rPr>
          <w:color w:val="000000" w:themeColor="text1"/>
          <w:lang w:val="en-US"/>
        </w:rPr>
        <w:t>,</w:t>
      </w:r>
      <w:r w:rsidRPr="002E2E9C">
        <w:rPr>
          <w:color w:val="000000" w:themeColor="text1"/>
          <w:lang w:val="en-US"/>
        </w:rPr>
        <w:t xml:space="preserve"> Hydrogen refueling stations: Prevention and scenario management. large scale experimental investigation of hydrogen jet-fires</w:t>
      </w:r>
      <w:r w:rsidR="008C66F1" w:rsidRPr="002E2E9C">
        <w:rPr>
          <w:color w:val="000000" w:themeColor="text1"/>
          <w:lang w:val="en-US"/>
        </w:rPr>
        <w:t>,</w:t>
      </w:r>
      <w:r w:rsidRPr="002E2E9C">
        <w:rPr>
          <w:color w:val="000000" w:themeColor="text1"/>
          <w:lang w:val="en-US"/>
        </w:rPr>
        <w:t xml:space="preserve"> Chem</w:t>
      </w:r>
      <w:r w:rsidR="008C66F1" w:rsidRPr="002E2E9C">
        <w:rPr>
          <w:color w:val="000000" w:themeColor="text1"/>
          <w:lang w:val="en-US"/>
        </w:rPr>
        <w:t>ical</w:t>
      </w:r>
      <w:r w:rsidRPr="002E2E9C">
        <w:rPr>
          <w:color w:val="000000" w:themeColor="text1"/>
          <w:lang w:val="en-US"/>
        </w:rPr>
        <w:t xml:space="preserve"> Eng</w:t>
      </w:r>
      <w:r w:rsidR="008C66F1" w:rsidRPr="002E2E9C">
        <w:rPr>
          <w:color w:val="000000" w:themeColor="text1"/>
          <w:lang w:val="en-US"/>
        </w:rPr>
        <w:t>ineering</w:t>
      </w:r>
      <w:r w:rsidRPr="002E2E9C">
        <w:rPr>
          <w:color w:val="000000" w:themeColor="text1"/>
          <w:lang w:val="en-US"/>
        </w:rPr>
        <w:t xml:space="preserve"> Trans</w:t>
      </w:r>
      <w:r w:rsidR="008C66F1" w:rsidRPr="002E2E9C">
        <w:rPr>
          <w:color w:val="000000" w:themeColor="text1"/>
          <w:lang w:val="en-US"/>
        </w:rPr>
        <w:t>actions</w:t>
      </w:r>
      <w:r w:rsidR="00FB590F" w:rsidRPr="002E2E9C">
        <w:rPr>
          <w:color w:val="000000" w:themeColor="text1"/>
          <w:lang w:val="en-US"/>
        </w:rPr>
        <w:t>, 82, 247-252.</w:t>
      </w:r>
    </w:p>
    <w:p w14:paraId="606352CD" w14:textId="3DE8BFE7" w:rsidR="006E791C" w:rsidRPr="002E2E9C" w:rsidRDefault="005B45E2" w:rsidP="0063521E">
      <w:pPr>
        <w:pStyle w:val="CETReferencetext"/>
        <w:ind w:left="142" w:hanging="142"/>
        <w:rPr>
          <w:color w:val="000000" w:themeColor="text1"/>
          <w:lang w:val="en-US"/>
        </w:rPr>
      </w:pPr>
      <w:r w:rsidRPr="002E2E9C">
        <w:rPr>
          <w:color w:val="000000" w:themeColor="text1"/>
          <w:lang w:val="en-US"/>
        </w:rPr>
        <w:t>Wang, H., Prasad, A.K., Advani, S.G., 2012. Hydrogen storage systems based on hydride materials with enhanced thermal conductivity</w:t>
      </w:r>
      <w:r w:rsidR="008C66F1" w:rsidRPr="002E2E9C">
        <w:rPr>
          <w:color w:val="000000" w:themeColor="text1"/>
          <w:lang w:val="en-US"/>
        </w:rPr>
        <w:t>,</w:t>
      </w:r>
      <w:r w:rsidRPr="002E2E9C">
        <w:rPr>
          <w:color w:val="000000" w:themeColor="text1"/>
          <w:lang w:val="en-US"/>
        </w:rPr>
        <w:t xml:space="preserve"> Int</w:t>
      </w:r>
      <w:r w:rsidR="008C66F1" w:rsidRPr="002E2E9C">
        <w:rPr>
          <w:color w:val="000000" w:themeColor="text1"/>
          <w:lang w:val="en-US"/>
        </w:rPr>
        <w:t>ernational</w:t>
      </w:r>
      <w:r w:rsidRPr="002E2E9C">
        <w:rPr>
          <w:color w:val="000000" w:themeColor="text1"/>
          <w:lang w:val="en-US"/>
        </w:rPr>
        <w:t xml:space="preserve"> J</w:t>
      </w:r>
      <w:r w:rsidR="008C66F1" w:rsidRPr="002E2E9C">
        <w:rPr>
          <w:color w:val="000000" w:themeColor="text1"/>
          <w:lang w:val="en-US"/>
        </w:rPr>
        <w:t>ournal of</w:t>
      </w:r>
      <w:r w:rsidRPr="002E2E9C">
        <w:rPr>
          <w:color w:val="000000" w:themeColor="text1"/>
          <w:lang w:val="en-US"/>
        </w:rPr>
        <w:t xml:space="preserve"> Hydrogen Energy</w:t>
      </w:r>
      <w:r w:rsidR="00045A03" w:rsidRPr="002E2E9C">
        <w:rPr>
          <w:color w:val="000000" w:themeColor="text1"/>
          <w:lang w:val="en-US"/>
        </w:rPr>
        <w:t>, 1, 290-298.</w:t>
      </w:r>
    </w:p>
    <w:sectPr w:rsidR="006E791C" w:rsidRPr="002E2E9C"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5832" w14:textId="77777777" w:rsidR="00D64ABF" w:rsidRDefault="00D64ABF" w:rsidP="004F5E36">
      <w:r>
        <w:separator/>
      </w:r>
    </w:p>
  </w:endnote>
  <w:endnote w:type="continuationSeparator" w:id="0">
    <w:p w14:paraId="52B476CB" w14:textId="77777777" w:rsidR="00D64ABF" w:rsidRDefault="00D64A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4112" w14:textId="77777777" w:rsidR="00D64ABF" w:rsidRDefault="00D64ABF" w:rsidP="004F5E36">
      <w:r>
        <w:separator/>
      </w:r>
    </w:p>
  </w:footnote>
  <w:footnote w:type="continuationSeparator" w:id="0">
    <w:p w14:paraId="1F26D213" w14:textId="77777777" w:rsidR="00D64ABF" w:rsidRDefault="00D64A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364F"/>
    <w:rsid w:val="000052FB"/>
    <w:rsid w:val="00005A19"/>
    <w:rsid w:val="0000756E"/>
    <w:rsid w:val="000117CB"/>
    <w:rsid w:val="00012B57"/>
    <w:rsid w:val="000164CC"/>
    <w:rsid w:val="00017969"/>
    <w:rsid w:val="00021DE3"/>
    <w:rsid w:val="0003148D"/>
    <w:rsid w:val="00031EEC"/>
    <w:rsid w:val="0003534D"/>
    <w:rsid w:val="00036385"/>
    <w:rsid w:val="00045A03"/>
    <w:rsid w:val="00046FC6"/>
    <w:rsid w:val="00051566"/>
    <w:rsid w:val="0005289B"/>
    <w:rsid w:val="000562A9"/>
    <w:rsid w:val="00062A9A"/>
    <w:rsid w:val="00065058"/>
    <w:rsid w:val="00065DB0"/>
    <w:rsid w:val="000725F3"/>
    <w:rsid w:val="00072D42"/>
    <w:rsid w:val="000759D9"/>
    <w:rsid w:val="0008228C"/>
    <w:rsid w:val="00086C39"/>
    <w:rsid w:val="000A03B2"/>
    <w:rsid w:val="000A6C87"/>
    <w:rsid w:val="000B203F"/>
    <w:rsid w:val="000B2773"/>
    <w:rsid w:val="000B2E3F"/>
    <w:rsid w:val="000B6BDF"/>
    <w:rsid w:val="000C0AE1"/>
    <w:rsid w:val="000C13AA"/>
    <w:rsid w:val="000C5AFF"/>
    <w:rsid w:val="000C6D18"/>
    <w:rsid w:val="000D0268"/>
    <w:rsid w:val="000D34BE"/>
    <w:rsid w:val="000E0B3C"/>
    <w:rsid w:val="000E102F"/>
    <w:rsid w:val="000E174A"/>
    <w:rsid w:val="000E323F"/>
    <w:rsid w:val="000E36F1"/>
    <w:rsid w:val="000E3A73"/>
    <w:rsid w:val="000E414A"/>
    <w:rsid w:val="000E75FD"/>
    <w:rsid w:val="000F093C"/>
    <w:rsid w:val="000F09C8"/>
    <w:rsid w:val="000F787B"/>
    <w:rsid w:val="0010086B"/>
    <w:rsid w:val="00107F72"/>
    <w:rsid w:val="0012091F"/>
    <w:rsid w:val="00126BC2"/>
    <w:rsid w:val="001308B6"/>
    <w:rsid w:val="0013121F"/>
    <w:rsid w:val="00131FE6"/>
    <w:rsid w:val="0013263F"/>
    <w:rsid w:val="00132B68"/>
    <w:rsid w:val="001331DF"/>
    <w:rsid w:val="00134DE4"/>
    <w:rsid w:val="0014034D"/>
    <w:rsid w:val="00140FE3"/>
    <w:rsid w:val="00143301"/>
    <w:rsid w:val="00144D16"/>
    <w:rsid w:val="00147074"/>
    <w:rsid w:val="00150E59"/>
    <w:rsid w:val="00152DE3"/>
    <w:rsid w:val="001545A3"/>
    <w:rsid w:val="00156707"/>
    <w:rsid w:val="00160EB4"/>
    <w:rsid w:val="0016485E"/>
    <w:rsid w:val="00164CF9"/>
    <w:rsid w:val="001667A6"/>
    <w:rsid w:val="001807BB"/>
    <w:rsid w:val="0018171E"/>
    <w:rsid w:val="00183E84"/>
    <w:rsid w:val="001844FE"/>
    <w:rsid w:val="00184AD6"/>
    <w:rsid w:val="001942A7"/>
    <w:rsid w:val="00194704"/>
    <w:rsid w:val="001A4AF7"/>
    <w:rsid w:val="001B0349"/>
    <w:rsid w:val="001B1E93"/>
    <w:rsid w:val="001B65C1"/>
    <w:rsid w:val="001B7D2C"/>
    <w:rsid w:val="001C260F"/>
    <w:rsid w:val="001C2675"/>
    <w:rsid w:val="001C5C3A"/>
    <w:rsid w:val="001C684B"/>
    <w:rsid w:val="001D06EE"/>
    <w:rsid w:val="001D0CFB"/>
    <w:rsid w:val="001D21AF"/>
    <w:rsid w:val="001D53FC"/>
    <w:rsid w:val="001E0C76"/>
    <w:rsid w:val="001E44D5"/>
    <w:rsid w:val="001F3F60"/>
    <w:rsid w:val="001F42A5"/>
    <w:rsid w:val="001F7B9D"/>
    <w:rsid w:val="00200DCE"/>
    <w:rsid w:val="00201C93"/>
    <w:rsid w:val="00202600"/>
    <w:rsid w:val="002224B4"/>
    <w:rsid w:val="0023090C"/>
    <w:rsid w:val="002400E3"/>
    <w:rsid w:val="002413AB"/>
    <w:rsid w:val="002447EF"/>
    <w:rsid w:val="00244C79"/>
    <w:rsid w:val="00251550"/>
    <w:rsid w:val="00253C98"/>
    <w:rsid w:val="00254C94"/>
    <w:rsid w:val="002577C4"/>
    <w:rsid w:val="00262E96"/>
    <w:rsid w:val="00263B05"/>
    <w:rsid w:val="0027221A"/>
    <w:rsid w:val="002742C4"/>
    <w:rsid w:val="00275B61"/>
    <w:rsid w:val="00280FAF"/>
    <w:rsid w:val="00282656"/>
    <w:rsid w:val="002878C5"/>
    <w:rsid w:val="00291275"/>
    <w:rsid w:val="00296B83"/>
    <w:rsid w:val="002B022B"/>
    <w:rsid w:val="002B4015"/>
    <w:rsid w:val="002B78CE"/>
    <w:rsid w:val="002C0377"/>
    <w:rsid w:val="002C2FB6"/>
    <w:rsid w:val="002E2240"/>
    <w:rsid w:val="002E2E9C"/>
    <w:rsid w:val="002E5FA7"/>
    <w:rsid w:val="002F0BBE"/>
    <w:rsid w:val="002F1E70"/>
    <w:rsid w:val="002F3309"/>
    <w:rsid w:val="002F51D3"/>
    <w:rsid w:val="002F5A11"/>
    <w:rsid w:val="002F6867"/>
    <w:rsid w:val="003008CE"/>
    <w:rsid w:val="003009B7"/>
    <w:rsid w:val="00300E56"/>
    <w:rsid w:val="0030152C"/>
    <w:rsid w:val="0030469C"/>
    <w:rsid w:val="00304FFF"/>
    <w:rsid w:val="00306230"/>
    <w:rsid w:val="00307FE3"/>
    <w:rsid w:val="0031128A"/>
    <w:rsid w:val="0031255D"/>
    <w:rsid w:val="0031611D"/>
    <w:rsid w:val="00320341"/>
    <w:rsid w:val="00320CDD"/>
    <w:rsid w:val="00320D74"/>
    <w:rsid w:val="00321CA6"/>
    <w:rsid w:val="00323053"/>
    <w:rsid w:val="00323763"/>
    <w:rsid w:val="00323C5F"/>
    <w:rsid w:val="00333472"/>
    <w:rsid w:val="003342CE"/>
    <w:rsid w:val="00334C09"/>
    <w:rsid w:val="00334DF5"/>
    <w:rsid w:val="00335E47"/>
    <w:rsid w:val="0034609B"/>
    <w:rsid w:val="003468D1"/>
    <w:rsid w:val="0036114B"/>
    <w:rsid w:val="003723D4"/>
    <w:rsid w:val="0037407E"/>
    <w:rsid w:val="00374440"/>
    <w:rsid w:val="00380EA4"/>
    <w:rsid w:val="00381905"/>
    <w:rsid w:val="00384CC8"/>
    <w:rsid w:val="003871FD"/>
    <w:rsid w:val="003904D3"/>
    <w:rsid w:val="00391544"/>
    <w:rsid w:val="00396348"/>
    <w:rsid w:val="0039656E"/>
    <w:rsid w:val="003A151D"/>
    <w:rsid w:val="003A1E30"/>
    <w:rsid w:val="003A2829"/>
    <w:rsid w:val="003A35CB"/>
    <w:rsid w:val="003A6EFA"/>
    <w:rsid w:val="003A7D1C"/>
    <w:rsid w:val="003B0AC9"/>
    <w:rsid w:val="003B304B"/>
    <w:rsid w:val="003B3146"/>
    <w:rsid w:val="003B49CD"/>
    <w:rsid w:val="003C0EA8"/>
    <w:rsid w:val="003C6E04"/>
    <w:rsid w:val="003C7DD5"/>
    <w:rsid w:val="003D1E02"/>
    <w:rsid w:val="003D25AE"/>
    <w:rsid w:val="003F015E"/>
    <w:rsid w:val="003F39C7"/>
    <w:rsid w:val="003F5C20"/>
    <w:rsid w:val="00400414"/>
    <w:rsid w:val="00403A9B"/>
    <w:rsid w:val="0041446B"/>
    <w:rsid w:val="004251C7"/>
    <w:rsid w:val="0044071E"/>
    <w:rsid w:val="0044329C"/>
    <w:rsid w:val="00443421"/>
    <w:rsid w:val="00453E24"/>
    <w:rsid w:val="00456105"/>
    <w:rsid w:val="00457456"/>
    <w:rsid w:val="004577FE"/>
    <w:rsid w:val="00457B9C"/>
    <w:rsid w:val="00460714"/>
    <w:rsid w:val="004610DA"/>
    <w:rsid w:val="0046164A"/>
    <w:rsid w:val="004628D2"/>
    <w:rsid w:val="00462DCD"/>
    <w:rsid w:val="004648AD"/>
    <w:rsid w:val="004703A9"/>
    <w:rsid w:val="0047052E"/>
    <w:rsid w:val="0047522E"/>
    <w:rsid w:val="004760DE"/>
    <w:rsid w:val="004763D7"/>
    <w:rsid w:val="004942BC"/>
    <w:rsid w:val="004A004E"/>
    <w:rsid w:val="004A24CF"/>
    <w:rsid w:val="004B2C82"/>
    <w:rsid w:val="004C3D1D"/>
    <w:rsid w:val="004C3D84"/>
    <w:rsid w:val="004C7913"/>
    <w:rsid w:val="004E161E"/>
    <w:rsid w:val="004E2B84"/>
    <w:rsid w:val="004E2EE2"/>
    <w:rsid w:val="004E4DD6"/>
    <w:rsid w:val="004F01E0"/>
    <w:rsid w:val="004F1182"/>
    <w:rsid w:val="004F17CA"/>
    <w:rsid w:val="004F5E36"/>
    <w:rsid w:val="00503F86"/>
    <w:rsid w:val="005053F3"/>
    <w:rsid w:val="00507B47"/>
    <w:rsid w:val="00507BEF"/>
    <w:rsid w:val="00507CC9"/>
    <w:rsid w:val="005119A5"/>
    <w:rsid w:val="005162E6"/>
    <w:rsid w:val="005278B7"/>
    <w:rsid w:val="00532016"/>
    <w:rsid w:val="005346C8"/>
    <w:rsid w:val="00536099"/>
    <w:rsid w:val="00543E7D"/>
    <w:rsid w:val="00547A68"/>
    <w:rsid w:val="00547E42"/>
    <w:rsid w:val="00552A24"/>
    <w:rsid w:val="005531C9"/>
    <w:rsid w:val="00553846"/>
    <w:rsid w:val="00554879"/>
    <w:rsid w:val="00561AEB"/>
    <w:rsid w:val="00564CA6"/>
    <w:rsid w:val="00566EB9"/>
    <w:rsid w:val="00567F4D"/>
    <w:rsid w:val="005706C2"/>
    <w:rsid w:val="00570C43"/>
    <w:rsid w:val="00582C97"/>
    <w:rsid w:val="00582E82"/>
    <w:rsid w:val="005849C0"/>
    <w:rsid w:val="00584C2A"/>
    <w:rsid w:val="00592274"/>
    <w:rsid w:val="00594B22"/>
    <w:rsid w:val="005B2110"/>
    <w:rsid w:val="005B21FE"/>
    <w:rsid w:val="005B350B"/>
    <w:rsid w:val="005B3DCE"/>
    <w:rsid w:val="005B416E"/>
    <w:rsid w:val="005B45E2"/>
    <w:rsid w:val="005B61E6"/>
    <w:rsid w:val="005C3AE4"/>
    <w:rsid w:val="005C4F1A"/>
    <w:rsid w:val="005C77E1"/>
    <w:rsid w:val="005D2C4D"/>
    <w:rsid w:val="005D668A"/>
    <w:rsid w:val="005D6A2F"/>
    <w:rsid w:val="005E0592"/>
    <w:rsid w:val="005E1A82"/>
    <w:rsid w:val="005E6FD3"/>
    <w:rsid w:val="005E794C"/>
    <w:rsid w:val="005F0A28"/>
    <w:rsid w:val="005F0E5E"/>
    <w:rsid w:val="005F1B3B"/>
    <w:rsid w:val="005F1B5B"/>
    <w:rsid w:val="005F3404"/>
    <w:rsid w:val="005F47E9"/>
    <w:rsid w:val="005F7682"/>
    <w:rsid w:val="00600535"/>
    <w:rsid w:val="00600D09"/>
    <w:rsid w:val="00606479"/>
    <w:rsid w:val="00610CD6"/>
    <w:rsid w:val="006120EB"/>
    <w:rsid w:val="00620DEE"/>
    <w:rsid w:val="00621F92"/>
    <w:rsid w:val="0062280A"/>
    <w:rsid w:val="006231E1"/>
    <w:rsid w:val="00625639"/>
    <w:rsid w:val="006263DC"/>
    <w:rsid w:val="0062663E"/>
    <w:rsid w:val="00626C32"/>
    <w:rsid w:val="00631B33"/>
    <w:rsid w:val="006332E4"/>
    <w:rsid w:val="00634821"/>
    <w:rsid w:val="0063521E"/>
    <w:rsid w:val="006369BA"/>
    <w:rsid w:val="0064184D"/>
    <w:rsid w:val="006422CC"/>
    <w:rsid w:val="0064749D"/>
    <w:rsid w:val="0065186F"/>
    <w:rsid w:val="00651D18"/>
    <w:rsid w:val="00656439"/>
    <w:rsid w:val="00660E3E"/>
    <w:rsid w:val="00662E74"/>
    <w:rsid w:val="0067293A"/>
    <w:rsid w:val="00674F68"/>
    <w:rsid w:val="00680C23"/>
    <w:rsid w:val="00683E23"/>
    <w:rsid w:val="00693766"/>
    <w:rsid w:val="00694B7D"/>
    <w:rsid w:val="00695F80"/>
    <w:rsid w:val="00696C28"/>
    <w:rsid w:val="006A1050"/>
    <w:rsid w:val="006A1E25"/>
    <w:rsid w:val="006A3281"/>
    <w:rsid w:val="006A5211"/>
    <w:rsid w:val="006A6DE5"/>
    <w:rsid w:val="006B10A0"/>
    <w:rsid w:val="006B2444"/>
    <w:rsid w:val="006B4888"/>
    <w:rsid w:val="006C2E45"/>
    <w:rsid w:val="006C359C"/>
    <w:rsid w:val="006C5579"/>
    <w:rsid w:val="006D21A7"/>
    <w:rsid w:val="006D3737"/>
    <w:rsid w:val="006D6E8B"/>
    <w:rsid w:val="006D7209"/>
    <w:rsid w:val="006E0308"/>
    <w:rsid w:val="006E24BB"/>
    <w:rsid w:val="006E32B7"/>
    <w:rsid w:val="006E737D"/>
    <w:rsid w:val="006E791C"/>
    <w:rsid w:val="006F0623"/>
    <w:rsid w:val="00701425"/>
    <w:rsid w:val="00707DD1"/>
    <w:rsid w:val="00713973"/>
    <w:rsid w:val="00716FCF"/>
    <w:rsid w:val="00720A24"/>
    <w:rsid w:val="00722C82"/>
    <w:rsid w:val="00724525"/>
    <w:rsid w:val="00732386"/>
    <w:rsid w:val="0073514D"/>
    <w:rsid w:val="007447F3"/>
    <w:rsid w:val="00751FD7"/>
    <w:rsid w:val="0075499F"/>
    <w:rsid w:val="00756F4C"/>
    <w:rsid w:val="007661C8"/>
    <w:rsid w:val="0077098D"/>
    <w:rsid w:val="007757FB"/>
    <w:rsid w:val="00777704"/>
    <w:rsid w:val="0078345C"/>
    <w:rsid w:val="00785386"/>
    <w:rsid w:val="00785BF9"/>
    <w:rsid w:val="007931FA"/>
    <w:rsid w:val="00797217"/>
    <w:rsid w:val="007A133C"/>
    <w:rsid w:val="007A4861"/>
    <w:rsid w:val="007A7BBA"/>
    <w:rsid w:val="007B0C50"/>
    <w:rsid w:val="007B48F9"/>
    <w:rsid w:val="007B5978"/>
    <w:rsid w:val="007B7B58"/>
    <w:rsid w:val="007C11E2"/>
    <w:rsid w:val="007C1462"/>
    <w:rsid w:val="007C1A43"/>
    <w:rsid w:val="007C2365"/>
    <w:rsid w:val="007C64A9"/>
    <w:rsid w:val="007D0951"/>
    <w:rsid w:val="007D610D"/>
    <w:rsid w:val="007E1308"/>
    <w:rsid w:val="007E54E0"/>
    <w:rsid w:val="007F49BC"/>
    <w:rsid w:val="007F6F26"/>
    <w:rsid w:val="0080013E"/>
    <w:rsid w:val="00800660"/>
    <w:rsid w:val="00801759"/>
    <w:rsid w:val="0080343B"/>
    <w:rsid w:val="008046F3"/>
    <w:rsid w:val="00806646"/>
    <w:rsid w:val="00806FFD"/>
    <w:rsid w:val="008104E1"/>
    <w:rsid w:val="008123E1"/>
    <w:rsid w:val="00813288"/>
    <w:rsid w:val="0081602B"/>
    <w:rsid w:val="008168FC"/>
    <w:rsid w:val="00826DBD"/>
    <w:rsid w:val="00830996"/>
    <w:rsid w:val="00833728"/>
    <w:rsid w:val="008339F4"/>
    <w:rsid w:val="008345F1"/>
    <w:rsid w:val="0083470B"/>
    <w:rsid w:val="008404B1"/>
    <w:rsid w:val="008470AF"/>
    <w:rsid w:val="0085155B"/>
    <w:rsid w:val="0085336F"/>
    <w:rsid w:val="0085337F"/>
    <w:rsid w:val="00856337"/>
    <w:rsid w:val="008614D4"/>
    <w:rsid w:val="00865B07"/>
    <w:rsid w:val="008667EA"/>
    <w:rsid w:val="00867A4B"/>
    <w:rsid w:val="00874189"/>
    <w:rsid w:val="0087637F"/>
    <w:rsid w:val="008832AA"/>
    <w:rsid w:val="00892AD5"/>
    <w:rsid w:val="00894886"/>
    <w:rsid w:val="008A0CBD"/>
    <w:rsid w:val="008A1512"/>
    <w:rsid w:val="008A3035"/>
    <w:rsid w:val="008A63D0"/>
    <w:rsid w:val="008C63A0"/>
    <w:rsid w:val="008C66F1"/>
    <w:rsid w:val="008D2A1F"/>
    <w:rsid w:val="008D32B9"/>
    <w:rsid w:val="008D433B"/>
    <w:rsid w:val="008D4A16"/>
    <w:rsid w:val="008E5401"/>
    <w:rsid w:val="008E566E"/>
    <w:rsid w:val="008E5C1C"/>
    <w:rsid w:val="008F180B"/>
    <w:rsid w:val="008F503E"/>
    <w:rsid w:val="008F7D41"/>
    <w:rsid w:val="0090161A"/>
    <w:rsid w:val="00901844"/>
    <w:rsid w:val="00901EB6"/>
    <w:rsid w:val="00902A35"/>
    <w:rsid w:val="009041F8"/>
    <w:rsid w:val="00904C62"/>
    <w:rsid w:val="00912163"/>
    <w:rsid w:val="00913461"/>
    <w:rsid w:val="009155F2"/>
    <w:rsid w:val="009218D2"/>
    <w:rsid w:val="00921E36"/>
    <w:rsid w:val="00922BA8"/>
    <w:rsid w:val="00923138"/>
    <w:rsid w:val="00924DAC"/>
    <w:rsid w:val="00927058"/>
    <w:rsid w:val="0093084E"/>
    <w:rsid w:val="00934704"/>
    <w:rsid w:val="009378AF"/>
    <w:rsid w:val="00942750"/>
    <w:rsid w:val="009450CE"/>
    <w:rsid w:val="009454A3"/>
    <w:rsid w:val="009459BB"/>
    <w:rsid w:val="00947179"/>
    <w:rsid w:val="0095164B"/>
    <w:rsid w:val="00951F22"/>
    <w:rsid w:val="00954090"/>
    <w:rsid w:val="009573E7"/>
    <w:rsid w:val="00957DCC"/>
    <w:rsid w:val="00962C4C"/>
    <w:rsid w:val="00963E05"/>
    <w:rsid w:val="00964A45"/>
    <w:rsid w:val="00967843"/>
    <w:rsid w:val="00967D54"/>
    <w:rsid w:val="00971028"/>
    <w:rsid w:val="0097168B"/>
    <w:rsid w:val="009771F3"/>
    <w:rsid w:val="009819CD"/>
    <w:rsid w:val="00990717"/>
    <w:rsid w:val="00993B84"/>
    <w:rsid w:val="00994C6A"/>
    <w:rsid w:val="00996483"/>
    <w:rsid w:val="00996F5A"/>
    <w:rsid w:val="009B041A"/>
    <w:rsid w:val="009B088A"/>
    <w:rsid w:val="009C17AF"/>
    <w:rsid w:val="009C37C3"/>
    <w:rsid w:val="009C53B8"/>
    <w:rsid w:val="009C75BD"/>
    <w:rsid w:val="009C7C86"/>
    <w:rsid w:val="009D0EDB"/>
    <w:rsid w:val="009D152E"/>
    <w:rsid w:val="009D2FF7"/>
    <w:rsid w:val="009E39F8"/>
    <w:rsid w:val="009E7884"/>
    <w:rsid w:val="009E788A"/>
    <w:rsid w:val="009E7ADF"/>
    <w:rsid w:val="009F0E08"/>
    <w:rsid w:val="009F133A"/>
    <w:rsid w:val="009F1BDB"/>
    <w:rsid w:val="009F4FAD"/>
    <w:rsid w:val="00A01AFD"/>
    <w:rsid w:val="00A061DE"/>
    <w:rsid w:val="00A07525"/>
    <w:rsid w:val="00A079AE"/>
    <w:rsid w:val="00A1763D"/>
    <w:rsid w:val="00A17CEC"/>
    <w:rsid w:val="00A21196"/>
    <w:rsid w:val="00A21580"/>
    <w:rsid w:val="00A24696"/>
    <w:rsid w:val="00A2502E"/>
    <w:rsid w:val="00A27EF0"/>
    <w:rsid w:val="00A36FBD"/>
    <w:rsid w:val="00A42224"/>
    <w:rsid w:val="00A42361"/>
    <w:rsid w:val="00A50B20"/>
    <w:rsid w:val="00A51390"/>
    <w:rsid w:val="00A55254"/>
    <w:rsid w:val="00A5714E"/>
    <w:rsid w:val="00A60D13"/>
    <w:rsid w:val="00A668A2"/>
    <w:rsid w:val="00A7223D"/>
    <w:rsid w:val="00A72745"/>
    <w:rsid w:val="00A76EFC"/>
    <w:rsid w:val="00A87D50"/>
    <w:rsid w:val="00A91010"/>
    <w:rsid w:val="00A915C0"/>
    <w:rsid w:val="00A97F29"/>
    <w:rsid w:val="00AA209F"/>
    <w:rsid w:val="00AA2FCD"/>
    <w:rsid w:val="00AA628A"/>
    <w:rsid w:val="00AA702E"/>
    <w:rsid w:val="00AA7D26"/>
    <w:rsid w:val="00AB0964"/>
    <w:rsid w:val="00AB30B9"/>
    <w:rsid w:val="00AB5011"/>
    <w:rsid w:val="00AB6191"/>
    <w:rsid w:val="00AC1BC6"/>
    <w:rsid w:val="00AC7368"/>
    <w:rsid w:val="00AD16B9"/>
    <w:rsid w:val="00AD21FA"/>
    <w:rsid w:val="00AD6211"/>
    <w:rsid w:val="00AD7BB9"/>
    <w:rsid w:val="00AE377D"/>
    <w:rsid w:val="00AE4577"/>
    <w:rsid w:val="00AE5002"/>
    <w:rsid w:val="00AE6462"/>
    <w:rsid w:val="00AF0EBA"/>
    <w:rsid w:val="00AF2463"/>
    <w:rsid w:val="00AF3792"/>
    <w:rsid w:val="00B02C8A"/>
    <w:rsid w:val="00B032D5"/>
    <w:rsid w:val="00B05644"/>
    <w:rsid w:val="00B06799"/>
    <w:rsid w:val="00B06DA2"/>
    <w:rsid w:val="00B17FBD"/>
    <w:rsid w:val="00B20002"/>
    <w:rsid w:val="00B315A6"/>
    <w:rsid w:val="00B31813"/>
    <w:rsid w:val="00B33365"/>
    <w:rsid w:val="00B37132"/>
    <w:rsid w:val="00B376D7"/>
    <w:rsid w:val="00B43381"/>
    <w:rsid w:val="00B46091"/>
    <w:rsid w:val="00B46B46"/>
    <w:rsid w:val="00B53626"/>
    <w:rsid w:val="00B57B36"/>
    <w:rsid w:val="00B57E6F"/>
    <w:rsid w:val="00B62903"/>
    <w:rsid w:val="00B648A8"/>
    <w:rsid w:val="00B7745F"/>
    <w:rsid w:val="00B80D67"/>
    <w:rsid w:val="00B8686D"/>
    <w:rsid w:val="00B93F69"/>
    <w:rsid w:val="00B96B6E"/>
    <w:rsid w:val="00BA2570"/>
    <w:rsid w:val="00BB1DDC"/>
    <w:rsid w:val="00BC30C9"/>
    <w:rsid w:val="00BC3FFE"/>
    <w:rsid w:val="00BD077D"/>
    <w:rsid w:val="00BD6A1C"/>
    <w:rsid w:val="00BE3E58"/>
    <w:rsid w:val="00BE44E0"/>
    <w:rsid w:val="00BF13CE"/>
    <w:rsid w:val="00BF4722"/>
    <w:rsid w:val="00BF4F95"/>
    <w:rsid w:val="00C01616"/>
    <w:rsid w:val="00C0162B"/>
    <w:rsid w:val="00C068ED"/>
    <w:rsid w:val="00C22C06"/>
    <w:rsid w:val="00C22E0C"/>
    <w:rsid w:val="00C26E3F"/>
    <w:rsid w:val="00C32C7D"/>
    <w:rsid w:val="00C345B1"/>
    <w:rsid w:val="00C40142"/>
    <w:rsid w:val="00C4218F"/>
    <w:rsid w:val="00C433D7"/>
    <w:rsid w:val="00C47B05"/>
    <w:rsid w:val="00C52C3C"/>
    <w:rsid w:val="00C55B5F"/>
    <w:rsid w:val="00C57182"/>
    <w:rsid w:val="00C57863"/>
    <w:rsid w:val="00C61BE9"/>
    <w:rsid w:val="00C640AF"/>
    <w:rsid w:val="00C64ABF"/>
    <w:rsid w:val="00C655FD"/>
    <w:rsid w:val="00C67D31"/>
    <w:rsid w:val="00C72713"/>
    <w:rsid w:val="00C74D8E"/>
    <w:rsid w:val="00C75407"/>
    <w:rsid w:val="00C76A44"/>
    <w:rsid w:val="00C779EC"/>
    <w:rsid w:val="00C81E7D"/>
    <w:rsid w:val="00C841C6"/>
    <w:rsid w:val="00C85D8B"/>
    <w:rsid w:val="00C870A8"/>
    <w:rsid w:val="00C938EC"/>
    <w:rsid w:val="00C94434"/>
    <w:rsid w:val="00C950D6"/>
    <w:rsid w:val="00CA0D75"/>
    <w:rsid w:val="00CA1C95"/>
    <w:rsid w:val="00CA4295"/>
    <w:rsid w:val="00CA5953"/>
    <w:rsid w:val="00CA5A9C"/>
    <w:rsid w:val="00CB1B11"/>
    <w:rsid w:val="00CB6DDD"/>
    <w:rsid w:val="00CC4C20"/>
    <w:rsid w:val="00CD3517"/>
    <w:rsid w:val="00CD5FE2"/>
    <w:rsid w:val="00CE7C68"/>
    <w:rsid w:val="00D01741"/>
    <w:rsid w:val="00D02B4C"/>
    <w:rsid w:val="00D040C4"/>
    <w:rsid w:val="00D06CBC"/>
    <w:rsid w:val="00D0735E"/>
    <w:rsid w:val="00D074C3"/>
    <w:rsid w:val="00D20AD1"/>
    <w:rsid w:val="00D25733"/>
    <w:rsid w:val="00D2582C"/>
    <w:rsid w:val="00D262C1"/>
    <w:rsid w:val="00D26CBC"/>
    <w:rsid w:val="00D277E0"/>
    <w:rsid w:val="00D42018"/>
    <w:rsid w:val="00D46B7E"/>
    <w:rsid w:val="00D47A0C"/>
    <w:rsid w:val="00D53BCD"/>
    <w:rsid w:val="00D55917"/>
    <w:rsid w:val="00D55BF1"/>
    <w:rsid w:val="00D57AF0"/>
    <w:rsid w:val="00D57C84"/>
    <w:rsid w:val="00D6057D"/>
    <w:rsid w:val="00D64ABF"/>
    <w:rsid w:val="00D71640"/>
    <w:rsid w:val="00D73FD9"/>
    <w:rsid w:val="00D836C5"/>
    <w:rsid w:val="00D84576"/>
    <w:rsid w:val="00D86A58"/>
    <w:rsid w:val="00D903D1"/>
    <w:rsid w:val="00D9551E"/>
    <w:rsid w:val="00D96C7C"/>
    <w:rsid w:val="00DA1399"/>
    <w:rsid w:val="00DA1CF8"/>
    <w:rsid w:val="00DA24C6"/>
    <w:rsid w:val="00DA4D7B"/>
    <w:rsid w:val="00DA5031"/>
    <w:rsid w:val="00DB20AB"/>
    <w:rsid w:val="00DB339A"/>
    <w:rsid w:val="00DC2840"/>
    <w:rsid w:val="00DC29B9"/>
    <w:rsid w:val="00DC4DD5"/>
    <w:rsid w:val="00DC65AD"/>
    <w:rsid w:val="00DC73EE"/>
    <w:rsid w:val="00DC775A"/>
    <w:rsid w:val="00DD271C"/>
    <w:rsid w:val="00DD3B29"/>
    <w:rsid w:val="00DE0D28"/>
    <w:rsid w:val="00DE107E"/>
    <w:rsid w:val="00DE264A"/>
    <w:rsid w:val="00DF5072"/>
    <w:rsid w:val="00DF60AC"/>
    <w:rsid w:val="00E02D18"/>
    <w:rsid w:val="00E041E7"/>
    <w:rsid w:val="00E04D00"/>
    <w:rsid w:val="00E1621E"/>
    <w:rsid w:val="00E21837"/>
    <w:rsid w:val="00E23CA1"/>
    <w:rsid w:val="00E245F4"/>
    <w:rsid w:val="00E3436D"/>
    <w:rsid w:val="00E34847"/>
    <w:rsid w:val="00E35327"/>
    <w:rsid w:val="00E409A8"/>
    <w:rsid w:val="00E416F3"/>
    <w:rsid w:val="00E42A65"/>
    <w:rsid w:val="00E4573E"/>
    <w:rsid w:val="00E50C12"/>
    <w:rsid w:val="00E5209F"/>
    <w:rsid w:val="00E52F28"/>
    <w:rsid w:val="00E65B91"/>
    <w:rsid w:val="00E66688"/>
    <w:rsid w:val="00E7209D"/>
    <w:rsid w:val="00E72EAD"/>
    <w:rsid w:val="00E77223"/>
    <w:rsid w:val="00E82BED"/>
    <w:rsid w:val="00E833E9"/>
    <w:rsid w:val="00E8528B"/>
    <w:rsid w:val="00E85B94"/>
    <w:rsid w:val="00E85EAB"/>
    <w:rsid w:val="00E86428"/>
    <w:rsid w:val="00E9519D"/>
    <w:rsid w:val="00E967D4"/>
    <w:rsid w:val="00E978D0"/>
    <w:rsid w:val="00EA4613"/>
    <w:rsid w:val="00EA4E13"/>
    <w:rsid w:val="00EA7F91"/>
    <w:rsid w:val="00EB1523"/>
    <w:rsid w:val="00EB3606"/>
    <w:rsid w:val="00EC0E49"/>
    <w:rsid w:val="00EC101F"/>
    <w:rsid w:val="00EC1D9F"/>
    <w:rsid w:val="00EC67D2"/>
    <w:rsid w:val="00ED3996"/>
    <w:rsid w:val="00ED6256"/>
    <w:rsid w:val="00EE0131"/>
    <w:rsid w:val="00EE17B0"/>
    <w:rsid w:val="00EE2DC7"/>
    <w:rsid w:val="00EE4764"/>
    <w:rsid w:val="00EF06D9"/>
    <w:rsid w:val="00F0273F"/>
    <w:rsid w:val="00F076E4"/>
    <w:rsid w:val="00F12650"/>
    <w:rsid w:val="00F2389A"/>
    <w:rsid w:val="00F2583A"/>
    <w:rsid w:val="00F3049E"/>
    <w:rsid w:val="00F30C64"/>
    <w:rsid w:val="00F32BA2"/>
    <w:rsid w:val="00F32CDB"/>
    <w:rsid w:val="00F368E4"/>
    <w:rsid w:val="00F41D2C"/>
    <w:rsid w:val="00F41EE4"/>
    <w:rsid w:val="00F4492C"/>
    <w:rsid w:val="00F44A73"/>
    <w:rsid w:val="00F4756E"/>
    <w:rsid w:val="00F565FE"/>
    <w:rsid w:val="00F63933"/>
    <w:rsid w:val="00F63A70"/>
    <w:rsid w:val="00F63C85"/>
    <w:rsid w:val="00F63D8C"/>
    <w:rsid w:val="00F7534E"/>
    <w:rsid w:val="00F91C8C"/>
    <w:rsid w:val="00F93EDF"/>
    <w:rsid w:val="00F96F55"/>
    <w:rsid w:val="00FA0EE7"/>
    <w:rsid w:val="00FA1802"/>
    <w:rsid w:val="00FA21D0"/>
    <w:rsid w:val="00FA5F5F"/>
    <w:rsid w:val="00FA6391"/>
    <w:rsid w:val="00FB4D8C"/>
    <w:rsid w:val="00FB590F"/>
    <w:rsid w:val="00FB730C"/>
    <w:rsid w:val="00FC0FCB"/>
    <w:rsid w:val="00FC2695"/>
    <w:rsid w:val="00FC3E03"/>
    <w:rsid w:val="00FC3FC1"/>
    <w:rsid w:val="00FC61BE"/>
    <w:rsid w:val="00FD0F40"/>
    <w:rsid w:val="00FE5EF0"/>
    <w:rsid w:val="00FF066B"/>
    <w:rsid w:val="00FF706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6E32B7"/>
    <w:rPr>
      <w:color w:val="605E5C"/>
      <w:shd w:val="clear" w:color="auto" w:fill="E1DFDD"/>
    </w:rPr>
  </w:style>
  <w:style w:type="character" w:styleId="Testosegnaposto">
    <w:name w:val="Placeholder Text"/>
    <w:basedOn w:val="Carpredefinitoparagrafo"/>
    <w:uiPriority w:val="99"/>
    <w:semiHidden/>
    <w:rsid w:val="008339F4"/>
    <w:rPr>
      <w:color w:val="666666"/>
    </w:rPr>
  </w:style>
  <w:style w:type="paragraph" w:styleId="Revisione">
    <w:name w:val="Revision"/>
    <w:hidden/>
    <w:uiPriority w:val="99"/>
    <w:semiHidden/>
    <w:rsid w:val="0085336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6338">
      <w:bodyDiv w:val="1"/>
      <w:marLeft w:val="0"/>
      <w:marRight w:val="0"/>
      <w:marTop w:val="0"/>
      <w:marBottom w:val="0"/>
      <w:divBdr>
        <w:top w:val="none" w:sz="0" w:space="0" w:color="auto"/>
        <w:left w:val="none" w:sz="0" w:space="0" w:color="auto"/>
        <w:bottom w:val="none" w:sz="0" w:space="0" w:color="auto"/>
        <w:right w:val="none" w:sz="0" w:space="0" w:color="auto"/>
      </w:divBdr>
      <w:divsChild>
        <w:div w:id="433942020">
          <w:marLeft w:val="480"/>
          <w:marRight w:val="0"/>
          <w:marTop w:val="0"/>
          <w:marBottom w:val="0"/>
          <w:divBdr>
            <w:top w:val="none" w:sz="0" w:space="0" w:color="auto"/>
            <w:left w:val="none" w:sz="0" w:space="0" w:color="auto"/>
            <w:bottom w:val="none" w:sz="0" w:space="0" w:color="auto"/>
            <w:right w:val="none" w:sz="0" w:space="0" w:color="auto"/>
          </w:divBdr>
        </w:div>
        <w:div w:id="588004284">
          <w:marLeft w:val="480"/>
          <w:marRight w:val="0"/>
          <w:marTop w:val="0"/>
          <w:marBottom w:val="0"/>
          <w:divBdr>
            <w:top w:val="none" w:sz="0" w:space="0" w:color="auto"/>
            <w:left w:val="none" w:sz="0" w:space="0" w:color="auto"/>
            <w:bottom w:val="none" w:sz="0" w:space="0" w:color="auto"/>
            <w:right w:val="none" w:sz="0" w:space="0" w:color="auto"/>
          </w:divBdr>
        </w:div>
        <w:div w:id="884486725">
          <w:marLeft w:val="480"/>
          <w:marRight w:val="0"/>
          <w:marTop w:val="0"/>
          <w:marBottom w:val="0"/>
          <w:divBdr>
            <w:top w:val="none" w:sz="0" w:space="0" w:color="auto"/>
            <w:left w:val="none" w:sz="0" w:space="0" w:color="auto"/>
            <w:bottom w:val="none" w:sz="0" w:space="0" w:color="auto"/>
            <w:right w:val="none" w:sz="0" w:space="0" w:color="auto"/>
          </w:divBdr>
        </w:div>
        <w:div w:id="1835606216">
          <w:marLeft w:val="480"/>
          <w:marRight w:val="0"/>
          <w:marTop w:val="0"/>
          <w:marBottom w:val="0"/>
          <w:divBdr>
            <w:top w:val="none" w:sz="0" w:space="0" w:color="auto"/>
            <w:left w:val="none" w:sz="0" w:space="0" w:color="auto"/>
            <w:bottom w:val="none" w:sz="0" w:space="0" w:color="auto"/>
            <w:right w:val="none" w:sz="0" w:space="0" w:color="auto"/>
          </w:divBdr>
        </w:div>
        <w:div w:id="504394933">
          <w:marLeft w:val="480"/>
          <w:marRight w:val="0"/>
          <w:marTop w:val="0"/>
          <w:marBottom w:val="0"/>
          <w:divBdr>
            <w:top w:val="none" w:sz="0" w:space="0" w:color="auto"/>
            <w:left w:val="none" w:sz="0" w:space="0" w:color="auto"/>
            <w:bottom w:val="none" w:sz="0" w:space="0" w:color="auto"/>
            <w:right w:val="none" w:sz="0" w:space="0" w:color="auto"/>
          </w:divBdr>
        </w:div>
        <w:div w:id="227225957">
          <w:marLeft w:val="480"/>
          <w:marRight w:val="0"/>
          <w:marTop w:val="0"/>
          <w:marBottom w:val="0"/>
          <w:divBdr>
            <w:top w:val="none" w:sz="0" w:space="0" w:color="auto"/>
            <w:left w:val="none" w:sz="0" w:space="0" w:color="auto"/>
            <w:bottom w:val="none" w:sz="0" w:space="0" w:color="auto"/>
            <w:right w:val="none" w:sz="0" w:space="0" w:color="auto"/>
          </w:divBdr>
        </w:div>
        <w:div w:id="1112435308">
          <w:marLeft w:val="480"/>
          <w:marRight w:val="0"/>
          <w:marTop w:val="0"/>
          <w:marBottom w:val="0"/>
          <w:divBdr>
            <w:top w:val="none" w:sz="0" w:space="0" w:color="auto"/>
            <w:left w:val="none" w:sz="0" w:space="0" w:color="auto"/>
            <w:bottom w:val="none" w:sz="0" w:space="0" w:color="auto"/>
            <w:right w:val="none" w:sz="0" w:space="0" w:color="auto"/>
          </w:divBdr>
        </w:div>
        <w:div w:id="1325158900">
          <w:marLeft w:val="480"/>
          <w:marRight w:val="0"/>
          <w:marTop w:val="0"/>
          <w:marBottom w:val="0"/>
          <w:divBdr>
            <w:top w:val="none" w:sz="0" w:space="0" w:color="auto"/>
            <w:left w:val="none" w:sz="0" w:space="0" w:color="auto"/>
            <w:bottom w:val="none" w:sz="0" w:space="0" w:color="auto"/>
            <w:right w:val="none" w:sz="0" w:space="0" w:color="auto"/>
          </w:divBdr>
        </w:div>
        <w:div w:id="383337638">
          <w:marLeft w:val="480"/>
          <w:marRight w:val="0"/>
          <w:marTop w:val="0"/>
          <w:marBottom w:val="0"/>
          <w:divBdr>
            <w:top w:val="none" w:sz="0" w:space="0" w:color="auto"/>
            <w:left w:val="none" w:sz="0" w:space="0" w:color="auto"/>
            <w:bottom w:val="none" w:sz="0" w:space="0" w:color="auto"/>
            <w:right w:val="none" w:sz="0" w:space="0" w:color="auto"/>
          </w:divBdr>
        </w:div>
        <w:div w:id="486092766">
          <w:marLeft w:val="480"/>
          <w:marRight w:val="0"/>
          <w:marTop w:val="0"/>
          <w:marBottom w:val="0"/>
          <w:divBdr>
            <w:top w:val="none" w:sz="0" w:space="0" w:color="auto"/>
            <w:left w:val="none" w:sz="0" w:space="0" w:color="auto"/>
            <w:bottom w:val="none" w:sz="0" w:space="0" w:color="auto"/>
            <w:right w:val="none" w:sz="0" w:space="0" w:color="auto"/>
          </w:divBdr>
        </w:div>
        <w:div w:id="433215044">
          <w:marLeft w:val="480"/>
          <w:marRight w:val="0"/>
          <w:marTop w:val="0"/>
          <w:marBottom w:val="0"/>
          <w:divBdr>
            <w:top w:val="none" w:sz="0" w:space="0" w:color="auto"/>
            <w:left w:val="none" w:sz="0" w:space="0" w:color="auto"/>
            <w:bottom w:val="none" w:sz="0" w:space="0" w:color="auto"/>
            <w:right w:val="none" w:sz="0" w:space="0" w:color="auto"/>
          </w:divBdr>
        </w:div>
        <w:div w:id="1308587917">
          <w:marLeft w:val="480"/>
          <w:marRight w:val="0"/>
          <w:marTop w:val="0"/>
          <w:marBottom w:val="0"/>
          <w:divBdr>
            <w:top w:val="none" w:sz="0" w:space="0" w:color="auto"/>
            <w:left w:val="none" w:sz="0" w:space="0" w:color="auto"/>
            <w:bottom w:val="none" w:sz="0" w:space="0" w:color="auto"/>
            <w:right w:val="none" w:sz="0" w:space="0" w:color="auto"/>
          </w:divBdr>
        </w:div>
        <w:div w:id="1334528509">
          <w:marLeft w:val="480"/>
          <w:marRight w:val="0"/>
          <w:marTop w:val="0"/>
          <w:marBottom w:val="0"/>
          <w:divBdr>
            <w:top w:val="none" w:sz="0" w:space="0" w:color="auto"/>
            <w:left w:val="none" w:sz="0" w:space="0" w:color="auto"/>
            <w:bottom w:val="none" w:sz="0" w:space="0" w:color="auto"/>
            <w:right w:val="none" w:sz="0" w:space="0" w:color="auto"/>
          </w:divBdr>
        </w:div>
        <w:div w:id="118031902">
          <w:marLeft w:val="480"/>
          <w:marRight w:val="0"/>
          <w:marTop w:val="0"/>
          <w:marBottom w:val="0"/>
          <w:divBdr>
            <w:top w:val="none" w:sz="0" w:space="0" w:color="auto"/>
            <w:left w:val="none" w:sz="0" w:space="0" w:color="auto"/>
            <w:bottom w:val="none" w:sz="0" w:space="0" w:color="auto"/>
            <w:right w:val="none" w:sz="0" w:space="0" w:color="auto"/>
          </w:divBdr>
        </w:div>
        <w:div w:id="32578687">
          <w:marLeft w:val="480"/>
          <w:marRight w:val="0"/>
          <w:marTop w:val="0"/>
          <w:marBottom w:val="0"/>
          <w:divBdr>
            <w:top w:val="none" w:sz="0" w:space="0" w:color="auto"/>
            <w:left w:val="none" w:sz="0" w:space="0" w:color="auto"/>
            <w:bottom w:val="none" w:sz="0" w:space="0" w:color="auto"/>
            <w:right w:val="none" w:sz="0" w:space="0" w:color="auto"/>
          </w:divBdr>
        </w:div>
        <w:div w:id="936714176">
          <w:marLeft w:val="480"/>
          <w:marRight w:val="0"/>
          <w:marTop w:val="0"/>
          <w:marBottom w:val="0"/>
          <w:divBdr>
            <w:top w:val="none" w:sz="0" w:space="0" w:color="auto"/>
            <w:left w:val="none" w:sz="0" w:space="0" w:color="auto"/>
            <w:bottom w:val="none" w:sz="0" w:space="0" w:color="auto"/>
            <w:right w:val="none" w:sz="0" w:space="0" w:color="auto"/>
          </w:divBdr>
        </w:div>
        <w:div w:id="304043145">
          <w:marLeft w:val="480"/>
          <w:marRight w:val="0"/>
          <w:marTop w:val="0"/>
          <w:marBottom w:val="0"/>
          <w:divBdr>
            <w:top w:val="none" w:sz="0" w:space="0" w:color="auto"/>
            <w:left w:val="none" w:sz="0" w:space="0" w:color="auto"/>
            <w:bottom w:val="none" w:sz="0" w:space="0" w:color="auto"/>
            <w:right w:val="none" w:sz="0" w:space="0" w:color="auto"/>
          </w:divBdr>
        </w:div>
      </w:divsChild>
    </w:div>
    <w:div w:id="70352565">
      <w:bodyDiv w:val="1"/>
      <w:marLeft w:val="0"/>
      <w:marRight w:val="0"/>
      <w:marTop w:val="0"/>
      <w:marBottom w:val="0"/>
      <w:divBdr>
        <w:top w:val="none" w:sz="0" w:space="0" w:color="auto"/>
        <w:left w:val="none" w:sz="0" w:space="0" w:color="auto"/>
        <w:bottom w:val="none" w:sz="0" w:space="0" w:color="auto"/>
        <w:right w:val="none" w:sz="0" w:space="0" w:color="auto"/>
      </w:divBdr>
      <w:divsChild>
        <w:div w:id="1805001202">
          <w:marLeft w:val="480"/>
          <w:marRight w:val="0"/>
          <w:marTop w:val="0"/>
          <w:marBottom w:val="0"/>
          <w:divBdr>
            <w:top w:val="none" w:sz="0" w:space="0" w:color="auto"/>
            <w:left w:val="none" w:sz="0" w:space="0" w:color="auto"/>
            <w:bottom w:val="none" w:sz="0" w:space="0" w:color="auto"/>
            <w:right w:val="none" w:sz="0" w:space="0" w:color="auto"/>
          </w:divBdr>
        </w:div>
        <w:div w:id="513113828">
          <w:marLeft w:val="480"/>
          <w:marRight w:val="0"/>
          <w:marTop w:val="0"/>
          <w:marBottom w:val="0"/>
          <w:divBdr>
            <w:top w:val="none" w:sz="0" w:space="0" w:color="auto"/>
            <w:left w:val="none" w:sz="0" w:space="0" w:color="auto"/>
            <w:bottom w:val="none" w:sz="0" w:space="0" w:color="auto"/>
            <w:right w:val="none" w:sz="0" w:space="0" w:color="auto"/>
          </w:divBdr>
        </w:div>
        <w:div w:id="427189959">
          <w:marLeft w:val="480"/>
          <w:marRight w:val="0"/>
          <w:marTop w:val="0"/>
          <w:marBottom w:val="0"/>
          <w:divBdr>
            <w:top w:val="none" w:sz="0" w:space="0" w:color="auto"/>
            <w:left w:val="none" w:sz="0" w:space="0" w:color="auto"/>
            <w:bottom w:val="none" w:sz="0" w:space="0" w:color="auto"/>
            <w:right w:val="none" w:sz="0" w:space="0" w:color="auto"/>
          </w:divBdr>
        </w:div>
        <w:div w:id="1480606935">
          <w:marLeft w:val="480"/>
          <w:marRight w:val="0"/>
          <w:marTop w:val="0"/>
          <w:marBottom w:val="0"/>
          <w:divBdr>
            <w:top w:val="none" w:sz="0" w:space="0" w:color="auto"/>
            <w:left w:val="none" w:sz="0" w:space="0" w:color="auto"/>
            <w:bottom w:val="none" w:sz="0" w:space="0" w:color="auto"/>
            <w:right w:val="none" w:sz="0" w:space="0" w:color="auto"/>
          </w:divBdr>
        </w:div>
        <w:div w:id="433861178">
          <w:marLeft w:val="480"/>
          <w:marRight w:val="0"/>
          <w:marTop w:val="0"/>
          <w:marBottom w:val="0"/>
          <w:divBdr>
            <w:top w:val="none" w:sz="0" w:space="0" w:color="auto"/>
            <w:left w:val="none" w:sz="0" w:space="0" w:color="auto"/>
            <w:bottom w:val="none" w:sz="0" w:space="0" w:color="auto"/>
            <w:right w:val="none" w:sz="0" w:space="0" w:color="auto"/>
          </w:divBdr>
        </w:div>
        <w:div w:id="1533179864">
          <w:marLeft w:val="480"/>
          <w:marRight w:val="0"/>
          <w:marTop w:val="0"/>
          <w:marBottom w:val="0"/>
          <w:divBdr>
            <w:top w:val="none" w:sz="0" w:space="0" w:color="auto"/>
            <w:left w:val="none" w:sz="0" w:space="0" w:color="auto"/>
            <w:bottom w:val="none" w:sz="0" w:space="0" w:color="auto"/>
            <w:right w:val="none" w:sz="0" w:space="0" w:color="auto"/>
          </w:divBdr>
        </w:div>
        <w:div w:id="1177621331">
          <w:marLeft w:val="480"/>
          <w:marRight w:val="0"/>
          <w:marTop w:val="0"/>
          <w:marBottom w:val="0"/>
          <w:divBdr>
            <w:top w:val="none" w:sz="0" w:space="0" w:color="auto"/>
            <w:left w:val="none" w:sz="0" w:space="0" w:color="auto"/>
            <w:bottom w:val="none" w:sz="0" w:space="0" w:color="auto"/>
            <w:right w:val="none" w:sz="0" w:space="0" w:color="auto"/>
          </w:divBdr>
        </w:div>
        <w:div w:id="783772570">
          <w:marLeft w:val="480"/>
          <w:marRight w:val="0"/>
          <w:marTop w:val="0"/>
          <w:marBottom w:val="0"/>
          <w:divBdr>
            <w:top w:val="none" w:sz="0" w:space="0" w:color="auto"/>
            <w:left w:val="none" w:sz="0" w:space="0" w:color="auto"/>
            <w:bottom w:val="none" w:sz="0" w:space="0" w:color="auto"/>
            <w:right w:val="none" w:sz="0" w:space="0" w:color="auto"/>
          </w:divBdr>
        </w:div>
        <w:div w:id="2055159182">
          <w:marLeft w:val="480"/>
          <w:marRight w:val="0"/>
          <w:marTop w:val="0"/>
          <w:marBottom w:val="0"/>
          <w:divBdr>
            <w:top w:val="none" w:sz="0" w:space="0" w:color="auto"/>
            <w:left w:val="none" w:sz="0" w:space="0" w:color="auto"/>
            <w:bottom w:val="none" w:sz="0" w:space="0" w:color="auto"/>
            <w:right w:val="none" w:sz="0" w:space="0" w:color="auto"/>
          </w:divBdr>
        </w:div>
        <w:div w:id="577133366">
          <w:marLeft w:val="480"/>
          <w:marRight w:val="0"/>
          <w:marTop w:val="0"/>
          <w:marBottom w:val="0"/>
          <w:divBdr>
            <w:top w:val="none" w:sz="0" w:space="0" w:color="auto"/>
            <w:left w:val="none" w:sz="0" w:space="0" w:color="auto"/>
            <w:bottom w:val="none" w:sz="0" w:space="0" w:color="auto"/>
            <w:right w:val="none" w:sz="0" w:space="0" w:color="auto"/>
          </w:divBdr>
        </w:div>
        <w:div w:id="1744138956">
          <w:marLeft w:val="480"/>
          <w:marRight w:val="0"/>
          <w:marTop w:val="0"/>
          <w:marBottom w:val="0"/>
          <w:divBdr>
            <w:top w:val="none" w:sz="0" w:space="0" w:color="auto"/>
            <w:left w:val="none" w:sz="0" w:space="0" w:color="auto"/>
            <w:bottom w:val="none" w:sz="0" w:space="0" w:color="auto"/>
            <w:right w:val="none" w:sz="0" w:space="0" w:color="auto"/>
          </w:divBdr>
        </w:div>
        <w:div w:id="135339598">
          <w:marLeft w:val="480"/>
          <w:marRight w:val="0"/>
          <w:marTop w:val="0"/>
          <w:marBottom w:val="0"/>
          <w:divBdr>
            <w:top w:val="none" w:sz="0" w:space="0" w:color="auto"/>
            <w:left w:val="none" w:sz="0" w:space="0" w:color="auto"/>
            <w:bottom w:val="none" w:sz="0" w:space="0" w:color="auto"/>
            <w:right w:val="none" w:sz="0" w:space="0" w:color="auto"/>
          </w:divBdr>
        </w:div>
        <w:div w:id="1017266578">
          <w:marLeft w:val="480"/>
          <w:marRight w:val="0"/>
          <w:marTop w:val="0"/>
          <w:marBottom w:val="0"/>
          <w:divBdr>
            <w:top w:val="none" w:sz="0" w:space="0" w:color="auto"/>
            <w:left w:val="none" w:sz="0" w:space="0" w:color="auto"/>
            <w:bottom w:val="none" w:sz="0" w:space="0" w:color="auto"/>
            <w:right w:val="none" w:sz="0" w:space="0" w:color="auto"/>
          </w:divBdr>
        </w:div>
        <w:div w:id="473645215">
          <w:marLeft w:val="480"/>
          <w:marRight w:val="0"/>
          <w:marTop w:val="0"/>
          <w:marBottom w:val="0"/>
          <w:divBdr>
            <w:top w:val="none" w:sz="0" w:space="0" w:color="auto"/>
            <w:left w:val="none" w:sz="0" w:space="0" w:color="auto"/>
            <w:bottom w:val="none" w:sz="0" w:space="0" w:color="auto"/>
            <w:right w:val="none" w:sz="0" w:space="0" w:color="auto"/>
          </w:divBdr>
        </w:div>
        <w:div w:id="2073848798">
          <w:marLeft w:val="480"/>
          <w:marRight w:val="0"/>
          <w:marTop w:val="0"/>
          <w:marBottom w:val="0"/>
          <w:divBdr>
            <w:top w:val="none" w:sz="0" w:space="0" w:color="auto"/>
            <w:left w:val="none" w:sz="0" w:space="0" w:color="auto"/>
            <w:bottom w:val="none" w:sz="0" w:space="0" w:color="auto"/>
            <w:right w:val="none" w:sz="0" w:space="0" w:color="auto"/>
          </w:divBdr>
        </w:div>
        <w:div w:id="1125544683">
          <w:marLeft w:val="480"/>
          <w:marRight w:val="0"/>
          <w:marTop w:val="0"/>
          <w:marBottom w:val="0"/>
          <w:divBdr>
            <w:top w:val="none" w:sz="0" w:space="0" w:color="auto"/>
            <w:left w:val="none" w:sz="0" w:space="0" w:color="auto"/>
            <w:bottom w:val="none" w:sz="0" w:space="0" w:color="auto"/>
            <w:right w:val="none" w:sz="0" w:space="0" w:color="auto"/>
          </w:divBdr>
        </w:div>
        <w:div w:id="524641233">
          <w:marLeft w:val="480"/>
          <w:marRight w:val="0"/>
          <w:marTop w:val="0"/>
          <w:marBottom w:val="0"/>
          <w:divBdr>
            <w:top w:val="none" w:sz="0" w:space="0" w:color="auto"/>
            <w:left w:val="none" w:sz="0" w:space="0" w:color="auto"/>
            <w:bottom w:val="none" w:sz="0" w:space="0" w:color="auto"/>
            <w:right w:val="none" w:sz="0" w:space="0" w:color="auto"/>
          </w:divBdr>
        </w:div>
        <w:div w:id="230391399">
          <w:marLeft w:val="480"/>
          <w:marRight w:val="0"/>
          <w:marTop w:val="0"/>
          <w:marBottom w:val="0"/>
          <w:divBdr>
            <w:top w:val="none" w:sz="0" w:space="0" w:color="auto"/>
            <w:left w:val="none" w:sz="0" w:space="0" w:color="auto"/>
            <w:bottom w:val="none" w:sz="0" w:space="0" w:color="auto"/>
            <w:right w:val="none" w:sz="0" w:space="0" w:color="auto"/>
          </w:divBdr>
        </w:div>
      </w:divsChild>
    </w:div>
    <w:div w:id="83187451">
      <w:bodyDiv w:val="1"/>
      <w:marLeft w:val="0"/>
      <w:marRight w:val="0"/>
      <w:marTop w:val="0"/>
      <w:marBottom w:val="0"/>
      <w:divBdr>
        <w:top w:val="none" w:sz="0" w:space="0" w:color="auto"/>
        <w:left w:val="none" w:sz="0" w:space="0" w:color="auto"/>
        <w:bottom w:val="none" w:sz="0" w:space="0" w:color="auto"/>
        <w:right w:val="none" w:sz="0" w:space="0" w:color="auto"/>
      </w:divBdr>
      <w:divsChild>
        <w:div w:id="758873094">
          <w:marLeft w:val="480"/>
          <w:marRight w:val="0"/>
          <w:marTop w:val="0"/>
          <w:marBottom w:val="0"/>
          <w:divBdr>
            <w:top w:val="none" w:sz="0" w:space="0" w:color="auto"/>
            <w:left w:val="none" w:sz="0" w:space="0" w:color="auto"/>
            <w:bottom w:val="none" w:sz="0" w:space="0" w:color="auto"/>
            <w:right w:val="none" w:sz="0" w:space="0" w:color="auto"/>
          </w:divBdr>
        </w:div>
        <w:div w:id="2104645852">
          <w:marLeft w:val="480"/>
          <w:marRight w:val="0"/>
          <w:marTop w:val="0"/>
          <w:marBottom w:val="0"/>
          <w:divBdr>
            <w:top w:val="none" w:sz="0" w:space="0" w:color="auto"/>
            <w:left w:val="none" w:sz="0" w:space="0" w:color="auto"/>
            <w:bottom w:val="none" w:sz="0" w:space="0" w:color="auto"/>
            <w:right w:val="none" w:sz="0" w:space="0" w:color="auto"/>
          </w:divBdr>
        </w:div>
        <w:div w:id="1645892626">
          <w:marLeft w:val="480"/>
          <w:marRight w:val="0"/>
          <w:marTop w:val="0"/>
          <w:marBottom w:val="0"/>
          <w:divBdr>
            <w:top w:val="none" w:sz="0" w:space="0" w:color="auto"/>
            <w:left w:val="none" w:sz="0" w:space="0" w:color="auto"/>
            <w:bottom w:val="none" w:sz="0" w:space="0" w:color="auto"/>
            <w:right w:val="none" w:sz="0" w:space="0" w:color="auto"/>
          </w:divBdr>
        </w:div>
        <w:div w:id="1562670014">
          <w:marLeft w:val="480"/>
          <w:marRight w:val="0"/>
          <w:marTop w:val="0"/>
          <w:marBottom w:val="0"/>
          <w:divBdr>
            <w:top w:val="none" w:sz="0" w:space="0" w:color="auto"/>
            <w:left w:val="none" w:sz="0" w:space="0" w:color="auto"/>
            <w:bottom w:val="none" w:sz="0" w:space="0" w:color="auto"/>
            <w:right w:val="none" w:sz="0" w:space="0" w:color="auto"/>
          </w:divBdr>
        </w:div>
        <w:div w:id="463080080">
          <w:marLeft w:val="480"/>
          <w:marRight w:val="0"/>
          <w:marTop w:val="0"/>
          <w:marBottom w:val="0"/>
          <w:divBdr>
            <w:top w:val="none" w:sz="0" w:space="0" w:color="auto"/>
            <w:left w:val="none" w:sz="0" w:space="0" w:color="auto"/>
            <w:bottom w:val="none" w:sz="0" w:space="0" w:color="auto"/>
            <w:right w:val="none" w:sz="0" w:space="0" w:color="auto"/>
          </w:divBdr>
        </w:div>
        <w:div w:id="2049407043">
          <w:marLeft w:val="480"/>
          <w:marRight w:val="0"/>
          <w:marTop w:val="0"/>
          <w:marBottom w:val="0"/>
          <w:divBdr>
            <w:top w:val="none" w:sz="0" w:space="0" w:color="auto"/>
            <w:left w:val="none" w:sz="0" w:space="0" w:color="auto"/>
            <w:bottom w:val="none" w:sz="0" w:space="0" w:color="auto"/>
            <w:right w:val="none" w:sz="0" w:space="0" w:color="auto"/>
          </w:divBdr>
        </w:div>
        <w:div w:id="1437403368">
          <w:marLeft w:val="480"/>
          <w:marRight w:val="0"/>
          <w:marTop w:val="0"/>
          <w:marBottom w:val="0"/>
          <w:divBdr>
            <w:top w:val="none" w:sz="0" w:space="0" w:color="auto"/>
            <w:left w:val="none" w:sz="0" w:space="0" w:color="auto"/>
            <w:bottom w:val="none" w:sz="0" w:space="0" w:color="auto"/>
            <w:right w:val="none" w:sz="0" w:space="0" w:color="auto"/>
          </w:divBdr>
        </w:div>
        <w:div w:id="1672828763">
          <w:marLeft w:val="480"/>
          <w:marRight w:val="0"/>
          <w:marTop w:val="0"/>
          <w:marBottom w:val="0"/>
          <w:divBdr>
            <w:top w:val="none" w:sz="0" w:space="0" w:color="auto"/>
            <w:left w:val="none" w:sz="0" w:space="0" w:color="auto"/>
            <w:bottom w:val="none" w:sz="0" w:space="0" w:color="auto"/>
            <w:right w:val="none" w:sz="0" w:space="0" w:color="auto"/>
          </w:divBdr>
        </w:div>
        <w:div w:id="1137064302">
          <w:marLeft w:val="480"/>
          <w:marRight w:val="0"/>
          <w:marTop w:val="0"/>
          <w:marBottom w:val="0"/>
          <w:divBdr>
            <w:top w:val="none" w:sz="0" w:space="0" w:color="auto"/>
            <w:left w:val="none" w:sz="0" w:space="0" w:color="auto"/>
            <w:bottom w:val="none" w:sz="0" w:space="0" w:color="auto"/>
            <w:right w:val="none" w:sz="0" w:space="0" w:color="auto"/>
          </w:divBdr>
        </w:div>
        <w:div w:id="2048724018">
          <w:marLeft w:val="480"/>
          <w:marRight w:val="0"/>
          <w:marTop w:val="0"/>
          <w:marBottom w:val="0"/>
          <w:divBdr>
            <w:top w:val="none" w:sz="0" w:space="0" w:color="auto"/>
            <w:left w:val="none" w:sz="0" w:space="0" w:color="auto"/>
            <w:bottom w:val="none" w:sz="0" w:space="0" w:color="auto"/>
            <w:right w:val="none" w:sz="0" w:space="0" w:color="auto"/>
          </w:divBdr>
        </w:div>
        <w:div w:id="1133132167">
          <w:marLeft w:val="480"/>
          <w:marRight w:val="0"/>
          <w:marTop w:val="0"/>
          <w:marBottom w:val="0"/>
          <w:divBdr>
            <w:top w:val="none" w:sz="0" w:space="0" w:color="auto"/>
            <w:left w:val="none" w:sz="0" w:space="0" w:color="auto"/>
            <w:bottom w:val="none" w:sz="0" w:space="0" w:color="auto"/>
            <w:right w:val="none" w:sz="0" w:space="0" w:color="auto"/>
          </w:divBdr>
        </w:div>
        <w:div w:id="1325813894">
          <w:marLeft w:val="480"/>
          <w:marRight w:val="0"/>
          <w:marTop w:val="0"/>
          <w:marBottom w:val="0"/>
          <w:divBdr>
            <w:top w:val="none" w:sz="0" w:space="0" w:color="auto"/>
            <w:left w:val="none" w:sz="0" w:space="0" w:color="auto"/>
            <w:bottom w:val="none" w:sz="0" w:space="0" w:color="auto"/>
            <w:right w:val="none" w:sz="0" w:space="0" w:color="auto"/>
          </w:divBdr>
        </w:div>
        <w:div w:id="988171153">
          <w:marLeft w:val="480"/>
          <w:marRight w:val="0"/>
          <w:marTop w:val="0"/>
          <w:marBottom w:val="0"/>
          <w:divBdr>
            <w:top w:val="none" w:sz="0" w:space="0" w:color="auto"/>
            <w:left w:val="none" w:sz="0" w:space="0" w:color="auto"/>
            <w:bottom w:val="none" w:sz="0" w:space="0" w:color="auto"/>
            <w:right w:val="none" w:sz="0" w:space="0" w:color="auto"/>
          </w:divBdr>
        </w:div>
        <w:div w:id="386729818">
          <w:marLeft w:val="480"/>
          <w:marRight w:val="0"/>
          <w:marTop w:val="0"/>
          <w:marBottom w:val="0"/>
          <w:divBdr>
            <w:top w:val="none" w:sz="0" w:space="0" w:color="auto"/>
            <w:left w:val="none" w:sz="0" w:space="0" w:color="auto"/>
            <w:bottom w:val="none" w:sz="0" w:space="0" w:color="auto"/>
            <w:right w:val="none" w:sz="0" w:space="0" w:color="auto"/>
          </w:divBdr>
        </w:div>
        <w:div w:id="1848906157">
          <w:marLeft w:val="480"/>
          <w:marRight w:val="0"/>
          <w:marTop w:val="0"/>
          <w:marBottom w:val="0"/>
          <w:divBdr>
            <w:top w:val="none" w:sz="0" w:space="0" w:color="auto"/>
            <w:left w:val="none" w:sz="0" w:space="0" w:color="auto"/>
            <w:bottom w:val="none" w:sz="0" w:space="0" w:color="auto"/>
            <w:right w:val="none" w:sz="0" w:space="0" w:color="auto"/>
          </w:divBdr>
        </w:div>
        <w:div w:id="1170220685">
          <w:marLeft w:val="480"/>
          <w:marRight w:val="0"/>
          <w:marTop w:val="0"/>
          <w:marBottom w:val="0"/>
          <w:divBdr>
            <w:top w:val="none" w:sz="0" w:space="0" w:color="auto"/>
            <w:left w:val="none" w:sz="0" w:space="0" w:color="auto"/>
            <w:bottom w:val="none" w:sz="0" w:space="0" w:color="auto"/>
            <w:right w:val="none" w:sz="0" w:space="0" w:color="auto"/>
          </w:divBdr>
        </w:div>
        <w:div w:id="820274110">
          <w:marLeft w:val="480"/>
          <w:marRight w:val="0"/>
          <w:marTop w:val="0"/>
          <w:marBottom w:val="0"/>
          <w:divBdr>
            <w:top w:val="none" w:sz="0" w:space="0" w:color="auto"/>
            <w:left w:val="none" w:sz="0" w:space="0" w:color="auto"/>
            <w:bottom w:val="none" w:sz="0" w:space="0" w:color="auto"/>
            <w:right w:val="none" w:sz="0" w:space="0" w:color="auto"/>
          </w:divBdr>
        </w:div>
      </w:divsChild>
    </w:div>
    <w:div w:id="101536629">
      <w:bodyDiv w:val="1"/>
      <w:marLeft w:val="0"/>
      <w:marRight w:val="0"/>
      <w:marTop w:val="0"/>
      <w:marBottom w:val="0"/>
      <w:divBdr>
        <w:top w:val="none" w:sz="0" w:space="0" w:color="auto"/>
        <w:left w:val="none" w:sz="0" w:space="0" w:color="auto"/>
        <w:bottom w:val="none" w:sz="0" w:space="0" w:color="auto"/>
        <w:right w:val="none" w:sz="0" w:space="0" w:color="auto"/>
      </w:divBdr>
      <w:divsChild>
        <w:div w:id="868294119">
          <w:marLeft w:val="480"/>
          <w:marRight w:val="0"/>
          <w:marTop w:val="0"/>
          <w:marBottom w:val="0"/>
          <w:divBdr>
            <w:top w:val="none" w:sz="0" w:space="0" w:color="auto"/>
            <w:left w:val="none" w:sz="0" w:space="0" w:color="auto"/>
            <w:bottom w:val="none" w:sz="0" w:space="0" w:color="auto"/>
            <w:right w:val="none" w:sz="0" w:space="0" w:color="auto"/>
          </w:divBdr>
        </w:div>
        <w:div w:id="187722235">
          <w:marLeft w:val="480"/>
          <w:marRight w:val="0"/>
          <w:marTop w:val="0"/>
          <w:marBottom w:val="0"/>
          <w:divBdr>
            <w:top w:val="none" w:sz="0" w:space="0" w:color="auto"/>
            <w:left w:val="none" w:sz="0" w:space="0" w:color="auto"/>
            <w:bottom w:val="none" w:sz="0" w:space="0" w:color="auto"/>
            <w:right w:val="none" w:sz="0" w:space="0" w:color="auto"/>
          </w:divBdr>
        </w:div>
        <w:div w:id="445127186">
          <w:marLeft w:val="480"/>
          <w:marRight w:val="0"/>
          <w:marTop w:val="0"/>
          <w:marBottom w:val="0"/>
          <w:divBdr>
            <w:top w:val="none" w:sz="0" w:space="0" w:color="auto"/>
            <w:left w:val="none" w:sz="0" w:space="0" w:color="auto"/>
            <w:bottom w:val="none" w:sz="0" w:space="0" w:color="auto"/>
            <w:right w:val="none" w:sz="0" w:space="0" w:color="auto"/>
          </w:divBdr>
        </w:div>
        <w:div w:id="1009327797">
          <w:marLeft w:val="480"/>
          <w:marRight w:val="0"/>
          <w:marTop w:val="0"/>
          <w:marBottom w:val="0"/>
          <w:divBdr>
            <w:top w:val="none" w:sz="0" w:space="0" w:color="auto"/>
            <w:left w:val="none" w:sz="0" w:space="0" w:color="auto"/>
            <w:bottom w:val="none" w:sz="0" w:space="0" w:color="auto"/>
            <w:right w:val="none" w:sz="0" w:space="0" w:color="auto"/>
          </w:divBdr>
        </w:div>
        <w:div w:id="311301837">
          <w:marLeft w:val="480"/>
          <w:marRight w:val="0"/>
          <w:marTop w:val="0"/>
          <w:marBottom w:val="0"/>
          <w:divBdr>
            <w:top w:val="none" w:sz="0" w:space="0" w:color="auto"/>
            <w:left w:val="none" w:sz="0" w:space="0" w:color="auto"/>
            <w:bottom w:val="none" w:sz="0" w:space="0" w:color="auto"/>
            <w:right w:val="none" w:sz="0" w:space="0" w:color="auto"/>
          </w:divBdr>
        </w:div>
        <w:div w:id="1402023095">
          <w:marLeft w:val="480"/>
          <w:marRight w:val="0"/>
          <w:marTop w:val="0"/>
          <w:marBottom w:val="0"/>
          <w:divBdr>
            <w:top w:val="none" w:sz="0" w:space="0" w:color="auto"/>
            <w:left w:val="none" w:sz="0" w:space="0" w:color="auto"/>
            <w:bottom w:val="none" w:sz="0" w:space="0" w:color="auto"/>
            <w:right w:val="none" w:sz="0" w:space="0" w:color="auto"/>
          </w:divBdr>
        </w:div>
        <w:div w:id="423963152">
          <w:marLeft w:val="480"/>
          <w:marRight w:val="0"/>
          <w:marTop w:val="0"/>
          <w:marBottom w:val="0"/>
          <w:divBdr>
            <w:top w:val="none" w:sz="0" w:space="0" w:color="auto"/>
            <w:left w:val="none" w:sz="0" w:space="0" w:color="auto"/>
            <w:bottom w:val="none" w:sz="0" w:space="0" w:color="auto"/>
            <w:right w:val="none" w:sz="0" w:space="0" w:color="auto"/>
          </w:divBdr>
        </w:div>
        <w:div w:id="411587617">
          <w:marLeft w:val="480"/>
          <w:marRight w:val="0"/>
          <w:marTop w:val="0"/>
          <w:marBottom w:val="0"/>
          <w:divBdr>
            <w:top w:val="none" w:sz="0" w:space="0" w:color="auto"/>
            <w:left w:val="none" w:sz="0" w:space="0" w:color="auto"/>
            <w:bottom w:val="none" w:sz="0" w:space="0" w:color="auto"/>
            <w:right w:val="none" w:sz="0" w:space="0" w:color="auto"/>
          </w:divBdr>
        </w:div>
        <w:div w:id="636572604">
          <w:marLeft w:val="480"/>
          <w:marRight w:val="0"/>
          <w:marTop w:val="0"/>
          <w:marBottom w:val="0"/>
          <w:divBdr>
            <w:top w:val="none" w:sz="0" w:space="0" w:color="auto"/>
            <w:left w:val="none" w:sz="0" w:space="0" w:color="auto"/>
            <w:bottom w:val="none" w:sz="0" w:space="0" w:color="auto"/>
            <w:right w:val="none" w:sz="0" w:space="0" w:color="auto"/>
          </w:divBdr>
        </w:div>
        <w:div w:id="1847671627">
          <w:marLeft w:val="480"/>
          <w:marRight w:val="0"/>
          <w:marTop w:val="0"/>
          <w:marBottom w:val="0"/>
          <w:divBdr>
            <w:top w:val="none" w:sz="0" w:space="0" w:color="auto"/>
            <w:left w:val="none" w:sz="0" w:space="0" w:color="auto"/>
            <w:bottom w:val="none" w:sz="0" w:space="0" w:color="auto"/>
            <w:right w:val="none" w:sz="0" w:space="0" w:color="auto"/>
          </w:divBdr>
        </w:div>
        <w:div w:id="1887528608">
          <w:marLeft w:val="480"/>
          <w:marRight w:val="0"/>
          <w:marTop w:val="0"/>
          <w:marBottom w:val="0"/>
          <w:divBdr>
            <w:top w:val="none" w:sz="0" w:space="0" w:color="auto"/>
            <w:left w:val="none" w:sz="0" w:space="0" w:color="auto"/>
            <w:bottom w:val="none" w:sz="0" w:space="0" w:color="auto"/>
            <w:right w:val="none" w:sz="0" w:space="0" w:color="auto"/>
          </w:divBdr>
        </w:div>
        <w:div w:id="1449860525">
          <w:marLeft w:val="480"/>
          <w:marRight w:val="0"/>
          <w:marTop w:val="0"/>
          <w:marBottom w:val="0"/>
          <w:divBdr>
            <w:top w:val="none" w:sz="0" w:space="0" w:color="auto"/>
            <w:left w:val="none" w:sz="0" w:space="0" w:color="auto"/>
            <w:bottom w:val="none" w:sz="0" w:space="0" w:color="auto"/>
            <w:right w:val="none" w:sz="0" w:space="0" w:color="auto"/>
          </w:divBdr>
        </w:div>
        <w:div w:id="6098712">
          <w:marLeft w:val="480"/>
          <w:marRight w:val="0"/>
          <w:marTop w:val="0"/>
          <w:marBottom w:val="0"/>
          <w:divBdr>
            <w:top w:val="none" w:sz="0" w:space="0" w:color="auto"/>
            <w:left w:val="none" w:sz="0" w:space="0" w:color="auto"/>
            <w:bottom w:val="none" w:sz="0" w:space="0" w:color="auto"/>
            <w:right w:val="none" w:sz="0" w:space="0" w:color="auto"/>
          </w:divBdr>
        </w:div>
        <w:div w:id="1463688320">
          <w:marLeft w:val="480"/>
          <w:marRight w:val="0"/>
          <w:marTop w:val="0"/>
          <w:marBottom w:val="0"/>
          <w:divBdr>
            <w:top w:val="none" w:sz="0" w:space="0" w:color="auto"/>
            <w:left w:val="none" w:sz="0" w:space="0" w:color="auto"/>
            <w:bottom w:val="none" w:sz="0" w:space="0" w:color="auto"/>
            <w:right w:val="none" w:sz="0" w:space="0" w:color="auto"/>
          </w:divBdr>
        </w:div>
        <w:div w:id="298918933">
          <w:marLeft w:val="480"/>
          <w:marRight w:val="0"/>
          <w:marTop w:val="0"/>
          <w:marBottom w:val="0"/>
          <w:divBdr>
            <w:top w:val="none" w:sz="0" w:space="0" w:color="auto"/>
            <w:left w:val="none" w:sz="0" w:space="0" w:color="auto"/>
            <w:bottom w:val="none" w:sz="0" w:space="0" w:color="auto"/>
            <w:right w:val="none" w:sz="0" w:space="0" w:color="auto"/>
          </w:divBdr>
        </w:div>
        <w:div w:id="1235822292">
          <w:marLeft w:val="480"/>
          <w:marRight w:val="0"/>
          <w:marTop w:val="0"/>
          <w:marBottom w:val="0"/>
          <w:divBdr>
            <w:top w:val="none" w:sz="0" w:space="0" w:color="auto"/>
            <w:left w:val="none" w:sz="0" w:space="0" w:color="auto"/>
            <w:bottom w:val="none" w:sz="0" w:space="0" w:color="auto"/>
            <w:right w:val="none" w:sz="0" w:space="0" w:color="auto"/>
          </w:divBdr>
        </w:div>
        <w:div w:id="1878354758">
          <w:marLeft w:val="480"/>
          <w:marRight w:val="0"/>
          <w:marTop w:val="0"/>
          <w:marBottom w:val="0"/>
          <w:divBdr>
            <w:top w:val="none" w:sz="0" w:space="0" w:color="auto"/>
            <w:left w:val="none" w:sz="0" w:space="0" w:color="auto"/>
            <w:bottom w:val="none" w:sz="0" w:space="0" w:color="auto"/>
            <w:right w:val="none" w:sz="0" w:space="0" w:color="auto"/>
          </w:divBdr>
        </w:div>
        <w:div w:id="2101440157">
          <w:marLeft w:val="480"/>
          <w:marRight w:val="0"/>
          <w:marTop w:val="0"/>
          <w:marBottom w:val="0"/>
          <w:divBdr>
            <w:top w:val="none" w:sz="0" w:space="0" w:color="auto"/>
            <w:left w:val="none" w:sz="0" w:space="0" w:color="auto"/>
            <w:bottom w:val="none" w:sz="0" w:space="0" w:color="auto"/>
            <w:right w:val="none" w:sz="0" w:space="0" w:color="auto"/>
          </w:divBdr>
        </w:div>
      </w:divsChild>
    </w:div>
    <w:div w:id="155657455">
      <w:bodyDiv w:val="1"/>
      <w:marLeft w:val="0"/>
      <w:marRight w:val="0"/>
      <w:marTop w:val="0"/>
      <w:marBottom w:val="0"/>
      <w:divBdr>
        <w:top w:val="none" w:sz="0" w:space="0" w:color="auto"/>
        <w:left w:val="none" w:sz="0" w:space="0" w:color="auto"/>
        <w:bottom w:val="none" w:sz="0" w:space="0" w:color="auto"/>
        <w:right w:val="none" w:sz="0" w:space="0" w:color="auto"/>
      </w:divBdr>
      <w:divsChild>
        <w:div w:id="95711861">
          <w:marLeft w:val="480"/>
          <w:marRight w:val="0"/>
          <w:marTop w:val="0"/>
          <w:marBottom w:val="0"/>
          <w:divBdr>
            <w:top w:val="none" w:sz="0" w:space="0" w:color="auto"/>
            <w:left w:val="none" w:sz="0" w:space="0" w:color="auto"/>
            <w:bottom w:val="none" w:sz="0" w:space="0" w:color="auto"/>
            <w:right w:val="none" w:sz="0" w:space="0" w:color="auto"/>
          </w:divBdr>
        </w:div>
        <w:div w:id="1936280419">
          <w:marLeft w:val="480"/>
          <w:marRight w:val="0"/>
          <w:marTop w:val="0"/>
          <w:marBottom w:val="0"/>
          <w:divBdr>
            <w:top w:val="none" w:sz="0" w:space="0" w:color="auto"/>
            <w:left w:val="none" w:sz="0" w:space="0" w:color="auto"/>
            <w:bottom w:val="none" w:sz="0" w:space="0" w:color="auto"/>
            <w:right w:val="none" w:sz="0" w:space="0" w:color="auto"/>
          </w:divBdr>
        </w:div>
        <w:div w:id="307901559">
          <w:marLeft w:val="480"/>
          <w:marRight w:val="0"/>
          <w:marTop w:val="0"/>
          <w:marBottom w:val="0"/>
          <w:divBdr>
            <w:top w:val="none" w:sz="0" w:space="0" w:color="auto"/>
            <w:left w:val="none" w:sz="0" w:space="0" w:color="auto"/>
            <w:bottom w:val="none" w:sz="0" w:space="0" w:color="auto"/>
            <w:right w:val="none" w:sz="0" w:space="0" w:color="auto"/>
          </w:divBdr>
        </w:div>
        <w:div w:id="1544366542">
          <w:marLeft w:val="480"/>
          <w:marRight w:val="0"/>
          <w:marTop w:val="0"/>
          <w:marBottom w:val="0"/>
          <w:divBdr>
            <w:top w:val="none" w:sz="0" w:space="0" w:color="auto"/>
            <w:left w:val="none" w:sz="0" w:space="0" w:color="auto"/>
            <w:bottom w:val="none" w:sz="0" w:space="0" w:color="auto"/>
            <w:right w:val="none" w:sz="0" w:space="0" w:color="auto"/>
          </w:divBdr>
        </w:div>
        <w:div w:id="1830634281">
          <w:marLeft w:val="480"/>
          <w:marRight w:val="0"/>
          <w:marTop w:val="0"/>
          <w:marBottom w:val="0"/>
          <w:divBdr>
            <w:top w:val="none" w:sz="0" w:space="0" w:color="auto"/>
            <w:left w:val="none" w:sz="0" w:space="0" w:color="auto"/>
            <w:bottom w:val="none" w:sz="0" w:space="0" w:color="auto"/>
            <w:right w:val="none" w:sz="0" w:space="0" w:color="auto"/>
          </w:divBdr>
        </w:div>
        <w:div w:id="1267809426">
          <w:marLeft w:val="480"/>
          <w:marRight w:val="0"/>
          <w:marTop w:val="0"/>
          <w:marBottom w:val="0"/>
          <w:divBdr>
            <w:top w:val="none" w:sz="0" w:space="0" w:color="auto"/>
            <w:left w:val="none" w:sz="0" w:space="0" w:color="auto"/>
            <w:bottom w:val="none" w:sz="0" w:space="0" w:color="auto"/>
            <w:right w:val="none" w:sz="0" w:space="0" w:color="auto"/>
          </w:divBdr>
        </w:div>
        <w:div w:id="1684740045">
          <w:marLeft w:val="480"/>
          <w:marRight w:val="0"/>
          <w:marTop w:val="0"/>
          <w:marBottom w:val="0"/>
          <w:divBdr>
            <w:top w:val="none" w:sz="0" w:space="0" w:color="auto"/>
            <w:left w:val="none" w:sz="0" w:space="0" w:color="auto"/>
            <w:bottom w:val="none" w:sz="0" w:space="0" w:color="auto"/>
            <w:right w:val="none" w:sz="0" w:space="0" w:color="auto"/>
          </w:divBdr>
        </w:div>
        <w:div w:id="867765781">
          <w:marLeft w:val="480"/>
          <w:marRight w:val="0"/>
          <w:marTop w:val="0"/>
          <w:marBottom w:val="0"/>
          <w:divBdr>
            <w:top w:val="none" w:sz="0" w:space="0" w:color="auto"/>
            <w:left w:val="none" w:sz="0" w:space="0" w:color="auto"/>
            <w:bottom w:val="none" w:sz="0" w:space="0" w:color="auto"/>
            <w:right w:val="none" w:sz="0" w:space="0" w:color="auto"/>
          </w:divBdr>
        </w:div>
      </w:divsChild>
    </w:div>
    <w:div w:id="198708153">
      <w:bodyDiv w:val="1"/>
      <w:marLeft w:val="0"/>
      <w:marRight w:val="0"/>
      <w:marTop w:val="0"/>
      <w:marBottom w:val="0"/>
      <w:divBdr>
        <w:top w:val="none" w:sz="0" w:space="0" w:color="auto"/>
        <w:left w:val="none" w:sz="0" w:space="0" w:color="auto"/>
        <w:bottom w:val="none" w:sz="0" w:space="0" w:color="auto"/>
        <w:right w:val="none" w:sz="0" w:space="0" w:color="auto"/>
      </w:divBdr>
      <w:divsChild>
        <w:div w:id="356346147">
          <w:marLeft w:val="480"/>
          <w:marRight w:val="0"/>
          <w:marTop w:val="0"/>
          <w:marBottom w:val="0"/>
          <w:divBdr>
            <w:top w:val="none" w:sz="0" w:space="0" w:color="auto"/>
            <w:left w:val="none" w:sz="0" w:space="0" w:color="auto"/>
            <w:bottom w:val="none" w:sz="0" w:space="0" w:color="auto"/>
            <w:right w:val="none" w:sz="0" w:space="0" w:color="auto"/>
          </w:divBdr>
        </w:div>
        <w:div w:id="1525047345">
          <w:marLeft w:val="480"/>
          <w:marRight w:val="0"/>
          <w:marTop w:val="0"/>
          <w:marBottom w:val="0"/>
          <w:divBdr>
            <w:top w:val="none" w:sz="0" w:space="0" w:color="auto"/>
            <w:left w:val="none" w:sz="0" w:space="0" w:color="auto"/>
            <w:bottom w:val="none" w:sz="0" w:space="0" w:color="auto"/>
            <w:right w:val="none" w:sz="0" w:space="0" w:color="auto"/>
          </w:divBdr>
        </w:div>
        <w:div w:id="835919141">
          <w:marLeft w:val="480"/>
          <w:marRight w:val="0"/>
          <w:marTop w:val="0"/>
          <w:marBottom w:val="0"/>
          <w:divBdr>
            <w:top w:val="none" w:sz="0" w:space="0" w:color="auto"/>
            <w:left w:val="none" w:sz="0" w:space="0" w:color="auto"/>
            <w:bottom w:val="none" w:sz="0" w:space="0" w:color="auto"/>
            <w:right w:val="none" w:sz="0" w:space="0" w:color="auto"/>
          </w:divBdr>
        </w:div>
        <w:div w:id="685408071">
          <w:marLeft w:val="480"/>
          <w:marRight w:val="0"/>
          <w:marTop w:val="0"/>
          <w:marBottom w:val="0"/>
          <w:divBdr>
            <w:top w:val="none" w:sz="0" w:space="0" w:color="auto"/>
            <w:left w:val="none" w:sz="0" w:space="0" w:color="auto"/>
            <w:bottom w:val="none" w:sz="0" w:space="0" w:color="auto"/>
            <w:right w:val="none" w:sz="0" w:space="0" w:color="auto"/>
          </w:divBdr>
        </w:div>
        <w:div w:id="1816952791">
          <w:marLeft w:val="480"/>
          <w:marRight w:val="0"/>
          <w:marTop w:val="0"/>
          <w:marBottom w:val="0"/>
          <w:divBdr>
            <w:top w:val="none" w:sz="0" w:space="0" w:color="auto"/>
            <w:left w:val="none" w:sz="0" w:space="0" w:color="auto"/>
            <w:bottom w:val="none" w:sz="0" w:space="0" w:color="auto"/>
            <w:right w:val="none" w:sz="0" w:space="0" w:color="auto"/>
          </w:divBdr>
        </w:div>
        <w:div w:id="1281912383">
          <w:marLeft w:val="480"/>
          <w:marRight w:val="0"/>
          <w:marTop w:val="0"/>
          <w:marBottom w:val="0"/>
          <w:divBdr>
            <w:top w:val="none" w:sz="0" w:space="0" w:color="auto"/>
            <w:left w:val="none" w:sz="0" w:space="0" w:color="auto"/>
            <w:bottom w:val="none" w:sz="0" w:space="0" w:color="auto"/>
            <w:right w:val="none" w:sz="0" w:space="0" w:color="auto"/>
          </w:divBdr>
        </w:div>
        <w:div w:id="1769423487">
          <w:marLeft w:val="480"/>
          <w:marRight w:val="0"/>
          <w:marTop w:val="0"/>
          <w:marBottom w:val="0"/>
          <w:divBdr>
            <w:top w:val="none" w:sz="0" w:space="0" w:color="auto"/>
            <w:left w:val="none" w:sz="0" w:space="0" w:color="auto"/>
            <w:bottom w:val="none" w:sz="0" w:space="0" w:color="auto"/>
            <w:right w:val="none" w:sz="0" w:space="0" w:color="auto"/>
          </w:divBdr>
        </w:div>
        <w:div w:id="668336235">
          <w:marLeft w:val="480"/>
          <w:marRight w:val="0"/>
          <w:marTop w:val="0"/>
          <w:marBottom w:val="0"/>
          <w:divBdr>
            <w:top w:val="none" w:sz="0" w:space="0" w:color="auto"/>
            <w:left w:val="none" w:sz="0" w:space="0" w:color="auto"/>
            <w:bottom w:val="none" w:sz="0" w:space="0" w:color="auto"/>
            <w:right w:val="none" w:sz="0" w:space="0" w:color="auto"/>
          </w:divBdr>
        </w:div>
        <w:div w:id="613557676">
          <w:marLeft w:val="480"/>
          <w:marRight w:val="0"/>
          <w:marTop w:val="0"/>
          <w:marBottom w:val="0"/>
          <w:divBdr>
            <w:top w:val="none" w:sz="0" w:space="0" w:color="auto"/>
            <w:left w:val="none" w:sz="0" w:space="0" w:color="auto"/>
            <w:bottom w:val="none" w:sz="0" w:space="0" w:color="auto"/>
            <w:right w:val="none" w:sz="0" w:space="0" w:color="auto"/>
          </w:divBdr>
        </w:div>
        <w:div w:id="402214804">
          <w:marLeft w:val="480"/>
          <w:marRight w:val="0"/>
          <w:marTop w:val="0"/>
          <w:marBottom w:val="0"/>
          <w:divBdr>
            <w:top w:val="none" w:sz="0" w:space="0" w:color="auto"/>
            <w:left w:val="none" w:sz="0" w:space="0" w:color="auto"/>
            <w:bottom w:val="none" w:sz="0" w:space="0" w:color="auto"/>
            <w:right w:val="none" w:sz="0" w:space="0" w:color="auto"/>
          </w:divBdr>
        </w:div>
        <w:div w:id="716007901">
          <w:marLeft w:val="480"/>
          <w:marRight w:val="0"/>
          <w:marTop w:val="0"/>
          <w:marBottom w:val="0"/>
          <w:divBdr>
            <w:top w:val="none" w:sz="0" w:space="0" w:color="auto"/>
            <w:left w:val="none" w:sz="0" w:space="0" w:color="auto"/>
            <w:bottom w:val="none" w:sz="0" w:space="0" w:color="auto"/>
            <w:right w:val="none" w:sz="0" w:space="0" w:color="auto"/>
          </w:divBdr>
        </w:div>
        <w:div w:id="2030175458">
          <w:marLeft w:val="480"/>
          <w:marRight w:val="0"/>
          <w:marTop w:val="0"/>
          <w:marBottom w:val="0"/>
          <w:divBdr>
            <w:top w:val="none" w:sz="0" w:space="0" w:color="auto"/>
            <w:left w:val="none" w:sz="0" w:space="0" w:color="auto"/>
            <w:bottom w:val="none" w:sz="0" w:space="0" w:color="auto"/>
            <w:right w:val="none" w:sz="0" w:space="0" w:color="auto"/>
          </w:divBdr>
        </w:div>
        <w:div w:id="1150026170">
          <w:marLeft w:val="480"/>
          <w:marRight w:val="0"/>
          <w:marTop w:val="0"/>
          <w:marBottom w:val="0"/>
          <w:divBdr>
            <w:top w:val="none" w:sz="0" w:space="0" w:color="auto"/>
            <w:left w:val="none" w:sz="0" w:space="0" w:color="auto"/>
            <w:bottom w:val="none" w:sz="0" w:space="0" w:color="auto"/>
            <w:right w:val="none" w:sz="0" w:space="0" w:color="auto"/>
          </w:divBdr>
        </w:div>
        <w:div w:id="1924752883">
          <w:marLeft w:val="480"/>
          <w:marRight w:val="0"/>
          <w:marTop w:val="0"/>
          <w:marBottom w:val="0"/>
          <w:divBdr>
            <w:top w:val="none" w:sz="0" w:space="0" w:color="auto"/>
            <w:left w:val="none" w:sz="0" w:space="0" w:color="auto"/>
            <w:bottom w:val="none" w:sz="0" w:space="0" w:color="auto"/>
            <w:right w:val="none" w:sz="0" w:space="0" w:color="auto"/>
          </w:divBdr>
        </w:div>
        <w:div w:id="1108819515">
          <w:marLeft w:val="480"/>
          <w:marRight w:val="0"/>
          <w:marTop w:val="0"/>
          <w:marBottom w:val="0"/>
          <w:divBdr>
            <w:top w:val="none" w:sz="0" w:space="0" w:color="auto"/>
            <w:left w:val="none" w:sz="0" w:space="0" w:color="auto"/>
            <w:bottom w:val="none" w:sz="0" w:space="0" w:color="auto"/>
            <w:right w:val="none" w:sz="0" w:space="0" w:color="auto"/>
          </w:divBdr>
        </w:div>
        <w:div w:id="1348943061">
          <w:marLeft w:val="480"/>
          <w:marRight w:val="0"/>
          <w:marTop w:val="0"/>
          <w:marBottom w:val="0"/>
          <w:divBdr>
            <w:top w:val="none" w:sz="0" w:space="0" w:color="auto"/>
            <w:left w:val="none" w:sz="0" w:space="0" w:color="auto"/>
            <w:bottom w:val="none" w:sz="0" w:space="0" w:color="auto"/>
            <w:right w:val="none" w:sz="0" w:space="0" w:color="auto"/>
          </w:divBdr>
        </w:div>
        <w:div w:id="911965616">
          <w:marLeft w:val="480"/>
          <w:marRight w:val="0"/>
          <w:marTop w:val="0"/>
          <w:marBottom w:val="0"/>
          <w:divBdr>
            <w:top w:val="none" w:sz="0" w:space="0" w:color="auto"/>
            <w:left w:val="none" w:sz="0" w:space="0" w:color="auto"/>
            <w:bottom w:val="none" w:sz="0" w:space="0" w:color="auto"/>
            <w:right w:val="none" w:sz="0" w:space="0" w:color="auto"/>
          </w:divBdr>
        </w:div>
      </w:divsChild>
    </w:div>
    <w:div w:id="266622287">
      <w:bodyDiv w:val="1"/>
      <w:marLeft w:val="0"/>
      <w:marRight w:val="0"/>
      <w:marTop w:val="0"/>
      <w:marBottom w:val="0"/>
      <w:divBdr>
        <w:top w:val="none" w:sz="0" w:space="0" w:color="auto"/>
        <w:left w:val="none" w:sz="0" w:space="0" w:color="auto"/>
        <w:bottom w:val="none" w:sz="0" w:space="0" w:color="auto"/>
        <w:right w:val="none" w:sz="0" w:space="0" w:color="auto"/>
      </w:divBdr>
      <w:divsChild>
        <w:div w:id="1092358483">
          <w:marLeft w:val="480"/>
          <w:marRight w:val="0"/>
          <w:marTop w:val="0"/>
          <w:marBottom w:val="0"/>
          <w:divBdr>
            <w:top w:val="none" w:sz="0" w:space="0" w:color="auto"/>
            <w:left w:val="none" w:sz="0" w:space="0" w:color="auto"/>
            <w:bottom w:val="none" w:sz="0" w:space="0" w:color="auto"/>
            <w:right w:val="none" w:sz="0" w:space="0" w:color="auto"/>
          </w:divBdr>
        </w:div>
        <w:div w:id="296449069">
          <w:marLeft w:val="480"/>
          <w:marRight w:val="0"/>
          <w:marTop w:val="0"/>
          <w:marBottom w:val="0"/>
          <w:divBdr>
            <w:top w:val="none" w:sz="0" w:space="0" w:color="auto"/>
            <w:left w:val="none" w:sz="0" w:space="0" w:color="auto"/>
            <w:bottom w:val="none" w:sz="0" w:space="0" w:color="auto"/>
            <w:right w:val="none" w:sz="0" w:space="0" w:color="auto"/>
          </w:divBdr>
        </w:div>
        <w:div w:id="363596252">
          <w:marLeft w:val="480"/>
          <w:marRight w:val="0"/>
          <w:marTop w:val="0"/>
          <w:marBottom w:val="0"/>
          <w:divBdr>
            <w:top w:val="none" w:sz="0" w:space="0" w:color="auto"/>
            <w:left w:val="none" w:sz="0" w:space="0" w:color="auto"/>
            <w:bottom w:val="none" w:sz="0" w:space="0" w:color="auto"/>
            <w:right w:val="none" w:sz="0" w:space="0" w:color="auto"/>
          </w:divBdr>
        </w:div>
        <w:div w:id="1741753538">
          <w:marLeft w:val="480"/>
          <w:marRight w:val="0"/>
          <w:marTop w:val="0"/>
          <w:marBottom w:val="0"/>
          <w:divBdr>
            <w:top w:val="none" w:sz="0" w:space="0" w:color="auto"/>
            <w:left w:val="none" w:sz="0" w:space="0" w:color="auto"/>
            <w:bottom w:val="none" w:sz="0" w:space="0" w:color="auto"/>
            <w:right w:val="none" w:sz="0" w:space="0" w:color="auto"/>
          </w:divBdr>
        </w:div>
        <w:div w:id="114371597">
          <w:marLeft w:val="480"/>
          <w:marRight w:val="0"/>
          <w:marTop w:val="0"/>
          <w:marBottom w:val="0"/>
          <w:divBdr>
            <w:top w:val="none" w:sz="0" w:space="0" w:color="auto"/>
            <w:left w:val="none" w:sz="0" w:space="0" w:color="auto"/>
            <w:bottom w:val="none" w:sz="0" w:space="0" w:color="auto"/>
            <w:right w:val="none" w:sz="0" w:space="0" w:color="auto"/>
          </w:divBdr>
        </w:div>
        <w:div w:id="1809201326">
          <w:marLeft w:val="480"/>
          <w:marRight w:val="0"/>
          <w:marTop w:val="0"/>
          <w:marBottom w:val="0"/>
          <w:divBdr>
            <w:top w:val="none" w:sz="0" w:space="0" w:color="auto"/>
            <w:left w:val="none" w:sz="0" w:space="0" w:color="auto"/>
            <w:bottom w:val="none" w:sz="0" w:space="0" w:color="auto"/>
            <w:right w:val="none" w:sz="0" w:space="0" w:color="auto"/>
          </w:divBdr>
        </w:div>
        <w:div w:id="1181122264">
          <w:marLeft w:val="480"/>
          <w:marRight w:val="0"/>
          <w:marTop w:val="0"/>
          <w:marBottom w:val="0"/>
          <w:divBdr>
            <w:top w:val="none" w:sz="0" w:space="0" w:color="auto"/>
            <w:left w:val="none" w:sz="0" w:space="0" w:color="auto"/>
            <w:bottom w:val="none" w:sz="0" w:space="0" w:color="auto"/>
            <w:right w:val="none" w:sz="0" w:space="0" w:color="auto"/>
          </w:divBdr>
        </w:div>
        <w:div w:id="1531644195">
          <w:marLeft w:val="480"/>
          <w:marRight w:val="0"/>
          <w:marTop w:val="0"/>
          <w:marBottom w:val="0"/>
          <w:divBdr>
            <w:top w:val="none" w:sz="0" w:space="0" w:color="auto"/>
            <w:left w:val="none" w:sz="0" w:space="0" w:color="auto"/>
            <w:bottom w:val="none" w:sz="0" w:space="0" w:color="auto"/>
            <w:right w:val="none" w:sz="0" w:space="0" w:color="auto"/>
          </w:divBdr>
        </w:div>
        <w:div w:id="1926184741">
          <w:marLeft w:val="480"/>
          <w:marRight w:val="0"/>
          <w:marTop w:val="0"/>
          <w:marBottom w:val="0"/>
          <w:divBdr>
            <w:top w:val="none" w:sz="0" w:space="0" w:color="auto"/>
            <w:left w:val="none" w:sz="0" w:space="0" w:color="auto"/>
            <w:bottom w:val="none" w:sz="0" w:space="0" w:color="auto"/>
            <w:right w:val="none" w:sz="0" w:space="0" w:color="auto"/>
          </w:divBdr>
        </w:div>
        <w:div w:id="94325390">
          <w:marLeft w:val="480"/>
          <w:marRight w:val="0"/>
          <w:marTop w:val="0"/>
          <w:marBottom w:val="0"/>
          <w:divBdr>
            <w:top w:val="none" w:sz="0" w:space="0" w:color="auto"/>
            <w:left w:val="none" w:sz="0" w:space="0" w:color="auto"/>
            <w:bottom w:val="none" w:sz="0" w:space="0" w:color="auto"/>
            <w:right w:val="none" w:sz="0" w:space="0" w:color="auto"/>
          </w:divBdr>
        </w:div>
        <w:div w:id="1521118884">
          <w:marLeft w:val="480"/>
          <w:marRight w:val="0"/>
          <w:marTop w:val="0"/>
          <w:marBottom w:val="0"/>
          <w:divBdr>
            <w:top w:val="none" w:sz="0" w:space="0" w:color="auto"/>
            <w:left w:val="none" w:sz="0" w:space="0" w:color="auto"/>
            <w:bottom w:val="none" w:sz="0" w:space="0" w:color="auto"/>
            <w:right w:val="none" w:sz="0" w:space="0" w:color="auto"/>
          </w:divBdr>
        </w:div>
        <w:div w:id="932250866">
          <w:marLeft w:val="480"/>
          <w:marRight w:val="0"/>
          <w:marTop w:val="0"/>
          <w:marBottom w:val="0"/>
          <w:divBdr>
            <w:top w:val="none" w:sz="0" w:space="0" w:color="auto"/>
            <w:left w:val="none" w:sz="0" w:space="0" w:color="auto"/>
            <w:bottom w:val="none" w:sz="0" w:space="0" w:color="auto"/>
            <w:right w:val="none" w:sz="0" w:space="0" w:color="auto"/>
          </w:divBdr>
        </w:div>
        <w:div w:id="1959213337">
          <w:marLeft w:val="480"/>
          <w:marRight w:val="0"/>
          <w:marTop w:val="0"/>
          <w:marBottom w:val="0"/>
          <w:divBdr>
            <w:top w:val="none" w:sz="0" w:space="0" w:color="auto"/>
            <w:left w:val="none" w:sz="0" w:space="0" w:color="auto"/>
            <w:bottom w:val="none" w:sz="0" w:space="0" w:color="auto"/>
            <w:right w:val="none" w:sz="0" w:space="0" w:color="auto"/>
          </w:divBdr>
        </w:div>
        <w:div w:id="1631322376">
          <w:marLeft w:val="480"/>
          <w:marRight w:val="0"/>
          <w:marTop w:val="0"/>
          <w:marBottom w:val="0"/>
          <w:divBdr>
            <w:top w:val="none" w:sz="0" w:space="0" w:color="auto"/>
            <w:left w:val="none" w:sz="0" w:space="0" w:color="auto"/>
            <w:bottom w:val="none" w:sz="0" w:space="0" w:color="auto"/>
            <w:right w:val="none" w:sz="0" w:space="0" w:color="auto"/>
          </w:divBdr>
        </w:div>
        <w:div w:id="1095978721">
          <w:marLeft w:val="480"/>
          <w:marRight w:val="0"/>
          <w:marTop w:val="0"/>
          <w:marBottom w:val="0"/>
          <w:divBdr>
            <w:top w:val="none" w:sz="0" w:space="0" w:color="auto"/>
            <w:left w:val="none" w:sz="0" w:space="0" w:color="auto"/>
            <w:bottom w:val="none" w:sz="0" w:space="0" w:color="auto"/>
            <w:right w:val="none" w:sz="0" w:space="0" w:color="auto"/>
          </w:divBdr>
        </w:div>
      </w:divsChild>
    </w:div>
    <w:div w:id="307056860">
      <w:bodyDiv w:val="1"/>
      <w:marLeft w:val="0"/>
      <w:marRight w:val="0"/>
      <w:marTop w:val="0"/>
      <w:marBottom w:val="0"/>
      <w:divBdr>
        <w:top w:val="none" w:sz="0" w:space="0" w:color="auto"/>
        <w:left w:val="none" w:sz="0" w:space="0" w:color="auto"/>
        <w:bottom w:val="none" w:sz="0" w:space="0" w:color="auto"/>
        <w:right w:val="none" w:sz="0" w:space="0" w:color="auto"/>
      </w:divBdr>
      <w:divsChild>
        <w:div w:id="954630084">
          <w:marLeft w:val="480"/>
          <w:marRight w:val="0"/>
          <w:marTop w:val="0"/>
          <w:marBottom w:val="0"/>
          <w:divBdr>
            <w:top w:val="none" w:sz="0" w:space="0" w:color="auto"/>
            <w:left w:val="none" w:sz="0" w:space="0" w:color="auto"/>
            <w:bottom w:val="none" w:sz="0" w:space="0" w:color="auto"/>
            <w:right w:val="none" w:sz="0" w:space="0" w:color="auto"/>
          </w:divBdr>
        </w:div>
        <w:div w:id="2043943455">
          <w:marLeft w:val="480"/>
          <w:marRight w:val="0"/>
          <w:marTop w:val="0"/>
          <w:marBottom w:val="0"/>
          <w:divBdr>
            <w:top w:val="none" w:sz="0" w:space="0" w:color="auto"/>
            <w:left w:val="none" w:sz="0" w:space="0" w:color="auto"/>
            <w:bottom w:val="none" w:sz="0" w:space="0" w:color="auto"/>
            <w:right w:val="none" w:sz="0" w:space="0" w:color="auto"/>
          </w:divBdr>
        </w:div>
        <w:div w:id="2053843912">
          <w:marLeft w:val="480"/>
          <w:marRight w:val="0"/>
          <w:marTop w:val="0"/>
          <w:marBottom w:val="0"/>
          <w:divBdr>
            <w:top w:val="none" w:sz="0" w:space="0" w:color="auto"/>
            <w:left w:val="none" w:sz="0" w:space="0" w:color="auto"/>
            <w:bottom w:val="none" w:sz="0" w:space="0" w:color="auto"/>
            <w:right w:val="none" w:sz="0" w:space="0" w:color="auto"/>
          </w:divBdr>
        </w:div>
        <w:div w:id="1636369177">
          <w:marLeft w:val="480"/>
          <w:marRight w:val="0"/>
          <w:marTop w:val="0"/>
          <w:marBottom w:val="0"/>
          <w:divBdr>
            <w:top w:val="none" w:sz="0" w:space="0" w:color="auto"/>
            <w:left w:val="none" w:sz="0" w:space="0" w:color="auto"/>
            <w:bottom w:val="none" w:sz="0" w:space="0" w:color="auto"/>
            <w:right w:val="none" w:sz="0" w:space="0" w:color="auto"/>
          </w:divBdr>
        </w:div>
        <w:div w:id="1022558602">
          <w:marLeft w:val="480"/>
          <w:marRight w:val="0"/>
          <w:marTop w:val="0"/>
          <w:marBottom w:val="0"/>
          <w:divBdr>
            <w:top w:val="none" w:sz="0" w:space="0" w:color="auto"/>
            <w:left w:val="none" w:sz="0" w:space="0" w:color="auto"/>
            <w:bottom w:val="none" w:sz="0" w:space="0" w:color="auto"/>
            <w:right w:val="none" w:sz="0" w:space="0" w:color="auto"/>
          </w:divBdr>
        </w:div>
        <w:div w:id="909193132">
          <w:marLeft w:val="480"/>
          <w:marRight w:val="0"/>
          <w:marTop w:val="0"/>
          <w:marBottom w:val="0"/>
          <w:divBdr>
            <w:top w:val="none" w:sz="0" w:space="0" w:color="auto"/>
            <w:left w:val="none" w:sz="0" w:space="0" w:color="auto"/>
            <w:bottom w:val="none" w:sz="0" w:space="0" w:color="auto"/>
            <w:right w:val="none" w:sz="0" w:space="0" w:color="auto"/>
          </w:divBdr>
        </w:div>
        <w:div w:id="1543514274">
          <w:marLeft w:val="480"/>
          <w:marRight w:val="0"/>
          <w:marTop w:val="0"/>
          <w:marBottom w:val="0"/>
          <w:divBdr>
            <w:top w:val="none" w:sz="0" w:space="0" w:color="auto"/>
            <w:left w:val="none" w:sz="0" w:space="0" w:color="auto"/>
            <w:bottom w:val="none" w:sz="0" w:space="0" w:color="auto"/>
            <w:right w:val="none" w:sz="0" w:space="0" w:color="auto"/>
          </w:divBdr>
        </w:div>
        <w:div w:id="1244215955">
          <w:marLeft w:val="480"/>
          <w:marRight w:val="0"/>
          <w:marTop w:val="0"/>
          <w:marBottom w:val="0"/>
          <w:divBdr>
            <w:top w:val="none" w:sz="0" w:space="0" w:color="auto"/>
            <w:left w:val="none" w:sz="0" w:space="0" w:color="auto"/>
            <w:bottom w:val="none" w:sz="0" w:space="0" w:color="auto"/>
            <w:right w:val="none" w:sz="0" w:space="0" w:color="auto"/>
          </w:divBdr>
        </w:div>
        <w:div w:id="1486044960">
          <w:marLeft w:val="480"/>
          <w:marRight w:val="0"/>
          <w:marTop w:val="0"/>
          <w:marBottom w:val="0"/>
          <w:divBdr>
            <w:top w:val="none" w:sz="0" w:space="0" w:color="auto"/>
            <w:left w:val="none" w:sz="0" w:space="0" w:color="auto"/>
            <w:bottom w:val="none" w:sz="0" w:space="0" w:color="auto"/>
            <w:right w:val="none" w:sz="0" w:space="0" w:color="auto"/>
          </w:divBdr>
        </w:div>
        <w:div w:id="1039285187">
          <w:marLeft w:val="480"/>
          <w:marRight w:val="0"/>
          <w:marTop w:val="0"/>
          <w:marBottom w:val="0"/>
          <w:divBdr>
            <w:top w:val="none" w:sz="0" w:space="0" w:color="auto"/>
            <w:left w:val="none" w:sz="0" w:space="0" w:color="auto"/>
            <w:bottom w:val="none" w:sz="0" w:space="0" w:color="auto"/>
            <w:right w:val="none" w:sz="0" w:space="0" w:color="auto"/>
          </w:divBdr>
        </w:div>
        <w:div w:id="453208535">
          <w:marLeft w:val="480"/>
          <w:marRight w:val="0"/>
          <w:marTop w:val="0"/>
          <w:marBottom w:val="0"/>
          <w:divBdr>
            <w:top w:val="none" w:sz="0" w:space="0" w:color="auto"/>
            <w:left w:val="none" w:sz="0" w:space="0" w:color="auto"/>
            <w:bottom w:val="none" w:sz="0" w:space="0" w:color="auto"/>
            <w:right w:val="none" w:sz="0" w:space="0" w:color="auto"/>
          </w:divBdr>
        </w:div>
        <w:div w:id="171801293">
          <w:marLeft w:val="480"/>
          <w:marRight w:val="0"/>
          <w:marTop w:val="0"/>
          <w:marBottom w:val="0"/>
          <w:divBdr>
            <w:top w:val="none" w:sz="0" w:space="0" w:color="auto"/>
            <w:left w:val="none" w:sz="0" w:space="0" w:color="auto"/>
            <w:bottom w:val="none" w:sz="0" w:space="0" w:color="auto"/>
            <w:right w:val="none" w:sz="0" w:space="0" w:color="auto"/>
          </w:divBdr>
        </w:div>
        <w:div w:id="192232586">
          <w:marLeft w:val="480"/>
          <w:marRight w:val="0"/>
          <w:marTop w:val="0"/>
          <w:marBottom w:val="0"/>
          <w:divBdr>
            <w:top w:val="none" w:sz="0" w:space="0" w:color="auto"/>
            <w:left w:val="none" w:sz="0" w:space="0" w:color="auto"/>
            <w:bottom w:val="none" w:sz="0" w:space="0" w:color="auto"/>
            <w:right w:val="none" w:sz="0" w:space="0" w:color="auto"/>
          </w:divBdr>
        </w:div>
        <w:div w:id="910426897">
          <w:marLeft w:val="480"/>
          <w:marRight w:val="0"/>
          <w:marTop w:val="0"/>
          <w:marBottom w:val="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99645209">
      <w:bodyDiv w:val="1"/>
      <w:marLeft w:val="0"/>
      <w:marRight w:val="0"/>
      <w:marTop w:val="0"/>
      <w:marBottom w:val="0"/>
      <w:divBdr>
        <w:top w:val="none" w:sz="0" w:space="0" w:color="auto"/>
        <w:left w:val="none" w:sz="0" w:space="0" w:color="auto"/>
        <w:bottom w:val="none" w:sz="0" w:space="0" w:color="auto"/>
        <w:right w:val="none" w:sz="0" w:space="0" w:color="auto"/>
      </w:divBdr>
      <w:divsChild>
        <w:div w:id="1064258371">
          <w:marLeft w:val="480"/>
          <w:marRight w:val="0"/>
          <w:marTop w:val="0"/>
          <w:marBottom w:val="0"/>
          <w:divBdr>
            <w:top w:val="none" w:sz="0" w:space="0" w:color="auto"/>
            <w:left w:val="none" w:sz="0" w:space="0" w:color="auto"/>
            <w:bottom w:val="none" w:sz="0" w:space="0" w:color="auto"/>
            <w:right w:val="none" w:sz="0" w:space="0" w:color="auto"/>
          </w:divBdr>
        </w:div>
        <w:div w:id="100492603">
          <w:marLeft w:val="480"/>
          <w:marRight w:val="0"/>
          <w:marTop w:val="0"/>
          <w:marBottom w:val="0"/>
          <w:divBdr>
            <w:top w:val="none" w:sz="0" w:space="0" w:color="auto"/>
            <w:left w:val="none" w:sz="0" w:space="0" w:color="auto"/>
            <w:bottom w:val="none" w:sz="0" w:space="0" w:color="auto"/>
            <w:right w:val="none" w:sz="0" w:space="0" w:color="auto"/>
          </w:divBdr>
        </w:div>
        <w:div w:id="710036858">
          <w:marLeft w:val="480"/>
          <w:marRight w:val="0"/>
          <w:marTop w:val="0"/>
          <w:marBottom w:val="0"/>
          <w:divBdr>
            <w:top w:val="none" w:sz="0" w:space="0" w:color="auto"/>
            <w:left w:val="none" w:sz="0" w:space="0" w:color="auto"/>
            <w:bottom w:val="none" w:sz="0" w:space="0" w:color="auto"/>
            <w:right w:val="none" w:sz="0" w:space="0" w:color="auto"/>
          </w:divBdr>
        </w:div>
        <w:div w:id="1286159769">
          <w:marLeft w:val="480"/>
          <w:marRight w:val="0"/>
          <w:marTop w:val="0"/>
          <w:marBottom w:val="0"/>
          <w:divBdr>
            <w:top w:val="none" w:sz="0" w:space="0" w:color="auto"/>
            <w:left w:val="none" w:sz="0" w:space="0" w:color="auto"/>
            <w:bottom w:val="none" w:sz="0" w:space="0" w:color="auto"/>
            <w:right w:val="none" w:sz="0" w:space="0" w:color="auto"/>
          </w:divBdr>
        </w:div>
        <w:div w:id="1414163390">
          <w:marLeft w:val="480"/>
          <w:marRight w:val="0"/>
          <w:marTop w:val="0"/>
          <w:marBottom w:val="0"/>
          <w:divBdr>
            <w:top w:val="none" w:sz="0" w:space="0" w:color="auto"/>
            <w:left w:val="none" w:sz="0" w:space="0" w:color="auto"/>
            <w:bottom w:val="none" w:sz="0" w:space="0" w:color="auto"/>
            <w:right w:val="none" w:sz="0" w:space="0" w:color="auto"/>
          </w:divBdr>
        </w:div>
        <w:div w:id="2133279618">
          <w:marLeft w:val="480"/>
          <w:marRight w:val="0"/>
          <w:marTop w:val="0"/>
          <w:marBottom w:val="0"/>
          <w:divBdr>
            <w:top w:val="none" w:sz="0" w:space="0" w:color="auto"/>
            <w:left w:val="none" w:sz="0" w:space="0" w:color="auto"/>
            <w:bottom w:val="none" w:sz="0" w:space="0" w:color="auto"/>
            <w:right w:val="none" w:sz="0" w:space="0" w:color="auto"/>
          </w:divBdr>
        </w:div>
        <w:div w:id="1869489790">
          <w:marLeft w:val="480"/>
          <w:marRight w:val="0"/>
          <w:marTop w:val="0"/>
          <w:marBottom w:val="0"/>
          <w:divBdr>
            <w:top w:val="none" w:sz="0" w:space="0" w:color="auto"/>
            <w:left w:val="none" w:sz="0" w:space="0" w:color="auto"/>
            <w:bottom w:val="none" w:sz="0" w:space="0" w:color="auto"/>
            <w:right w:val="none" w:sz="0" w:space="0" w:color="auto"/>
          </w:divBdr>
        </w:div>
        <w:div w:id="1533956856">
          <w:marLeft w:val="480"/>
          <w:marRight w:val="0"/>
          <w:marTop w:val="0"/>
          <w:marBottom w:val="0"/>
          <w:divBdr>
            <w:top w:val="none" w:sz="0" w:space="0" w:color="auto"/>
            <w:left w:val="none" w:sz="0" w:space="0" w:color="auto"/>
            <w:bottom w:val="none" w:sz="0" w:space="0" w:color="auto"/>
            <w:right w:val="none" w:sz="0" w:space="0" w:color="auto"/>
          </w:divBdr>
        </w:div>
        <w:div w:id="2024552275">
          <w:marLeft w:val="480"/>
          <w:marRight w:val="0"/>
          <w:marTop w:val="0"/>
          <w:marBottom w:val="0"/>
          <w:divBdr>
            <w:top w:val="none" w:sz="0" w:space="0" w:color="auto"/>
            <w:left w:val="none" w:sz="0" w:space="0" w:color="auto"/>
            <w:bottom w:val="none" w:sz="0" w:space="0" w:color="auto"/>
            <w:right w:val="none" w:sz="0" w:space="0" w:color="auto"/>
          </w:divBdr>
        </w:div>
        <w:div w:id="1416707154">
          <w:marLeft w:val="480"/>
          <w:marRight w:val="0"/>
          <w:marTop w:val="0"/>
          <w:marBottom w:val="0"/>
          <w:divBdr>
            <w:top w:val="none" w:sz="0" w:space="0" w:color="auto"/>
            <w:left w:val="none" w:sz="0" w:space="0" w:color="auto"/>
            <w:bottom w:val="none" w:sz="0" w:space="0" w:color="auto"/>
            <w:right w:val="none" w:sz="0" w:space="0" w:color="auto"/>
          </w:divBdr>
        </w:div>
        <w:div w:id="336275926">
          <w:marLeft w:val="480"/>
          <w:marRight w:val="0"/>
          <w:marTop w:val="0"/>
          <w:marBottom w:val="0"/>
          <w:divBdr>
            <w:top w:val="none" w:sz="0" w:space="0" w:color="auto"/>
            <w:left w:val="none" w:sz="0" w:space="0" w:color="auto"/>
            <w:bottom w:val="none" w:sz="0" w:space="0" w:color="auto"/>
            <w:right w:val="none" w:sz="0" w:space="0" w:color="auto"/>
          </w:divBdr>
        </w:div>
        <w:div w:id="942230780">
          <w:marLeft w:val="480"/>
          <w:marRight w:val="0"/>
          <w:marTop w:val="0"/>
          <w:marBottom w:val="0"/>
          <w:divBdr>
            <w:top w:val="none" w:sz="0" w:space="0" w:color="auto"/>
            <w:left w:val="none" w:sz="0" w:space="0" w:color="auto"/>
            <w:bottom w:val="none" w:sz="0" w:space="0" w:color="auto"/>
            <w:right w:val="none" w:sz="0" w:space="0" w:color="auto"/>
          </w:divBdr>
        </w:div>
        <w:div w:id="174618157">
          <w:marLeft w:val="480"/>
          <w:marRight w:val="0"/>
          <w:marTop w:val="0"/>
          <w:marBottom w:val="0"/>
          <w:divBdr>
            <w:top w:val="none" w:sz="0" w:space="0" w:color="auto"/>
            <w:left w:val="none" w:sz="0" w:space="0" w:color="auto"/>
            <w:bottom w:val="none" w:sz="0" w:space="0" w:color="auto"/>
            <w:right w:val="none" w:sz="0" w:space="0" w:color="auto"/>
          </w:divBdr>
        </w:div>
        <w:div w:id="313067405">
          <w:marLeft w:val="480"/>
          <w:marRight w:val="0"/>
          <w:marTop w:val="0"/>
          <w:marBottom w:val="0"/>
          <w:divBdr>
            <w:top w:val="none" w:sz="0" w:space="0" w:color="auto"/>
            <w:left w:val="none" w:sz="0" w:space="0" w:color="auto"/>
            <w:bottom w:val="none" w:sz="0" w:space="0" w:color="auto"/>
            <w:right w:val="none" w:sz="0" w:space="0" w:color="auto"/>
          </w:divBdr>
        </w:div>
        <w:div w:id="1616329503">
          <w:marLeft w:val="480"/>
          <w:marRight w:val="0"/>
          <w:marTop w:val="0"/>
          <w:marBottom w:val="0"/>
          <w:divBdr>
            <w:top w:val="none" w:sz="0" w:space="0" w:color="auto"/>
            <w:left w:val="none" w:sz="0" w:space="0" w:color="auto"/>
            <w:bottom w:val="none" w:sz="0" w:space="0" w:color="auto"/>
            <w:right w:val="none" w:sz="0" w:space="0" w:color="auto"/>
          </w:divBdr>
        </w:div>
        <w:div w:id="92556168">
          <w:marLeft w:val="480"/>
          <w:marRight w:val="0"/>
          <w:marTop w:val="0"/>
          <w:marBottom w:val="0"/>
          <w:divBdr>
            <w:top w:val="none" w:sz="0" w:space="0" w:color="auto"/>
            <w:left w:val="none" w:sz="0" w:space="0" w:color="auto"/>
            <w:bottom w:val="none" w:sz="0" w:space="0" w:color="auto"/>
            <w:right w:val="none" w:sz="0" w:space="0" w:color="auto"/>
          </w:divBdr>
        </w:div>
        <w:div w:id="694573224">
          <w:marLeft w:val="480"/>
          <w:marRight w:val="0"/>
          <w:marTop w:val="0"/>
          <w:marBottom w:val="0"/>
          <w:divBdr>
            <w:top w:val="none" w:sz="0" w:space="0" w:color="auto"/>
            <w:left w:val="none" w:sz="0" w:space="0" w:color="auto"/>
            <w:bottom w:val="none" w:sz="0" w:space="0" w:color="auto"/>
            <w:right w:val="none" w:sz="0" w:space="0" w:color="auto"/>
          </w:divBdr>
        </w:div>
        <w:div w:id="682782844">
          <w:marLeft w:val="480"/>
          <w:marRight w:val="0"/>
          <w:marTop w:val="0"/>
          <w:marBottom w:val="0"/>
          <w:divBdr>
            <w:top w:val="none" w:sz="0" w:space="0" w:color="auto"/>
            <w:left w:val="none" w:sz="0" w:space="0" w:color="auto"/>
            <w:bottom w:val="none" w:sz="0" w:space="0" w:color="auto"/>
            <w:right w:val="none" w:sz="0" w:space="0" w:color="auto"/>
          </w:divBdr>
        </w:div>
        <w:div w:id="327439530">
          <w:marLeft w:val="480"/>
          <w:marRight w:val="0"/>
          <w:marTop w:val="0"/>
          <w:marBottom w:val="0"/>
          <w:divBdr>
            <w:top w:val="none" w:sz="0" w:space="0" w:color="auto"/>
            <w:left w:val="none" w:sz="0" w:space="0" w:color="auto"/>
            <w:bottom w:val="none" w:sz="0" w:space="0" w:color="auto"/>
            <w:right w:val="none" w:sz="0" w:space="0" w:color="auto"/>
          </w:divBdr>
        </w:div>
        <w:div w:id="332607296">
          <w:marLeft w:val="480"/>
          <w:marRight w:val="0"/>
          <w:marTop w:val="0"/>
          <w:marBottom w:val="0"/>
          <w:divBdr>
            <w:top w:val="none" w:sz="0" w:space="0" w:color="auto"/>
            <w:left w:val="none" w:sz="0" w:space="0" w:color="auto"/>
            <w:bottom w:val="none" w:sz="0" w:space="0" w:color="auto"/>
            <w:right w:val="none" w:sz="0" w:space="0" w:color="auto"/>
          </w:divBdr>
        </w:div>
        <w:div w:id="139351137">
          <w:marLeft w:val="480"/>
          <w:marRight w:val="0"/>
          <w:marTop w:val="0"/>
          <w:marBottom w:val="0"/>
          <w:divBdr>
            <w:top w:val="none" w:sz="0" w:space="0" w:color="auto"/>
            <w:left w:val="none" w:sz="0" w:space="0" w:color="auto"/>
            <w:bottom w:val="none" w:sz="0" w:space="0" w:color="auto"/>
            <w:right w:val="none" w:sz="0" w:space="0" w:color="auto"/>
          </w:divBdr>
        </w:div>
        <w:div w:id="280259969">
          <w:marLeft w:val="480"/>
          <w:marRight w:val="0"/>
          <w:marTop w:val="0"/>
          <w:marBottom w:val="0"/>
          <w:divBdr>
            <w:top w:val="none" w:sz="0" w:space="0" w:color="auto"/>
            <w:left w:val="none" w:sz="0" w:space="0" w:color="auto"/>
            <w:bottom w:val="none" w:sz="0" w:space="0" w:color="auto"/>
            <w:right w:val="none" w:sz="0" w:space="0" w:color="auto"/>
          </w:divBdr>
        </w:div>
        <w:div w:id="1158885361">
          <w:marLeft w:val="480"/>
          <w:marRight w:val="0"/>
          <w:marTop w:val="0"/>
          <w:marBottom w:val="0"/>
          <w:divBdr>
            <w:top w:val="none" w:sz="0" w:space="0" w:color="auto"/>
            <w:left w:val="none" w:sz="0" w:space="0" w:color="auto"/>
            <w:bottom w:val="none" w:sz="0" w:space="0" w:color="auto"/>
            <w:right w:val="none" w:sz="0" w:space="0" w:color="auto"/>
          </w:divBdr>
        </w:div>
      </w:divsChild>
    </w:div>
    <w:div w:id="408425920">
      <w:bodyDiv w:val="1"/>
      <w:marLeft w:val="0"/>
      <w:marRight w:val="0"/>
      <w:marTop w:val="0"/>
      <w:marBottom w:val="0"/>
      <w:divBdr>
        <w:top w:val="none" w:sz="0" w:space="0" w:color="auto"/>
        <w:left w:val="none" w:sz="0" w:space="0" w:color="auto"/>
        <w:bottom w:val="none" w:sz="0" w:space="0" w:color="auto"/>
        <w:right w:val="none" w:sz="0" w:space="0" w:color="auto"/>
      </w:divBdr>
      <w:divsChild>
        <w:div w:id="774331429">
          <w:marLeft w:val="480"/>
          <w:marRight w:val="0"/>
          <w:marTop w:val="0"/>
          <w:marBottom w:val="0"/>
          <w:divBdr>
            <w:top w:val="none" w:sz="0" w:space="0" w:color="auto"/>
            <w:left w:val="none" w:sz="0" w:space="0" w:color="auto"/>
            <w:bottom w:val="none" w:sz="0" w:space="0" w:color="auto"/>
            <w:right w:val="none" w:sz="0" w:space="0" w:color="auto"/>
          </w:divBdr>
        </w:div>
        <w:div w:id="1388652199">
          <w:marLeft w:val="480"/>
          <w:marRight w:val="0"/>
          <w:marTop w:val="0"/>
          <w:marBottom w:val="0"/>
          <w:divBdr>
            <w:top w:val="none" w:sz="0" w:space="0" w:color="auto"/>
            <w:left w:val="none" w:sz="0" w:space="0" w:color="auto"/>
            <w:bottom w:val="none" w:sz="0" w:space="0" w:color="auto"/>
            <w:right w:val="none" w:sz="0" w:space="0" w:color="auto"/>
          </w:divBdr>
        </w:div>
        <w:div w:id="2064984800">
          <w:marLeft w:val="480"/>
          <w:marRight w:val="0"/>
          <w:marTop w:val="0"/>
          <w:marBottom w:val="0"/>
          <w:divBdr>
            <w:top w:val="none" w:sz="0" w:space="0" w:color="auto"/>
            <w:left w:val="none" w:sz="0" w:space="0" w:color="auto"/>
            <w:bottom w:val="none" w:sz="0" w:space="0" w:color="auto"/>
            <w:right w:val="none" w:sz="0" w:space="0" w:color="auto"/>
          </w:divBdr>
        </w:div>
        <w:div w:id="2144538000">
          <w:marLeft w:val="480"/>
          <w:marRight w:val="0"/>
          <w:marTop w:val="0"/>
          <w:marBottom w:val="0"/>
          <w:divBdr>
            <w:top w:val="none" w:sz="0" w:space="0" w:color="auto"/>
            <w:left w:val="none" w:sz="0" w:space="0" w:color="auto"/>
            <w:bottom w:val="none" w:sz="0" w:space="0" w:color="auto"/>
            <w:right w:val="none" w:sz="0" w:space="0" w:color="auto"/>
          </w:divBdr>
        </w:div>
        <w:div w:id="1239941724">
          <w:marLeft w:val="480"/>
          <w:marRight w:val="0"/>
          <w:marTop w:val="0"/>
          <w:marBottom w:val="0"/>
          <w:divBdr>
            <w:top w:val="none" w:sz="0" w:space="0" w:color="auto"/>
            <w:left w:val="none" w:sz="0" w:space="0" w:color="auto"/>
            <w:bottom w:val="none" w:sz="0" w:space="0" w:color="auto"/>
            <w:right w:val="none" w:sz="0" w:space="0" w:color="auto"/>
          </w:divBdr>
        </w:div>
        <w:div w:id="276063546">
          <w:marLeft w:val="480"/>
          <w:marRight w:val="0"/>
          <w:marTop w:val="0"/>
          <w:marBottom w:val="0"/>
          <w:divBdr>
            <w:top w:val="none" w:sz="0" w:space="0" w:color="auto"/>
            <w:left w:val="none" w:sz="0" w:space="0" w:color="auto"/>
            <w:bottom w:val="none" w:sz="0" w:space="0" w:color="auto"/>
            <w:right w:val="none" w:sz="0" w:space="0" w:color="auto"/>
          </w:divBdr>
        </w:div>
        <w:div w:id="274990322">
          <w:marLeft w:val="480"/>
          <w:marRight w:val="0"/>
          <w:marTop w:val="0"/>
          <w:marBottom w:val="0"/>
          <w:divBdr>
            <w:top w:val="none" w:sz="0" w:space="0" w:color="auto"/>
            <w:left w:val="none" w:sz="0" w:space="0" w:color="auto"/>
            <w:bottom w:val="none" w:sz="0" w:space="0" w:color="auto"/>
            <w:right w:val="none" w:sz="0" w:space="0" w:color="auto"/>
          </w:divBdr>
        </w:div>
        <w:div w:id="162862332">
          <w:marLeft w:val="480"/>
          <w:marRight w:val="0"/>
          <w:marTop w:val="0"/>
          <w:marBottom w:val="0"/>
          <w:divBdr>
            <w:top w:val="none" w:sz="0" w:space="0" w:color="auto"/>
            <w:left w:val="none" w:sz="0" w:space="0" w:color="auto"/>
            <w:bottom w:val="none" w:sz="0" w:space="0" w:color="auto"/>
            <w:right w:val="none" w:sz="0" w:space="0" w:color="auto"/>
          </w:divBdr>
        </w:div>
        <w:div w:id="267156436">
          <w:marLeft w:val="480"/>
          <w:marRight w:val="0"/>
          <w:marTop w:val="0"/>
          <w:marBottom w:val="0"/>
          <w:divBdr>
            <w:top w:val="none" w:sz="0" w:space="0" w:color="auto"/>
            <w:left w:val="none" w:sz="0" w:space="0" w:color="auto"/>
            <w:bottom w:val="none" w:sz="0" w:space="0" w:color="auto"/>
            <w:right w:val="none" w:sz="0" w:space="0" w:color="auto"/>
          </w:divBdr>
        </w:div>
        <w:div w:id="1828860250">
          <w:marLeft w:val="480"/>
          <w:marRight w:val="0"/>
          <w:marTop w:val="0"/>
          <w:marBottom w:val="0"/>
          <w:divBdr>
            <w:top w:val="none" w:sz="0" w:space="0" w:color="auto"/>
            <w:left w:val="none" w:sz="0" w:space="0" w:color="auto"/>
            <w:bottom w:val="none" w:sz="0" w:space="0" w:color="auto"/>
            <w:right w:val="none" w:sz="0" w:space="0" w:color="auto"/>
          </w:divBdr>
        </w:div>
        <w:div w:id="247882466">
          <w:marLeft w:val="480"/>
          <w:marRight w:val="0"/>
          <w:marTop w:val="0"/>
          <w:marBottom w:val="0"/>
          <w:divBdr>
            <w:top w:val="none" w:sz="0" w:space="0" w:color="auto"/>
            <w:left w:val="none" w:sz="0" w:space="0" w:color="auto"/>
            <w:bottom w:val="none" w:sz="0" w:space="0" w:color="auto"/>
            <w:right w:val="none" w:sz="0" w:space="0" w:color="auto"/>
          </w:divBdr>
        </w:div>
        <w:div w:id="1364206940">
          <w:marLeft w:val="480"/>
          <w:marRight w:val="0"/>
          <w:marTop w:val="0"/>
          <w:marBottom w:val="0"/>
          <w:divBdr>
            <w:top w:val="none" w:sz="0" w:space="0" w:color="auto"/>
            <w:left w:val="none" w:sz="0" w:space="0" w:color="auto"/>
            <w:bottom w:val="none" w:sz="0" w:space="0" w:color="auto"/>
            <w:right w:val="none" w:sz="0" w:space="0" w:color="auto"/>
          </w:divBdr>
        </w:div>
        <w:div w:id="555971012">
          <w:marLeft w:val="480"/>
          <w:marRight w:val="0"/>
          <w:marTop w:val="0"/>
          <w:marBottom w:val="0"/>
          <w:divBdr>
            <w:top w:val="none" w:sz="0" w:space="0" w:color="auto"/>
            <w:left w:val="none" w:sz="0" w:space="0" w:color="auto"/>
            <w:bottom w:val="none" w:sz="0" w:space="0" w:color="auto"/>
            <w:right w:val="none" w:sz="0" w:space="0" w:color="auto"/>
          </w:divBdr>
        </w:div>
        <w:div w:id="1930189516">
          <w:marLeft w:val="480"/>
          <w:marRight w:val="0"/>
          <w:marTop w:val="0"/>
          <w:marBottom w:val="0"/>
          <w:divBdr>
            <w:top w:val="none" w:sz="0" w:space="0" w:color="auto"/>
            <w:left w:val="none" w:sz="0" w:space="0" w:color="auto"/>
            <w:bottom w:val="none" w:sz="0" w:space="0" w:color="auto"/>
            <w:right w:val="none" w:sz="0" w:space="0" w:color="auto"/>
          </w:divBdr>
        </w:div>
        <w:div w:id="1587107018">
          <w:marLeft w:val="480"/>
          <w:marRight w:val="0"/>
          <w:marTop w:val="0"/>
          <w:marBottom w:val="0"/>
          <w:divBdr>
            <w:top w:val="none" w:sz="0" w:space="0" w:color="auto"/>
            <w:left w:val="none" w:sz="0" w:space="0" w:color="auto"/>
            <w:bottom w:val="none" w:sz="0" w:space="0" w:color="auto"/>
            <w:right w:val="none" w:sz="0" w:space="0" w:color="auto"/>
          </w:divBdr>
        </w:div>
        <w:div w:id="1689717311">
          <w:marLeft w:val="480"/>
          <w:marRight w:val="0"/>
          <w:marTop w:val="0"/>
          <w:marBottom w:val="0"/>
          <w:divBdr>
            <w:top w:val="none" w:sz="0" w:space="0" w:color="auto"/>
            <w:left w:val="none" w:sz="0" w:space="0" w:color="auto"/>
            <w:bottom w:val="none" w:sz="0" w:space="0" w:color="auto"/>
            <w:right w:val="none" w:sz="0" w:space="0" w:color="auto"/>
          </w:divBdr>
        </w:div>
        <w:div w:id="384187035">
          <w:marLeft w:val="480"/>
          <w:marRight w:val="0"/>
          <w:marTop w:val="0"/>
          <w:marBottom w:val="0"/>
          <w:divBdr>
            <w:top w:val="none" w:sz="0" w:space="0" w:color="auto"/>
            <w:left w:val="none" w:sz="0" w:space="0" w:color="auto"/>
            <w:bottom w:val="none" w:sz="0" w:space="0" w:color="auto"/>
            <w:right w:val="none" w:sz="0" w:space="0" w:color="auto"/>
          </w:divBdr>
        </w:div>
        <w:div w:id="1451169280">
          <w:marLeft w:val="480"/>
          <w:marRight w:val="0"/>
          <w:marTop w:val="0"/>
          <w:marBottom w:val="0"/>
          <w:divBdr>
            <w:top w:val="none" w:sz="0" w:space="0" w:color="auto"/>
            <w:left w:val="none" w:sz="0" w:space="0" w:color="auto"/>
            <w:bottom w:val="none" w:sz="0" w:space="0" w:color="auto"/>
            <w:right w:val="none" w:sz="0" w:space="0" w:color="auto"/>
          </w:divBdr>
        </w:div>
        <w:div w:id="1146776622">
          <w:marLeft w:val="480"/>
          <w:marRight w:val="0"/>
          <w:marTop w:val="0"/>
          <w:marBottom w:val="0"/>
          <w:divBdr>
            <w:top w:val="none" w:sz="0" w:space="0" w:color="auto"/>
            <w:left w:val="none" w:sz="0" w:space="0" w:color="auto"/>
            <w:bottom w:val="none" w:sz="0" w:space="0" w:color="auto"/>
            <w:right w:val="none" w:sz="0" w:space="0" w:color="auto"/>
          </w:divBdr>
        </w:div>
        <w:div w:id="826744334">
          <w:marLeft w:val="480"/>
          <w:marRight w:val="0"/>
          <w:marTop w:val="0"/>
          <w:marBottom w:val="0"/>
          <w:divBdr>
            <w:top w:val="none" w:sz="0" w:space="0" w:color="auto"/>
            <w:left w:val="none" w:sz="0" w:space="0" w:color="auto"/>
            <w:bottom w:val="none" w:sz="0" w:space="0" w:color="auto"/>
            <w:right w:val="none" w:sz="0" w:space="0" w:color="auto"/>
          </w:divBdr>
        </w:div>
      </w:divsChild>
    </w:div>
    <w:div w:id="447284339">
      <w:bodyDiv w:val="1"/>
      <w:marLeft w:val="0"/>
      <w:marRight w:val="0"/>
      <w:marTop w:val="0"/>
      <w:marBottom w:val="0"/>
      <w:divBdr>
        <w:top w:val="none" w:sz="0" w:space="0" w:color="auto"/>
        <w:left w:val="none" w:sz="0" w:space="0" w:color="auto"/>
        <w:bottom w:val="none" w:sz="0" w:space="0" w:color="auto"/>
        <w:right w:val="none" w:sz="0" w:space="0" w:color="auto"/>
      </w:divBdr>
      <w:divsChild>
        <w:div w:id="178742920">
          <w:marLeft w:val="0"/>
          <w:marRight w:val="0"/>
          <w:marTop w:val="0"/>
          <w:marBottom w:val="0"/>
          <w:divBdr>
            <w:top w:val="none" w:sz="0" w:space="0" w:color="auto"/>
            <w:left w:val="none" w:sz="0" w:space="0" w:color="auto"/>
            <w:bottom w:val="none" w:sz="0" w:space="0" w:color="auto"/>
            <w:right w:val="none" w:sz="0" w:space="0" w:color="auto"/>
          </w:divBdr>
          <w:divsChild>
            <w:div w:id="650523905">
              <w:marLeft w:val="0"/>
              <w:marRight w:val="0"/>
              <w:marTop w:val="0"/>
              <w:marBottom w:val="0"/>
              <w:divBdr>
                <w:top w:val="none" w:sz="0" w:space="0" w:color="auto"/>
                <w:left w:val="none" w:sz="0" w:space="0" w:color="auto"/>
                <w:bottom w:val="none" w:sz="0" w:space="0" w:color="auto"/>
                <w:right w:val="none" w:sz="0" w:space="0" w:color="auto"/>
              </w:divBdr>
              <w:divsChild>
                <w:div w:id="4336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5167">
      <w:bodyDiv w:val="1"/>
      <w:marLeft w:val="0"/>
      <w:marRight w:val="0"/>
      <w:marTop w:val="0"/>
      <w:marBottom w:val="0"/>
      <w:divBdr>
        <w:top w:val="none" w:sz="0" w:space="0" w:color="auto"/>
        <w:left w:val="none" w:sz="0" w:space="0" w:color="auto"/>
        <w:bottom w:val="none" w:sz="0" w:space="0" w:color="auto"/>
        <w:right w:val="none" w:sz="0" w:space="0" w:color="auto"/>
      </w:divBdr>
      <w:divsChild>
        <w:div w:id="676855893">
          <w:marLeft w:val="480"/>
          <w:marRight w:val="0"/>
          <w:marTop w:val="0"/>
          <w:marBottom w:val="0"/>
          <w:divBdr>
            <w:top w:val="none" w:sz="0" w:space="0" w:color="auto"/>
            <w:left w:val="none" w:sz="0" w:space="0" w:color="auto"/>
            <w:bottom w:val="none" w:sz="0" w:space="0" w:color="auto"/>
            <w:right w:val="none" w:sz="0" w:space="0" w:color="auto"/>
          </w:divBdr>
        </w:div>
        <w:div w:id="2128616469">
          <w:marLeft w:val="480"/>
          <w:marRight w:val="0"/>
          <w:marTop w:val="0"/>
          <w:marBottom w:val="0"/>
          <w:divBdr>
            <w:top w:val="none" w:sz="0" w:space="0" w:color="auto"/>
            <w:left w:val="none" w:sz="0" w:space="0" w:color="auto"/>
            <w:bottom w:val="none" w:sz="0" w:space="0" w:color="auto"/>
            <w:right w:val="none" w:sz="0" w:space="0" w:color="auto"/>
          </w:divBdr>
        </w:div>
        <w:div w:id="1655376086">
          <w:marLeft w:val="480"/>
          <w:marRight w:val="0"/>
          <w:marTop w:val="0"/>
          <w:marBottom w:val="0"/>
          <w:divBdr>
            <w:top w:val="none" w:sz="0" w:space="0" w:color="auto"/>
            <w:left w:val="none" w:sz="0" w:space="0" w:color="auto"/>
            <w:bottom w:val="none" w:sz="0" w:space="0" w:color="auto"/>
            <w:right w:val="none" w:sz="0" w:space="0" w:color="auto"/>
          </w:divBdr>
        </w:div>
        <w:div w:id="327900942">
          <w:marLeft w:val="480"/>
          <w:marRight w:val="0"/>
          <w:marTop w:val="0"/>
          <w:marBottom w:val="0"/>
          <w:divBdr>
            <w:top w:val="none" w:sz="0" w:space="0" w:color="auto"/>
            <w:left w:val="none" w:sz="0" w:space="0" w:color="auto"/>
            <w:bottom w:val="none" w:sz="0" w:space="0" w:color="auto"/>
            <w:right w:val="none" w:sz="0" w:space="0" w:color="auto"/>
          </w:divBdr>
        </w:div>
        <w:div w:id="107621837">
          <w:marLeft w:val="480"/>
          <w:marRight w:val="0"/>
          <w:marTop w:val="0"/>
          <w:marBottom w:val="0"/>
          <w:divBdr>
            <w:top w:val="none" w:sz="0" w:space="0" w:color="auto"/>
            <w:left w:val="none" w:sz="0" w:space="0" w:color="auto"/>
            <w:bottom w:val="none" w:sz="0" w:space="0" w:color="auto"/>
            <w:right w:val="none" w:sz="0" w:space="0" w:color="auto"/>
          </w:divBdr>
        </w:div>
        <w:div w:id="1816215192">
          <w:marLeft w:val="480"/>
          <w:marRight w:val="0"/>
          <w:marTop w:val="0"/>
          <w:marBottom w:val="0"/>
          <w:divBdr>
            <w:top w:val="none" w:sz="0" w:space="0" w:color="auto"/>
            <w:left w:val="none" w:sz="0" w:space="0" w:color="auto"/>
            <w:bottom w:val="none" w:sz="0" w:space="0" w:color="auto"/>
            <w:right w:val="none" w:sz="0" w:space="0" w:color="auto"/>
          </w:divBdr>
        </w:div>
        <w:div w:id="1433357140">
          <w:marLeft w:val="480"/>
          <w:marRight w:val="0"/>
          <w:marTop w:val="0"/>
          <w:marBottom w:val="0"/>
          <w:divBdr>
            <w:top w:val="none" w:sz="0" w:space="0" w:color="auto"/>
            <w:left w:val="none" w:sz="0" w:space="0" w:color="auto"/>
            <w:bottom w:val="none" w:sz="0" w:space="0" w:color="auto"/>
            <w:right w:val="none" w:sz="0" w:space="0" w:color="auto"/>
          </w:divBdr>
        </w:div>
        <w:div w:id="595939995">
          <w:marLeft w:val="480"/>
          <w:marRight w:val="0"/>
          <w:marTop w:val="0"/>
          <w:marBottom w:val="0"/>
          <w:divBdr>
            <w:top w:val="none" w:sz="0" w:space="0" w:color="auto"/>
            <w:left w:val="none" w:sz="0" w:space="0" w:color="auto"/>
            <w:bottom w:val="none" w:sz="0" w:space="0" w:color="auto"/>
            <w:right w:val="none" w:sz="0" w:space="0" w:color="auto"/>
          </w:divBdr>
        </w:div>
        <w:div w:id="178667352">
          <w:marLeft w:val="480"/>
          <w:marRight w:val="0"/>
          <w:marTop w:val="0"/>
          <w:marBottom w:val="0"/>
          <w:divBdr>
            <w:top w:val="none" w:sz="0" w:space="0" w:color="auto"/>
            <w:left w:val="none" w:sz="0" w:space="0" w:color="auto"/>
            <w:bottom w:val="none" w:sz="0" w:space="0" w:color="auto"/>
            <w:right w:val="none" w:sz="0" w:space="0" w:color="auto"/>
          </w:divBdr>
        </w:div>
        <w:div w:id="384569872">
          <w:marLeft w:val="480"/>
          <w:marRight w:val="0"/>
          <w:marTop w:val="0"/>
          <w:marBottom w:val="0"/>
          <w:divBdr>
            <w:top w:val="none" w:sz="0" w:space="0" w:color="auto"/>
            <w:left w:val="none" w:sz="0" w:space="0" w:color="auto"/>
            <w:bottom w:val="none" w:sz="0" w:space="0" w:color="auto"/>
            <w:right w:val="none" w:sz="0" w:space="0" w:color="auto"/>
          </w:divBdr>
        </w:div>
        <w:div w:id="941302660">
          <w:marLeft w:val="480"/>
          <w:marRight w:val="0"/>
          <w:marTop w:val="0"/>
          <w:marBottom w:val="0"/>
          <w:divBdr>
            <w:top w:val="none" w:sz="0" w:space="0" w:color="auto"/>
            <w:left w:val="none" w:sz="0" w:space="0" w:color="auto"/>
            <w:bottom w:val="none" w:sz="0" w:space="0" w:color="auto"/>
            <w:right w:val="none" w:sz="0" w:space="0" w:color="auto"/>
          </w:divBdr>
        </w:div>
        <w:div w:id="1778527513">
          <w:marLeft w:val="480"/>
          <w:marRight w:val="0"/>
          <w:marTop w:val="0"/>
          <w:marBottom w:val="0"/>
          <w:divBdr>
            <w:top w:val="none" w:sz="0" w:space="0" w:color="auto"/>
            <w:left w:val="none" w:sz="0" w:space="0" w:color="auto"/>
            <w:bottom w:val="none" w:sz="0" w:space="0" w:color="auto"/>
            <w:right w:val="none" w:sz="0" w:space="0" w:color="auto"/>
          </w:divBdr>
        </w:div>
        <w:div w:id="163522551">
          <w:marLeft w:val="480"/>
          <w:marRight w:val="0"/>
          <w:marTop w:val="0"/>
          <w:marBottom w:val="0"/>
          <w:divBdr>
            <w:top w:val="none" w:sz="0" w:space="0" w:color="auto"/>
            <w:left w:val="none" w:sz="0" w:space="0" w:color="auto"/>
            <w:bottom w:val="none" w:sz="0" w:space="0" w:color="auto"/>
            <w:right w:val="none" w:sz="0" w:space="0" w:color="auto"/>
          </w:divBdr>
        </w:div>
        <w:div w:id="1928150622">
          <w:marLeft w:val="480"/>
          <w:marRight w:val="0"/>
          <w:marTop w:val="0"/>
          <w:marBottom w:val="0"/>
          <w:divBdr>
            <w:top w:val="none" w:sz="0" w:space="0" w:color="auto"/>
            <w:left w:val="none" w:sz="0" w:space="0" w:color="auto"/>
            <w:bottom w:val="none" w:sz="0" w:space="0" w:color="auto"/>
            <w:right w:val="none" w:sz="0" w:space="0" w:color="auto"/>
          </w:divBdr>
        </w:div>
        <w:div w:id="1893955122">
          <w:marLeft w:val="480"/>
          <w:marRight w:val="0"/>
          <w:marTop w:val="0"/>
          <w:marBottom w:val="0"/>
          <w:divBdr>
            <w:top w:val="none" w:sz="0" w:space="0" w:color="auto"/>
            <w:left w:val="none" w:sz="0" w:space="0" w:color="auto"/>
            <w:bottom w:val="none" w:sz="0" w:space="0" w:color="auto"/>
            <w:right w:val="none" w:sz="0" w:space="0" w:color="auto"/>
          </w:divBdr>
        </w:div>
        <w:div w:id="1075011357">
          <w:marLeft w:val="480"/>
          <w:marRight w:val="0"/>
          <w:marTop w:val="0"/>
          <w:marBottom w:val="0"/>
          <w:divBdr>
            <w:top w:val="none" w:sz="0" w:space="0" w:color="auto"/>
            <w:left w:val="none" w:sz="0" w:space="0" w:color="auto"/>
            <w:bottom w:val="none" w:sz="0" w:space="0" w:color="auto"/>
            <w:right w:val="none" w:sz="0" w:space="0" w:color="auto"/>
          </w:divBdr>
        </w:div>
        <w:div w:id="1420440999">
          <w:marLeft w:val="480"/>
          <w:marRight w:val="0"/>
          <w:marTop w:val="0"/>
          <w:marBottom w:val="0"/>
          <w:divBdr>
            <w:top w:val="none" w:sz="0" w:space="0" w:color="auto"/>
            <w:left w:val="none" w:sz="0" w:space="0" w:color="auto"/>
            <w:bottom w:val="none" w:sz="0" w:space="0" w:color="auto"/>
            <w:right w:val="none" w:sz="0" w:space="0" w:color="auto"/>
          </w:divBdr>
        </w:div>
        <w:div w:id="5637154">
          <w:marLeft w:val="480"/>
          <w:marRight w:val="0"/>
          <w:marTop w:val="0"/>
          <w:marBottom w:val="0"/>
          <w:divBdr>
            <w:top w:val="none" w:sz="0" w:space="0" w:color="auto"/>
            <w:left w:val="none" w:sz="0" w:space="0" w:color="auto"/>
            <w:bottom w:val="none" w:sz="0" w:space="0" w:color="auto"/>
            <w:right w:val="none" w:sz="0" w:space="0" w:color="auto"/>
          </w:divBdr>
        </w:div>
        <w:div w:id="944581401">
          <w:marLeft w:val="480"/>
          <w:marRight w:val="0"/>
          <w:marTop w:val="0"/>
          <w:marBottom w:val="0"/>
          <w:divBdr>
            <w:top w:val="none" w:sz="0" w:space="0" w:color="auto"/>
            <w:left w:val="none" w:sz="0" w:space="0" w:color="auto"/>
            <w:bottom w:val="none" w:sz="0" w:space="0" w:color="auto"/>
            <w:right w:val="none" w:sz="0" w:space="0" w:color="auto"/>
          </w:divBdr>
        </w:div>
        <w:div w:id="1353797141">
          <w:marLeft w:val="480"/>
          <w:marRight w:val="0"/>
          <w:marTop w:val="0"/>
          <w:marBottom w:val="0"/>
          <w:divBdr>
            <w:top w:val="none" w:sz="0" w:space="0" w:color="auto"/>
            <w:left w:val="none" w:sz="0" w:space="0" w:color="auto"/>
            <w:bottom w:val="none" w:sz="0" w:space="0" w:color="auto"/>
            <w:right w:val="none" w:sz="0" w:space="0" w:color="auto"/>
          </w:divBdr>
        </w:div>
        <w:div w:id="594022070">
          <w:marLeft w:val="480"/>
          <w:marRight w:val="0"/>
          <w:marTop w:val="0"/>
          <w:marBottom w:val="0"/>
          <w:divBdr>
            <w:top w:val="none" w:sz="0" w:space="0" w:color="auto"/>
            <w:left w:val="none" w:sz="0" w:space="0" w:color="auto"/>
            <w:bottom w:val="none" w:sz="0" w:space="0" w:color="auto"/>
            <w:right w:val="none" w:sz="0" w:space="0" w:color="auto"/>
          </w:divBdr>
        </w:div>
      </w:divsChild>
    </w:div>
    <w:div w:id="511996083">
      <w:bodyDiv w:val="1"/>
      <w:marLeft w:val="0"/>
      <w:marRight w:val="0"/>
      <w:marTop w:val="0"/>
      <w:marBottom w:val="0"/>
      <w:divBdr>
        <w:top w:val="none" w:sz="0" w:space="0" w:color="auto"/>
        <w:left w:val="none" w:sz="0" w:space="0" w:color="auto"/>
        <w:bottom w:val="none" w:sz="0" w:space="0" w:color="auto"/>
        <w:right w:val="none" w:sz="0" w:space="0" w:color="auto"/>
      </w:divBdr>
    </w:div>
    <w:div w:id="641882806">
      <w:bodyDiv w:val="1"/>
      <w:marLeft w:val="0"/>
      <w:marRight w:val="0"/>
      <w:marTop w:val="0"/>
      <w:marBottom w:val="0"/>
      <w:divBdr>
        <w:top w:val="none" w:sz="0" w:space="0" w:color="auto"/>
        <w:left w:val="none" w:sz="0" w:space="0" w:color="auto"/>
        <w:bottom w:val="none" w:sz="0" w:space="0" w:color="auto"/>
        <w:right w:val="none" w:sz="0" w:space="0" w:color="auto"/>
      </w:divBdr>
      <w:divsChild>
        <w:div w:id="784234187">
          <w:marLeft w:val="480"/>
          <w:marRight w:val="0"/>
          <w:marTop w:val="0"/>
          <w:marBottom w:val="0"/>
          <w:divBdr>
            <w:top w:val="none" w:sz="0" w:space="0" w:color="auto"/>
            <w:left w:val="none" w:sz="0" w:space="0" w:color="auto"/>
            <w:bottom w:val="none" w:sz="0" w:space="0" w:color="auto"/>
            <w:right w:val="none" w:sz="0" w:space="0" w:color="auto"/>
          </w:divBdr>
        </w:div>
        <w:div w:id="1834637359">
          <w:marLeft w:val="480"/>
          <w:marRight w:val="0"/>
          <w:marTop w:val="0"/>
          <w:marBottom w:val="0"/>
          <w:divBdr>
            <w:top w:val="none" w:sz="0" w:space="0" w:color="auto"/>
            <w:left w:val="none" w:sz="0" w:space="0" w:color="auto"/>
            <w:bottom w:val="none" w:sz="0" w:space="0" w:color="auto"/>
            <w:right w:val="none" w:sz="0" w:space="0" w:color="auto"/>
          </w:divBdr>
        </w:div>
        <w:div w:id="537200501">
          <w:marLeft w:val="480"/>
          <w:marRight w:val="0"/>
          <w:marTop w:val="0"/>
          <w:marBottom w:val="0"/>
          <w:divBdr>
            <w:top w:val="none" w:sz="0" w:space="0" w:color="auto"/>
            <w:left w:val="none" w:sz="0" w:space="0" w:color="auto"/>
            <w:bottom w:val="none" w:sz="0" w:space="0" w:color="auto"/>
            <w:right w:val="none" w:sz="0" w:space="0" w:color="auto"/>
          </w:divBdr>
        </w:div>
        <w:div w:id="1018701390">
          <w:marLeft w:val="480"/>
          <w:marRight w:val="0"/>
          <w:marTop w:val="0"/>
          <w:marBottom w:val="0"/>
          <w:divBdr>
            <w:top w:val="none" w:sz="0" w:space="0" w:color="auto"/>
            <w:left w:val="none" w:sz="0" w:space="0" w:color="auto"/>
            <w:bottom w:val="none" w:sz="0" w:space="0" w:color="auto"/>
            <w:right w:val="none" w:sz="0" w:space="0" w:color="auto"/>
          </w:divBdr>
        </w:div>
        <w:div w:id="642660204">
          <w:marLeft w:val="480"/>
          <w:marRight w:val="0"/>
          <w:marTop w:val="0"/>
          <w:marBottom w:val="0"/>
          <w:divBdr>
            <w:top w:val="none" w:sz="0" w:space="0" w:color="auto"/>
            <w:left w:val="none" w:sz="0" w:space="0" w:color="auto"/>
            <w:bottom w:val="none" w:sz="0" w:space="0" w:color="auto"/>
            <w:right w:val="none" w:sz="0" w:space="0" w:color="auto"/>
          </w:divBdr>
        </w:div>
        <w:div w:id="1632393505">
          <w:marLeft w:val="480"/>
          <w:marRight w:val="0"/>
          <w:marTop w:val="0"/>
          <w:marBottom w:val="0"/>
          <w:divBdr>
            <w:top w:val="none" w:sz="0" w:space="0" w:color="auto"/>
            <w:left w:val="none" w:sz="0" w:space="0" w:color="auto"/>
            <w:bottom w:val="none" w:sz="0" w:space="0" w:color="auto"/>
            <w:right w:val="none" w:sz="0" w:space="0" w:color="auto"/>
          </w:divBdr>
        </w:div>
        <w:div w:id="113181450">
          <w:marLeft w:val="480"/>
          <w:marRight w:val="0"/>
          <w:marTop w:val="0"/>
          <w:marBottom w:val="0"/>
          <w:divBdr>
            <w:top w:val="none" w:sz="0" w:space="0" w:color="auto"/>
            <w:left w:val="none" w:sz="0" w:space="0" w:color="auto"/>
            <w:bottom w:val="none" w:sz="0" w:space="0" w:color="auto"/>
            <w:right w:val="none" w:sz="0" w:space="0" w:color="auto"/>
          </w:divBdr>
        </w:div>
        <w:div w:id="1044713562">
          <w:marLeft w:val="480"/>
          <w:marRight w:val="0"/>
          <w:marTop w:val="0"/>
          <w:marBottom w:val="0"/>
          <w:divBdr>
            <w:top w:val="none" w:sz="0" w:space="0" w:color="auto"/>
            <w:left w:val="none" w:sz="0" w:space="0" w:color="auto"/>
            <w:bottom w:val="none" w:sz="0" w:space="0" w:color="auto"/>
            <w:right w:val="none" w:sz="0" w:space="0" w:color="auto"/>
          </w:divBdr>
        </w:div>
        <w:div w:id="1034844745">
          <w:marLeft w:val="480"/>
          <w:marRight w:val="0"/>
          <w:marTop w:val="0"/>
          <w:marBottom w:val="0"/>
          <w:divBdr>
            <w:top w:val="none" w:sz="0" w:space="0" w:color="auto"/>
            <w:left w:val="none" w:sz="0" w:space="0" w:color="auto"/>
            <w:bottom w:val="none" w:sz="0" w:space="0" w:color="auto"/>
            <w:right w:val="none" w:sz="0" w:space="0" w:color="auto"/>
          </w:divBdr>
        </w:div>
        <w:div w:id="1443037221">
          <w:marLeft w:val="480"/>
          <w:marRight w:val="0"/>
          <w:marTop w:val="0"/>
          <w:marBottom w:val="0"/>
          <w:divBdr>
            <w:top w:val="none" w:sz="0" w:space="0" w:color="auto"/>
            <w:left w:val="none" w:sz="0" w:space="0" w:color="auto"/>
            <w:bottom w:val="none" w:sz="0" w:space="0" w:color="auto"/>
            <w:right w:val="none" w:sz="0" w:space="0" w:color="auto"/>
          </w:divBdr>
        </w:div>
        <w:div w:id="1682658069">
          <w:marLeft w:val="480"/>
          <w:marRight w:val="0"/>
          <w:marTop w:val="0"/>
          <w:marBottom w:val="0"/>
          <w:divBdr>
            <w:top w:val="none" w:sz="0" w:space="0" w:color="auto"/>
            <w:left w:val="none" w:sz="0" w:space="0" w:color="auto"/>
            <w:bottom w:val="none" w:sz="0" w:space="0" w:color="auto"/>
            <w:right w:val="none" w:sz="0" w:space="0" w:color="auto"/>
          </w:divBdr>
        </w:div>
        <w:div w:id="1577595169">
          <w:marLeft w:val="480"/>
          <w:marRight w:val="0"/>
          <w:marTop w:val="0"/>
          <w:marBottom w:val="0"/>
          <w:divBdr>
            <w:top w:val="none" w:sz="0" w:space="0" w:color="auto"/>
            <w:left w:val="none" w:sz="0" w:space="0" w:color="auto"/>
            <w:bottom w:val="none" w:sz="0" w:space="0" w:color="auto"/>
            <w:right w:val="none" w:sz="0" w:space="0" w:color="auto"/>
          </w:divBdr>
        </w:div>
        <w:div w:id="1358193845">
          <w:marLeft w:val="480"/>
          <w:marRight w:val="0"/>
          <w:marTop w:val="0"/>
          <w:marBottom w:val="0"/>
          <w:divBdr>
            <w:top w:val="none" w:sz="0" w:space="0" w:color="auto"/>
            <w:left w:val="none" w:sz="0" w:space="0" w:color="auto"/>
            <w:bottom w:val="none" w:sz="0" w:space="0" w:color="auto"/>
            <w:right w:val="none" w:sz="0" w:space="0" w:color="auto"/>
          </w:divBdr>
        </w:div>
      </w:divsChild>
    </w:div>
    <w:div w:id="665061159">
      <w:bodyDiv w:val="1"/>
      <w:marLeft w:val="0"/>
      <w:marRight w:val="0"/>
      <w:marTop w:val="0"/>
      <w:marBottom w:val="0"/>
      <w:divBdr>
        <w:top w:val="none" w:sz="0" w:space="0" w:color="auto"/>
        <w:left w:val="none" w:sz="0" w:space="0" w:color="auto"/>
        <w:bottom w:val="none" w:sz="0" w:space="0" w:color="auto"/>
        <w:right w:val="none" w:sz="0" w:space="0" w:color="auto"/>
      </w:divBdr>
      <w:divsChild>
        <w:div w:id="451168198">
          <w:marLeft w:val="480"/>
          <w:marRight w:val="0"/>
          <w:marTop w:val="0"/>
          <w:marBottom w:val="0"/>
          <w:divBdr>
            <w:top w:val="none" w:sz="0" w:space="0" w:color="auto"/>
            <w:left w:val="none" w:sz="0" w:space="0" w:color="auto"/>
            <w:bottom w:val="none" w:sz="0" w:space="0" w:color="auto"/>
            <w:right w:val="none" w:sz="0" w:space="0" w:color="auto"/>
          </w:divBdr>
        </w:div>
        <w:div w:id="1403140308">
          <w:marLeft w:val="480"/>
          <w:marRight w:val="0"/>
          <w:marTop w:val="0"/>
          <w:marBottom w:val="0"/>
          <w:divBdr>
            <w:top w:val="none" w:sz="0" w:space="0" w:color="auto"/>
            <w:left w:val="none" w:sz="0" w:space="0" w:color="auto"/>
            <w:bottom w:val="none" w:sz="0" w:space="0" w:color="auto"/>
            <w:right w:val="none" w:sz="0" w:space="0" w:color="auto"/>
          </w:divBdr>
        </w:div>
        <w:div w:id="949896222">
          <w:marLeft w:val="480"/>
          <w:marRight w:val="0"/>
          <w:marTop w:val="0"/>
          <w:marBottom w:val="0"/>
          <w:divBdr>
            <w:top w:val="none" w:sz="0" w:space="0" w:color="auto"/>
            <w:left w:val="none" w:sz="0" w:space="0" w:color="auto"/>
            <w:bottom w:val="none" w:sz="0" w:space="0" w:color="auto"/>
            <w:right w:val="none" w:sz="0" w:space="0" w:color="auto"/>
          </w:divBdr>
        </w:div>
        <w:div w:id="797069812">
          <w:marLeft w:val="480"/>
          <w:marRight w:val="0"/>
          <w:marTop w:val="0"/>
          <w:marBottom w:val="0"/>
          <w:divBdr>
            <w:top w:val="none" w:sz="0" w:space="0" w:color="auto"/>
            <w:left w:val="none" w:sz="0" w:space="0" w:color="auto"/>
            <w:bottom w:val="none" w:sz="0" w:space="0" w:color="auto"/>
            <w:right w:val="none" w:sz="0" w:space="0" w:color="auto"/>
          </w:divBdr>
        </w:div>
        <w:div w:id="770472376">
          <w:marLeft w:val="480"/>
          <w:marRight w:val="0"/>
          <w:marTop w:val="0"/>
          <w:marBottom w:val="0"/>
          <w:divBdr>
            <w:top w:val="none" w:sz="0" w:space="0" w:color="auto"/>
            <w:left w:val="none" w:sz="0" w:space="0" w:color="auto"/>
            <w:bottom w:val="none" w:sz="0" w:space="0" w:color="auto"/>
            <w:right w:val="none" w:sz="0" w:space="0" w:color="auto"/>
          </w:divBdr>
        </w:div>
        <w:div w:id="986590700">
          <w:marLeft w:val="480"/>
          <w:marRight w:val="0"/>
          <w:marTop w:val="0"/>
          <w:marBottom w:val="0"/>
          <w:divBdr>
            <w:top w:val="none" w:sz="0" w:space="0" w:color="auto"/>
            <w:left w:val="none" w:sz="0" w:space="0" w:color="auto"/>
            <w:bottom w:val="none" w:sz="0" w:space="0" w:color="auto"/>
            <w:right w:val="none" w:sz="0" w:space="0" w:color="auto"/>
          </w:divBdr>
        </w:div>
        <w:div w:id="422797358">
          <w:marLeft w:val="480"/>
          <w:marRight w:val="0"/>
          <w:marTop w:val="0"/>
          <w:marBottom w:val="0"/>
          <w:divBdr>
            <w:top w:val="none" w:sz="0" w:space="0" w:color="auto"/>
            <w:left w:val="none" w:sz="0" w:space="0" w:color="auto"/>
            <w:bottom w:val="none" w:sz="0" w:space="0" w:color="auto"/>
            <w:right w:val="none" w:sz="0" w:space="0" w:color="auto"/>
          </w:divBdr>
        </w:div>
        <w:div w:id="2142654358">
          <w:marLeft w:val="480"/>
          <w:marRight w:val="0"/>
          <w:marTop w:val="0"/>
          <w:marBottom w:val="0"/>
          <w:divBdr>
            <w:top w:val="none" w:sz="0" w:space="0" w:color="auto"/>
            <w:left w:val="none" w:sz="0" w:space="0" w:color="auto"/>
            <w:bottom w:val="none" w:sz="0" w:space="0" w:color="auto"/>
            <w:right w:val="none" w:sz="0" w:space="0" w:color="auto"/>
          </w:divBdr>
        </w:div>
        <w:div w:id="493565944">
          <w:marLeft w:val="480"/>
          <w:marRight w:val="0"/>
          <w:marTop w:val="0"/>
          <w:marBottom w:val="0"/>
          <w:divBdr>
            <w:top w:val="none" w:sz="0" w:space="0" w:color="auto"/>
            <w:left w:val="none" w:sz="0" w:space="0" w:color="auto"/>
            <w:bottom w:val="none" w:sz="0" w:space="0" w:color="auto"/>
            <w:right w:val="none" w:sz="0" w:space="0" w:color="auto"/>
          </w:divBdr>
        </w:div>
        <w:div w:id="750934284">
          <w:marLeft w:val="480"/>
          <w:marRight w:val="0"/>
          <w:marTop w:val="0"/>
          <w:marBottom w:val="0"/>
          <w:divBdr>
            <w:top w:val="none" w:sz="0" w:space="0" w:color="auto"/>
            <w:left w:val="none" w:sz="0" w:space="0" w:color="auto"/>
            <w:bottom w:val="none" w:sz="0" w:space="0" w:color="auto"/>
            <w:right w:val="none" w:sz="0" w:space="0" w:color="auto"/>
          </w:divBdr>
        </w:div>
        <w:div w:id="1912739897">
          <w:marLeft w:val="480"/>
          <w:marRight w:val="0"/>
          <w:marTop w:val="0"/>
          <w:marBottom w:val="0"/>
          <w:divBdr>
            <w:top w:val="none" w:sz="0" w:space="0" w:color="auto"/>
            <w:left w:val="none" w:sz="0" w:space="0" w:color="auto"/>
            <w:bottom w:val="none" w:sz="0" w:space="0" w:color="auto"/>
            <w:right w:val="none" w:sz="0" w:space="0" w:color="auto"/>
          </w:divBdr>
        </w:div>
        <w:div w:id="658074999">
          <w:marLeft w:val="480"/>
          <w:marRight w:val="0"/>
          <w:marTop w:val="0"/>
          <w:marBottom w:val="0"/>
          <w:divBdr>
            <w:top w:val="none" w:sz="0" w:space="0" w:color="auto"/>
            <w:left w:val="none" w:sz="0" w:space="0" w:color="auto"/>
            <w:bottom w:val="none" w:sz="0" w:space="0" w:color="auto"/>
            <w:right w:val="none" w:sz="0" w:space="0" w:color="auto"/>
          </w:divBdr>
        </w:div>
        <w:div w:id="1904754852">
          <w:marLeft w:val="480"/>
          <w:marRight w:val="0"/>
          <w:marTop w:val="0"/>
          <w:marBottom w:val="0"/>
          <w:divBdr>
            <w:top w:val="none" w:sz="0" w:space="0" w:color="auto"/>
            <w:left w:val="none" w:sz="0" w:space="0" w:color="auto"/>
            <w:bottom w:val="none" w:sz="0" w:space="0" w:color="auto"/>
            <w:right w:val="none" w:sz="0" w:space="0" w:color="auto"/>
          </w:divBdr>
        </w:div>
      </w:divsChild>
    </w:div>
    <w:div w:id="671374371">
      <w:bodyDiv w:val="1"/>
      <w:marLeft w:val="0"/>
      <w:marRight w:val="0"/>
      <w:marTop w:val="0"/>
      <w:marBottom w:val="0"/>
      <w:divBdr>
        <w:top w:val="none" w:sz="0" w:space="0" w:color="auto"/>
        <w:left w:val="none" w:sz="0" w:space="0" w:color="auto"/>
        <w:bottom w:val="none" w:sz="0" w:space="0" w:color="auto"/>
        <w:right w:val="none" w:sz="0" w:space="0" w:color="auto"/>
      </w:divBdr>
      <w:divsChild>
        <w:div w:id="676267487">
          <w:marLeft w:val="480"/>
          <w:marRight w:val="0"/>
          <w:marTop w:val="0"/>
          <w:marBottom w:val="0"/>
          <w:divBdr>
            <w:top w:val="none" w:sz="0" w:space="0" w:color="auto"/>
            <w:left w:val="none" w:sz="0" w:space="0" w:color="auto"/>
            <w:bottom w:val="none" w:sz="0" w:space="0" w:color="auto"/>
            <w:right w:val="none" w:sz="0" w:space="0" w:color="auto"/>
          </w:divBdr>
        </w:div>
        <w:div w:id="754326871">
          <w:marLeft w:val="480"/>
          <w:marRight w:val="0"/>
          <w:marTop w:val="0"/>
          <w:marBottom w:val="0"/>
          <w:divBdr>
            <w:top w:val="none" w:sz="0" w:space="0" w:color="auto"/>
            <w:left w:val="none" w:sz="0" w:space="0" w:color="auto"/>
            <w:bottom w:val="none" w:sz="0" w:space="0" w:color="auto"/>
            <w:right w:val="none" w:sz="0" w:space="0" w:color="auto"/>
          </w:divBdr>
        </w:div>
        <w:div w:id="721638700">
          <w:marLeft w:val="480"/>
          <w:marRight w:val="0"/>
          <w:marTop w:val="0"/>
          <w:marBottom w:val="0"/>
          <w:divBdr>
            <w:top w:val="none" w:sz="0" w:space="0" w:color="auto"/>
            <w:left w:val="none" w:sz="0" w:space="0" w:color="auto"/>
            <w:bottom w:val="none" w:sz="0" w:space="0" w:color="auto"/>
            <w:right w:val="none" w:sz="0" w:space="0" w:color="auto"/>
          </w:divBdr>
        </w:div>
        <w:div w:id="875585442">
          <w:marLeft w:val="480"/>
          <w:marRight w:val="0"/>
          <w:marTop w:val="0"/>
          <w:marBottom w:val="0"/>
          <w:divBdr>
            <w:top w:val="none" w:sz="0" w:space="0" w:color="auto"/>
            <w:left w:val="none" w:sz="0" w:space="0" w:color="auto"/>
            <w:bottom w:val="none" w:sz="0" w:space="0" w:color="auto"/>
            <w:right w:val="none" w:sz="0" w:space="0" w:color="auto"/>
          </w:divBdr>
        </w:div>
        <w:div w:id="597326169">
          <w:marLeft w:val="480"/>
          <w:marRight w:val="0"/>
          <w:marTop w:val="0"/>
          <w:marBottom w:val="0"/>
          <w:divBdr>
            <w:top w:val="none" w:sz="0" w:space="0" w:color="auto"/>
            <w:left w:val="none" w:sz="0" w:space="0" w:color="auto"/>
            <w:bottom w:val="none" w:sz="0" w:space="0" w:color="auto"/>
            <w:right w:val="none" w:sz="0" w:space="0" w:color="auto"/>
          </w:divBdr>
        </w:div>
        <w:div w:id="219246255">
          <w:marLeft w:val="480"/>
          <w:marRight w:val="0"/>
          <w:marTop w:val="0"/>
          <w:marBottom w:val="0"/>
          <w:divBdr>
            <w:top w:val="none" w:sz="0" w:space="0" w:color="auto"/>
            <w:left w:val="none" w:sz="0" w:space="0" w:color="auto"/>
            <w:bottom w:val="none" w:sz="0" w:space="0" w:color="auto"/>
            <w:right w:val="none" w:sz="0" w:space="0" w:color="auto"/>
          </w:divBdr>
        </w:div>
        <w:div w:id="480345329">
          <w:marLeft w:val="480"/>
          <w:marRight w:val="0"/>
          <w:marTop w:val="0"/>
          <w:marBottom w:val="0"/>
          <w:divBdr>
            <w:top w:val="none" w:sz="0" w:space="0" w:color="auto"/>
            <w:left w:val="none" w:sz="0" w:space="0" w:color="auto"/>
            <w:bottom w:val="none" w:sz="0" w:space="0" w:color="auto"/>
            <w:right w:val="none" w:sz="0" w:space="0" w:color="auto"/>
          </w:divBdr>
        </w:div>
        <w:div w:id="1931619022">
          <w:marLeft w:val="480"/>
          <w:marRight w:val="0"/>
          <w:marTop w:val="0"/>
          <w:marBottom w:val="0"/>
          <w:divBdr>
            <w:top w:val="none" w:sz="0" w:space="0" w:color="auto"/>
            <w:left w:val="none" w:sz="0" w:space="0" w:color="auto"/>
            <w:bottom w:val="none" w:sz="0" w:space="0" w:color="auto"/>
            <w:right w:val="none" w:sz="0" w:space="0" w:color="auto"/>
          </w:divBdr>
        </w:div>
        <w:div w:id="1081416353">
          <w:marLeft w:val="480"/>
          <w:marRight w:val="0"/>
          <w:marTop w:val="0"/>
          <w:marBottom w:val="0"/>
          <w:divBdr>
            <w:top w:val="none" w:sz="0" w:space="0" w:color="auto"/>
            <w:left w:val="none" w:sz="0" w:space="0" w:color="auto"/>
            <w:bottom w:val="none" w:sz="0" w:space="0" w:color="auto"/>
            <w:right w:val="none" w:sz="0" w:space="0" w:color="auto"/>
          </w:divBdr>
        </w:div>
        <w:div w:id="372312260">
          <w:marLeft w:val="480"/>
          <w:marRight w:val="0"/>
          <w:marTop w:val="0"/>
          <w:marBottom w:val="0"/>
          <w:divBdr>
            <w:top w:val="none" w:sz="0" w:space="0" w:color="auto"/>
            <w:left w:val="none" w:sz="0" w:space="0" w:color="auto"/>
            <w:bottom w:val="none" w:sz="0" w:space="0" w:color="auto"/>
            <w:right w:val="none" w:sz="0" w:space="0" w:color="auto"/>
          </w:divBdr>
        </w:div>
        <w:div w:id="2095318181">
          <w:marLeft w:val="480"/>
          <w:marRight w:val="0"/>
          <w:marTop w:val="0"/>
          <w:marBottom w:val="0"/>
          <w:divBdr>
            <w:top w:val="none" w:sz="0" w:space="0" w:color="auto"/>
            <w:left w:val="none" w:sz="0" w:space="0" w:color="auto"/>
            <w:bottom w:val="none" w:sz="0" w:space="0" w:color="auto"/>
            <w:right w:val="none" w:sz="0" w:space="0" w:color="auto"/>
          </w:divBdr>
        </w:div>
        <w:div w:id="2004772639">
          <w:marLeft w:val="480"/>
          <w:marRight w:val="0"/>
          <w:marTop w:val="0"/>
          <w:marBottom w:val="0"/>
          <w:divBdr>
            <w:top w:val="none" w:sz="0" w:space="0" w:color="auto"/>
            <w:left w:val="none" w:sz="0" w:space="0" w:color="auto"/>
            <w:bottom w:val="none" w:sz="0" w:space="0" w:color="auto"/>
            <w:right w:val="none" w:sz="0" w:space="0" w:color="auto"/>
          </w:divBdr>
        </w:div>
        <w:div w:id="1668945185">
          <w:marLeft w:val="480"/>
          <w:marRight w:val="0"/>
          <w:marTop w:val="0"/>
          <w:marBottom w:val="0"/>
          <w:divBdr>
            <w:top w:val="none" w:sz="0" w:space="0" w:color="auto"/>
            <w:left w:val="none" w:sz="0" w:space="0" w:color="auto"/>
            <w:bottom w:val="none" w:sz="0" w:space="0" w:color="auto"/>
            <w:right w:val="none" w:sz="0" w:space="0" w:color="auto"/>
          </w:divBdr>
        </w:div>
        <w:div w:id="193691537">
          <w:marLeft w:val="480"/>
          <w:marRight w:val="0"/>
          <w:marTop w:val="0"/>
          <w:marBottom w:val="0"/>
          <w:divBdr>
            <w:top w:val="none" w:sz="0" w:space="0" w:color="auto"/>
            <w:left w:val="none" w:sz="0" w:space="0" w:color="auto"/>
            <w:bottom w:val="none" w:sz="0" w:space="0" w:color="auto"/>
            <w:right w:val="none" w:sz="0" w:space="0" w:color="auto"/>
          </w:divBdr>
        </w:div>
        <w:div w:id="1046761508">
          <w:marLeft w:val="480"/>
          <w:marRight w:val="0"/>
          <w:marTop w:val="0"/>
          <w:marBottom w:val="0"/>
          <w:divBdr>
            <w:top w:val="none" w:sz="0" w:space="0" w:color="auto"/>
            <w:left w:val="none" w:sz="0" w:space="0" w:color="auto"/>
            <w:bottom w:val="none" w:sz="0" w:space="0" w:color="auto"/>
            <w:right w:val="none" w:sz="0" w:space="0" w:color="auto"/>
          </w:divBdr>
        </w:div>
        <w:div w:id="1603143119">
          <w:marLeft w:val="480"/>
          <w:marRight w:val="0"/>
          <w:marTop w:val="0"/>
          <w:marBottom w:val="0"/>
          <w:divBdr>
            <w:top w:val="none" w:sz="0" w:space="0" w:color="auto"/>
            <w:left w:val="none" w:sz="0" w:space="0" w:color="auto"/>
            <w:bottom w:val="none" w:sz="0" w:space="0" w:color="auto"/>
            <w:right w:val="none" w:sz="0" w:space="0" w:color="auto"/>
          </w:divBdr>
        </w:div>
        <w:div w:id="1490049881">
          <w:marLeft w:val="480"/>
          <w:marRight w:val="0"/>
          <w:marTop w:val="0"/>
          <w:marBottom w:val="0"/>
          <w:divBdr>
            <w:top w:val="none" w:sz="0" w:space="0" w:color="auto"/>
            <w:left w:val="none" w:sz="0" w:space="0" w:color="auto"/>
            <w:bottom w:val="none" w:sz="0" w:space="0" w:color="auto"/>
            <w:right w:val="none" w:sz="0" w:space="0" w:color="auto"/>
          </w:divBdr>
        </w:div>
        <w:div w:id="324162024">
          <w:marLeft w:val="480"/>
          <w:marRight w:val="0"/>
          <w:marTop w:val="0"/>
          <w:marBottom w:val="0"/>
          <w:divBdr>
            <w:top w:val="none" w:sz="0" w:space="0" w:color="auto"/>
            <w:left w:val="none" w:sz="0" w:space="0" w:color="auto"/>
            <w:bottom w:val="none" w:sz="0" w:space="0" w:color="auto"/>
            <w:right w:val="none" w:sz="0" w:space="0" w:color="auto"/>
          </w:divBdr>
        </w:div>
        <w:div w:id="1692991617">
          <w:marLeft w:val="480"/>
          <w:marRight w:val="0"/>
          <w:marTop w:val="0"/>
          <w:marBottom w:val="0"/>
          <w:divBdr>
            <w:top w:val="none" w:sz="0" w:space="0" w:color="auto"/>
            <w:left w:val="none" w:sz="0" w:space="0" w:color="auto"/>
            <w:bottom w:val="none" w:sz="0" w:space="0" w:color="auto"/>
            <w:right w:val="none" w:sz="0" w:space="0" w:color="auto"/>
          </w:divBdr>
        </w:div>
        <w:div w:id="1656647629">
          <w:marLeft w:val="480"/>
          <w:marRight w:val="0"/>
          <w:marTop w:val="0"/>
          <w:marBottom w:val="0"/>
          <w:divBdr>
            <w:top w:val="none" w:sz="0" w:space="0" w:color="auto"/>
            <w:left w:val="none" w:sz="0" w:space="0" w:color="auto"/>
            <w:bottom w:val="none" w:sz="0" w:space="0" w:color="auto"/>
            <w:right w:val="none" w:sz="0" w:space="0" w:color="auto"/>
          </w:divBdr>
        </w:div>
        <w:div w:id="881097588">
          <w:marLeft w:val="480"/>
          <w:marRight w:val="0"/>
          <w:marTop w:val="0"/>
          <w:marBottom w:val="0"/>
          <w:divBdr>
            <w:top w:val="none" w:sz="0" w:space="0" w:color="auto"/>
            <w:left w:val="none" w:sz="0" w:space="0" w:color="auto"/>
            <w:bottom w:val="none" w:sz="0" w:space="0" w:color="auto"/>
            <w:right w:val="none" w:sz="0" w:space="0" w:color="auto"/>
          </w:divBdr>
        </w:div>
        <w:div w:id="1078867150">
          <w:marLeft w:val="480"/>
          <w:marRight w:val="0"/>
          <w:marTop w:val="0"/>
          <w:marBottom w:val="0"/>
          <w:divBdr>
            <w:top w:val="none" w:sz="0" w:space="0" w:color="auto"/>
            <w:left w:val="none" w:sz="0" w:space="0" w:color="auto"/>
            <w:bottom w:val="none" w:sz="0" w:space="0" w:color="auto"/>
            <w:right w:val="none" w:sz="0" w:space="0" w:color="auto"/>
          </w:divBdr>
        </w:div>
      </w:divsChild>
    </w:div>
    <w:div w:id="679502159">
      <w:bodyDiv w:val="1"/>
      <w:marLeft w:val="0"/>
      <w:marRight w:val="0"/>
      <w:marTop w:val="0"/>
      <w:marBottom w:val="0"/>
      <w:divBdr>
        <w:top w:val="none" w:sz="0" w:space="0" w:color="auto"/>
        <w:left w:val="none" w:sz="0" w:space="0" w:color="auto"/>
        <w:bottom w:val="none" w:sz="0" w:space="0" w:color="auto"/>
        <w:right w:val="none" w:sz="0" w:space="0" w:color="auto"/>
      </w:divBdr>
      <w:divsChild>
        <w:div w:id="709040446">
          <w:marLeft w:val="480"/>
          <w:marRight w:val="0"/>
          <w:marTop w:val="0"/>
          <w:marBottom w:val="0"/>
          <w:divBdr>
            <w:top w:val="none" w:sz="0" w:space="0" w:color="auto"/>
            <w:left w:val="none" w:sz="0" w:space="0" w:color="auto"/>
            <w:bottom w:val="none" w:sz="0" w:space="0" w:color="auto"/>
            <w:right w:val="none" w:sz="0" w:space="0" w:color="auto"/>
          </w:divBdr>
        </w:div>
        <w:div w:id="1822690759">
          <w:marLeft w:val="480"/>
          <w:marRight w:val="0"/>
          <w:marTop w:val="0"/>
          <w:marBottom w:val="0"/>
          <w:divBdr>
            <w:top w:val="none" w:sz="0" w:space="0" w:color="auto"/>
            <w:left w:val="none" w:sz="0" w:space="0" w:color="auto"/>
            <w:bottom w:val="none" w:sz="0" w:space="0" w:color="auto"/>
            <w:right w:val="none" w:sz="0" w:space="0" w:color="auto"/>
          </w:divBdr>
        </w:div>
        <w:div w:id="37706818">
          <w:marLeft w:val="480"/>
          <w:marRight w:val="0"/>
          <w:marTop w:val="0"/>
          <w:marBottom w:val="0"/>
          <w:divBdr>
            <w:top w:val="none" w:sz="0" w:space="0" w:color="auto"/>
            <w:left w:val="none" w:sz="0" w:space="0" w:color="auto"/>
            <w:bottom w:val="none" w:sz="0" w:space="0" w:color="auto"/>
            <w:right w:val="none" w:sz="0" w:space="0" w:color="auto"/>
          </w:divBdr>
        </w:div>
        <w:div w:id="727152350">
          <w:marLeft w:val="480"/>
          <w:marRight w:val="0"/>
          <w:marTop w:val="0"/>
          <w:marBottom w:val="0"/>
          <w:divBdr>
            <w:top w:val="none" w:sz="0" w:space="0" w:color="auto"/>
            <w:left w:val="none" w:sz="0" w:space="0" w:color="auto"/>
            <w:bottom w:val="none" w:sz="0" w:space="0" w:color="auto"/>
            <w:right w:val="none" w:sz="0" w:space="0" w:color="auto"/>
          </w:divBdr>
        </w:div>
        <w:div w:id="1549952355">
          <w:marLeft w:val="480"/>
          <w:marRight w:val="0"/>
          <w:marTop w:val="0"/>
          <w:marBottom w:val="0"/>
          <w:divBdr>
            <w:top w:val="none" w:sz="0" w:space="0" w:color="auto"/>
            <w:left w:val="none" w:sz="0" w:space="0" w:color="auto"/>
            <w:bottom w:val="none" w:sz="0" w:space="0" w:color="auto"/>
            <w:right w:val="none" w:sz="0" w:space="0" w:color="auto"/>
          </w:divBdr>
        </w:div>
        <w:div w:id="1761948648">
          <w:marLeft w:val="480"/>
          <w:marRight w:val="0"/>
          <w:marTop w:val="0"/>
          <w:marBottom w:val="0"/>
          <w:divBdr>
            <w:top w:val="none" w:sz="0" w:space="0" w:color="auto"/>
            <w:left w:val="none" w:sz="0" w:space="0" w:color="auto"/>
            <w:bottom w:val="none" w:sz="0" w:space="0" w:color="auto"/>
            <w:right w:val="none" w:sz="0" w:space="0" w:color="auto"/>
          </w:divBdr>
        </w:div>
        <w:div w:id="973951957">
          <w:marLeft w:val="480"/>
          <w:marRight w:val="0"/>
          <w:marTop w:val="0"/>
          <w:marBottom w:val="0"/>
          <w:divBdr>
            <w:top w:val="none" w:sz="0" w:space="0" w:color="auto"/>
            <w:left w:val="none" w:sz="0" w:space="0" w:color="auto"/>
            <w:bottom w:val="none" w:sz="0" w:space="0" w:color="auto"/>
            <w:right w:val="none" w:sz="0" w:space="0" w:color="auto"/>
          </w:divBdr>
        </w:div>
        <w:div w:id="723674129">
          <w:marLeft w:val="480"/>
          <w:marRight w:val="0"/>
          <w:marTop w:val="0"/>
          <w:marBottom w:val="0"/>
          <w:divBdr>
            <w:top w:val="none" w:sz="0" w:space="0" w:color="auto"/>
            <w:left w:val="none" w:sz="0" w:space="0" w:color="auto"/>
            <w:bottom w:val="none" w:sz="0" w:space="0" w:color="auto"/>
            <w:right w:val="none" w:sz="0" w:space="0" w:color="auto"/>
          </w:divBdr>
        </w:div>
        <w:div w:id="249042385">
          <w:marLeft w:val="480"/>
          <w:marRight w:val="0"/>
          <w:marTop w:val="0"/>
          <w:marBottom w:val="0"/>
          <w:divBdr>
            <w:top w:val="none" w:sz="0" w:space="0" w:color="auto"/>
            <w:left w:val="none" w:sz="0" w:space="0" w:color="auto"/>
            <w:bottom w:val="none" w:sz="0" w:space="0" w:color="auto"/>
            <w:right w:val="none" w:sz="0" w:space="0" w:color="auto"/>
          </w:divBdr>
        </w:div>
      </w:divsChild>
    </w:div>
    <w:div w:id="683167755">
      <w:bodyDiv w:val="1"/>
      <w:marLeft w:val="0"/>
      <w:marRight w:val="0"/>
      <w:marTop w:val="0"/>
      <w:marBottom w:val="0"/>
      <w:divBdr>
        <w:top w:val="none" w:sz="0" w:space="0" w:color="auto"/>
        <w:left w:val="none" w:sz="0" w:space="0" w:color="auto"/>
        <w:bottom w:val="none" w:sz="0" w:space="0" w:color="auto"/>
        <w:right w:val="none" w:sz="0" w:space="0" w:color="auto"/>
      </w:divBdr>
      <w:divsChild>
        <w:div w:id="1041057360">
          <w:marLeft w:val="480"/>
          <w:marRight w:val="0"/>
          <w:marTop w:val="0"/>
          <w:marBottom w:val="0"/>
          <w:divBdr>
            <w:top w:val="none" w:sz="0" w:space="0" w:color="auto"/>
            <w:left w:val="none" w:sz="0" w:space="0" w:color="auto"/>
            <w:bottom w:val="none" w:sz="0" w:space="0" w:color="auto"/>
            <w:right w:val="none" w:sz="0" w:space="0" w:color="auto"/>
          </w:divBdr>
        </w:div>
        <w:div w:id="2125075246">
          <w:marLeft w:val="480"/>
          <w:marRight w:val="0"/>
          <w:marTop w:val="0"/>
          <w:marBottom w:val="0"/>
          <w:divBdr>
            <w:top w:val="none" w:sz="0" w:space="0" w:color="auto"/>
            <w:left w:val="none" w:sz="0" w:space="0" w:color="auto"/>
            <w:bottom w:val="none" w:sz="0" w:space="0" w:color="auto"/>
            <w:right w:val="none" w:sz="0" w:space="0" w:color="auto"/>
          </w:divBdr>
        </w:div>
        <w:div w:id="424303542">
          <w:marLeft w:val="480"/>
          <w:marRight w:val="0"/>
          <w:marTop w:val="0"/>
          <w:marBottom w:val="0"/>
          <w:divBdr>
            <w:top w:val="none" w:sz="0" w:space="0" w:color="auto"/>
            <w:left w:val="none" w:sz="0" w:space="0" w:color="auto"/>
            <w:bottom w:val="none" w:sz="0" w:space="0" w:color="auto"/>
            <w:right w:val="none" w:sz="0" w:space="0" w:color="auto"/>
          </w:divBdr>
        </w:div>
        <w:div w:id="1644651449">
          <w:marLeft w:val="480"/>
          <w:marRight w:val="0"/>
          <w:marTop w:val="0"/>
          <w:marBottom w:val="0"/>
          <w:divBdr>
            <w:top w:val="none" w:sz="0" w:space="0" w:color="auto"/>
            <w:left w:val="none" w:sz="0" w:space="0" w:color="auto"/>
            <w:bottom w:val="none" w:sz="0" w:space="0" w:color="auto"/>
            <w:right w:val="none" w:sz="0" w:space="0" w:color="auto"/>
          </w:divBdr>
        </w:div>
        <w:div w:id="840046136">
          <w:marLeft w:val="480"/>
          <w:marRight w:val="0"/>
          <w:marTop w:val="0"/>
          <w:marBottom w:val="0"/>
          <w:divBdr>
            <w:top w:val="none" w:sz="0" w:space="0" w:color="auto"/>
            <w:left w:val="none" w:sz="0" w:space="0" w:color="auto"/>
            <w:bottom w:val="none" w:sz="0" w:space="0" w:color="auto"/>
            <w:right w:val="none" w:sz="0" w:space="0" w:color="auto"/>
          </w:divBdr>
        </w:div>
        <w:div w:id="1774662263">
          <w:marLeft w:val="480"/>
          <w:marRight w:val="0"/>
          <w:marTop w:val="0"/>
          <w:marBottom w:val="0"/>
          <w:divBdr>
            <w:top w:val="none" w:sz="0" w:space="0" w:color="auto"/>
            <w:left w:val="none" w:sz="0" w:space="0" w:color="auto"/>
            <w:bottom w:val="none" w:sz="0" w:space="0" w:color="auto"/>
            <w:right w:val="none" w:sz="0" w:space="0" w:color="auto"/>
          </w:divBdr>
        </w:div>
        <w:div w:id="1058280777">
          <w:marLeft w:val="480"/>
          <w:marRight w:val="0"/>
          <w:marTop w:val="0"/>
          <w:marBottom w:val="0"/>
          <w:divBdr>
            <w:top w:val="none" w:sz="0" w:space="0" w:color="auto"/>
            <w:left w:val="none" w:sz="0" w:space="0" w:color="auto"/>
            <w:bottom w:val="none" w:sz="0" w:space="0" w:color="auto"/>
            <w:right w:val="none" w:sz="0" w:space="0" w:color="auto"/>
          </w:divBdr>
        </w:div>
        <w:div w:id="926185407">
          <w:marLeft w:val="480"/>
          <w:marRight w:val="0"/>
          <w:marTop w:val="0"/>
          <w:marBottom w:val="0"/>
          <w:divBdr>
            <w:top w:val="none" w:sz="0" w:space="0" w:color="auto"/>
            <w:left w:val="none" w:sz="0" w:space="0" w:color="auto"/>
            <w:bottom w:val="none" w:sz="0" w:space="0" w:color="auto"/>
            <w:right w:val="none" w:sz="0" w:space="0" w:color="auto"/>
          </w:divBdr>
        </w:div>
        <w:div w:id="221260187">
          <w:marLeft w:val="480"/>
          <w:marRight w:val="0"/>
          <w:marTop w:val="0"/>
          <w:marBottom w:val="0"/>
          <w:divBdr>
            <w:top w:val="none" w:sz="0" w:space="0" w:color="auto"/>
            <w:left w:val="none" w:sz="0" w:space="0" w:color="auto"/>
            <w:bottom w:val="none" w:sz="0" w:space="0" w:color="auto"/>
            <w:right w:val="none" w:sz="0" w:space="0" w:color="auto"/>
          </w:divBdr>
        </w:div>
        <w:div w:id="66810524">
          <w:marLeft w:val="480"/>
          <w:marRight w:val="0"/>
          <w:marTop w:val="0"/>
          <w:marBottom w:val="0"/>
          <w:divBdr>
            <w:top w:val="none" w:sz="0" w:space="0" w:color="auto"/>
            <w:left w:val="none" w:sz="0" w:space="0" w:color="auto"/>
            <w:bottom w:val="none" w:sz="0" w:space="0" w:color="auto"/>
            <w:right w:val="none" w:sz="0" w:space="0" w:color="auto"/>
          </w:divBdr>
        </w:div>
        <w:div w:id="1522469425">
          <w:marLeft w:val="480"/>
          <w:marRight w:val="0"/>
          <w:marTop w:val="0"/>
          <w:marBottom w:val="0"/>
          <w:divBdr>
            <w:top w:val="none" w:sz="0" w:space="0" w:color="auto"/>
            <w:left w:val="none" w:sz="0" w:space="0" w:color="auto"/>
            <w:bottom w:val="none" w:sz="0" w:space="0" w:color="auto"/>
            <w:right w:val="none" w:sz="0" w:space="0" w:color="auto"/>
          </w:divBdr>
        </w:div>
        <w:div w:id="79252183">
          <w:marLeft w:val="480"/>
          <w:marRight w:val="0"/>
          <w:marTop w:val="0"/>
          <w:marBottom w:val="0"/>
          <w:divBdr>
            <w:top w:val="none" w:sz="0" w:space="0" w:color="auto"/>
            <w:left w:val="none" w:sz="0" w:space="0" w:color="auto"/>
            <w:bottom w:val="none" w:sz="0" w:space="0" w:color="auto"/>
            <w:right w:val="none" w:sz="0" w:space="0" w:color="auto"/>
          </w:divBdr>
        </w:div>
        <w:div w:id="464739608">
          <w:marLeft w:val="480"/>
          <w:marRight w:val="0"/>
          <w:marTop w:val="0"/>
          <w:marBottom w:val="0"/>
          <w:divBdr>
            <w:top w:val="none" w:sz="0" w:space="0" w:color="auto"/>
            <w:left w:val="none" w:sz="0" w:space="0" w:color="auto"/>
            <w:bottom w:val="none" w:sz="0" w:space="0" w:color="auto"/>
            <w:right w:val="none" w:sz="0" w:space="0" w:color="auto"/>
          </w:divBdr>
        </w:div>
      </w:divsChild>
    </w:div>
    <w:div w:id="688607887">
      <w:bodyDiv w:val="1"/>
      <w:marLeft w:val="0"/>
      <w:marRight w:val="0"/>
      <w:marTop w:val="0"/>
      <w:marBottom w:val="0"/>
      <w:divBdr>
        <w:top w:val="none" w:sz="0" w:space="0" w:color="auto"/>
        <w:left w:val="none" w:sz="0" w:space="0" w:color="auto"/>
        <w:bottom w:val="none" w:sz="0" w:space="0" w:color="auto"/>
        <w:right w:val="none" w:sz="0" w:space="0" w:color="auto"/>
      </w:divBdr>
      <w:divsChild>
        <w:div w:id="1624144300">
          <w:marLeft w:val="480"/>
          <w:marRight w:val="0"/>
          <w:marTop w:val="0"/>
          <w:marBottom w:val="0"/>
          <w:divBdr>
            <w:top w:val="none" w:sz="0" w:space="0" w:color="auto"/>
            <w:left w:val="none" w:sz="0" w:space="0" w:color="auto"/>
            <w:bottom w:val="none" w:sz="0" w:space="0" w:color="auto"/>
            <w:right w:val="none" w:sz="0" w:space="0" w:color="auto"/>
          </w:divBdr>
        </w:div>
        <w:div w:id="878054252">
          <w:marLeft w:val="480"/>
          <w:marRight w:val="0"/>
          <w:marTop w:val="0"/>
          <w:marBottom w:val="0"/>
          <w:divBdr>
            <w:top w:val="none" w:sz="0" w:space="0" w:color="auto"/>
            <w:left w:val="none" w:sz="0" w:space="0" w:color="auto"/>
            <w:bottom w:val="none" w:sz="0" w:space="0" w:color="auto"/>
            <w:right w:val="none" w:sz="0" w:space="0" w:color="auto"/>
          </w:divBdr>
        </w:div>
        <w:div w:id="378090333">
          <w:marLeft w:val="480"/>
          <w:marRight w:val="0"/>
          <w:marTop w:val="0"/>
          <w:marBottom w:val="0"/>
          <w:divBdr>
            <w:top w:val="none" w:sz="0" w:space="0" w:color="auto"/>
            <w:left w:val="none" w:sz="0" w:space="0" w:color="auto"/>
            <w:bottom w:val="none" w:sz="0" w:space="0" w:color="auto"/>
            <w:right w:val="none" w:sz="0" w:space="0" w:color="auto"/>
          </w:divBdr>
        </w:div>
        <w:div w:id="1579707729">
          <w:marLeft w:val="480"/>
          <w:marRight w:val="0"/>
          <w:marTop w:val="0"/>
          <w:marBottom w:val="0"/>
          <w:divBdr>
            <w:top w:val="none" w:sz="0" w:space="0" w:color="auto"/>
            <w:left w:val="none" w:sz="0" w:space="0" w:color="auto"/>
            <w:bottom w:val="none" w:sz="0" w:space="0" w:color="auto"/>
            <w:right w:val="none" w:sz="0" w:space="0" w:color="auto"/>
          </w:divBdr>
        </w:div>
        <w:div w:id="1794054594">
          <w:marLeft w:val="480"/>
          <w:marRight w:val="0"/>
          <w:marTop w:val="0"/>
          <w:marBottom w:val="0"/>
          <w:divBdr>
            <w:top w:val="none" w:sz="0" w:space="0" w:color="auto"/>
            <w:left w:val="none" w:sz="0" w:space="0" w:color="auto"/>
            <w:bottom w:val="none" w:sz="0" w:space="0" w:color="auto"/>
            <w:right w:val="none" w:sz="0" w:space="0" w:color="auto"/>
          </w:divBdr>
        </w:div>
        <w:div w:id="24908035">
          <w:marLeft w:val="480"/>
          <w:marRight w:val="0"/>
          <w:marTop w:val="0"/>
          <w:marBottom w:val="0"/>
          <w:divBdr>
            <w:top w:val="none" w:sz="0" w:space="0" w:color="auto"/>
            <w:left w:val="none" w:sz="0" w:space="0" w:color="auto"/>
            <w:bottom w:val="none" w:sz="0" w:space="0" w:color="auto"/>
            <w:right w:val="none" w:sz="0" w:space="0" w:color="auto"/>
          </w:divBdr>
        </w:div>
        <w:div w:id="276109034">
          <w:marLeft w:val="480"/>
          <w:marRight w:val="0"/>
          <w:marTop w:val="0"/>
          <w:marBottom w:val="0"/>
          <w:divBdr>
            <w:top w:val="none" w:sz="0" w:space="0" w:color="auto"/>
            <w:left w:val="none" w:sz="0" w:space="0" w:color="auto"/>
            <w:bottom w:val="none" w:sz="0" w:space="0" w:color="auto"/>
            <w:right w:val="none" w:sz="0" w:space="0" w:color="auto"/>
          </w:divBdr>
        </w:div>
        <w:div w:id="858856655">
          <w:marLeft w:val="480"/>
          <w:marRight w:val="0"/>
          <w:marTop w:val="0"/>
          <w:marBottom w:val="0"/>
          <w:divBdr>
            <w:top w:val="none" w:sz="0" w:space="0" w:color="auto"/>
            <w:left w:val="none" w:sz="0" w:space="0" w:color="auto"/>
            <w:bottom w:val="none" w:sz="0" w:space="0" w:color="auto"/>
            <w:right w:val="none" w:sz="0" w:space="0" w:color="auto"/>
          </w:divBdr>
        </w:div>
        <w:div w:id="1741101848">
          <w:marLeft w:val="480"/>
          <w:marRight w:val="0"/>
          <w:marTop w:val="0"/>
          <w:marBottom w:val="0"/>
          <w:divBdr>
            <w:top w:val="none" w:sz="0" w:space="0" w:color="auto"/>
            <w:left w:val="none" w:sz="0" w:space="0" w:color="auto"/>
            <w:bottom w:val="none" w:sz="0" w:space="0" w:color="auto"/>
            <w:right w:val="none" w:sz="0" w:space="0" w:color="auto"/>
          </w:divBdr>
        </w:div>
        <w:div w:id="1171914938">
          <w:marLeft w:val="480"/>
          <w:marRight w:val="0"/>
          <w:marTop w:val="0"/>
          <w:marBottom w:val="0"/>
          <w:divBdr>
            <w:top w:val="none" w:sz="0" w:space="0" w:color="auto"/>
            <w:left w:val="none" w:sz="0" w:space="0" w:color="auto"/>
            <w:bottom w:val="none" w:sz="0" w:space="0" w:color="auto"/>
            <w:right w:val="none" w:sz="0" w:space="0" w:color="auto"/>
          </w:divBdr>
        </w:div>
        <w:div w:id="1247612198">
          <w:marLeft w:val="480"/>
          <w:marRight w:val="0"/>
          <w:marTop w:val="0"/>
          <w:marBottom w:val="0"/>
          <w:divBdr>
            <w:top w:val="none" w:sz="0" w:space="0" w:color="auto"/>
            <w:left w:val="none" w:sz="0" w:space="0" w:color="auto"/>
            <w:bottom w:val="none" w:sz="0" w:space="0" w:color="auto"/>
            <w:right w:val="none" w:sz="0" w:space="0" w:color="auto"/>
          </w:divBdr>
        </w:div>
        <w:div w:id="2093088983">
          <w:marLeft w:val="480"/>
          <w:marRight w:val="0"/>
          <w:marTop w:val="0"/>
          <w:marBottom w:val="0"/>
          <w:divBdr>
            <w:top w:val="none" w:sz="0" w:space="0" w:color="auto"/>
            <w:left w:val="none" w:sz="0" w:space="0" w:color="auto"/>
            <w:bottom w:val="none" w:sz="0" w:space="0" w:color="auto"/>
            <w:right w:val="none" w:sz="0" w:space="0" w:color="auto"/>
          </w:divBdr>
        </w:div>
        <w:div w:id="1614705838">
          <w:marLeft w:val="480"/>
          <w:marRight w:val="0"/>
          <w:marTop w:val="0"/>
          <w:marBottom w:val="0"/>
          <w:divBdr>
            <w:top w:val="none" w:sz="0" w:space="0" w:color="auto"/>
            <w:left w:val="none" w:sz="0" w:space="0" w:color="auto"/>
            <w:bottom w:val="none" w:sz="0" w:space="0" w:color="auto"/>
            <w:right w:val="none" w:sz="0" w:space="0" w:color="auto"/>
          </w:divBdr>
        </w:div>
        <w:div w:id="1623799574">
          <w:marLeft w:val="480"/>
          <w:marRight w:val="0"/>
          <w:marTop w:val="0"/>
          <w:marBottom w:val="0"/>
          <w:divBdr>
            <w:top w:val="none" w:sz="0" w:space="0" w:color="auto"/>
            <w:left w:val="none" w:sz="0" w:space="0" w:color="auto"/>
            <w:bottom w:val="none" w:sz="0" w:space="0" w:color="auto"/>
            <w:right w:val="none" w:sz="0" w:space="0" w:color="auto"/>
          </w:divBdr>
        </w:div>
        <w:div w:id="7297301">
          <w:marLeft w:val="480"/>
          <w:marRight w:val="0"/>
          <w:marTop w:val="0"/>
          <w:marBottom w:val="0"/>
          <w:divBdr>
            <w:top w:val="none" w:sz="0" w:space="0" w:color="auto"/>
            <w:left w:val="none" w:sz="0" w:space="0" w:color="auto"/>
            <w:bottom w:val="none" w:sz="0" w:space="0" w:color="auto"/>
            <w:right w:val="none" w:sz="0" w:space="0" w:color="auto"/>
          </w:divBdr>
        </w:div>
        <w:div w:id="1159268050">
          <w:marLeft w:val="480"/>
          <w:marRight w:val="0"/>
          <w:marTop w:val="0"/>
          <w:marBottom w:val="0"/>
          <w:divBdr>
            <w:top w:val="none" w:sz="0" w:space="0" w:color="auto"/>
            <w:left w:val="none" w:sz="0" w:space="0" w:color="auto"/>
            <w:bottom w:val="none" w:sz="0" w:space="0" w:color="auto"/>
            <w:right w:val="none" w:sz="0" w:space="0" w:color="auto"/>
          </w:divBdr>
        </w:div>
        <w:div w:id="74480370">
          <w:marLeft w:val="480"/>
          <w:marRight w:val="0"/>
          <w:marTop w:val="0"/>
          <w:marBottom w:val="0"/>
          <w:divBdr>
            <w:top w:val="none" w:sz="0" w:space="0" w:color="auto"/>
            <w:left w:val="none" w:sz="0" w:space="0" w:color="auto"/>
            <w:bottom w:val="none" w:sz="0" w:space="0" w:color="auto"/>
            <w:right w:val="none" w:sz="0" w:space="0" w:color="auto"/>
          </w:divBdr>
        </w:div>
        <w:div w:id="1816751764">
          <w:marLeft w:val="480"/>
          <w:marRight w:val="0"/>
          <w:marTop w:val="0"/>
          <w:marBottom w:val="0"/>
          <w:divBdr>
            <w:top w:val="none" w:sz="0" w:space="0" w:color="auto"/>
            <w:left w:val="none" w:sz="0" w:space="0" w:color="auto"/>
            <w:bottom w:val="none" w:sz="0" w:space="0" w:color="auto"/>
            <w:right w:val="none" w:sz="0" w:space="0" w:color="auto"/>
          </w:divBdr>
        </w:div>
        <w:div w:id="19627582">
          <w:marLeft w:val="480"/>
          <w:marRight w:val="0"/>
          <w:marTop w:val="0"/>
          <w:marBottom w:val="0"/>
          <w:divBdr>
            <w:top w:val="none" w:sz="0" w:space="0" w:color="auto"/>
            <w:left w:val="none" w:sz="0" w:space="0" w:color="auto"/>
            <w:bottom w:val="none" w:sz="0" w:space="0" w:color="auto"/>
            <w:right w:val="none" w:sz="0" w:space="0" w:color="auto"/>
          </w:divBdr>
        </w:div>
        <w:div w:id="1448964625">
          <w:marLeft w:val="480"/>
          <w:marRight w:val="0"/>
          <w:marTop w:val="0"/>
          <w:marBottom w:val="0"/>
          <w:divBdr>
            <w:top w:val="none" w:sz="0" w:space="0" w:color="auto"/>
            <w:left w:val="none" w:sz="0" w:space="0" w:color="auto"/>
            <w:bottom w:val="none" w:sz="0" w:space="0" w:color="auto"/>
            <w:right w:val="none" w:sz="0" w:space="0" w:color="auto"/>
          </w:divBdr>
        </w:div>
        <w:div w:id="1180242790">
          <w:marLeft w:val="480"/>
          <w:marRight w:val="0"/>
          <w:marTop w:val="0"/>
          <w:marBottom w:val="0"/>
          <w:divBdr>
            <w:top w:val="none" w:sz="0" w:space="0" w:color="auto"/>
            <w:left w:val="none" w:sz="0" w:space="0" w:color="auto"/>
            <w:bottom w:val="none" w:sz="0" w:space="0" w:color="auto"/>
            <w:right w:val="none" w:sz="0" w:space="0" w:color="auto"/>
          </w:divBdr>
        </w:div>
        <w:div w:id="677461535">
          <w:marLeft w:val="480"/>
          <w:marRight w:val="0"/>
          <w:marTop w:val="0"/>
          <w:marBottom w:val="0"/>
          <w:divBdr>
            <w:top w:val="none" w:sz="0" w:space="0" w:color="auto"/>
            <w:left w:val="none" w:sz="0" w:space="0" w:color="auto"/>
            <w:bottom w:val="none" w:sz="0" w:space="0" w:color="auto"/>
            <w:right w:val="none" w:sz="0" w:space="0" w:color="auto"/>
          </w:divBdr>
        </w:div>
      </w:divsChild>
    </w:div>
    <w:div w:id="726689387">
      <w:bodyDiv w:val="1"/>
      <w:marLeft w:val="0"/>
      <w:marRight w:val="0"/>
      <w:marTop w:val="0"/>
      <w:marBottom w:val="0"/>
      <w:divBdr>
        <w:top w:val="none" w:sz="0" w:space="0" w:color="auto"/>
        <w:left w:val="none" w:sz="0" w:space="0" w:color="auto"/>
        <w:bottom w:val="none" w:sz="0" w:space="0" w:color="auto"/>
        <w:right w:val="none" w:sz="0" w:space="0" w:color="auto"/>
      </w:divBdr>
      <w:divsChild>
        <w:div w:id="1638996467">
          <w:marLeft w:val="480"/>
          <w:marRight w:val="0"/>
          <w:marTop w:val="0"/>
          <w:marBottom w:val="0"/>
          <w:divBdr>
            <w:top w:val="none" w:sz="0" w:space="0" w:color="auto"/>
            <w:left w:val="none" w:sz="0" w:space="0" w:color="auto"/>
            <w:bottom w:val="none" w:sz="0" w:space="0" w:color="auto"/>
            <w:right w:val="none" w:sz="0" w:space="0" w:color="auto"/>
          </w:divBdr>
        </w:div>
        <w:div w:id="1225876497">
          <w:marLeft w:val="480"/>
          <w:marRight w:val="0"/>
          <w:marTop w:val="0"/>
          <w:marBottom w:val="0"/>
          <w:divBdr>
            <w:top w:val="none" w:sz="0" w:space="0" w:color="auto"/>
            <w:left w:val="none" w:sz="0" w:space="0" w:color="auto"/>
            <w:bottom w:val="none" w:sz="0" w:space="0" w:color="auto"/>
            <w:right w:val="none" w:sz="0" w:space="0" w:color="auto"/>
          </w:divBdr>
        </w:div>
        <w:div w:id="707070777">
          <w:marLeft w:val="480"/>
          <w:marRight w:val="0"/>
          <w:marTop w:val="0"/>
          <w:marBottom w:val="0"/>
          <w:divBdr>
            <w:top w:val="none" w:sz="0" w:space="0" w:color="auto"/>
            <w:left w:val="none" w:sz="0" w:space="0" w:color="auto"/>
            <w:bottom w:val="none" w:sz="0" w:space="0" w:color="auto"/>
            <w:right w:val="none" w:sz="0" w:space="0" w:color="auto"/>
          </w:divBdr>
        </w:div>
        <w:div w:id="450511275">
          <w:marLeft w:val="480"/>
          <w:marRight w:val="0"/>
          <w:marTop w:val="0"/>
          <w:marBottom w:val="0"/>
          <w:divBdr>
            <w:top w:val="none" w:sz="0" w:space="0" w:color="auto"/>
            <w:left w:val="none" w:sz="0" w:space="0" w:color="auto"/>
            <w:bottom w:val="none" w:sz="0" w:space="0" w:color="auto"/>
            <w:right w:val="none" w:sz="0" w:space="0" w:color="auto"/>
          </w:divBdr>
        </w:div>
        <w:div w:id="262300298">
          <w:marLeft w:val="480"/>
          <w:marRight w:val="0"/>
          <w:marTop w:val="0"/>
          <w:marBottom w:val="0"/>
          <w:divBdr>
            <w:top w:val="none" w:sz="0" w:space="0" w:color="auto"/>
            <w:left w:val="none" w:sz="0" w:space="0" w:color="auto"/>
            <w:bottom w:val="none" w:sz="0" w:space="0" w:color="auto"/>
            <w:right w:val="none" w:sz="0" w:space="0" w:color="auto"/>
          </w:divBdr>
        </w:div>
        <w:div w:id="1129976197">
          <w:marLeft w:val="480"/>
          <w:marRight w:val="0"/>
          <w:marTop w:val="0"/>
          <w:marBottom w:val="0"/>
          <w:divBdr>
            <w:top w:val="none" w:sz="0" w:space="0" w:color="auto"/>
            <w:left w:val="none" w:sz="0" w:space="0" w:color="auto"/>
            <w:bottom w:val="none" w:sz="0" w:space="0" w:color="auto"/>
            <w:right w:val="none" w:sz="0" w:space="0" w:color="auto"/>
          </w:divBdr>
        </w:div>
        <w:div w:id="154104265">
          <w:marLeft w:val="480"/>
          <w:marRight w:val="0"/>
          <w:marTop w:val="0"/>
          <w:marBottom w:val="0"/>
          <w:divBdr>
            <w:top w:val="none" w:sz="0" w:space="0" w:color="auto"/>
            <w:left w:val="none" w:sz="0" w:space="0" w:color="auto"/>
            <w:bottom w:val="none" w:sz="0" w:space="0" w:color="auto"/>
            <w:right w:val="none" w:sz="0" w:space="0" w:color="auto"/>
          </w:divBdr>
        </w:div>
        <w:div w:id="147404101">
          <w:marLeft w:val="480"/>
          <w:marRight w:val="0"/>
          <w:marTop w:val="0"/>
          <w:marBottom w:val="0"/>
          <w:divBdr>
            <w:top w:val="none" w:sz="0" w:space="0" w:color="auto"/>
            <w:left w:val="none" w:sz="0" w:space="0" w:color="auto"/>
            <w:bottom w:val="none" w:sz="0" w:space="0" w:color="auto"/>
            <w:right w:val="none" w:sz="0" w:space="0" w:color="auto"/>
          </w:divBdr>
        </w:div>
        <w:div w:id="643849775">
          <w:marLeft w:val="480"/>
          <w:marRight w:val="0"/>
          <w:marTop w:val="0"/>
          <w:marBottom w:val="0"/>
          <w:divBdr>
            <w:top w:val="none" w:sz="0" w:space="0" w:color="auto"/>
            <w:left w:val="none" w:sz="0" w:space="0" w:color="auto"/>
            <w:bottom w:val="none" w:sz="0" w:space="0" w:color="auto"/>
            <w:right w:val="none" w:sz="0" w:space="0" w:color="auto"/>
          </w:divBdr>
        </w:div>
        <w:div w:id="1493178831">
          <w:marLeft w:val="480"/>
          <w:marRight w:val="0"/>
          <w:marTop w:val="0"/>
          <w:marBottom w:val="0"/>
          <w:divBdr>
            <w:top w:val="none" w:sz="0" w:space="0" w:color="auto"/>
            <w:left w:val="none" w:sz="0" w:space="0" w:color="auto"/>
            <w:bottom w:val="none" w:sz="0" w:space="0" w:color="auto"/>
            <w:right w:val="none" w:sz="0" w:space="0" w:color="auto"/>
          </w:divBdr>
        </w:div>
        <w:div w:id="2318381">
          <w:marLeft w:val="480"/>
          <w:marRight w:val="0"/>
          <w:marTop w:val="0"/>
          <w:marBottom w:val="0"/>
          <w:divBdr>
            <w:top w:val="none" w:sz="0" w:space="0" w:color="auto"/>
            <w:left w:val="none" w:sz="0" w:space="0" w:color="auto"/>
            <w:bottom w:val="none" w:sz="0" w:space="0" w:color="auto"/>
            <w:right w:val="none" w:sz="0" w:space="0" w:color="auto"/>
          </w:divBdr>
        </w:div>
        <w:div w:id="341980120">
          <w:marLeft w:val="480"/>
          <w:marRight w:val="0"/>
          <w:marTop w:val="0"/>
          <w:marBottom w:val="0"/>
          <w:divBdr>
            <w:top w:val="none" w:sz="0" w:space="0" w:color="auto"/>
            <w:left w:val="none" w:sz="0" w:space="0" w:color="auto"/>
            <w:bottom w:val="none" w:sz="0" w:space="0" w:color="auto"/>
            <w:right w:val="none" w:sz="0" w:space="0" w:color="auto"/>
          </w:divBdr>
        </w:div>
        <w:div w:id="1422028571">
          <w:marLeft w:val="480"/>
          <w:marRight w:val="0"/>
          <w:marTop w:val="0"/>
          <w:marBottom w:val="0"/>
          <w:divBdr>
            <w:top w:val="none" w:sz="0" w:space="0" w:color="auto"/>
            <w:left w:val="none" w:sz="0" w:space="0" w:color="auto"/>
            <w:bottom w:val="none" w:sz="0" w:space="0" w:color="auto"/>
            <w:right w:val="none" w:sz="0" w:space="0" w:color="auto"/>
          </w:divBdr>
        </w:div>
        <w:div w:id="1644502135">
          <w:marLeft w:val="480"/>
          <w:marRight w:val="0"/>
          <w:marTop w:val="0"/>
          <w:marBottom w:val="0"/>
          <w:divBdr>
            <w:top w:val="none" w:sz="0" w:space="0" w:color="auto"/>
            <w:left w:val="none" w:sz="0" w:space="0" w:color="auto"/>
            <w:bottom w:val="none" w:sz="0" w:space="0" w:color="auto"/>
            <w:right w:val="none" w:sz="0" w:space="0" w:color="auto"/>
          </w:divBdr>
        </w:div>
      </w:divsChild>
    </w:div>
    <w:div w:id="755440658">
      <w:bodyDiv w:val="1"/>
      <w:marLeft w:val="0"/>
      <w:marRight w:val="0"/>
      <w:marTop w:val="0"/>
      <w:marBottom w:val="0"/>
      <w:divBdr>
        <w:top w:val="none" w:sz="0" w:space="0" w:color="auto"/>
        <w:left w:val="none" w:sz="0" w:space="0" w:color="auto"/>
        <w:bottom w:val="none" w:sz="0" w:space="0" w:color="auto"/>
        <w:right w:val="none" w:sz="0" w:space="0" w:color="auto"/>
      </w:divBdr>
      <w:divsChild>
        <w:div w:id="1011645423">
          <w:marLeft w:val="0"/>
          <w:marRight w:val="0"/>
          <w:marTop w:val="0"/>
          <w:marBottom w:val="0"/>
          <w:divBdr>
            <w:top w:val="none" w:sz="0" w:space="0" w:color="auto"/>
            <w:left w:val="none" w:sz="0" w:space="0" w:color="auto"/>
            <w:bottom w:val="none" w:sz="0" w:space="0" w:color="auto"/>
            <w:right w:val="none" w:sz="0" w:space="0" w:color="auto"/>
          </w:divBdr>
          <w:divsChild>
            <w:div w:id="2015301071">
              <w:marLeft w:val="0"/>
              <w:marRight w:val="0"/>
              <w:marTop w:val="0"/>
              <w:marBottom w:val="0"/>
              <w:divBdr>
                <w:top w:val="none" w:sz="0" w:space="0" w:color="auto"/>
                <w:left w:val="none" w:sz="0" w:space="0" w:color="auto"/>
                <w:bottom w:val="none" w:sz="0" w:space="0" w:color="auto"/>
                <w:right w:val="none" w:sz="0" w:space="0" w:color="auto"/>
              </w:divBdr>
              <w:divsChild>
                <w:div w:id="3606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4663">
      <w:bodyDiv w:val="1"/>
      <w:marLeft w:val="0"/>
      <w:marRight w:val="0"/>
      <w:marTop w:val="0"/>
      <w:marBottom w:val="0"/>
      <w:divBdr>
        <w:top w:val="none" w:sz="0" w:space="0" w:color="auto"/>
        <w:left w:val="none" w:sz="0" w:space="0" w:color="auto"/>
        <w:bottom w:val="none" w:sz="0" w:space="0" w:color="auto"/>
        <w:right w:val="none" w:sz="0" w:space="0" w:color="auto"/>
      </w:divBdr>
      <w:divsChild>
        <w:div w:id="380593871">
          <w:marLeft w:val="480"/>
          <w:marRight w:val="0"/>
          <w:marTop w:val="0"/>
          <w:marBottom w:val="0"/>
          <w:divBdr>
            <w:top w:val="none" w:sz="0" w:space="0" w:color="auto"/>
            <w:left w:val="none" w:sz="0" w:space="0" w:color="auto"/>
            <w:bottom w:val="none" w:sz="0" w:space="0" w:color="auto"/>
            <w:right w:val="none" w:sz="0" w:space="0" w:color="auto"/>
          </w:divBdr>
        </w:div>
        <w:div w:id="926689543">
          <w:marLeft w:val="480"/>
          <w:marRight w:val="0"/>
          <w:marTop w:val="0"/>
          <w:marBottom w:val="0"/>
          <w:divBdr>
            <w:top w:val="none" w:sz="0" w:space="0" w:color="auto"/>
            <w:left w:val="none" w:sz="0" w:space="0" w:color="auto"/>
            <w:bottom w:val="none" w:sz="0" w:space="0" w:color="auto"/>
            <w:right w:val="none" w:sz="0" w:space="0" w:color="auto"/>
          </w:divBdr>
        </w:div>
        <w:div w:id="15812348">
          <w:marLeft w:val="480"/>
          <w:marRight w:val="0"/>
          <w:marTop w:val="0"/>
          <w:marBottom w:val="0"/>
          <w:divBdr>
            <w:top w:val="none" w:sz="0" w:space="0" w:color="auto"/>
            <w:left w:val="none" w:sz="0" w:space="0" w:color="auto"/>
            <w:bottom w:val="none" w:sz="0" w:space="0" w:color="auto"/>
            <w:right w:val="none" w:sz="0" w:space="0" w:color="auto"/>
          </w:divBdr>
        </w:div>
        <w:div w:id="909001358">
          <w:marLeft w:val="480"/>
          <w:marRight w:val="0"/>
          <w:marTop w:val="0"/>
          <w:marBottom w:val="0"/>
          <w:divBdr>
            <w:top w:val="none" w:sz="0" w:space="0" w:color="auto"/>
            <w:left w:val="none" w:sz="0" w:space="0" w:color="auto"/>
            <w:bottom w:val="none" w:sz="0" w:space="0" w:color="auto"/>
            <w:right w:val="none" w:sz="0" w:space="0" w:color="auto"/>
          </w:divBdr>
        </w:div>
        <w:div w:id="923490554">
          <w:marLeft w:val="480"/>
          <w:marRight w:val="0"/>
          <w:marTop w:val="0"/>
          <w:marBottom w:val="0"/>
          <w:divBdr>
            <w:top w:val="none" w:sz="0" w:space="0" w:color="auto"/>
            <w:left w:val="none" w:sz="0" w:space="0" w:color="auto"/>
            <w:bottom w:val="none" w:sz="0" w:space="0" w:color="auto"/>
            <w:right w:val="none" w:sz="0" w:space="0" w:color="auto"/>
          </w:divBdr>
        </w:div>
        <w:div w:id="1584488775">
          <w:marLeft w:val="480"/>
          <w:marRight w:val="0"/>
          <w:marTop w:val="0"/>
          <w:marBottom w:val="0"/>
          <w:divBdr>
            <w:top w:val="none" w:sz="0" w:space="0" w:color="auto"/>
            <w:left w:val="none" w:sz="0" w:space="0" w:color="auto"/>
            <w:bottom w:val="none" w:sz="0" w:space="0" w:color="auto"/>
            <w:right w:val="none" w:sz="0" w:space="0" w:color="auto"/>
          </w:divBdr>
        </w:div>
        <w:div w:id="1820876170">
          <w:marLeft w:val="480"/>
          <w:marRight w:val="0"/>
          <w:marTop w:val="0"/>
          <w:marBottom w:val="0"/>
          <w:divBdr>
            <w:top w:val="none" w:sz="0" w:space="0" w:color="auto"/>
            <w:left w:val="none" w:sz="0" w:space="0" w:color="auto"/>
            <w:bottom w:val="none" w:sz="0" w:space="0" w:color="auto"/>
            <w:right w:val="none" w:sz="0" w:space="0" w:color="auto"/>
          </w:divBdr>
        </w:div>
      </w:divsChild>
    </w:div>
    <w:div w:id="818766809">
      <w:bodyDiv w:val="1"/>
      <w:marLeft w:val="0"/>
      <w:marRight w:val="0"/>
      <w:marTop w:val="0"/>
      <w:marBottom w:val="0"/>
      <w:divBdr>
        <w:top w:val="none" w:sz="0" w:space="0" w:color="auto"/>
        <w:left w:val="none" w:sz="0" w:space="0" w:color="auto"/>
        <w:bottom w:val="none" w:sz="0" w:space="0" w:color="auto"/>
        <w:right w:val="none" w:sz="0" w:space="0" w:color="auto"/>
      </w:divBdr>
      <w:divsChild>
        <w:div w:id="1626695635">
          <w:marLeft w:val="480"/>
          <w:marRight w:val="0"/>
          <w:marTop w:val="0"/>
          <w:marBottom w:val="0"/>
          <w:divBdr>
            <w:top w:val="none" w:sz="0" w:space="0" w:color="auto"/>
            <w:left w:val="none" w:sz="0" w:space="0" w:color="auto"/>
            <w:bottom w:val="none" w:sz="0" w:space="0" w:color="auto"/>
            <w:right w:val="none" w:sz="0" w:space="0" w:color="auto"/>
          </w:divBdr>
        </w:div>
        <w:div w:id="672612091">
          <w:marLeft w:val="480"/>
          <w:marRight w:val="0"/>
          <w:marTop w:val="0"/>
          <w:marBottom w:val="0"/>
          <w:divBdr>
            <w:top w:val="none" w:sz="0" w:space="0" w:color="auto"/>
            <w:left w:val="none" w:sz="0" w:space="0" w:color="auto"/>
            <w:bottom w:val="none" w:sz="0" w:space="0" w:color="auto"/>
            <w:right w:val="none" w:sz="0" w:space="0" w:color="auto"/>
          </w:divBdr>
        </w:div>
        <w:div w:id="220100279">
          <w:marLeft w:val="480"/>
          <w:marRight w:val="0"/>
          <w:marTop w:val="0"/>
          <w:marBottom w:val="0"/>
          <w:divBdr>
            <w:top w:val="none" w:sz="0" w:space="0" w:color="auto"/>
            <w:left w:val="none" w:sz="0" w:space="0" w:color="auto"/>
            <w:bottom w:val="none" w:sz="0" w:space="0" w:color="auto"/>
            <w:right w:val="none" w:sz="0" w:space="0" w:color="auto"/>
          </w:divBdr>
        </w:div>
        <w:div w:id="1757361980">
          <w:marLeft w:val="480"/>
          <w:marRight w:val="0"/>
          <w:marTop w:val="0"/>
          <w:marBottom w:val="0"/>
          <w:divBdr>
            <w:top w:val="none" w:sz="0" w:space="0" w:color="auto"/>
            <w:left w:val="none" w:sz="0" w:space="0" w:color="auto"/>
            <w:bottom w:val="none" w:sz="0" w:space="0" w:color="auto"/>
            <w:right w:val="none" w:sz="0" w:space="0" w:color="auto"/>
          </w:divBdr>
        </w:div>
        <w:div w:id="49309533">
          <w:marLeft w:val="480"/>
          <w:marRight w:val="0"/>
          <w:marTop w:val="0"/>
          <w:marBottom w:val="0"/>
          <w:divBdr>
            <w:top w:val="none" w:sz="0" w:space="0" w:color="auto"/>
            <w:left w:val="none" w:sz="0" w:space="0" w:color="auto"/>
            <w:bottom w:val="none" w:sz="0" w:space="0" w:color="auto"/>
            <w:right w:val="none" w:sz="0" w:space="0" w:color="auto"/>
          </w:divBdr>
        </w:div>
        <w:div w:id="702436560">
          <w:marLeft w:val="480"/>
          <w:marRight w:val="0"/>
          <w:marTop w:val="0"/>
          <w:marBottom w:val="0"/>
          <w:divBdr>
            <w:top w:val="none" w:sz="0" w:space="0" w:color="auto"/>
            <w:left w:val="none" w:sz="0" w:space="0" w:color="auto"/>
            <w:bottom w:val="none" w:sz="0" w:space="0" w:color="auto"/>
            <w:right w:val="none" w:sz="0" w:space="0" w:color="auto"/>
          </w:divBdr>
        </w:div>
        <w:div w:id="280844083">
          <w:marLeft w:val="480"/>
          <w:marRight w:val="0"/>
          <w:marTop w:val="0"/>
          <w:marBottom w:val="0"/>
          <w:divBdr>
            <w:top w:val="none" w:sz="0" w:space="0" w:color="auto"/>
            <w:left w:val="none" w:sz="0" w:space="0" w:color="auto"/>
            <w:bottom w:val="none" w:sz="0" w:space="0" w:color="auto"/>
            <w:right w:val="none" w:sz="0" w:space="0" w:color="auto"/>
          </w:divBdr>
        </w:div>
        <w:div w:id="429080940">
          <w:marLeft w:val="480"/>
          <w:marRight w:val="0"/>
          <w:marTop w:val="0"/>
          <w:marBottom w:val="0"/>
          <w:divBdr>
            <w:top w:val="none" w:sz="0" w:space="0" w:color="auto"/>
            <w:left w:val="none" w:sz="0" w:space="0" w:color="auto"/>
            <w:bottom w:val="none" w:sz="0" w:space="0" w:color="auto"/>
            <w:right w:val="none" w:sz="0" w:space="0" w:color="auto"/>
          </w:divBdr>
        </w:div>
        <w:div w:id="1629774717">
          <w:marLeft w:val="480"/>
          <w:marRight w:val="0"/>
          <w:marTop w:val="0"/>
          <w:marBottom w:val="0"/>
          <w:divBdr>
            <w:top w:val="none" w:sz="0" w:space="0" w:color="auto"/>
            <w:left w:val="none" w:sz="0" w:space="0" w:color="auto"/>
            <w:bottom w:val="none" w:sz="0" w:space="0" w:color="auto"/>
            <w:right w:val="none" w:sz="0" w:space="0" w:color="auto"/>
          </w:divBdr>
        </w:div>
        <w:div w:id="1676304963">
          <w:marLeft w:val="480"/>
          <w:marRight w:val="0"/>
          <w:marTop w:val="0"/>
          <w:marBottom w:val="0"/>
          <w:divBdr>
            <w:top w:val="none" w:sz="0" w:space="0" w:color="auto"/>
            <w:left w:val="none" w:sz="0" w:space="0" w:color="auto"/>
            <w:bottom w:val="none" w:sz="0" w:space="0" w:color="auto"/>
            <w:right w:val="none" w:sz="0" w:space="0" w:color="auto"/>
          </w:divBdr>
        </w:div>
        <w:div w:id="1431318338">
          <w:marLeft w:val="480"/>
          <w:marRight w:val="0"/>
          <w:marTop w:val="0"/>
          <w:marBottom w:val="0"/>
          <w:divBdr>
            <w:top w:val="none" w:sz="0" w:space="0" w:color="auto"/>
            <w:left w:val="none" w:sz="0" w:space="0" w:color="auto"/>
            <w:bottom w:val="none" w:sz="0" w:space="0" w:color="auto"/>
            <w:right w:val="none" w:sz="0" w:space="0" w:color="auto"/>
          </w:divBdr>
        </w:div>
        <w:div w:id="1075126709">
          <w:marLeft w:val="480"/>
          <w:marRight w:val="0"/>
          <w:marTop w:val="0"/>
          <w:marBottom w:val="0"/>
          <w:divBdr>
            <w:top w:val="none" w:sz="0" w:space="0" w:color="auto"/>
            <w:left w:val="none" w:sz="0" w:space="0" w:color="auto"/>
            <w:bottom w:val="none" w:sz="0" w:space="0" w:color="auto"/>
            <w:right w:val="none" w:sz="0" w:space="0" w:color="auto"/>
          </w:divBdr>
        </w:div>
        <w:div w:id="1186670102">
          <w:marLeft w:val="480"/>
          <w:marRight w:val="0"/>
          <w:marTop w:val="0"/>
          <w:marBottom w:val="0"/>
          <w:divBdr>
            <w:top w:val="none" w:sz="0" w:space="0" w:color="auto"/>
            <w:left w:val="none" w:sz="0" w:space="0" w:color="auto"/>
            <w:bottom w:val="none" w:sz="0" w:space="0" w:color="auto"/>
            <w:right w:val="none" w:sz="0" w:space="0" w:color="auto"/>
          </w:divBdr>
        </w:div>
        <w:div w:id="1683897649">
          <w:marLeft w:val="480"/>
          <w:marRight w:val="0"/>
          <w:marTop w:val="0"/>
          <w:marBottom w:val="0"/>
          <w:divBdr>
            <w:top w:val="none" w:sz="0" w:space="0" w:color="auto"/>
            <w:left w:val="none" w:sz="0" w:space="0" w:color="auto"/>
            <w:bottom w:val="none" w:sz="0" w:space="0" w:color="auto"/>
            <w:right w:val="none" w:sz="0" w:space="0" w:color="auto"/>
          </w:divBdr>
        </w:div>
        <w:div w:id="497619959">
          <w:marLeft w:val="480"/>
          <w:marRight w:val="0"/>
          <w:marTop w:val="0"/>
          <w:marBottom w:val="0"/>
          <w:divBdr>
            <w:top w:val="none" w:sz="0" w:space="0" w:color="auto"/>
            <w:left w:val="none" w:sz="0" w:space="0" w:color="auto"/>
            <w:bottom w:val="none" w:sz="0" w:space="0" w:color="auto"/>
            <w:right w:val="none" w:sz="0" w:space="0" w:color="auto"/>
          </w:divBdr>
        </w:div>
        <w:div w:id="2126146426">
          <w:marLeft w:val="480"/>
          <w:marRight w:val="0"/>
          <w:marTop w:val="0"/>
          <w:marBottom w:val="0"/>
          <w:divBdr>
            <w:top w:val="none" w:sz="0" w:space="0" w:color="auto"/>
            <w:left w:val="none" w:sz="0" w:space="0" w:color="auto"/>
            <w:bottom w:val="none" w:sz="0" w:space="0" w:color="auto"/>
            <w:right w:val="none" w:sz="0" w:space="0" w:color="auto"/>
          </w:divBdr>
        </w:div>
        <w:div w:id="1328829875">
          <w:marLeft w:val="480"/>
          <w:marRight w:val="0"/>
          <w:marTop w:val="0"/>
          <w:marBottom w:val="0"/>
          <w:divBdr>
            <w:top w:val="none" w:sz="0" w:space="0" w:color="auto"/>
            <w:left w:val="none" w:sz="0" w:space="0" w:color="auto"/>
            <w:bottom w:val="none" w:sz="0" w:space="0" w:color="auto"/>
            <w:right w:val="none" w:sz="0" w:space="0" w:color="auto"/>
          </w:divBdr>
        </w:div>
        <w:div w:id="1007559845">
          <w:marLeft w:val="480"/>
          <w:marRight w:val="0"/>
          <w:marTop w:val="0"/>
          <w:marBottom w:val="0"/>
          <w:divBdr>
            <w:top w:val="none" w:sz="0" w:space="0" w:color="auto"/>
            <w:left w:val="none" w:sz="0" w:space="0" w:color="auto"/>
            <w:bottom w:val="none" w:sz="0" w:space="0" w:color="auto"/>
            <w:right w:val="none" w:sz="0" w:space="0" w:color="auto"/>
          </w:divBdr>
        </w:div>
        <w:div w:id="387535732">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34508">
      <w:bodyDiv w:val="1"/>
      <w:marLeft w:val="0"/>
      <w:marRight w:val="0"/>
      <w:marTop w:val="0"/>
      <w:marBottom w:val="0"/>
      <w:divBdr>
        <w:top w:val="none" w:sz="0" w:space="0" w:color="auto"/>
        <w:left w:val="none" w:sz="0" w:space="0" w:color="auto"/>
        <w:bottom w:val="none" w:sz="0" w:space="0" w:color="auto"/>
        <w:right w:val="none" w:sz="0" w:space="0" w:color="auto"/>
      </w:divBdr>
      <w:divsChild>
        <w:div w:id="1063261382">
          <w:marLeft w:val="480"/>
          <w:marRight w:val="0"/>
          <w:marTop w:val="0"/>
          <w:marBottom w:val="0"/>
          <w:divBdr>
            <w:top w:val="none" w:sz="0" w:space="0" w:color="auto"/>
            <w:left w:val="none" w:sz="0" w:space="0" w:color="auto"/>
            <w:bottom w:val="none" w:sz="0" w:space="0" w:color="auto"/>
            <w:right w:val="none" w:sz="0" w:space="0" w:color="auto"/>
          </w:divBdr>
        </w:div>
        <w:div w:id="1028068197">
          <w:marLeft w:val="480"/>
          <w:marRight w:val="0"/>
          <w:marTop w:val="0"/>
          <w:marBottom w:val="0"/>
          <w:divBdr>
            <w:top w:val="none" w:sz="0" w:space="0" w:color="auto"/>
            <w:left w:val="none" w:sz="0" w:space="0" w:color="auto"/>
            <w:bottom w:val="none" w:sz="0" w:space="0" w:color="auto"/>
            <w:right w:val="none" w:sz="0" w:space="0" w:color="auto"/>
          </w:divBdr>
        </w:div>
        <w:div w:id="946892478">
          <w:marLeft w:val="480"/>
          <w:marRight w:val="0"/>
          <w:marTop w:val="0"/>
          <w:marBottom w:val="0"/>
          <w:divBdr>
            <w:top w:val="none" w:sz="0" w:space="0" w:color="auto"/>
            <w:left w:val="none" w:sz="0" w:space="0" w:color="auto"/>
            <w:bottom w:val="none" w:sz="0" w:space="0" w:color="auto"/>
            <w:right w:val="none" w:sz="0" w:space="0" w:color="auto"/>
          </w:divBdr>
        </w:div>
        <w:div w:id="1598051725">
          <w:marLeft w:val="480"/>
          <w:marRight w:val="0"/>
          <w:marTop w:val="0"/>
          <w:marBottom w:val="0"/>
          <w:divBdr>
            <w:top w:val="none" w:sz="0" w:space="0" w:color="auto"/>
            <w:left w:val="none" w:sz="0" w:space="0" w:color="auto"/>
            <w:bottom w:val="none" w:sz="0" w:space="0" w:color="auto"/>
            <w:right w:val="none" w:sz="0" w:space="0" w:color="auto"/>
          </w:divBdr>
        </w:div>
        <w:div w:id="870606949">
          <w:marLeft w:val="480"/>
          <w:marRight w:val="0"/>
          <w:marTop w:val="0"/>
          <w:marBottom w:val="0"/>
          <w:divBdr>
            <w:top w:val="none" w:sz="0" w:space="0" w:color="auto"/>
            <w:left w:val="none" w:sz="0" w:space="0" w:color="auto"/>
            <w:bottom w:val="none" w:sz="0" w:space="0" w:color="auto"/>
            <w:right w:val="none" w:sz="0" w:space="0" w:color="auto"/>
          </w:divBdr>
        </w:div>
        <w:div w:id="952328137">
          <w:marLeft w:val="480"/>
          <w:marRight w:val="0"/>
          <w:marTop w:val="0"/>
          <w:marBottom w:val="0"/>
          <w:divBdr>
            <w:top w:val="none" w:sz="0" w:space="0" w:color="auto"/>
            <w:left w:val="none" w:sz="0" w:space="0" w:color="auto"/>
            <w:bottom w:val="none" w:sz="0" w:space="0" w:color="auto"/>
            <w:right w:val="none" w:sz="0" w:space="0" w:color="auto"/>
          </w:divBdr>
        </w:div>
        <w:div w:id="903293258">
          <w:marLeft w:val="480"/>
          <w:marRight w:val="0"/>
          <w:marTop w:val="0"/>
          <w:marBottom w:val="0"/>
          <w:divBdr>
            <w:top w:val="none" w:sz="0" w:space="0" w:color="auto"/>
            <w:left w:val="none" w:sz="0" w:space="0" w:color="auto"/>
            <w:bottom w:val="none" w:sz="0" w:space="0" w:color="auto"/>
            <w:right w:val="none" w:sz="0" w:space="0" w:color="auto"/>
          </w:divBdr>
        </w:div>
        <w:div w:id="1937446708">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7833">
      <w:bodyDiv w:val="1"/>
      <w:marLeft w:val="0"/>
      <w:marRight w:val="0"/>
      <w:marTop w:val="0"/>
      <w:marBottom w:val="0"/>
      <w:divBdr>
        <w:top w:val="none" w:sz="0" w:space="0" w:color="auto"/>
        <w:left w:val="none" w:sz="0" w:space="0" w:color="auto"/>
        <w:bottom w:val="none" w:sz="0" w:space="0" w:color="auto"/>
        <w:right w:val="none" w:sz="0" w:space="0" w:color="auto"/>
      </w:divBdr>
      <w:divsChild>
        <w:div w:id="1290740097">
          <w:marLeft w:val="480"/>
          <w:marRight w:val="0"/>
          <w:marTop w:val="0"/>
          <w:marBottom w:val="0"/>
          <w:divBdr>
            <w:top w:val="none" w:sz="0" w:space="0" w:color="auto"/>
            <w:left w:val="none" w:sz="0" w:space="0" w:color="auto"/>
            <w:bottom w:val="none" w:sz="0" w:space="0" w:color="auto"/>
            <w:right w:val="none" w:sz="0" w:space="0" w:color="auto"/>
          </w:divBdr>
        </w:div>
        <w:div w:id="895165756">
          <w:marLeft w:val="480"/>
          <w:marRight w:val="0"/>
          <w:marTop w:val="0"/>
          <w:marBottom w:val="0"/>
          <w:divBdr>
            <w:top w:val="none" w:sz="0" w:space="0" w:color="auto"/>
            <w:left w:val="none" w:sz="0" w:space="0" w:color="auto"/>
            <w:bottom w:val="none" w:sz="0" w:space="0" w:color="auto"/>
            <w:right w:val="none" w:sz="0" w:space="0" w:color="auto"/>
          </w:divBdr>
        </w:div>
        <w:div w:id="1281258224">
          <w:marLeft w:val="480"/>
          <w:marRight w:val="0"/>
          <w:marTop w:val="0"/>
          <w:marBottom w:val="0"/>
          <w:divBdr>
            <w:top w:val="none" w:sz="0" w:space="0" w:color="auto"/>
            <w:left w:val="none" w:sz="0" w:space="0" w:color="auto"/>
            <w:bottom w:val="none" w:sz="0" w:space="0" w:color="auto"/>
            <w:right w:val="none" w:sz="0" w:space="0" w:color="auto"/>
          </w:divBdr>
        </w:div>
        <w:div w:id="229274068">
          <w:marLeft w:val="480"/>
          <w:marRight w:val="0"/>
          <w:marTop w:val="0"/>
          <w:marBottom w:val="0"/>
          <w:divBdr>
            <w:top w:val="none" w:sz="0" w:space="0" w:color="auto"/>
            <w:left w:val="none" w:sz="0" w:space="0" w:color="auto"/>
            <w:bottom w:val="none" w:sz="0" w:space="0" w:color="auto"/>
            <w:right w:val="none" w:sz="0" w:space="0" w:color="auto"/>
          </w:divBdr>
        </w:div>
        <w:div w:id="55015727">
          <w:marLeft w:val="480"/>
          <w:marRight w:val="0"/>
          <w:marTop w:val="0"/>
          <w:marBottom w:val="0"/>
          <w:divBdr>
            <w:top w:val="none" w:sz="0" w:space="0" w:color="auto"/>
            <w:left w:val="none" w:sz="0" w:space="0" w:color="auto"/>
            <w:bottom w:val="none" w:sz="0" w:space="0" w:color="auto"/>
            <w:right w:val="none" w:sz="0" w:space="0" w:color="auto"/>
          </w:divBdr>
        </w:div>
        <w:div w:id="1098527822">
          <w:marLeft w:val="480"/>
          <w:marRight w:val="0"/>
          <w:marTop w:val="0"/>
          <w:marBottom w:val="0"/>
          <w:divBdr>
            <w:top w:val="none" w:sz="0" w:space="0" w:color="auto"/>
            <w:left w:val="none" w:sz="0" w:space="0" w:color="auto"/>
            <w:bottom w:val="none" w:sz="0" w:space="0" w:color="auto"/>
            <w:right w:val="none" w:sz="0" w:space="0" w:color="auto"/>
          </w:divBdr>
        </w:div>
        <w:div w:id="431895676">
          <w:marLeft w:val="480"/>
          <w:marRight w:val="0"/>
          <w:marTop w:val="0"/>
          <w:marBottom w:val="0"/>
          <w:divBdr>
            <w:top w:val="none" w:sz="0" w:space="0" w:color="auto"/>
            <w:left w:val="none" w:sz="0" w:space="0" w:color="auto"/>
            <w:bottom w:val="none" w:sz="0" w:space="0" w:color="auto"/>
            <w:right w:val="none" w:sz="0" w:space="0" w:color="auto"/>
          </w:divBdr>
        </w:div>
        <w:div w:id="1675839385">
          <w:marLeft w:val="480"/>
          <w:marRight w:val="0"/>
          <w:marTop w:val="0"/>
          <w:marBottom w:val="0"/>
          <w:divBdr>
            <w:top w:val="none" w:sz="0" w:space="0" w:color="auto"/>
            <w:left w:val="none" w:sz="0" w:space="0" w:color="auto"/>
            <w:bottom w:val="none" w:sz="0" w:space="0" w:color="auto"/>
            <w:right w:val="none" w:sz="0" w:space="0" w:color="auto"/>
          </w:divBdr>
        </w:div>
        <w:div w:id="2139373558">
          <w:marLeft w:val="480"/>
          <w:marRight w:val="0"/>
          <w:marTop w:val="0"/>
          <w:marBottom w:val="0"/>
          <w:divBdr>
            <w:top w:val="none" w:sz="0" w:space="0" w:color="auto"/>
            <w:left w:val="none" w:sz="0" w:space="0" w:color="auto"/>
            <w:bottom w:val="none" w:sz="0" w:space="0" w:color="auto"/>
            <w:right w:val="none" w:sz="0" w:space="0" w:color="auto"/>
          </w:divBdr>
        </w:div>
        <w:div w:id="1895656207">
          <w:marLeft w:val="480"/>
          <w:marRight w:val="0"/>
          <w:marTop w:val="0"/>
          <w:marBottom w:val="0"/>
          <w:divBdr>
            <w:top w:val="none" w:sz="0" w:space="0" w:color="auto"/>
            <w:left w:val="none" w:sz="0" w:space="0" w:color="auto"/>
            <w:bottom w:val="none" w:sz="0" w:space="0" w:color="auto"/>
            <w:right w:val="none" w:sz="0" w:space="0" w:color="auto"/>
          </w:divBdr>
        </w:div>
        <w:div w:id="1313950570">
          <w:marLeft w:val="480"/>
          <w:marRight w:val="0"/>
          <w:marTop w:val="0"/>
          <w:marBottom w:val="0"/>
          <w:divBdr>
            <w:top w:val="none" w:sz="0" w:space="0" w:color="auto"/>
            <w:left w:val="none" w:sz="0" w:space="0" w:color="auto"/>
            <w:bottom w:val="none" w:sz="0" w:space="0" w:color="auto"/>
            <w:right w:val="none" w:sz="0" w:space="0" w:color="auto"/>
          </w:divBdr>
        </w:div>
      </w:divsChild>
    </w:div>
    <w:div w:id="965886597">
      <w:bodyDiv w:val="1"/>
      <w:marLeft w:val="0"/>
      <w:marRight w:val="0"/>
      <w:marTop w:val="0"/>
      <w:marBottom w:val="0"/>
      <w:divBdr>
        <w:top w:val="none" w:sz="0" w:space="0" w:color="auto"/>
        <w:left w:val="none" w:sz="0" w:space="0" w:color="auto"/>
        <w:bottom w:val="none" w:sz="0" w:space="0" w:color="auto"/>
        <w:right w:val="none" w:sz="0" w:space="0" w:color="auto"/>
      </w:divBdr>
      <w:divsChild>
        <w:div w:id="2111078193">
          <w:marLeft w:val="480"/>
          <w:marRight w:val="0"/>
          <w:marTop w:val="0"/>
          <w:marBottom w:val="0"/>
          <w:divBdr>
            <w:top w:val="none" w:sz="0" w:space="0" w:color="auto"/>
            <w:left w:val="none" w:sz="0" w:space="0" w:color="auto"/>
            <w:bottom w:val="none" w:sz="0" w:space="0" w:color="auto"/>
            <w:right w:val="none" w:sz="0" w:space="0" w:color="auto"/>
          </w:divBdr>
        </w:div>
        <w:div w:id="992953995">
          <w:marLeft w:val="480"/>
          <w:marRight w:val="0"/>
          <w:marTop w:val="0"/>
          <w:marBottom w:val="0"/>
          <w:divBdr>
            <w:top w:val="none" w:sz="0" w:space="0" w:color="auto"/>
            <w:left w:val="none" w:sz="0" w:space="0" w:color="auto"/>
            <w:bottom w:val="none" w:sz="0" w:space="0" w:color="auto"/>
            <w:right w:val="none" w:sz="0" w:space="0" w:color="auto"/>
          </w:divBdr>
        </w:div>
        <w:div w:id="1220550704">
          <w:marLeft w:val="480"/>
          <w:marRight w:val="0"/>
          <w:marTop w:val="0"/>
          <w:marBottom w:val="0"/>
          <w:divBdr>
            <w:top w:val="none" w:sz="0" w:space="0" w:color="auto"/>
            <w:left w:val="none" w:sz="0" w:space="0" w:color="auto"/>
            <w:bottom w:val="none" w:sz="0" w:space="0" w:color="auto"/>
            <w:right w:val="none" w:sz="0" w:space="0" w:color="auto"/>
          </w:divBdr>
        </w:div>
        <w:div w:id="575015195">
          <w:marLeft w:val="480"/>
          <w:marRight w:val="0"/>
          <w:marTop w:val="0"/>
          <w:marBottom w:val="0"/>
          <w:divBdr>
            <w:top w:val="none" w:sz="0" w:space="0" w:color="auto"/>
            <w:left w:val="none" w:sz="0" w:space="0" w:color="auto"/>
            <w:bottom w:val="none" w:sz="0" w:space="0" w:color="auto"/>
            <w:right w:val="none" w:sz="0" w:space="0" w:color="auto"/>
          </w:divBdr>
        </w:div>
        <w:div w:id="1114592625">
          <w:marLeft w:val="480"/>
          <w:marRight w:val="0"/>
          <w:marTop w:val="0"/>
          <w:marBottom w:val="0"/>
          <w:divBdr>
            <w:top w:val="none" w:sz="0" w:space="0" w:color="auto"/>
            <w:left w:val="none" w:sz="0" w:space="0" w:color="auto"/>
            <w:bottom w:val="none" w:sz="0" w:space="0" w:color="auto"/>
            <w:right w:val="none" w:sz="0" w:space="0" w:color="auto"/>
          </w:divBdr>
        </w:div>
        <w:div w:id="452557676">
          <w:marLeft w:val="480"/>
          <w:marRight w:val="0"/>
          <w:marTop w:val="0"/>
          <w:marBottom w:val="0"/>
          <w:divBdr>
            <w:top w:val="none" w:sz="0" w:space="0" w:color="auto"/>
            <w:left w:val="none" w:sz="0" w:space="0" w:color="auto"/>
            <w:bottom w:val="none" w:sz="0" w:space="0" w:color="auto"/>
            <w:right w:val="none" w:sz="0" w:space="0" w:color="auto"/>
          </w:divBdr>
        </w:div>
        <w:div w:id="774640447">
          <w:marLeft w:val="480"/>
          <w:marRight w:val="0"/>
          <w:marTop w:val="0"/>
          <w:marBottom w:val="0"/>
          <w:divBdr>
            <w:top w:val="none" w:sz="0" w:space="0" w:color="auto"/>
            <w:left w:val="none" w:sz="0" w:space="0" w:color="auto"/>
            <w:bottom w:val="none" w:sz="0" w:space="0" w:color="auto"/>
            <w:right w:val="none" w:sz="0" w:space="0" w:color="auto"/>
          </w:divBdr>
        </w:div>
        <w:div w:id="751395804">
          <w:marLeft w:val="480"/>
          <w:marRight w:val="0"/>
          <w:marTop w:val="0"/>
          <w:marBottom w:val="0"/>
          <w:divBdr>
            <w:top w:val="none" w:sz="0" w:space="0" w:color="auto"/>
            <w:left w:val="none" w:sz="0" w:space="0" w:color="auto"/>
            <w:bottom w:val="none" w:sz="0" w:space="0" w:color="auto"/>
            <w:right w:val="none" w:sz="0" w:space="0" w:color="auto"/>
          </w:divBdr>
        </w:div>
        <w:div w:id="1734545193">
          <w:marLeft w:val="480"/>
          <w:marRight w:val="0"/>
          <w:marTop w:val="0"/>
          <w:marBottom w:val="0"/>
          <w:divBdr>
            <w:top w:val="none" w:sz="0" w:space="0" w:color="auto"/>
            <w:left w:val="none" w:sz="0" w:space="0" w:color="auto"/>
            <w:bottom w:val="none" w:sz="0" w:space="0" w:color="auto"/>
            <w:right w:val="none" w:sz="0" w:space="0" w:color="auto"/>
          </w:divBdr>
        </w:div>
        <w:div w:id="171454999">
          <w:marLeft w:val="480"/>
          <w:marRight w:val="0"/>
          <w:marTop w:val="0"/>
          <w:marBottom w:val="0"/>
          <w:divBdr>
            <w:top w:val="none" w:sz="0" w:space="0" w:color="auto"/>
            <w:left w:val="none" w:sz="0" w:space="0" w:color="auto"/>
            <w:bottom w:val="none" w:sz="0" w:space="0" w:color="auto"/>
            <w:right w:val="none" w:sz="0" w:space="0" w:color="auto"/>
          </w:divBdr>
        </w:div>
        <w:div w:id="178854265">
          <w:marLeft w:val="480"/>
          <w:marRight w:val="0"/>
          <w:marTop w:val="0"/>
          <w:marBottom w:val="0"/>
          <w:divBdr>
            <w:top w:val="none" w:sz="0" w:space="0" w:color="auto"/>
            <w:left w:val="none" w:sz="0" w:space="0" w:color="auto"/>
            <w:bottom w:val="none" w:sz="0" w:space="0" w:color="auto"/>
            <w:right w:val="none" w:sz="0" w:space="0" w:color="auto"/>
          </w:divBdr>
        </w:div>
        <w:div w:id="1364208339">
          <w:marLeft w:val="480"/>
          <w:marRight w:val="0"/>
          <w:marTop w:val="0"/>
          <w:marBottom w:val="0"/>
          <w:divBdr>
            <w:top w:val="none" w:sz="0" w:space="0" w:color="auto"/>
            <w:left w:val="none" w:sz="0" w:space="0" w:color="auto"/>
            <w:bottom w:val="none" w:sz="0" w:space="0" w:color="auto"/>
            <w:right w:val="none" w:sz="0" w:space="0" w:color="auto"/>
          </w:divBdr>
        </w:div>
        <w:div w:id="2007588540">
          <w:marLeft w:val="480"/>
          <w:marRight w:val="0"/>
          <w:marTop w:val="0"/>
          <w:marBottom w:val="0"/>
          <w:divBdr>
            <w:top w:val="none" w:sz="0" w:space="0" w:color="auto"/>
            <w:left w:val="none" w:sz="0" w:space="0" w:color="auto"/>
            <w:bottom w:val="none" w:sz="0" w:space="0" w:color="auto"/>
            <w:right w:val="none" w:sz="0" w:space="0" w:color="auto"/>
          </w:divBdr>
        </w:div>
        <w:div w:id="153496067">
          <w:marLeft w:val="480"/>
          <w:marRight w:val="0"/>
          <w:marTop w:val="0"/>
          <w:marBottom w:val="0"/>
          <w:divBdr>
            <w:top w:val="none" w:sz="0" w:space="0" w:color="auto"/>
            <w:left w:val="none" w:sz="0" w:space="0" w:color="auto"/>
            <w:bottom w:val="none" w:sz="0" w:space="0" w:color="auto"/>
            <w:right w:val="none" w:sz="0" w:space="0" w:color="auto"/>
          </w:divBdr>
        </w:div>
        <w:div w:id="2100179722">
          <w:marLeft w:val="480"/>
          <w:marRight w:val="0"/>
          <w:marTop w:val="0"/>
          <w:marBottom w:val="0"/>
          <w:divBdr>
            <w:top w:val="none" w:sz="0" w:space="0" w:color="auto"/>
            <w:left w:val="none" w:sz="0" w:space="0" w:color="auto"/>
            <w:bottom w:val="none" w:sz="0" w:space="0" w:color="auto"/>
            <w:right w:val="none" w:sz="0" w:space="0" w:color="auto"/>
          </w:divBdr>
        </w:div>
        <w:div w:id="381174515">
          <w:marLeft w:val="480"/>
          <w:marRight w:val="0"/>
          <w:marTop w:val="0"/>
          <w:marBottom w:val="0"/>
          <w:divBdr>
            <w:top w:val="none" w:sz="0" w:space="0" w:color="auto"/>
            <w:left w:val="none" w:sz="0" w:space="0" w:color="auto"/>
            <w:bottom w:val="none" w:sz="0" w:space="0" w:color="auto"/>
            <w:right w:val="none" w:sz="0" w:space="0" w:color="auto"/>
          </w:divBdr>
        </w:div>
        <w:div w:id="642009386">
          <w:marLeft w:val="480"/>
          <w:marRight w:val="0"/>
          <w:marTop w:val="0"/>
          <w:marBottom w:val="0"/>
          <w:divBdr>
            <w:top w:val="none" w:sz="0" w:space="0" w:color="auto"/>
            <w:left w:val="none" w:sz="0" w:space="0" w:color="auto"/>
            <w:bottom w:val="none" w:sz="0" w:space="0" w:color="auto"/>
            <w:right w:val="none" w:sz="0" w:space="0" w:color="auto"/>
          </w:divBdr>
        </w:div>
        <w:div w:id="814419363">
          <w:marLeft w:val="480"/>
          <w:marRight w:val="0"/>
          <w:marTop w:val="0"/>
          <w:marBottom w:val="0"/>
          <w:divBdr>
            <w:top w:val="none" w:sz="0" w:space="0" w:color="auto"/>
            <w:left w:val="none" w:sz="0" w:space="0" w:color="auto"/>
            <w:bottom w:val="none" w:sz="0" w:space="0" w:color="auto"/>
            <w:right w:val="none" w:sz="0" w:space="0" w:color="auto"/>
          </w:divBdr>
        </w:div>
        <w:div w:id="704671609">
          <w:marLeft w:val="480"/>
          <w:marRight w:val="0"/>
          <w:marTop w:val="0"/>
          <w:marBottom w:val="0"/>
          <w:divBdr>
            <w:top w:val="none" w:sz="0" w:space="0" w:color="auto"/>
            <w:left w:val="none" w:sz="0" w:space="0" w:color="auto"/>
            <w:bottom w:val="none" w:sz="0" w:space="0" w:color="auto"/>
            <w:right w:val="none" w:sz="0" w:space="0" w:color="auto"/>
          </w:divBdr>
        </w:div>
      </w:divsChild>
    </w:div>
    <w:div w:id="970019618">
      <w:bodyDiv w:val="1"/>
      <w:marLeft w:val="0"/>
      <w:marRight w:val="0"/>
      <w:marTop w:val="0"/>
      <w:marBottom w:val="0"/>
      <w:divBdr>
        <w:top w:val="none" w:sz="0" w:space="0" w:color="auto"/>
        <w:left w:val="none" w:sz="0" w:space="0" w:color="auto"/>
        <w:bottom w:val="none" w:sz="0" w:space="0" w:color="auto"/>
        <w:right w:val="none" w:sz="0" w:space="0" w:color="auto"/>
      </w:divBdr>
      <w:divsChild>
        <w:div w:id="932399369">
          <w:marLeft w:val="480"/>
          <w:marRight w:val="0"/>
          <w:marTop w:val="0"/>
          <w:marBottom w:val="0"/>
          <w:divBdr>
            <w:top w:val="none" w:sz="0" w:space="0" w:color="auto"/>
            <w:left w:val="none" w:sz="0" w:space="0" w:color="auto"/>
            <w:bottom w:val="none" w:sz="0" w:space="0" w:color="auto"/>
            <w:right w:val="none" w:sz="0" w:space="0" w:color="auto"/>
          </w:divBdr>
        </w:div>
        <w:div w:id="1132751153">
          <w:marLeft w:val="480"/>
          <w:marRight w:val="0"/>
          <w:marTop w:val="0"/>
          <w:marBottom w:val="0"/>
          <w:divBdr>
            <w:top w:val="none" w:sz="0" w:space="0" w:color="auto"/>
            <w:left w:val="none" w:sz="0" w:space="0" w:color="auto"/>
            <w:bottom w:val="none" w:sz="0" w:space="0" w:color="auto"/>
            <w:right w:val="none" w:sz="0" w:space="0" w:color="auto"/>
          </w:divBdr>
        </w:div>
        <w:div w:id="1914003290">
          <w:marLeft w:val="480"/>
          <w:marRight w:val="0"/>
          <w:marTop w:val="0"/>
          <w:marBottom w:val="0"/>
          <w:divBdr>
            <w:top w:val="none" w:sz="0" w:space="0" w:color="auto"/>
            <w:left w:val="none" w:sz="0" w:space="0" w:color="auto"/>
            <w:bottom w:val="none" w:sz="0" w:space="0" w:color="auto"/>
            <w:right w:val="none" w:sz="0" w:space="0" w:color="auto"/>
          </w:divBdr>
        </w:div>
        <w:div w:id="854031864">
          <w:marLeft w:val="480"/>
          <w:marRight w:val="0"/>
          <w:marTop w:val="0"/>
          <w:marBottom w:val="0"/>
          <w:divBdr>
            <w:top w:val="none" w:sz="0" w:space="0" w:color="auto"/>
            <w:left w:val="none" w:sz="0" w:space="0" w:color="auto"/>
            <w:bottom w:val="none" w:sz="0" w:space="0" w:color="auto"/>
            <w:right w:val="none" w:sz="0" w:space="0" w:color="auto"/>
          </w:divBdr>
        </w:div>
        <w:div w:id="458108210">
          <w:marLeft w:val="480"/>
          <w:marRight w:val="0"/>
          <w:marTop w:val="0"/>
          <w:marBottom w:val="0"/>
          <w:divBdr>
            <w:top w:val="none" w:sz="0" w:space="0" w:color="auto"/>
            <w:left w:val="none" w:sz="0" w:space="0" w:color="auto"/>
            <w:bottom w:val="none" w:sz="0" w:space="0" w:color="auto"/>
            <w:right w:val="none" w:sz="0" w:space="0" w:color="auto"/>
          </w:divBdr>
        </w:div>
        <w:div w:id="101389861">
          <w:marLeft w:val="480"/>
          <w:marRight w:val="0"/>
          <w:marTop w:val="0"/>
          <w:marBottom w:val="0"/>
          <w:divBdr>
            <w:top w:val="none" w:sz="0" w:space="0" w:color="auto"/>
            <w:left w:val="none" w:sz="0" w:space="0" w:color="auto"/>
            <w:bottom w:val="none" w:sz="0" w:space="0" w:color="auto"/>
            <w:right w:val="none" w:sz="0" w:space="0" w:color="auto"/>
          </w:divBdr>
        </w:div>
        <w:div w:id="1628243173">
          <w:marLeft w:val="480"/>
          <w:marRight w:val="0"/>
          <w:marTop w:val="0"/>
          <w:marBottom w:val="0"/>
          <w:divBdr>
            <w:top w:val="none" w:sz="0" w:space="0" w:color="auto"/>
            <w:left w:val="none" w:sz="0" w:space="0" w:color="auto"/>
            <w:bottom w:val="none" w:sz="0" w:space="0" w:color="auto"/>
            <w:right w:val="none" w:sz="0" w:space="0" w:color="auto"/>
          </w:divBdr>
        </w:div>
        <w:div w:id="1511916101">
          <w:marLeft w:val="480"/>
          <w:marRight w:val="0"/>
          <w:marTop w:val="0"/>
          <w:marBottom w:val="0"/>
          <w:divBdr>
            <w:top w:val="none" w:sz="0" w:space="0" w:color="auto"/>
            <w:left w:val="none" w:sz="0" w:space="0" w:color="auto"/>
            <w:bottom w:val="none" w:sz="0" w:space="0" w:color="auto"/>
            <w:right w:val="none" w:sz="0" w:space="0" w:color="auto"/>
          </w:divBdr>
        </w:div>
        <w:div w:id="1912814762">
          <w:marLeft w:val="480"/>
          <w:marRight w:val="0"/>
          <w:marTop w:val="0"/>
          <w:marBottom w:val="0"/>
          <w:divBdr>
            <w:top w:val="none" w:sz="0" w:space="0" w:color="auto"/>
            <w:left w:val="none" w:sz="0" w:space="0" w:color="auto"/>
            <w:bottom w:val="none" w:sz="0" w:space="0" w:color="auto"/>
            <w:right w:val="none" w:sz="0" w:space="0" w:color="auto"/>
          </w:divBdr>
        </w:div>
        <w:div w:id="961036930">
          <w:marLeft w:val="480"/>
          <w:marRight w:val="0"/>
          <w:marTop w:val="0"/>
          <w:marBottom w:val="0"/>
          <w:divBdr>
            <w:top w:val="none" w:sz="0" w:space="0" w:color="auto"/>
            <w:left w:val="none" w:sz="0" w:space="0" w:color="auto"/>
            <w:bottom w:val="none" w:sz="0" w:space="0" w:color="auto"/>
            <w:right w:val="none" w:sz="0" w:space="0" w:color="auto"/>
          </w:divBdr>
        </w:div>
        <w:div w:id="1446848885">
          <w:marLeft w:val="480"/>
          <w:marRight w:val="0"/>
          <w:marTop w:val="0"/>
          <w:marBottom w:val="0"/>
          <w:divBdr>
            <w:top w:val="none" w:sz="0" w:space="0" w:color="auto"/>
            <w:left w:val="none" w:sz="0" w:space="0" w:color="auto"/>
            <w:bottom w:val="none" w:sz="0" w:space="0" w:color="auto"/>
            <w:right w:val="none" w:sz="0" w:space="0" w:color="auto"/>
          </w:divBdr>
        </w:div>
        <w:div w:id="1908881676">
          <w:marLeft w:val="480"/>
          <w:marRight w:val="0"/>
          <w:marTop w:val="0"/>
          <w:marBottom w:val="0"/>
          <w:divBdr>
            <w:top w:val="none" w:sz="0" w:space="0" w:color="auto"/>
            <w:left w:val="none" w:sz="0" w:space="0" w:color="auto"/>
            <w:bottom w:val="none" w:sz="0" w:space="0" w:color="auto"/>
            <w:right w:val="none" w:sz="0" w:space="0" w:color="auto"/>
          </w:divBdr>
        </w:div>
        <w:div w:id="1564296188">
          <w:marLeft w:val="480"/>
          <w:marRight w:val="0"/>
          <w:marTop w:val="0"/>
          <w:marBottom w:val="0"/>
          <w:divBdr>
            <w:top w:val="none" w:sz="0" w:space="0" w:color="auto"/>
            <w:left w:val="none" w:sz="0" w:space="0" w:color="auto"/>
            <w:bottom w:val="none" w:sz="0" w:space="0" w:color="auto"/>
            <w:right w:val="none" w:sz="0" w:space="0" w:color="auto"/>
          </w:divBdr>
        </w:div>
        <w:div w:id="588585217">
          <w:marLeft w:val="480"/>
          <w:marRight w:val="0"/>
          <w:marTop w:val="0"/>
          <w:marBottom w:val="0"/>
          <w:divBdr>
            <w:top w:val="none" w:sz="0" w:space="0" w:color="auto"/>
            <w:left w:val="none" w:sz="0" w:space="0" w:color="auto"/>
            <w:bottom w:val="none" w:sz="0" w:space="0" w:color="auto"/>
            <w:right w:val="none" w:sz="0" w:space="0" w:color="auto"/>
          </w:divBdr>
        </w:div>
        <w:div w:id="800537175">
          <w:marLeft w:val="480"/>
          <w:marRight w:val="0"/>
          <w:marTop w:val="0"/>
          <w:marBottom w:val="0"/>
          <w:divBdr>
            <w:top w:val="none" w:sz="0" w:space="0" w:color="auto"/>
            <w:left w:val="none" w:sz="0" w:space="0" w:color="auto"/>
            <w:bottom w:val="none" w:sz="0" w:space="0" w:color="auto"/>
            <w:right w:val="none" w:sz="0" w:space="0" w:color="auto"/>
          </w:divBdr>
        </w:div>
        <w:div w:id="286283850">
          <w:marLeft w:val="480"/>
          <w:marRight w:val="0"/>
          <w:marTop w:val="0"/>
          <w:marBottom w:val="0"/>
          <w:divBdr>
            <w:top w:val="none" w:sz="0" w:space="0" w:color="auto"/>
            <w:left w:val="none" w:sz="0" w:space="0" w:color="auto"/>
            <w:bottom w:val="none" w:sz="0" w:space="0" w:color="auto"/>
            <w:right w:val="none" w:sz="0" w:space="0" w:color="auto"/>
          </w:divBdr>
        </w:div>
        <w:div w:id="1849438955">
          <w:marLeft w:val="480"/>
          <w:marRight w:val="0"/>
          <w:marTop w:val="0"/>
          <w:marBottom w:val="0"/>
          <w:divBdr>
            <w:top w:val="none" w:sz="0" w:space="0" w:color="auto"/>
            <w:left w:val="none" w:sz="0" w:space="0" w:color="auto"/>
            <w:bottom w:val="none" w:sz="0" w:space="0" w:color="auto"/>
            <w:right w:val="none" w:sz="0" w:space="0" w:color="auto"/>
          </w:divBdr>
        </w:div>
        <w:div w:id="781069873">
          <w:marLeft w:val="480"/>
          <w:marRight w:val="0"/>
          <w:marTop w:val="0"/>
          <w:marBottom w:val="0"/>
          <w:divBdr>
            <w:top w:val="none" w:sz="0" w:space="0" w:color="auto"/>
            <w:left w:val="none" w:sz="0" w:space="0" w:color="auto"/>
            <w:bottom w:val="none" w:sz="0" w:space="0" w:color="auto"/>
            <w:right w:val="none" w:sz="0" w:space="0" w:color="auto"/>
          </w:divBdr>
        </w:div>
        <w:div w:id="1642425229">
          <w:marLeft w:val="480"/>
          <w:marRight w:val="0"/>
          <w:marTop w:val="0"/>
          <w:marBottom w:val="0"/>
          <w:divBdr>
            <w:top w:val="none" w:sz="0" w:space="0" w:color="auto"/>
            <w:left w:val="none" w:sz="0" w:space="0" w:color="auto"/>
            <w:bottom w:val="none" w:sz="0" w:space="0" w:color="auto"/>
            <w:right w:val="none" w:sz="0" w:space="0" w:color="auto"/>
          </w:divBdr>
        </w:div>
        <w:div w:id="420637883">
          <w:marLeft w:val="480"/>
          <w:marRight w:val="0"/>
          <w:marTop w:val="0"/>
          <w:marBottom w:val="0"/>
          <w:divBdr>
            <w:top w:val="none" w:sz="0" w:space="0" w:color="auto"/>
            <w:left w:val="none" w:sz="0" w:space="0" w:color="auto"/>
            <w:bottom w:val="none" w:sz="0" w:space="0" w:color="auto"/>
            <w:right w:val="none" w:sz="0" w:space="0" w:color="auto"/>
          </w:divBdr>
        </w:div>
        <w:div w:id="1918636328">
          <w:marLeft w:val="480"/>
          <w:marRight w:val="0"/>
          <w:marTop w:val="0"/>
          <w:marBottom w:val="0"/>
          <w:divBdr>
            <w:top w:val="none" w:sz="0" w:space="0" w:color="auto"/>
            <w:left w:val="none" w:sz="0" w:space="0" w:color="auto"/>
            <w:bottom w:val="none" w:sz="0" w:space="0" w:color="auto"/>
            <w:right w:val="none" w:sz="0" w:space="0" w:color="auto"/>
          </w:divBdr>
        </w:div>
      </w:divsChild>
    </w:div>
    <w:div w:id="986931958">
      <w:bodyDiv w:val="1"/>
      <w:marLeft w:val="0"/>
      <w:marRight w:val="0"/>
      <w:marTop w:val="0"/>
      <w:marBottom w:val="0"/>
      <w:divBdr>
        <w:top w:val="none" w:sz="0" w:space="0" w:color="auto"/>
        <w:left w:val="none" w:sz="0" w:space="0" w:color="auto"/>
        <w:bottom w:val="none" w:sz="0" w:space="0" w:color="auto"/>
        <w:right w:val="none" w:sz="0" w:space="0" w:color="auto"/>
      </w:divBdr>
      <w:divsChild>
        <w:div w:id="626157434">
          <w:marLeft w:val="480"/>
          <w:marRight w:val="0"/>
          <w:marTop w:val="0"/>
          <w:marBottom w:val="0"/>
          <w:divBdr>
            <w:top w:val="none" w:sz="0" w:space="0" w:color="auto"/>
            <w:left w:val="none" w:sz="0" w:space="0" w:color="auto"/>
            <w:bottom w:val="none" w:sz="0" w:space="0" w:color="auto"/>
            <w:right w:val="none" w:sz="0" w:space="0" w:color="auto"/>
          </w:divBdr>
        </w:div>
        <w:div w:id="1431394810">
          <w:marLeft w:val="480"/>
          <w:marRight w:val="0"/>
          <w:marTop w:val="0"/>
          <w:marBottom w:val="0"/>
          <w:divBdr>
            <w:top w:val="none" w:sz="0" w:space="0" w:color="auto"/>
            <w:left w:val="none" w:sz="0" w:space="0" w:color="auto"/>
            <w:bottom w:val="none" w:sz="0" w:space="0" w:color="auto"/>
            <w:right w:val="none" w:sz="0" w:space="0" w:color="auto"/>
          </w:divBdr>
        </w:div>
        <w:div w:id="521631033">
          <w:marLeft w:val="480"/>
          <w:marRight w:val="0"/>
          <w:marTop w:val="0"/>
          <w:marBottom w:val="0"/>
          <w:divBdr>
            <w:top w:val="none" w:sz="0" w:space="0" w:color="auto"/>
            <w:left w:val="none" w:sz="0" w:space="0" w:color="auto"/>
            <w:bottom w:val="none" w:sz="0" w:space="0" w:color="auto"/>
            <w:right w:val="none" w:sz="0" w:space="0" w:color="auto"/>
          </w:divBdr>
        </w:div>
        <w:div w:id="900361126">
          <w:marLeft w:val="480"/>
          <w:marRight w:val="0"/>
          <w:marTop w:val="0"/>
          <w:marBottom w:val="0"/>
          <w:divBdr>
            <w:top w:val="none" w:sz="0" w:space="0" w:color="auto"/>
            <w:left w:val="none" w:sz="0" w:space="0" w:color="auto"/>
            <w:bottom w:val="none" w:sz="0" w:space="0" w:color="auto"/>
            <w:right w:val="none" w:sz="0" w:space="0" w:color="auto"/>
          </w:divBdr>
        </w:div>
        <w:div w:id="1485270384">
          <w:marLeft w:val="480"/>
          <w:marRight w:val="0"/>
          <w:marTop w:val="0"/>
          <w:marBottom w:val="0"/>
          <w:divBdr>
            <w:top w:val="none" w:sz="0" w:space="0" w:color="auto"/>
            <w:left w:val="none" w:sz="0" w:space="0" w:color="auto"/>
            <w:bottom w:val="none" w:sz="0" w:space="0" w:color="auto"/>
            <w:right w:val="none" w:sz="0" w:space="0" w:color="auto"/>
          </w:divBdr>
        </w:div>
        <w:div w:id="1772430395">
          <w:marLeft w:val="480"/>
          <w:marRight w:val="0"/>
          <w:marTop w:val="0"/>
          <w:marBottom w:val="0"/>
          <w:divBdr>
            <w:top w:val="none" w:sz="0" w:space="0" w:color="auto"/>
            <w:left w:val="none" w:sz="0" w:space="0" w:color="auto"/>
            <w:bottom w:val="none" w:sz="0" w:space="0" w:color="auto"/>
            <w:right w:val="none" w:sz="0" w:space="0" w:color="auto"/>
          </w:divBdr>
        </w:div>
        <w:div w:id="2083944572">
          <w:marLeft w:val="480"/>
          <w:marRight w:val="0"/>
          <w:marTop w:val="0"/>
          <w:marBottom w:val="0"/>
          <w:divBdr>
            <w:top w:val="none" w:sz="0" w:space="0" w:color="auto"/>
            <w:left w:val="none" w:sz="0" w:space="0" w:color="auto"/>
            <w:bottom w:val="none" w:sz="0" w:space="0" w:color="auto"/>
            <w:right w:val="none" w:sz="0" w:space="0" w:color="auto"/>
          </w:divBdr>
        </w:div>
        <w:div w:id="929705048">
          <w:marLeft w:val="480"/>
          <w:marRight w:val="0"/>
          <w:marTop w:val="0"/>
          <w:marBottom w:val="0"/>
          <w:divBdr>
            <w:top w:val="none" w:sz="0" w:space="0" w:color="auto"/>
            <w:left w:val="none" w:sz="0" w:space="0" w:color="auto"/>
            <w:bottom w:val="none" w:sz="0" w:space="0" w:color="auto"/>
            <w:right w:val="none" w:sz="0" w:space="0" w:color="auto"/>
          </w:divBdr>
        </w:div>
        <w:div w:id="39862063">
          <w:marLeft w:val="480"/>
          <w:marRight w:val="0"/>
          <w:marTop w:val="0"/>
          <w:marBottom w:val="0"/>
          <w:divBdr>
            <w:top w:val="none" w:sz="0" w:space="0" w:color="auto"/>
            <w:left w:val="none" w:sz="0" w:space="0" w:color="auto"/>
            <w:bottom w:val="none" w:sz="0" w:space="0" w:color="auto"/>
            <w:right w:val="none" w:sz="0" w:space="0" w:color="auto"/>
          </w:divBdr>
        </w:div>
        <w:div w:id="619916074">
          <w:marLeft w:val="480"/>
          <w:marRight w:val="0"/>
          <w:marTop w:val="0"/>
          <w:marBottom w:val="0"/>
          <w:divBdr>
            <w:top w:val="none" w:sz="0" w:space="0" w:color="auto"/>
            <w:left w:val="none" w:sz="0" w:space="0" w:color="auto"/>
            <w:bottom w:val="none" w:sz="0" w:space="0" w:color="auto"/>
            <w:right w:val="none" w:sz="0" w:space="0" w:color="auto"/>
          </w:divBdr>
        </w:div>
        <w:div w:id="1750350382">
          <w:marLeft w:val="480"/>
          <w:marRight w:val="0"/>
          <w:marTop w:val="0"/>
          <w:marBottom w:val="0"/>
          <w:divBdr>
            <w:top w:val="none" w:sz="0" w:space="0" w:color="auto"/>
            <w:left w:val="none" w:sz="0" w:space="0" w:color="auto"/>
            <w:bottom w:val="none" w:sz="0" w:space="0" w:color="auto"/>
            <w:right w:val="none" w:sz="0" w:space="0" w:color="auto"/>
          </w:divBdr>
        </w:div>
        <w:div w:id="1166441377">
          <w:marLeft w:val="480"/>
          <w:marRight w:val="0"/>
          <w:marTop w:val="0"/>
          <w:marBottom w:val="0"/>
          <w:divBdr>
            <w:top w:val="none" w:sz="0" w:space="0" w:color="auto"/>
            <w:left w:val="none" w:sz="0" w:space="0" w:color="auto"/>
            <w:bottom w:val="none" w:sz="0" w:space="0" w:color="auto"/>
            <w:right w:val="none" w:sz="0" w:space="0" w:color="auto"/>
          </w:divBdr>
        </w:div>
        <w:div w:id="1756131066">
          <w:marLeft w:val="480"/>
          <w:marRight w:val="0"/>
          <w:marTop w:val="0"/>
          <w:marBottom w:val="0"/>
          <w:divBdr>
            <w:top w:val="none" w:sz="0" w:space="0" w:color="auto"/>
            <w:left w:val="none" w:sz="0" w:space="0" w:color="auto"/>
            <w:bottom w:val="none" w:sz="0" w:space="0" w:color="auto"/>
            <w:right w:val="none" w:sz="0" w:space="0" w:color="auto"/>
          </w:divBdr>
        </w:div>
        <w:div w:id="187254661">
          <w:marLeft w:val="480"/>
          <w:marRight w:val="0"/>
          <w:marTop w:val="0"/>
          <w:marBottom w:val="0"/>
          <w:divBdr>
            <w:top w:val="none" w:sz="0" w:space="0" w:color="auto"/>
            <w:left w:val="none" w:sz="0" w:space="0" w:color="auto"/>
            <w:bottom w:val="none" w:sz="0" w:space="0" w:color="auto"/>
            <w:right w:val="none" w:sz="0" w:space="0" w:color="auto"/>
          </w:divBdr>
        </w:div>
      </w:divsChild>
    </w:div>
    <w:div w:id="990982215">
      <w:bodyDiv w:val="1"/>
      <w:marLeft w:val="0"/>
      <w:marRight w:val="0"/>
      <w:marTop w:val="0"/>
      <w:marBottom w:val="0"/>
      <w:divBdr>
        <w:top w:val="none" w:sz="0" w:space="0" w:color="auto"/>
        <w:left w:val="none" w:sz="0" w:space="0" w:color="auto"/>
        <w:bottom w:val="none" w:sz="0" w:space="0" w:color="auto"/>
        <w:right w:val="none" w:sz="0" w:space="0" w:color="auto"/>
      </w:divBdr>
      <w:divsChild>
        <w:div w:id="114713038">
          <w:marLeft w:val="480"/>
          <w:marRight w:val="0"/>
          <w:marTop w:val="0"/>
          <w:marBottom w:val="0"/>
          <w:divBdr>
            <w:top w:val="none" w:sz="0" w:space="0" w:color="auto"/>
            <w:left w:val="none" w:sz="0" w:space="0" w:color="auto"/>
            <w:bottom w:val="none" w:sz="0" w:space="0" w:color="auto"/>
            <w:right w:val="none" w:sz="0" w:space="0" w:color="auto"/>
          </w:divBdr>
        </w:div>
        <w:div w:id="1441677553">
          <w:marLeft w:val="480"/>
          <w:marRight w:val="0"/>
          <w:marTop w:val="0"/>
          <w:marBottom w:val="0"/>
          <w:divBdr>
            <w:top w:val="none" w:sz="0" w:space="0" w:color="auto"/>
            <w:left w:val="none" w:sz="0" w:space="0" w:color="auto"/>
            <w:bottom w:val="none" w:sz="0" w:space="0" w:color="auto"/>
            <w:right w:val="none" w:sz="0" w:space="0" w:color="auto"/>
          </w:divBdr>
        </w:div>
        <w:div w:id="484901016">
          <w:marLeft w:val="480"/>
          <w:marRight w:val="0"/>
          <w:marTop w:val="0"/>
          <w:marBottom w:val="0"/>
          <w:divBdr>
            <w:top w:val="none" w:sz="0" w:space="0" w:color="auto"/>
            <w:left w:val="none" w:sz="0" w:space="0" w:color="auto"/>
            <w:bottom w:val="none" w:sz="0" w:space="0" w:color="auto"/>
            <w:right w:val="none" w:sz="0" w:space="0" w:color="auto"/>
          </w:divBdr>
        </w:div>
        <w:div w:id="1222446322">
          <w:marLeft w:val="480"/>
          <w:marRight w:val="0"/>
          <w:marTop w:val="0"/>
          <w:marBottom w:val="0"/>
          <w:divBdr>
            <w:top w:val="none" w:sz="0" w:space="0" w:color="auto"/>
            <w:left w:val="none" w:sz="0" w:space="0" w:color="auto"/>
            <w:bottom w:val="none" w:sz="0" w:space="0" w:color="auto"/>
            <w:right w:val="none" w:sz="0" w:space="0" w:color="auto"/>
          </w:divBdr>
        </w:div>
        <w:div w:id="542787016">
          <w:marLeft w:val="480"/>
          <w:marRight w:val="0"/>
          <w:marTop w:val="0"/>
          <w:marBottom w:val="0"/>
          <w:divBdr>
            <w:top w:val="none" w:sz="0" w:space="0" w:color="auto"/>
            <w:left w:val="none" w:sz="0" w:space="0" w:color="auto"/>
            <w:bottom w:val="none" w:sz="0" w:space="0" w:color="auto"/>
            <w:right w:val="none" w:sz="0" w:space="0" w:color="auto"/>
          </w:divBdr>
        </w:div>
        <w:div w:id="652412359">
          <w:marLeft w:val="480"/>
          <w:marRight w:val="0"/>
          <w:marTop w:val="0"/>
          <w:marBottom w:val="0"/>
          <w:divBdr>
            <w:top w:val="none" w:sz="0" w:space="0" w:color="auto"/>
            <w:left w:val="none" w:sz="0" w:space="0" w:color="auto"/>
            <w:bottom w:val="none" w:sz="0" w:space="0" w:color="auto"/>
            <w:right w:val="none" w:sz="0" w:space="0" w:color="auto"/>
          </w:divBdr>
        </w:div>
        <w:div w:id="1867399370">
          <w:marLeft w:val="480"/>
          <w:marRight w:val="0"/>
          <w:marTop w:val="0"/>
          <w:marBottom w:val="0"/>
          <w:divBdr>
            <w:top w:val="none" w:sz="0" w:space="0" w:color="auto"/>
            <w:left w:val="none" w:sz="0" w:space="0" w:color="auto"/>
            <w:bottom w:val="none" w:sz="0" w:space="0" w:color="auto"/>
            <w:right w:val="none" w:sz="0" w:space="0" w:color="auto"/>
          </w:divBdr>
        </w:div>
        <w:div w:id="709380956">
          <w:marLeft w:val="480"/>
          <w:marRight w:val="0"/>
          <w:marTop w:val="0"/>
          <w:marBottom w:val="0"/>
          <w:divBdr>
            <w:top w:val="none" w:sz="0" w:space="0" w:color="auto"/>
            <w:left w:val="none" w:sz="0" w:space="0" w:color="auto"/>
            <w:bottom w:val="none" w:sz="0" w:space="0" w:color="auto"/>
            <w:right w:val="none" w:sz="0" w:space="0" w:color="auto"/>
          </w:divBdr>
        </w:div>
        <w:div w:id="1886521998">
          <w:marLeft w:val="480"/>
          <w:marRight w:val="0"/>
          <w:marTop w:val="0"/>
          <w:marBottom w:val="0"/>
          <w:divBdr>
            <w:top w:val="none" w:sz="0" w:space="0" w:color="auto"/>
            <w:left w:val="none" w:sz="0" w:space="0" w:color="auto"/>
            <w:bottom w:val="none" w:sz="0" w:space="0" w:color="auto"/>
            <w:right w:val="none" w:sz="0" w:space="0" w:color="auto"/>
          </w:divBdr>
        </w:div>
        <w:div w:id="2118676919">
          <w:marLeft w:val="480"/>
          <w:marRight w:val="0"/>
          <w:marTop w:val="0"/>
          <w:marBottom w:val="0"/>
          <w:divBdr>
            <w:top w:val="none" w:sz="0" w:space="0" w:color="auto"/>
            <w:left w:val="none" w:sz="0" w:space="0" w:color="auto"/>
            <w:bottom w:val="none" w:sz="0" w:space="0" w:color="auto"/>
            <w:right w:val="none" w:sz="0" w:space="0" w:color="auto"/>
          </w:divBdr>
        </w:div>
        <w:div w:id="207647635">
          <w:marLeft w:val="480"/>
          <w:marRight w:val="0"/>
          <w:marTop w:val="0"/>
          <w:marBottom w:val="0"/>
          <w:divBdr>
            <w:top w:val="none" w:sz="0" w:space="0" w:color="auto"/>
            <w:left w:val="none" w:sz="0" w:space="0" w:color="auto"/>
            <w:bottom w:val="none" w:sz="0" w:space="0" w:color="auto"/>
            <w:right w:val="none" w:sz="0" w:space="0" w:color="auto"/>
          </w:divBdr>
        </w:div>
        <w:div w:id="1289775315">
          <w:marLeft w:val="480"/>
          <w:marRight w:val="0"/>
          <w:marTop w:val="0"/>
          <w:marBottom w:val="0"/>
          <w:divBdr>
            <w:top w:val="none" w:sz="0" w:space="0" w:color="auto"/>
            <w:left w:val="none" w:sz="0" w:space="0" w:color="auto"/>
            <w:bottom w:val="none" w:sz="0" w:space="0" w:color="auto"/>
            <w:right w:val="none" w:sz="0" w:space="0" w:color="auto"/>
          </w:divBdr>
        </w:div>
        <w:div w:id="705914450">
          <w:marLeft w:val="480"/>
          <w:marRight w:val="0"/>
          <w:marTop w:val="0"/>
          <w:marBottom w:val="0"/>
          <w:divBdr>
            <w:top w:val="none" w:sz="0" w:space="0" w:color="auto"/>
            <w:left w:val="none" w:sz="0" w:space="0" w:color="auto"/>
            <w:bottom w:val="none" w:sz="0" w:space="0" w:color="auto"/>
            <w:right w:val="none" w:sz="0" w:space="0" w:color="auto"/>
          </w:divBdr>
        </w:div>
        <w:div w:id="548031629">
          <w:marLeft w:val="480"/>
          <w:marRight w:val="0"/>
          <w:marTop w:val="0"/>
          <w:marBottom w:val="0"/>
          <w:divBdr>
            <w:top w:val="none" w:sz="0" w:space="0" w:color="auto"/>
            <w:left w:val="none" w:sz="0" w:space="0" w:color="auto"/>
            <w:bottom w:val="none" w:sz="0" w:space="0" w:color="auto"/>
            <w:right w:val="none" w:sz="0" w:space="0" w:color="auto"/>
          </w:divBdr>
        </w:div>
        <w:div w:id="1139495159">
          <w:marLeft w:val="480"/>
          <w:marRight w:val="0"/>
          <w:marTop w:val="0"/>
          <w:marBottom w:val="0"/>
          <w:divBdr>
            <w:top w:val="none" w:sz="0" w:space="0" w:color="auto"/>
            <w:left w:val="none" w:sz="0" w:space="0" w:color="auto"/>
            <w:bottom w:val="none" w:sz="0" w:space="0" w:color="auto"/>
            <w:right w:val="none" w:sz="0" w:space="0" w:color="auto"/>
          </w:divBdr>
        </w:div>
        <w:div w:id="1303384553">
          <w:marLeft w:val="480"/>
          <w:marRight w:val="0"/>
          <w:marTop w:val="0"/>
          <w:marBottom w:val="0"/>
          <w:divBdr>
            <w:top w:val="none" w:sz="0" w:space="0" w:color="auto"/>
            <w:left w:val="none" w:sz="0" w:space="0" w:color="auto"/>
            <w:bottom w:val="none" w:sz="0" w:space="0" w:color="auto"/>
            <w:right w:val="none" w:sz="0" w:space="0" w:color="auto"/>
          </w:divBdr>
        </w:div>
        <w:div w:id="1291936923">
          <w:marLeft w:val="480"/>
          <w:marRight w:val="0"/>
          <w:marTop w:val="0"/>
          <w:marBottom w:val="0"/>
          <w:divBdr>
            <w:top w:val="none" w:sz="0" w:space="0" w:color="auto"/>
            <w:left w:val="none" w:sz="0" w:space="0" w:color="auto"/>
            <w:bottom w:val="none" w:sz="0" w:space="0" w:color="auto"/>
            <w:right w:val="none" w:sz="0" w:space="0" w:color="auto"/>
          </w:divBdr>
        </w:div>
        <w:div w:id="61951714">
          <w:marLeft w:val="480"/>
          <w:marRight w:val="0"/>
          <w:marTop w:val="0"/>
          <w:marBottom w:val="0"/>
          <w:divBdr>
            <w:top w:val="none" w:sz="0" w:space="0" w:color="auto"/>
            <w:left w:val="none" w:sz="0" w:space="0" w:color="auto"/>
            <w:bottom w:val="none" w:sz="0" w:space="0" w:color="auto"/>
            <w:right w:val="none" w:sz="0" w:space="0" w:color="auto"/>
          </w:divBdr>
        </w:div>
        <w:div w:id="2057005621">
          <w:marLeft w:val="480"/>
          <w:marRight w:val="0"/>
          <w:marTop w:val="0"/>
          <w:marBottom w:val="0"/>
          <w:divBdr>
            <w:top w:val="none" w:sz="0" w:space="0" w:color="auto"/>
            <w:left w:val="none" w:sz="0" w:space="0" w:color="auto"/>
            <w:bottom w:val="none" w:sz="0" w:space="0" w:color="auto"/>
            <w:right w:val="none" w:sz="0" w:space="0" w:color="auto"/>
          </w:divBdr>
        </w:div>
        <w:div w:id="2035616652">
          <w:marLeft w:val="480"/>
          <w:marRight w:val="0"/>
          <w:marTop w:val="0"/>
          <w:marBottom w:val="0"/>
          <w:divBdr>
            <w:top w:val="none" w:sz="0" w:space="0" w:color="auto"/>
            <w:left w:val="none" w:sz="0" w:space="0" w:color="auto"/>
            <w:bottom w:val="none" w:sz="0" w:space="0" w:color="auto"/>
            <w:right w:val="none" w:sz="0" w:space="0" w:color="auto"/>
          </w:divBdr>
        </w:div>
      </w:divsChild>
    </w:div>
    <w:div w:id="1023702127">
      <w:bodyDiv w:val="1"/>
      <w:marLeft w:val="0"/>
      <w:marRight w:val="0"/>
      <w:marTop w:val="0"/>
      <w:marBottom w:val="0"/>
      <w:divBdr>
        <w:top w:val="none" w:sz="0" w:space="0" w:color="auto"/>
        <w:left w:val="none" w:sz="0" w:space="0" w:color="auto"/>
        <w:bottom w:val="none" w:sz="0" w:space="0" w:color="auto"/>
        <w:right w:val="none" w:sz="0" w:space="0" w:color="auto"/>
      </w:divBdr>
      <w:divsChild>
        <w:div w:id="1989897608">
          <w:marLeft w:val="480"/>
          <w:marRight w:val="0"/>
          <w:marTop w:val="0"/>
          <w:marBottom w:val="0"/>
          <w:divBdr>
            <w:top w:val="none" w:sz="0" w:space="0" w:color="auto"/>
            <w:left w:val="none" w:sz="0" w:space="0" w:color="auto"/>
            <w:bottom w:val="none" w:sz="0" w:space="0" w:color="auto"/>
            <w:right w:val="none" w:sz="0" w:space="0" w:color="auto"/>
          </w:divBdr>
        </w:div>
        <w:div w:id="1115638317">
          <w:marLeft w:val="480"/>
          <w:marRight w:val="0"/>
          <w:marTop w:val="0"/>
          <w:marBottom w:val="0"/>
          <w:divBdr>
            <w:top w:val="none" w:sz="0" w:space="0" w:color="auto"/>
            <w:left w:val="none" w:sz="0" w:space="0" w:color="auto"/>
            <w:bottom w:val="none" w:sz="0" w:space="0" w:color="auto"/>
            <w:right w:val="none" w:sz="0" w:space="0" w:color="auto"/>
          </w:divBdr>
        </w:div>
        <w:div w:id="1835562869">
          <w:marLeft w:val="480"/>
          <w:marRight w:val="0"/>
          <w:marTop w:val="0"/>
          <w:marBottom w:val="0"/>
          <w:divBdr>
            <w:top w:val="none" w:sz="0" w:space="0" w:color="auto"/>
            <w:left w:val="none" w:sz="0" w:space="0" w:color="auto"/>
            <w:bottom w:val="none" w:sz="0" w:space="0" w:color="auto"/>
            <w:right w:val="none" w:sz="0" w:space="0" w:color="auto"/>
          </w:divBdr>
        </w:div>
        <w:div w:id="2033797363">
          <w:marLeft w:val="480"/>
          <w:marRight w:val="0"/>
          <w:marTop w:val="0"/>
          <w:marBottom w:val="0"/>
          <w:divBdr>
            <w:top w:val="none" w:sz="0" w:space="0" w:color="auto"/>
            <w:left w:val="none" w:sz="0" w:space="0" w:color="auto"/>
            <w:bottom w:val="none" w:sz="0" w:space="0" w:color="auto"/>
            <w:right w:val="none" w:sz="0" w:space="0" w:color="auto"/>
          </w:divBdr>
        </w:div>
        <w:div w:id="64106273">
          <w:marLeft w:val="480"/>
          <w:marRight w:val="0"/>
          <w:marTop w:val="0"/>
          <w:marBottom w:val="0"/>
          <w:divBdr>
            <w:top w:val="none" w:sz="0" w:space="0" w:color="auto"/>
            <w:left w:val="none" w:sz="0" w:space="0" w:color="auto"/>
            <w:bottom w:val="none" w:sz="0" w:space="0" w:color="auto"/>
            <w:right w:val="none" w:sz="0" w:space="0" w:color="auto"/>
          </w:divBdr>
        </w:div>
        <w:div w:id="1966423684">
          <w:marLeft w:val="480"/>
          <w:marRight w:val="0"/>
          <w:marTop w:val="0"/>
          <w:marBottom w:val="0"/>
          <w:divBdr>
            <w:top w:val="none" w:sz="0" w:space="0" w:color="auto"/>
            <w:left w:val="none" w:sz="0" w:space="0" w:color="auto"/>
            <w:bottom w:val="none" w:sz="0" w:space="0" w:color="auto"/>
            <w:right w:val="none" w:sz="0" w:space="0" w:color="auto"/>
          </w:divBdr>
        </w:div>
        <w:div w:id="2041851878">
          <w:marLeft w:val="480"/>
          <w:marRight w:val="0"/>
          <w:marTop w:val="0"/>
          <w:marBottom w:val="0"/>
          <w:divBdr>
            <w:top w:val="none" w:sz="0" w:space="0" w:color="auto"/>
            <w:left w:val="none" w:sz="0" w:space="0" w:color="auto"/>
            <w:bottom w:val="none" w:sz="0" w:space="0" w:color="auto"/>
            <w:right w:val="none" w:sz="0" w:space="0" w:color="auto"/>
          </w:divBdr>
        </w:div>
        <w:div w:id="1251083956">
          <w:marLeft w:val="480"/>
          <w:marRight w:val="0"/>
          <w:marTop w:val="0"/>
          <w:marBottom w:val="0"/>
          <w:divBdr>
            <w:top w:val="none" w:sz="0" w:space="0" w:color="auto"/>
            <w:left w:val="none" w:sz="0" w:space="0" w:color="auto"/>
            <w:bottom w:val="none" w:sz="0" w:space="0" w:color="auto"/>
            <w:right w:val="none" w:sz="0" w:space="0" w:color="auto"/>
          </w:divBdr>
        </w:div>
      </w:divsChild>
    </w:div>
    <w:div w:id="1029141036">
      <w:bodyDiv w:val="1"/>
      <w:marLeft w:val="0"/>
      <w:marRight w:val="0"/>
      <w:marTop w:val="0"/>
      <w:marBottom w:val="0"/>
      <w:divBdr>
        <w:top w:val="none" w:sz="0" w:space="0" w:color="auto"/>
        <w:left w:val="none" w:sz="0" w:space="0" w:color="auto"/>
        <w:bottom w:val="none" w:sz="0" w:space="0" w:color="auto"/>
        <w:right w:val="none" w:sz="0" w:space="0" w:color="auto"/>
      </w:divBdr>
    </w:div>
    <w:div w:id="1188450195">
      <w:bodyDiv w:val="1"/>
      <w:marLeft w:val="0"/>
      <w:marRight w:val="0"/>
      <w:marTop w:val="0"/>
      <w:marBottom w:val="0"/>
      <w:divBdr>
        <w:top w:val="none" w:sz="0" w:space="0" w:color="auto"/>
        <w:left w:val="none" w:sz="0" w:space="0" w:color="auto"/>
        <w:bottom w:val="none" w:sz="0" w:space="0" w:color="auto"/>
        <w:right w:val="none" w:sz="0" w:space="0" w:color="auto"/>
      </w:divBdr>
      <w:divsChild>
        <w:div w:id="1143818092">
          <w:marLeft w:val="480"/>
          <w:marRight w:val="0"/>
          <w:marTop w:val="0"/>
          <w:marBottom w:val="0"/>
          <w:divBdr>
            <w:top w:val="none" w:sz="0" w:space="0" w:color="auto"/>
            <w:left w:val="none" w:sz="0" w:space="0" w:color="auto"/>
            <w:bottom w:val="none" w:sz="0" w:space="0" w:color="auto"/>
            <w:right w:val="none" w:sz="0" w:space="0" w:color="auto"/>
          </w:divBdr>
        </w:div>
        <w:div w:id="1386444866">
          <w:marLeft w:val="480"/>
          <w:marRight w:val="0"/>
          <w:marTop w:val="0"/>
          <w:marBottom w:val="0"/>
          <w:divBdr>
            <w:top w:val="none" w:sz="0" w:space="0" w:color="auto"/>
            <w:left w:val="none" w:sz="0" w:space="0" w:color="auto"/>
            <w:bottom w:val="none" w:sz="0" w:space="0" w:color="auto"/>
            <w:right w:val="none" w:sz="0" w:space="0" w:color="auto"/>
          </w:divBdr>
        </w:div>
        <w:div w:id="352464278">
          <w:marLeft w:val="480"/>
          <w:marRight w:val="0"/>
          <w:marTop w:val="0"/>
          <w:marBottom w:val="0"/>
          <w:divBdr>
            <w:top w:val="none" w:sz="0" w:space="0" w:color="auto"/>
            <w:left w:val="none" w:sz="0" w:space="0" w:color="auto"/>
            <w:bottom w:val="none" w:sz="0" w:space="0" w:color="auto"/>
            <w:right w:val="none" w:sz="0" w:space="0" w:color="auto"/>
          </w:divBdr>
        </w:div>
        <w:div w:id="1394424110">
          <w:marLeft w:val="480"/>
          <w:marRight w:val="0"/>
          <w:marTop w:val="0"/>
          <w:marBottom w:val="0"/>
          <w:divBdr>
            <w:top w:val="none" w:sz="0" w:space="0" w:color="auto"/>
            <w:left w:val="none" w:sz="0" w:space="0" w:color="auto"/>
            <w:bottom w:val="none" w:sz="0" w:space="0" w:color="auto"/>
            <w:right w:val="none" w:sz="0" w:space="0" w:color="auto"/>
          </w:divBdr>
        </w:div>
        <w:div w:id="477650617">
          <w:marLeft w:val="480"/>
          <w:marRight w:val="0"/>
          <w:marTop w:val="0"/>
          <w:marBottom w:val="0"/>
          <w:divBdr>
            <w:top w:val="none" w:sz="0" w:space="0" w:color="auto"/>
            <w:left w:val="none" w:sz="0" w:space="0" w:color="auto"/>
            <w:bottom w:val="none" w:sz="0" w:space="0" w:color="auto"/>
            <w:right w:val="none" w:sz="0" w:space="0" w:color="auto"/>
          </w:divBdr>
        </w:div>
        <w:div w:id="360787391">
          <w:marLeft w:val="480"/>
          <w:marRight w:val="0"/>
          <w:marTop w:val="0"/>
          <w:marBottom w:val="0"/>
          <w:divBdr>
            <w:top w:val="none" w:sz="0" w:space="0" w:color="auto"/>
            <w:left w:val="none" w:sz="0" w:space="0" w:color="auto"/>
            <w:bottom w:val="none" w:sz="0" w:space="0" w:color="auto"/>
            <w:right w:val="none" w:sz="0" w:space="0" w:color="auto"/>
          </w:divBdr>
        </w:div>
        <w:div w:id="1446270639">
          <w:marLeft w:val="480"/>
          <w:marRight w:val="0"/>
          <w:marTop w:val="0"/>
          <w:marBottom w:val="0"/>
          <w:divBdr>
            <w:top w:val="none" w:sz="0" w:space="0" w:color="auto"/>
            <w:left w:val="none" w:sz="0" w:space="0" w:color="auto"/>
            <w:bottom w:val="none" w:sz="0" w:space="0" w:color="auto"/>
            <w:right w:val="none" w:sz="0" w:space="0" w:color="auto"/>
          </w:divBdr>
        </w:div>
        <w:div w:id="1676227835">
          <w:marLeft w:val="480"/>
          <w:marRight w:val="0"/>
          <w:marTop w:val="0"/>
          <w:marBottom w:val="0"/>
          <w:divBdr>
            <w:top w:val="none" w:sz="0" w:space="0" w:color="auto"/>
            <w:left w:val="none" w:sz="0" w:space="0" w:color="auto"/>
            <w:bottom w:val="none" w:sz="0" w:space="0" w:color="auto"/>
            <w:right w:val="none" w:sz="0" w:space="0" w:color="auto"/>
          </w:divBdr>
        </w:div>
        <w:div w:id="252319841">
          <w:marLeft w:val="480"/>
          <w:marRight w:val="0"/>
          <w:marTop w:val="0"/>
          <w:marBottom w:val="0"/>
          <w:divBdr>
            <w:top w:val="none" w:sz="0" w:space="0" w:color="auto"/>
            <w:left w:val="none" w:sz="0" w:space="0" w:color="auto"/>
            <w:bottom w:val="none" w:sz="0" w:space="0" w:color="auto"/>
            <w:right w:val="none" w:sz="0" w:space="0" w:color="auto"/>
          </w:divBdr>
        </w:div>
        <w:div w:id="296374981">
          <w:marLeft w:val="480"/>
          <w:marRight w:val="0"/>
          <w:marTop w:val="0"/>
          <w:marBottom w:val="0"/>
          <w:divBdr>
            <w:top w:val="none" w:sz="0" w:space="0" w:color="auto"/>
            <w:left w:val="none" w:sz="0" w:space="0" w:color="auto"/>
            <w:bottom w:val="none" w:sz="0" w:space="0" w:color="auto"/>
            <w:right w:val="none" w:sz="0" w:space="0" w:color="auto"/>
          </w:divBdr>
        </w:div>
        <w:div w:id="256181572">
          <w:marLeft w:val="480"/>
          <w:marRight w:val="0"/>
          <w:marTop w:val="0"/>
          <w:marBottom w:val="0"/>
          <w:divBdr>
            <w:top w:val="none" w:sz="0" w:space="0" w:color="auto"/>
            <w:left w:val="none" w:sz="0" w:space="0" w:color="auto"/>
            <w:bottom w:val="none" w:sz="0" w:space="0" w:color="auto"/>
            <w:right w:val="none" w:sz="0" w:space="0" w:color="auto"/>
          </w:divBdr>
        </w:div>
        <w:div w:id="1164668116">
          <w:marLeft w:val="480"/>
          <w:marRight w:val="0"/>
          <w:marTop w:val="0"/>
          <w:marBottom w:val="0"/>
          <w:divBdr>
            <w:top w:val="none" w:sz="0" w:space="0" w:color="auto"/>
            <w:left w:val="none" w:sz="0" w:space="0" w:color="auto"/>
            <w:bottom w:val="none" w:sz="0" w:space="0" w:color="auto"/>
            <w:right w:val="none" w:sz="0" w:space="0" w:color="auto"/>
          </w:divBdr>
        </w:div>
        <w:div w:id="664865892">
          <w:marLeft w:val="480"/>
          <w:marRight w:val="0"/>
          <w:marTop w:val="0"/>
          <w:marBottom w:val="0"/>
          <w:divBdr>
            <w:top w:val="none" w:sz="0" w:space="0" w:color="auto"/>
            <w:left w:val="none" w:sz="0" w:space="0" w:color="auto"/>
            <w:bottom w:val="none" w:sz="0" w:space="0" w:color="auto"/>
            <w:right w:val="none" w:sz="0" w:space="0" w:color="auto"/>
          </w:divBdr>
        </w:div>
        <w:div w:id="371926996">
          <w:marLeft w:val="480"/>
          <w:marRight w:val="0"/>
          <w:marTop w:val="0"/>
          <w:marBottom w:val="0"/>
          <w:divBdr>
            <w:top w:val="none" w:sz="0" w:space="0" w:color="auto"/>
            <w:left w:val="none" w:sz="0" w:space="0" w:color="auto"/>
            <w:bottom w:val="none" w:sz="0" w:space="0" w:color="auto"/>
            <w:right w:val="none" w:sz="0" w:space="0" w:color="auto"/>
          </w:divBdr>
        </w:div>
        <w:div w:id="694575356">
          <w:marLeft w:val="480"/>
          <w:marRight w:val="0"/>
          <w:marTop w:val="0"/>
          <w:marBottom w:val="0"/>
          <w:divBdr>
            <w:top w:val="none" w:sz="0" w:space="0" w:color="auto"/>
            <w:left w:val="none" w:sz="0" w:space="0" w:color="auto"/>
            <w:bottom w:val="none" w:sz="0" w:space="0" w:color="auto"/>
            <w:right w:val="none" w:sz="0" w:space="0" w:color="auto"/>
          </w:divBdr>
        </w:div>
        <w:div w:id="1057238828">
          <w:marLeft w:val="480"/>
          <w:marRight w:val="0"/>
          <w:marTop w:val="0"/>
          <w:marBottom w:val="0"/>
          <w:divBdr>
            <w:top w:val="none" w:sz="0" w:space="0" w:color="auto"/>
            <w:left w:val="none" w:sz="0" w:space="0" w:color="auto"/>
            <w:bottom w:val="none" w:sz="0" w:space="0" w:color="auto"/>
            <w:right w:val="none" w:sz="0" w:space="0" w:color="auto"/>
          </w:divBdr>
        </w:div>
        <w:div w:id="1199440429">
          <w:marLeft w:val="480"/>
          <w:marRight w:val="0"/>
          <w:marTop w:val="0"/>
          <w:marBottom w:val="0"/>
          <w:divBdr>
            <w:top w:val="none" w:sz="0" w:space="0" w:color="auto"/>
            <w:left w:val="none" w:sz="0" w:space="0" w:color="auto"/>
            <w:bottom w:val="none" w:sz="0" w:space="0" w:color="auto"/>
            <w:right w:val="none" w:sz="0" w:space="0" w:color="auto"/>
          </w:divBdr>
        </w:div>
        <w:div w:id="1554460001">
          <w:marLeft w:val="480"/>
          <w:marRight w:val="0"/>
          <w:marTop w:val="0"/>
          <w:marBottom w:val="0"/>
          <w:divBdr>
            <w:top w:val="none" w:sz="0" w:space="0" w:color="auto"/>
            <w:left w:val="none" w:sz="0" w:space="0" w:color="auto"/>
            <w:bottom w:val="none" w:sz="0" w:space="0" w:color="auto"/>
            <w:right w:val="none" w:sz="0" w:space="0" w:color="auto"/>
          </w:divBdr>
        </w:div>
      </w:divsChild>
    </w:div>
    <w:div w:id="1204516076">
      <w:bodyDiv w:val="1"/>
      <w:marLeft w:val="0"/>
      <w:marRight w:val="0"/>
      <w:marTop w:val="0"/>
      <w:marBottom w:val="0"/>
      <w:divBdr>
        <w:top w:val="none" w:sz="0" w:space="0" w:color="auto"/>
        <w:left w:val="none" w:sz="0" w:space="0" w:color="auto"/>
        <w:bottom w:val="none" w:sz="0" w:space="0" w:color="auto"/>
        <w:right w:val="none" w:sz="0" w:space="0" w:color="auto"/>
      </w:divBdr>
      <w:divsChild>
        <w:div w:id="928738814">
          <w:marLeft w:val="480"/>
          <w:marRight w:val="0"/>
          <w:marTop w:val="0"/>
          <w:marBottom w:val="0"/>
          <w:divBdr>
            <w:top w:val="none" w:sz="0" w:space="0" w:color="auto"/>
            <w:left w:val="none" w:sz="0" w:space="0" w:color="auto"/>
            <w:bottom w:val="none" w:sz="0" w:space="0" w:color="auto"/>
            <w:right w:val="none" w:sz="0" w:space="0" w:color="auto"/>
          </w:divBdr>
        </w:div>
        <w:div w:id="368992666">
          <w:marLeft w:val="480"/>
          <w:marRight w:val="0"/>
          <w:marTop w:val="0"/>
          <w:marBottom w:val="0"/>
          <w:divBdr>
            <w:top w:val="none" w:sz="0" w:space="0" w:color="auto"/>
            <w:left w:val="none" w:sz="0" w:space="0" w:color="auto"/>
            <w:bottom w:val="none" w:sz="0" w:space="0" w:color="auto"/>
            <w:right w:val="none" w:sz="0" w:space="0" w:color="auto"/>
          </w:divBdr>
        </w:div>
        <w:div w:id="84495145">
          <w:marLeft w:val="480"/>
          <w:marRight w:val="0"/>
          <w:marTop w:val="0"/>
          <w:marBottom w:val="0"/>
          <w:divBdr>
            <w:top w:val="none" w:sz="0" w:space="0" w:color="auto"/>
            <w:left w:val="none" w:sz="0" w:space="0" w:color="auto"/>
            <w:bottom w:val="none" w:sz="0" w:space="0" w:color="auto"/>
            <w:right w:val="none" w:sz="0" w:space="0" w:color="auto"/>
          </w:divBdr>
        </w:div>
        <w:div w:id="783156753">
          <w:marLeft w:val="480"/>
          <w:marRight w:val="0"/>
          <w:marTop w:val="0"/>
          <w:marBottom w:val="0"/>
          <w:divBdr>
            <w:top w:val="none" w:sz="0" w:space="0" w:color="auto"/>
            <w:left w:val="none" w:sz="0" w:space="0" w:color="auto"/>
            <w:bottom w:val="none" w:sz="0" w:space="0" w:color="auto"/>
            <w:right w:val="none" w:sz="0" w:space="0" w:color="auto"/>
          </w:divBdr>
        </w:div>
        <w:div w:id="1621447753">
          <w:marLeft w:val="480"/>
          <w:marRight w:val="0"/>
          <w:marTop w:val="0"/>
          <w:marBottom w:val="0"/>
          <w:divBdr>
            <w:top w:val="none" w:sz="0" w:space="0" w:color="auto"/>
            <w:left w:val="none" w:sz="0" w:space="0" w:color="auto"/>
            <w:bottom w:val="none" w:sz="0" w:space="0" w:color="auto"/>
            <w:right w:val="none" w:sz="0" w:space="0" w:color="auto"/>
          </w:divBdr>
        </w:div>
        <w:div w:id="388923115">
          <w:marLeft w:val="480"/>
          <w:marRight w:val="0"/>
          <w:marTop w:val="0"/>
          <w:marBottom w:val="0"/>
          <w:divBdr>
            <w:top w:val="none" w:sz="0" w:space="0" w:color="auto"/>
            <w:left w:val="none" w:sz="0" w:space="0" w:color="auto"/>
            <w:bottom w:val="none" w:sz="0" w:space="0" w:color="auto"/>
            <w:right w:val="none" w:sz="0" w:space="0" w:color="auto"/>
          </w:divBdr>
        </w:div>
        <w:div w:id="76756943">
          <w:marLeft w:val="480"/>
          <w:marRight w:val="0"/>
          <w:marTop w:val="0"/>
          <w:marBottom w:val="0"/>
          <w:divBdr>
            <w:top w:val="none" w:sz="0" w:space="0" w:color="auto"/>
            <w:left w:val="none" w:sz="0" w:space="0" w:color="auto"/>
            <w:bottom w:val="none" w:sz="0" w:space="0" w:color="auto"/>
            <w:right w:val="none" w:sz="0" w:space="0" w:color="auto"/>
          </w:divBdr>
        </w:div>
        <w:div w:id="1086265831">
          <w:marLeft w:val="480"/>
          <w:marRight w:val="0"/>
          <w:marTop w:val="0"/>
          <w:marBottom w:val="0"/>
          <w:divBdr>
            <w:top w:val="none" w:sz="0" w:space="0" w:color="auto"/>
            <w:left w:val="none" w:sz="0" w:space="0" w:color="auto"/>
            <w:bottom w:val="none" w:sz="0" w:space="0" w:color="auto"/>
            <w:right w:val="none" w:sz="0" w:space="0" w:color="auto"/>
          </w:divBdr>
        </w:div>
        <w:div w:id="579605809">
          <w:marLeft w:val="480"/>
          <w:marRight w:val="0"/>
          <w:marTop w:val="0"/>
          <w:marBottom w:val="0"/>
          <w:divBdr>
            <w:top w:val="none" w:sz="0" w:space="0" w:color="auto"/>
            <w:left w:val="none" w:sz="0" w:space="0" w:color="auto"/>
            <w:bottom w:val="none" w:sz="0" w:space="0" w:color="auto"/>
            <w:right w:val="none" w:sz="0" w:space="0" w:color="auto"/>
          </w:divBdr>
        </w:div>
        <w:div w:id="174998387">
          <w:marLeft w:val="480"/>
          <w:marRight w:val="0"/>
          <w:marTop w:val="0"/>
          <w:marBottom w:val="0"/>
          <w:divBdr>
            <w:top w:val="none" w:sz="0" w:space="0" w:color="auto"/>
            <w:left w:val="none" w:sz="0" w:space="0" w:color="auto"/>
            <w:bottom w:val="none" w:sz="0" w:space="0" w:color="auto"/>
            <w:right w:val="none" w:sz="0" w:space="0" w:color="auto"/>
          </w:divBdr>
        </w:div>
        <w:div w:id="1091783286">
          <w:marLeft w:val="480"/>
          <w:marRight w:val="0"/>
          <w:marTop w:val="0"/>
          <w:marBottom w:val="0"/>
          <w:divBdr>
            <w:top w:val="none" w:sz="0" w:space="0" w:color="auto"/>
            <w:left w:val="none" w:sz="0" w:space="0" w:color="auto"/>
            <w:bottom w:val="none" w:sz="0" w:space="0" w:color="auto"/>
            <w:right w:val="none" w:sz="0" w:space="0" w:color="auto"/>
          </w:divBdr>
        </w:div>
        <w:div w:id="1849056806">
          <w:marLeft w:val="480"/>
          <w:marRight w:val="0"/>
          <w:marTop w:val="0"/>
          <w:marBottom w:val="0"/>
          <w:divBdr>
            <w:top w:val="none" w:sz="0" w:space="0" w:color="auto"/>
            <w:left w:val="none" w:sz="0" w:space="0" w:color="auto"/>
            <w:bottom w:val="none" w:sz="0" w:space="0" w:color="auto"/>
            <w:right w:val="none" w:sz="0" w:space="0" w:color="auto"/>
          </w:divBdr>
        </w:div>
        <w:div w:id="767429904">
          <w:marLeft w:val="480"/>
          <w:marRight w:val="0"/>
          <w:marTop w:val="0"/>
          <w:marBottom w:val="0"/>
          <w:divBdr>
            <w:top w:val="none" w:sz="0" w:space="0" w:color="auto"/>
            <w:left w:val="none" w:sz="0" w:space="0" w:color="auto"/>
            <w:bottom w:val="none" w:sz="0" w:space="0" w:color="auto"/>
            <w:right w:val="none" w:sz="0" w:space="0" w:color="auto"/>
          </w:divBdr>
        </w:div>
        <w:div w:id="514153804">
          <w:marLeft w:val="480"/>
          <w:marRight w:val="0"/>
          <w:marTop w:val="0"/>
          <w:marBottom w:val="0"/>
          <w:divBdr>
            <w:top w:val="none" w:sz="0" w:space="0" w:color="auto"/>
            <w:left w:val="none" w:sz="0" w:space="0" w:color="auto"/>
            <w:bottom w:val="none" w:sz="0" w:space="0" w:color="auto"/>
            <w:right w:val="none" w:sz="0" w:space="0" w:color="auto"/>
          </w:divBdr>
        </w:div>
        <w:div w:id="735201538">
          <w:marLeft w:val="480"/>
          <w:marRight w:val="0"/>
          <w:marTop w:val="0"/>
          <w:marBottom w:val="0"/>
          <w:divBdr>
            <w:top w:val="none" w:sz="0" w:space="0" w:color="auto"/>
            <w:left w:val="none" w:sz="0" w:space="0" w:color="auto"/>
            <w:bottom w:val="none" w:sz="0" w:space="0" w:color="auto"/>
            <w:right w:val="none" w:sz="0" w:space="0" w:color="auto"/>
          </w:divBdr>
        </w:div>
        <w:div w:id="2095786126">
          <w:marLeft w:val="480"/>
          <w:marRight w:val="0"/>
          <w:marTop w:val="0"/>
          <w:marBottom w:val="0"/>
          <w:divBdr>
            <w:top w:val="none" w:sz="0" w:space="0" w:color="auto"/>
            <w:left w:val="none" w:sz="0" w:space="0" w:color="auto"/>
            <w:bottom w:val="none" w:sz="0" w:space="0" w:color="auto"/>
            <w:right w:val="none" w:sz="0" w:space="0" w:color="auto"/>
          </w:divBdr>
        </w:div>
        <w:div w:id="1369378704">
          <w:marLeft w:val="480"/>
          <w:marRight w:val="0"/>
          <w:marTop w:val="0"/>
          <w:marBottom w:val="0"/>
          <w:divBdr>
            <w:top w:val="none" w:sz="0" w:space="0" w:color="auto"/>
            <w:left w:val="none" w:sz="0" w:space="0" w:color="auto"/>
            <w:bottom w:val="none" w:sz="0" w:space="0" w:color="auto"/>
            <w:right w:val="none" w:sz="0" w:space="0" w:color="auto"/>
          </w:divBdr>
        </w:div>
        <w:div w:id="1709185890">
          <w:marLeft w:val="480"/>
          <w:marRight w:val="0"/>
          <w:marTop w:val="0"/>
          <w:marBottom w:val="0"/>
          <w:divBdr>
            <w:top w:val="none" w:sz="0" w:space="0" w:color="auto"/>
            <w:left w:val="none" w:sz="0" w:space="0" w:color="auto"/>
            <w:bottom w:val="none" w:sz="0" w:space="0" w:color="auto"/>
            <w:right w:val="none" w:sz="0" w:space="0" w:color="auto"/>
          </w:divBdr>
        </w:div>
        <w:div w:id="1865171065">
          <w:marLeft w:val="480"/>
          <w:marRight w:val="0"/>
          <w:marTop w:val="0"/>
          <w:marBottom w:val="0"/>
          <w:divBdr>
            <w:top w:val="none" w:sz="0" w:space="0" w:color="auto"/>
            <w:left w:val="none" w:sz="0" w:space="0" w:color="auto"/>
            <w:bottom w:val="none" w:sz="0" w:space="0" w:color="auto"/>
            <w:right w:val="none" w:sz="0" w:space="0" w:color="auto"/>
          </w:divBdr>
        </w:div>
        <w:div w:id="395323482">
          <w:marLeft w:val="480"/>
          <w:marRight w:val="0"/>
          <w:marTop w:val="0"/>
          <w:marBottom w:val="0"/>
          <w:divBdr>
            <w:top w:val="none" w:sz="0" w:space="0" w:color="auto"/>
            <w:left w:val="none" w:sz="0" w:space="0" w:color="auto"/>
            <w:bottom w:val="none" w:sz="0" w:space="0" w:color="auto"/>
            <w:right w:val="none" w:sz="0" w:space="0" w:color="auto"/>
          </w:divBdr>
        </w:div>
        <w:div w:id="1142651190">
          <w:marLeft w:val="480"/>
          <w:marRight w:val="0"/>
          <w:marTop w:val="0"/>
          <w:marBottom w:val="0"/>
          <w:divBdr>
            <w:top w:val="none" w:sz="0" w:space="0" w:color="auto"/>
            <w:left w:val="none" w:sz="0" w:space="0" w:color="auto"/>
            <w:bottom w:val="none" w:sz="0" w:space="0" w:color="auto"/>
            <w:right w:val="none" w:sz="0" w:space="0" w:color="auto"/>
          </w:divBdr>
        </w:div>
        <w:div w:id="1804805827">
          <w:marLeft w:val="480"/>
          <w:marRight w:val="0"/>
          <w:marTop w:val="0"/>
          <w:marBottom w:val="0"/>
          <w:divBdr>
            <w:top w:val="none" w:sz="0" w:space="0" w:color="auto"/>
            <w:left w:val="none" w:sz="0" w:space="0" w:color="auto"/>
            <w:bottom w:val="none" w:sz="0" w:space="0" w:color="auto"/>
            <w:right w:val="none" w:sz="0" w:space="0" w:color="auto"/>
          </w:divBdr>
        </w:div>
        <w:div w:id="575474467">
          <w:marLeft w:val="480"/>
          <w:marRight w:val="0"/>
          <w:marTop w:val="0"/>
          <w:marBottom w:val="0"/>
          <w:divBdr>
            <w:top w:val="none" w:sz="0" w:space="0" w:color="auto"/>
            <w:left w:val="none" w:sz="0" w:space="0" w:color="auto"/>
            <w:bottom w:val="none" w:sz="0" w:space="0" w:color="auto"/>
            <w:right w:val="none" w:sz="0" w:space="0" w:color="auto"/>
          </w:divBdr>
        </w:div>
      </w:divsChild>
    </w:div>
    <w:div w:id="1239360807">
      <w:bodyDiv w:val="1"/>
      <w:marLeft w:val="0"/>
      <w:marRight w:val="0"/>
      <w:marTop w:val="0"/>
      <w:marBottom w:val="0"/>
      <w:divBdr>
        <w:top w:val="none" w:sz="0" w:space="0" w:color="auto"/>
        <w:left w:val="none" w:sz="0" w:space="0" w:color="auto"/>
        <w:bottom w:val="none" w:sz="0" w:space="0" w:color="auto"/>
        <w:right w:val="none" w:sz="0" w:space="0" w:color="auto"/>
      </w:divBdr>
    </w:div>
    <w:div w:id="1261986444">
      <w:bodyDiv w:val="1"/>
      <w:marLeft w:val="0"/>
      <w:marRight w:val="0"/>
      <w:marTop w:val="0"/>
      <w:marBottom w:val="0"/>
      <w:divBdr>
        <w:top w:val="none" w:sz="0" w:space="0" w:color="auto"/>
        <w:left w:val="none" w:sz="0" w:space="0" w:color="auto"/>
        <w:bottom w:val="none" w:sz="0" w:space="0" w:color="auto"/>
        <w:right w:val="none" w:sz="0" w:space="0" w:color="auto"/>
      </w:divBdr>
      <w:divsChild>
        <w:div w:id="480775108">
          <w:marLeft w:val="480"/>
          <w:marRight w:val="0"/>
          <w:marTop w:val="0"/>
          <w:marBottom w:val="0"/>
          <w:divBdr>
            <w:top w:val="none" w:sz="0" w:space="0" w:color="auto"/>
            <w:left w:val="none" w:sz="0" w:space="0" w:color="auto"/>
            <w:bottom w:val="none" w:sz="0" w:space="0" w:color="auto"/>
            <w:right w:val="none" w:sz="0" w:space="0" w:color="auto"/>
          </w:divBdr>
        </w:div>
        <w:div w:id="2083866960">
          <w:marLeft w:val="480"/>
          <w:marRight w:val="0"/>
          <w:marTop w:val="0"/>
          <w:marBottom w:val="0"/>
          <w:divBdr>
            <w:top w:val="none" w:sz="0" w:space="0" w:color="auto"/>
            <w:left w:val="none" w:sz="0" w:space="0" w:color="auto"/>
            <w:bottom w:val="none" w:sz="0" w:space="0" w:color="auto"/>
            <w:right w:val="none" w:sz="0" w:space="0" w:color="auto"/>
          </w:divBdr>
        </w:div>
        <w:div w:id="1389649055">
          <w:marLeft w:val="480"/>
          <w:marRight w:val="0"/>
          <w:marTop w:val="0"/>
          <w:marBottom w:val="0"/>
          <w:divBdr>
            <w:top w:val="none" w:sz="0" w:space="0" w:color="auto"/>
            <w:left w:val="none" w:sz="0" w:space="0" w:color="auto"/>
            <w:bottom w:val="none" w:sz="0" w:space="0" w:color="auto"/>
            <w:right w:val="none" w:sz="0" w:space="0" w:color="auto"/>
          </w:divBdr>
        </w:div>
        <w:div w:id="1197739861">
          <w:marLeft w:val="480"/>
          <w:marRight w:val="0"/>
          <w:marTop w:val="0"/>
          <w:marBottom w:val="0"/>
          <w:divBdr>
            <w:top w:val="none" w:sz="0" w:space="0" w:color="auto"/>
            <w:left w:val="none" w:sz="0" w:space="0" w:color="auto"/>
            <w:bottom w:val="none" w:sz="0" w:space="0" w:color="auto"/>
            <w:right w:val="none" w:sz="0" w:space="0" w:color="auto"/>
          </w:divBdr>
        </w:div>
        <w:div w:id="385495004">
          <w:marLeft w:val="480"/>
          <w:marRight w:val="0"/>
          <w:marTop w:val="0"/>
          <w:marBottom w:val="0"/>
          <w:divBdr>
            <w:top w:val="none" w:sz="0" w:space="0" w:color="auto"/>
            <w:left w:val="none" w:sz="0" w:space="0" w:color="auto"/>
            <w:bottom w:val="none" w:sz="0" w:space="0" w:color="auto"/>
            <w:right w:val="none" w:sz="0" w:space="0" w:color="auto"/>
          </w:divBdr>
        </w:div>
        <w:div w:id="759571615">
          <w:marLeft w:val="480"/>
          <w:marRight w:val="0"/>
          <w:marTop w:val="0"/>
          <w:marBottom w:val="0"/>
          <w:divBdr>
            <w:top w:val="none" w:sz="0" w:space="0" w:color="auto"/>
            <w:left w:val="none" w:sz="0" w:space="0" w:color="auto"/>
            <w:bottom w:val="none" w:sz="0" w:space="0" w:color="auto"/>
            <w:right w:val="none" w:sz="0" w:space="0" w:color="auto"/>
          </w:divBdr>
        </w:div>
        <w:div w:id="1824930381">
          <w:marLeft w:val="480"/>
          <w:marRight w:val="0"/>
          <w:marTop w:val="0"/>
          <w:marBottom w:val="0"/>
          <w:divBdr>
            <w:top w:val="none" w:sz="0" w:space="0" w:color="auto"/>
            <w:left w:val="none" w:sz="0" w:space="0" w:color="auto"/>
            <w:bottom w:val="none" w:sz="0" w:space="0" w:color="auto"/>
            <w:right w:val="none" w:sz="0" w:space="0" w:color="auto"/>
          </w:divBdr>
        </w:div>
        <w:div w:id="1538883471">
          <w:marLeft w:val="480"/>
          <w:marRight w:val="0"/>
          <w:marTop w:val="0"/>
          <w:marBottom w:val="0"/>
          <w:divBdr>
            <w:top w:val="none" w:sz="0" w:space="0" w:color="auto"/>
            <w:left w:val="none" w:sz="0" w:space="0" w:color="auto"/>
            <w:bottom w:val="none" w:sz="0" w:space="0" w:color="auto"/>
            <w:right w:val="none" w:sz="0" w:space="0" w:color="auto"/>
          </w:divBdr>
        </w:div>
      </w:divsChild>
    </w:div>
    <w:div w:id="1304501543">
      <w:bodyDiv w:val="1"/>
      <w:marLeft w:val="0"/>
      <w:marRight w:val="0"/>
      <w:marTop w:val="0"/>
      <w:marBottom w:val="0"/>
      <w:divBdr>
        <w:top w:val="none" w:sz="0" w:space="0" w:color="auto"/>
        <w:left w:val="none" w:sz="0" w:space="0" w:color="auto"/>
        <w:bottom w:val="none" w:sz="0" w:space="0" w:color="auto"/>
        <w:right w:val="none" w:sz="0" w:space="0" w:color="auto"/>
      </w:divBdr>
      <w:divsChild>
        <w:div w:id="752510842">
          <w:marLeft w:val="480"/>
          <w:marRight w:val="0"/>
          <w:marTop w:val="0"/>
          <w:marBottom w:val="0"/>
          <w:divBdr>
            <w:top w:val="none" w:sz="0" w:space="0" w:color="auto"/>
            <w:left w:val="none" w:sz="0" w:space="0" w:color="auto"/>
            <w:bottom w:val="none" w:sz="0" w:space="0" w:color="auto"/>
            <w:right w:val="none" w:sz="0" w:space="0" w:color="auto"/>
          </w:divBdr>
        </w:div>
        <w:div w:id="2043093334">
          <w:marLeft w:val="480"/>
          <w:marRight w:val="0"/>
          <w:marTop w:val="0"/>
          <w:marBottom w:val="0"/>
          <w:divBdr>
            <w:top w:val="none" w:sz="0" w:space="0" w:color="auto"/>
            <w:left w:val="none" w:sz="0" w:space="0" w:color="auto"/>
            <w:bottom w:val="none" w:sz="0" w:space="0" w:color="auto"/>
            <w:right w:val="none" w:sz="0" w:space="0" w:color="auto"/>
          </w:divBdr>
        </w:div>
        <w:div w:id="1162543931">
          <w:marLeft w:val="480"/>
          <w:marRight w:val="0"/>
          <w:marTop w:val="0"/>
          <w:marBottom w:val="0"/>
          <w:divBdr>
            <w:top w:val="none" w:sz="0" w:space="0" w:color="auto"/>
            <w:left w:val="none" w:sz="0" w:space="0" w:color="auto"/>
            <w:bottom w:val="none" w:sz="0" w:space="0" w:color="auto"/>
            <w:right w:val="none" w:sz="0" w:space="0" w:color="auto"/>
          </w:divBdr>
        </w:div>
        <w:div w:id="677123093">
          <w:marLeft w:val="480"/>
          <w:marRight w:val="0"/>
          <w:marTop w:val="0"/>
          <w:marBottom w:val="0"/>
          <w:divBdr>
            <w:top w:val="none" w:sz="0" w:space="0" w:color="auto"/>
            <w:left w:val="none" w:sz="0" w:space="0" w:color="auto"/>
            <w:bottom w:val="none" w:sz="0" w:space="0" w:color="auto"/>
            <w:right w:val="none" w:sz="0" w:space="0" w:color="auto"/>
          </w:divBdr>
        </w:div>
        <w:div w:id="163589583">
          <w:marLeft w:val="480"/>
          <w:marRight w:val="0"/>
          <w:marTop w:val="0"/>
          <w:marBottom w:val="0"/>
          <w:divBdr>
            <w:top w:val="none" w:sz="0" w:space="0" w:color="auto"/>
            <w:left w:val="none" w:sz="0" w:space="0" w:color="auto"/>
            <w:bottom w:val="none" w:sz="0" w:space="0" w:color="auto"/>
            <w:right w:val="none" w:sz="0" w:space="0" w:color="auto"/>
          </w:divBdr>
        </w:div>
        <w:div w:id="439686042">
          <w:marLeft w:val="480"/>
          <w:marRight w:val="0"/>
          <w:marTop w:val="0"/>
          <w:marBottom w:val="0"/>
          <w:divBdr>
            <w:top w:val="none" w:sz="0" w:space="0" w:color="auto"/>
            <w:left w:val="none" w:sz="0" w:space="0" w:color="auto"/>
            <w:bottom w:val="none" w:sz="0" w:space="0" w:color="auto"/>
            <w:right w:val="none" w:sz="0" w:space="0" w:color="auto"/>
          </w:divBdr>
        </w:div>
        <w:div w:id="1109006334">
          <w:marLeft w:val="480"/>
          <w:marRight w:val="0"/>
          <w:marTop w:val="0"/>
          <w:marBottom w:val="0"/>
          <w:divBdr>
            <w:top w:val="none" w:sz="0" w:space="0" w:color="auto"/>
            <w:left w:val="none" w:sz="0" w:space="0" w:color="auto"/>
            <w:bottom w:val="none" w:sz="0" w:space="0" w:color="auto"/>
            <w:right w:val="none" w:sz="0" w:space="0" w:color="auto"/>
          </w:divBdr>
        </w:div>
        <w:div w:id="954487213">
          <w:marLeft w:val="480"/>
          <w:marRight w:val="0"/>
          <w:marTop w:val="0"/>
          <w:marBottom w:val="0"/>
          <w:divBdr>
            <w:top w:val="none" w:sz="0" w:space="0" w:color="auto"/>
            <w:left w:val="none" w:sz="0" w:space="0" w:color="auto"/>
            <w:bottom w:val="none" w:sz="0" w:space="0" w:color="auto"/>
            <w:right w:val="none" w:sz="0" w:space="0" w:color="auto"/>
          </w:divBdr>
        </w:div>
        <w:div w:id="1912615470">
          <w:marLeft w:val="480"/>
          <w:marRight w:val="0"/>
          <w:marTop w:val="0"/>
          <w:marBottom w:val="0"/>
          <w:divBdr>
            <w:top w:val="none" w:sz="0" w:space="0" w:color="auto"/>
            <w:left w:val="none" w:sz="0" w:space="0" w:color="auto"/>
            <w:bottom w:val="none" w:sz="0" w:space="0" w:color="auto"/>
            <w:right w:val="none" w:sz="0" w:space="0" w:color="auto"/>
          </w:divBdr>
        </w:div>
        <w:div w:id="2112629688">
          <w:marLeft w:val="480"/>
          <w:marRight w:val="0"/>
          <w:marTop w:val="0"/>
          <w:marBottom w:val="0"/>
          <w:divBdr>
            <w:top w:val="none" w:sz="0" w:space="0" w:color="auto"/>
            <w:left w:val="none" w:sz="0" w:space="0" w:color="auto"/>
            <w:bottom w:val="none" w:sz="0" w:space="0" w:color="auto"/>
            <w:right w:val="none" w:sz="0" w:space="0" w:color="auto"/>
          </w:divBdr>
        </w:div>
        <w:div w:id="2060400421">
          <w:marLeft w:val="480"/>
          <w:marRight w:val="0"/>
          <w:marTop w:val="0"/>
          <w:marBottom w:val="0"/>
          <w:divBdr>
            <w:top w:val="none" w:sz="0" w:space="0" w:color="auto"/>
            <w:left w:val="none" w:sz="0" w:space="0" w:color="auto"/>
            <w:bottom w:val="none" w:sz="0" w:space="0" w:color="auto"/>
            <w:right w:val="none" w:sz="0" w:space="0" w:color="auto"/>
          </w:divBdr>
        </w:div>
        <w:div w:id="602687115">
          <w:marLeft w:val="480"/>
          <w:marRight w:val="0"/>
          <w:marTop w:val="0"/>
          <w:marBottom w:val="0"/>
          <w:divBdr>
            <w:top w:val="none" w:sz="0" w:space="0" w:color="auto"/>
            <w:left w:val="none" w:sz="0" w:space="0" w:color="auto"/>
            <w:bottom w:val="none" w:sz="0" w:space="0" w:color="auto"/>
            <w:right w:val="none" w:sz="0" w:space="0" w:color="auto"/>
          </w:divBdr>
        </w:div>
        <w:div w:id="295139629">
          <w:marLeft w:val="480"/>
          <w:marRight w:val="0"/>
          <w:marTop w:val="0"/>
          <w:marBottom w:val="0"/>
          <w:divBdr>
            <w:top w:val="none" w:sz="0" w:space="0" w:color="auto"/>
            <w:left w:val="none" w:sz="0" w:space="0" w:color="auto"/>
            <w:bottom w:val="none" w:sz="0" w:space="0" w:color="auto"/>
            <w:right w:val="none" w:sz="0" w:space="0" w:color="auto"/>
          </w:divBdr>
        </w:div>
        <w:div w:id="316567480">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18555474">
      <w:bodyDiv w:val="1"/>
      <w:marLeft w:val="0"/>
      <w:marRight w:val="0"/>
      <w:marTop w:val="0"/>
      <w:marBottom w:val="0"/>
      <w:divBdr>
        <w:top w:val="none" w:sz="0" w:space="0" w:color="auto"/>
        <w:left w:val="none" w:sz="0" w:space="0" w:color="auto"/>
        <w:bottom w:val="none" w:sz="0" w:space="0" w:color="auto"/>
        <w:right w:val="none" w:sz="0" w:space="0" w:color="auto"/>
      </w:divBdr>
      <w:divsChild>
        <w:div w:id="40979408">
          <w:marLeft w:val="480"/>
          <w:marRight w:val="0"/>
          <w:marTop w:val="0"/>
          <w:marBottom w:val="0"/>
          <w:divBdr>
            <w:top w:val="none" w:sz="0" w:space="0" w:color="auto"/>
            <w:left w:val="none" w:sz="0" w:space="0" w:color="auto"/>
            <w:bottom w:val="none" w:sz="0" w:space="0" w:color="auto"/>
            <w:right w:val="none" w:sz="0" w:space="0" w:color="auto"/>
          </w:divBdr>
        </w:div>
        <w:div w:id="2117677224">
          <w:marLeft w:val="480"/>
          <w:marRight w:val="0"/>
          <w:marTop w:val="0"/>
          <w:marBottom w:val="0"/>
          <w:divBdr>
            <w:top w:val="none" w:sz="0" w:space="0" w:color="auto"/>
            <w:left w:val="none" w:sz="0" w:space="0" w:color="auto"/>
            <w:bottom w:val="none" w:sz="0" w:space="0" w:color="auto"/>
            <w:right w:val="none" w:sz="0" w:space="0" w:color="auto"/>
          </w:divBdr>
        </w:div>
        <w:div w:id="536042513">
          <w:marLeft w:val="480"/>
          <w:marRight w:val="0"/>
          <w:marTop w:val="0"/>
          <w:marBottom w:val="0"/>
          <w:divBdr>
            <w:top w:val="none" w:sz="0" w:space="0" w:color="auto"/>
            <w:left w:val="none" w:sz="0" w:space="0" w:color="auto"/>
            <w:bottom w:val="none" w:sz="0" w:space="0" w:color="auto"/>
            <w:right w:val="none" w:sz="0" w:space="0" w:color="auto"/>
          </w:divBdr>
        </w:div>
        <w:div w:id="1421875092">
          <w:marLeft w:val="480"/>
          <w:marRight w:val="0"/>
          <w:marTop w:val="0"/>
          <w:marBottom w:val="0"/>
          <w:divBdr>
            <w:top w:val="none" w:sz="0" w:space="0" w:color="auto"/>
            <w:left w:val="none" w:sz="0" w:space="0" w:color="auto"/>
            <w:bottom w:val="none" w:sz="0" w:space="0" w:color="auto"/>
            <w:right w:val="none" w:sz="0" w:space="0" w:color="auto"/>
          </w:divBdr>
        </w:div>
        <w:div w:id="1364792808">
          <w:marLeft w:val="480"/>
          <w:marRight w:val="0"/>
          <w:marTop w:val="0"/>
          <w:marBottom w:val="0"/>
          <w:divBdr>
            <w:top w:val="none" w:sz="0" w:space="0" w:color="auto"/>
            <w:left w:val="none" w:sz="0" w:space="0" w:color="auto"/>
            <w:bottom w:val="none" w:sz="0" w:space="0" w:color="auto"/>
            <w:right w:val="none" w:sz="0" w:space="0" w:color="auto"/>
          </w:divBdr>
        </w:div>
        <w:div w:id="380524569">
          <w:marLeft w:val="480"/>
          <w:marRight w:val="0"/>
          <w:marTop w:val="0"/>
          <w:marBottom w:val="0"/>
          <w:divBdr>
            <w:top w:val="none" w:sz="0" w:space="0" w:color="auto"/>
            <w:left w:val="none" w:sz="0" w:space="0" w:color="auto"/>
            <w:bottom w:val="none" w:sz="0" w:space="0" w:color="auto"/>
            <w:right w:val="none" w:sz="0" w:space="0" w:color="auto"/>
          </w:divBdr>
        </w:div>
        <w:div w:id="337081544">
          <w:marLeft w:val="480"/>
          <w:marRight w:val="0"/>
          <w:marTop w:val="0"/>
          <w:marBottom w:val="0"/>
          <w:divBdr>
            <w:top w:val="none" w:sz="0" w:space="0" w:color="auto"/>
            <w:left w:val="none" w:sz="0" w:space="0" w:color="auto"/>
            <w:bottom w:val="none" w:sz="0" w:space="0" w:color="auto"/>
            <w:right w:val="none" w:sz="0" w:space="0" w:color="auto"/>
          </w:divBdr>
        </w:div>
        <w:div w:id="1454788034">
          <w:marLeft w:val="480"/>
          <w:marRight w:val="0"/>
          <w:marTop w:val="0"/>
          <w:marBottom w:val="0"/>
          <w:divBdr>
            <w:top w:val="none" w:sz="0" w:space="0" w:color="auto"/>
            <w:left w:val="none" w:sz="0" w:space="0" w:color="auto"/>
            <w:bottom w:val="none" w:sz="0" w:space="0" w:color="auto"/>
            <w:right w:val="none" w:sz="0" w:space="0" w:color="auto"/>
          </w:divBdr>
        </w:div>
        <w:div w:id="1922448052">
          <w:marLeft w:val="480"/>
          <w:marRight w:val="0"/>
          <w:marTop w:val="0"/>
          <w:marBottom w:val="0"/>
          <w:divBdr>
            <w:top w:val="none" w:sz="0" w:space="0" w:color="auto"/>
            <w:left w:val="none" w:sz="0" w:space="0" w:color="auto"/>
            <w:bottom w:val="none" w:sz="0" w:space="0" w:color="auto"/>
            <w:right w:val="none" w:sz="0" w:space="0" w:color="auto"/>
          </w:divBdr>
        </w:div>
        <w:div w:id="817965374">
          <w:marLeft w:val="480"/>
          <w:marRight w:val="0"/>
          <w:marTop w:val="0"/>
          <w:marBottom w:val="0"/>
          <w:divBdr>
            <w:top w:val="none" w:sz="0" w:space="0" w:color="auto"/>
            <w:left w:val="none" w:sz="0" w:space="0" w:color="auto"/>
            <w:bottom w:val="none" w:sz="0" w:space="0" w:color="auto"/>
            <w:right w:val="none" w:sz="0" w:space="0" w:color="auto"/>
          </w:divBdr>
        </w:div>
        <w:div w:id="354693258">
          <w:marLeft w:val="480"/>
          <w:marRight w:val="0"/>
          <w:marTop w:val="0"/>
          <w:marBottom w:val="0"/>
          <w:divBdr>
            <w:top w:val="none" w:sz="0" w:space="0" w:color="auto"/>
            <w:left w:val="none" w:sz="0" w:space="0" w:color="auto"/>
            <w:bottom w:val="none" w:sz="0" w:space="0" w:color="auto"/>
            <w:right w:val="none" w:sz="0" w:space="0" w:color="auto"/>
          </w:divBdr>
        </w:div>
        <w:div w:id="497115542">
          <w:marLeft w:val="480"/>
          <w:marRight w:val="0"/>
          <w:marTop w:val="0"/>
          <w:marBottom w:val="0"/>
          <w:divBdr>
            <w:top w:val="none" w:sz="0" w:space="0" w:color="auto"/>
            <w:left w:val="none" w:sz="0" w:space="0" w:color="auto"/>
            <w:bottom w:val="none" w:sz="0" w:space="0" w:color="auto"/>
            <w:right w:val="none" w:sz="0" w:space="0" w:color="auto"/>
          </w:divBdr>
        </w:div>
        <w:div w:id="986013259">
          <w:marLeft w:val="480"/>
          <w:marRight w:val="0"/>
          <w:marTop w:val="0"/>
          <w:marBottom w:val="0"/>
          <w:divBdr>
            <w:top w:val="none" w:sz="0" w:space="0" w:color="auto"/>
            <w:left w:val="none" w:sz="0" w:space="0" w:color="auto"/>
            <w:bottom w:val="none" w:sz="0" w:space="0" w:color="auto"/>
            <w:right w:val="none" w:sz="0" w:space="0" w:color="auto"/>
          </w:divBdr>
        </w:div>
        <w:div w:id="686174338">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8083792">
      <w:bodyDiv w:val="1"/>
      <w:marLeft w:val="0"/>
      <w:marRight w:val="0"/>
      <w:marTop w:val="0"/>
      <w:marBottom w:val="0"/>
      <w:divBdr>
        <w:top w:val="none" w:sz="0" w:space="0" w:color="auto"/>
        <w:left w:val="none" w:sz="0" w:space="0" w:color="auto"/>
        <w:bottom w:val="none" w:sz="0" w:space="0" w:color="auto"/>
        <w:right w:val="none" w:sz="0" w:space="0" w:color="auto"/>
      </w:divBdr>
      <w:divsChild>
        <w:div w:id="465009629">
          <w:marLeft w:val="480"/>
          <w:marRight w:val="0"/>
          <w:marTop w:val="0"/>
          <w:marBottom w:val="0"/>
          <w:divBdr>
            <w:top w:val="none" w:sz="0" w:space="0" w:color="auto"/>
            <w:left w:val="none" w:sz="0" w:space="0" w:color="auto"/>
            <w:bottom w:val="none" w:sz="0" w:space="0" w:color="auto"/>
            <w:right w:val="none" w:sz="0" w:space="0" w:color="auto"/>
          </w:divBdr>
        </w:div>
        <w:div w:id="1045062599">
          <w:marLeft w:val="480"/>
          <w:marRight w:val="0"/>
          <w:marTop w:val="0"/>
          <w:marBottom w:val="0"/>
          <w:divBdr>
            <w:top w:val="none" w:sz="0" w:space="0" w:color="auto"/>
            <w:left w:val="none" w:sz="0" w:space="0" w:color="auto"/>
            <w:bottom w:val="none" w:sz="0" w:space="0" w:color="auto"/>
            <w:right w:val="none" w:sz="0" w:space="0" w:color="auto"/>
          </w:divBdr>
        </w:div>
        <w:div w:id="1299335599">
          <w:marLeft w:val="480"/>
          <w:marRight w:val="0"/>
          <w:marTop w:val="0"/>
          <w:marBottom w:val="0"/>
          <w:divBdr>
            <w:top w:val="none" w:sz="0" w:space="0" w:color="auto"/>
            <w:left w:val="none" w:sz="0" w:space="0" w:color="auto"/>
            <w:bottom w:val="none" w:sz="0" w:space="0" w:color="auto"/>
            <w:right w:val="none" w:sz="0" w:space="0" w:color="auto"/>
          </w:divBdr>
        </w:div>
        <w:div w:id="1788893821">
          <w:marLeft w:val="480"/>
          <w:marRight w:val="0"/>
          <w:marTop w:val="0"/>
          <w:marBottom w:val="0"/>
          <w:divBdr>
            <w:top w:val="none" w:sz="0" w:space="0" w:color="auto"/>
            <w:left w:val="none" w:sz="0" w:space="0" w:color="auto"/>
            <w:bottom w:val="none" w:sz="0" w:space="0" w:color="auto"/>
            <w:right w:val="none" w:sz="0" w:space="0" w:color="auto"/>
          </w:divBdr>
        </w:div>
        <w:div w:id="1437166305">
          <w:marLeft w:val="480"/>
          <w:marRight w:val="0"/>
          <w:marTop w:val="0"/>
          <w:marBottom w:val="0"/>
          <w:divBdr>
            <w:top w:val="none" w:sz="0" w:space="0" w:color="auto"/>
            <w:left w:val="none" w:sz="0" w:space="0" w:color="auto"/>
            <w:bottom w:val="none" w:sz="0" w:space="0" w:color="auto"/>
            <w:right w:val="none" w:sz="0" w:space="0" w:color="auto"/>
          </w:divBdr>
        </w:div>
        <w:div w:id="1013187792">
          <w:marLeft w:val="480"/>
          <w:marRight w:val="0"/>
          <w:marTop w:val="0"/>
          <w:marBottom w:val="0"/>
          <w:divBdr>
            <w:top w:val="none" w:sz="0" w:space="0" w:color="auto"/>
            <w:left w:val="none" w:sz="0" w:space="0" w:color="auto"/>
            <w:bottom w:val="none" w:sz="0" w:space="0" w:color="auto"/>
            <w:right w:val="none" w:sz="0" w:space="0" w:color="auto"/>
          </w:divBdr>
        </w:div>
        <w:div w:id="1684474363">
          <w:marLeft w:val="480"/>
          <w:marRight w:val="0"/>
          <w:marTop w:val="0"/>
          <w:marBottom w:val="0"/>
          <w:divBdr>
            <w:top w:val="none" w:sz="0" w:space="0" w:color="auto"/>
            <w:left w:val="none" w:sz="0" w:space="0" w:color="auto"/>
            <w:bottom w:val="none" w:sz="0" w:space="0" w:color="auto"/>
            <w:right w:val="none" w:sz="0" w:space="0" w:color="auto"/>
          </w:divBdr>
        </w:div>
        <w:div w:id="144515202">
          <w:marLeft w:val="480"/>
          <w:marRight w:val="0"/>
          <w:marTop w:val="0"/>
          <w:marBottom w:val="0"/>
          <w:divBdr>
            <w:top w:val="none" w:sz="0" w:space="0" w:color="auto"/>
            <w:left w:val="none" w:sz="0" w:space="0" w:color="auto"/>
            <w:bottom w:val="none" w:sz="0" w:space="0" w:color="auto"/>
            <w:right w:val="none" w:sz="0" w:space="0" w:color="auto"/>
          </w:divBdr>
        </w:div>
        <w:div w:id="1570848310">
          <w:marLeft w:val="480"/>
          <w:marRight w:val="0"/>
          <w:marTop w:val="0"/>
          <w:marBottom w:val="0"/>
          <w:divBdr>
            <w:top w:val="none" w:sz="0" w:space="0" w:color="auto"/>
            <w:left w:val="none" w:sz="0" w:space="0" w:color="auto"/>
            <w:bottom w:val="none" w:sz="0" w:space="0" w:color="auto"/>
            <w:right w:val="none" w:sz="0" w:space="0" w:color="auto"/>
          </w:divBdr>
        </w:div>
        <w:div w:id="92366473">
          <w:marLeft w:val="480"/>
          <w:marRight w:val="0"/>
          <w:marTop w:val="0"/>
          <w:marBottom w:val="0"/>
          <w:divBdr>
            <w:top w:val="none" w:sz="0" w:space="0" w:color="auto"/>
            <w:left w:val="none" w:sz="0" w:space="0" w:color="auto"/>
            <w:bottom w:val="none" w:sz="0" w:space="0" w:color="auto"/>
            <w:right w:val="none" w:sz="0" w:space="0" w:color="auto"/>
          </w:divBdr>
        </w:div>
        <w:div w:id="2072658469">
          <w:marLeft w:val="480"/>
          <w:marRight w:val="0"/>
          <w:marTop w:val="0"/>
          <w:marBottom w:val="0"/>
          <w:divBdr>
            <w:top w:val="none" w:sz="0" w:space="0" w:color="auto"/>
            <w:left w:val="none" w:sz="0" w:space="0" w:color="auto"/>
            <w:bottom w:val="none" w:sz="0" w:space="0" w:color="auto"/>
            <w:right w:val="none" w:sz="0" w:space="0" w:color="auto"/>
          </w:divBdr>
        </w:div>
        <w:div w:id="564411722">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3592878">
      <w:bodyDiv w:val="1"/>
      <w:marLeft w:val="0"/>
      <w:marRight w:val="0"/>
      <w:marTop w:val="0"/>
      <w:marBottom w:val="0"/>
      <w:divBdr>
        <w:top w:val="none" w:sz="0" w:space="0" w:color="auto"/>
        <w:left w:val="none" w:sz="0" w:space="0" w:color="auto"/>
        <w:bottom w:val="none" w:sz="0" w:space="0" w:color="auto"/>
        <w:right w:val="none" w:sz="0" w:space="0" w:color="auto"/>
      </w:divBdr>
      <w:divsChild>
        <w:div w:id="32653581">
          <w:marLeft w:val="480"/>
          <w:marRight w:val="0"/>
          <w:marTop w:val="0"/>
          <w:marBottom w:val="0"/>
          <w:divBdr>
            <w:top w:val="none" w:sz="0" w:space="0" w:color="auto"/>
            <w:left w:val="none" w:sz="0" w:space="0" w:color="auto"/>
            <w:bottom w:val="none" w:sz="0" w:space="0" w:color="auto"/>
            <w:right w:val="none" w:sz="0" w:space="0" w:color="auto"/>
          </w:divBdr>
        </w:div>
        <w:div w:id="583681363">
          <w:marLeft w:val="480"/>
          <w:marRight w:val="0"/>
          <w:marTop w:val="0"/>
          <w:marBottom w:val="0"/>
          <w:divBdr>
            <w:top w:val="none" w:sz="0" w:space="0" w:color="auto"/>
            <w:left w:val="none" w:sz="0" w:space="0" w:color="auto"/>
            <w:bottom w:val="none" w:sz="0" w:space="0" w:color="auto"/>
            <w:right w:val="none" w:sz="0" w:space="0" w:color="auto"/>
          </w:divBdr>
        </w:div>
        <w:div w:id="1211452984">
          <w:marLeft w:val="480"/>
          <w:marRight w:val="0"/>
          <w:marTop w:val="0"/>
          <w:marBottom w:val="0"/>
          <w:divBdr>
            <w:top w:val="none" w:sz="0" w:space="0" w:color="auto"/>
            <w:left w:val="none" w:sz="0" w:space="0" w:color="auto"/>
            <w:bottom w:val="none" w:sz="0" w:space="0" w:color="auto"/>
            <w:right w:val="none" w:sz="0" w:space="0" w:color="auto"/>
          </w:divBdr>
        </w:div>
        <w:div w:id="396519155">
          <w:marLeft w:val="480"/>
          <w:marRight w:val="0"/>
          <w:marTop w:val="0"/>
          <w:marBottom w:val="0"/>
          <w:divBdr>
            <w:top w:val="none" w:sz="0" w:space="0" w:color="auto"/>
            <w:left w:val="none" w:sz="0" w:space="0" w:color="auto"/>
            <w:bottom w:val="none" w:sz="0" w:space="0" w:color="auto"/>
            <w:right w:val="none" w:sz="0" w:space="0" w:color="auto"/>
          </w:divBdr>
        </w:div>
        <w:div w:id="412360517">
          <w:marLeft w:val="480"/>
          <w:marRight w:val="0"/>
          <w:marTop w:val="0"/>
          <w:marBottom w:val="0"/>
          <w:divBdr>
            <w:top w:val="none" w:sz="0" w:space="0" w:color="auto"/>
            <w:left w:val="none" w:sz="0" w:space="0" w:color="auto"/>
            <w:bottom w:val="none" w:sz="0" w:space="0" w:color="auto"/>
            <w:right w:val="none" w:sz="0" w:space="0" w:color="auto"/>
          </w:divBdr>
        </w:div>
        <w:div w:id="754401350">
          <w:marLeft w:val="480"/>
          <w:marRight w:val="0"/>
          <w:marTop w:val="0"/>
          <w:marBottom w:val="0"/>
          <w:divBdr>
            <w:top w:val="none" w:sz="0" w:space="0" w:color="auto"/>
            <w:left w:val="none" w:sz="0" w:space="0" w:color="auto"/>
            <w:bottom w:val="none" w:sz="0" w:space="0" w:color="auto"/>
            <w:right w:val="none" w:sz="0" w:space="0" w:color="auto"/>
          </w:divBdr>
        </w:div>
        <w:div w:id="959185778">
          <w:marLeft w:val="480"/>
          <w:marRight w:val="0"/>
          <w:marTop w:val="0"/>
          <w:marBottom w:val="0"/>
          <w:divBdr>
            <w:top w:val="none" w:sz="0" w:space="0" w:color="auto"/>
            <w:left w:val="none" w:sz="0" w:space="0" w:color="auto"/>
            <w:bottom w:val="none" w:sz="0" w:space="0" w:color="auto"/>
            <w:right w:val="none" w:sz="0" w:space="0" w:color="auto"/>
          </w:divBdr>
        </w:div>
        <w:div w:id="1507748814">
          <w:marLeft w:val="480"/>
          <w:marRight w:val="0"/>
          <w:marTop w:val="0"/>
          <w:marBottom w:val="0"/>
          <w:divBdr>
            <w:top w:val="none" w:sz="0" w:space="0" w:color="auto"/>
            <w:left w:val="none" w:sz="0" w:space="0" w:color="auto"/>
            <w:bottom w:val="none" w:sz="0" w:space="0" w:color="auto"/>
            <w:right w:val="none" w:sz="0" w:space="0" w:color="auto"/>
          </w:divBdr>
        </w:div>
        <w:div w:id="92212905">
          <w:marLeft w:val="480"/>
          <w:marRight w:val="0"/>
          <w:marTop w:val="0"/>
          <w:marBottom w:val="0"/>
          <w:divBdr>
            <w:top w:val="none" w:sz="0" w:space="0" w:color="auto"/>
            <w:left w:val="none" w:sz="0" w:space="0" w:color="auto"/>
            <w:bottom w:val="none" w:sz="0" w:space="0" w:color="auto"/>
            <w:right w:val="none" w:sz="0" w:space="0" w:color="auto"/>
          </w:divBdr>
        </w:div>
        <w:div w:id="2142381941">
          <w:marLeft w:val="480"/>
          <w:marRight w:val="0"/>
          <w:marTop w:val="0"/>
          <w:marBottom w:val="0"/>
          <w:divBdr>
            <w:top w:val="none" w:sz="0" w:space="0" w:color="auto"/>
            <w:left w:val="none" w:sz="0" w:space="0" w:color="auto"/>
            <w:bottom w:val="none" w:sz="0" w:space="0" w:color="auto"/>
            <w:right w:val="none" w:sz="0" w:space="0" w:color="auto"/>
          </w:divBdr>
        </w:div>
        <w:div w:id="1106849858">
          <w:marLeft w:val="480"/>
          <w:marRight w:val="0"/>
          <w:marTop w:val="0"/>
          <w:marBottom w:val="0"/>
          <w:divBdr>
            <w:top w:val="none" w:sz="0" w:space="0" w:color="auto"/>
            <w:left w:val="none" w:sz="0" w:space="0" w:color="auto"/>
            <w:bottom w:val="none" w:sz="0" w:space="0" w:color="auto"/>
            <w:right w:val="none" w:sz="0" w:space="0" w:color="auto"/>
          </w:divBdr>
        </w:div>
        <w:div w:id="1588341707">
          <w:marLeft w:val="480"/>
          <w:marRight w:val="0"/>
          <w:marTop w:val="0"/>
          <w:marBottom w:val="0"/>
          <w:divBdr>
            <w:top w:val="none" w:sz="0" w:space="0" w:color="auto"/>
            <w:left w:val="none" w:sz="0" w:space="0" w:color="auto"/>
            <w:bottom w:val="none" w:sz="0" w:space="0" w:color="auto"/>
            <w:right w:val="none" w:sz="0" w:space="0" w:color="auto"/>
          </w:divBdr>
        </w:div>
        <w:div w:id="16470949">
          <w:marLeft w:val="480"/>
          <w:marRight w:val="0"/>
          <w:marTop w:val="0"/>
          <w:marBottom w:val="0"/>
          <w:divBdr>
            <w:top w:val="none" w:sz="0" w:space="0" w:color="auto"/>
            <w:left w:val="none" w:sz="0" w:space="0" w:color="auto"/>
            <w:bottom w:val="none" w:sz="0" w:space="0" w:color="auto"/>
            <w:right w:val="none" w:sz="0" w:space="0" w:color="auto"/>
          </w:divBdr>
        </w:div>
        <w:div w:id="456337842">
          <w:marLeft w:val="480"/>
          <w:marRight w:val="0"/>
          <w:marTop w:val="0"/>
          <w:marBottom w:val="0"/>
          <w:divBdr>
            <w:top w:val="none" w:sz="0" w:space="0" w:color="auto"/>
            <w:left w:val="none" w:sz="0" w:space="0" w:color="auto"/>
            <w:bottom w:val="none" w:sz="0" w:space="0" w:color="auto"/>
            <w:right w:val="none" w:sz="0" w:space="0" w:color="auto"/>
          </w:divBdr>
        </w:div>
        <w:div w:id="1423145068">
          <w:marLeft w:val="480"/>
          <w:marRight w:val="0"/>
          <w:marTop w:val="0"/>
          <w:marBottom w:val="0"/>
          <w:divBdr>
            <w:top w:val="none" w:sz="0" w:space="0" w:color="auto"/>
            <w:left w:val="none" w:sz="0" w:space="0" w:color="auto"/>
            <w:bottom w:val="none" w:sz="0" w:space="0" w:color="auto"/>
            <w:right w:val="none" w:sz="0" w:space="0" w:color="auto"/>
          </w:divBdr>
        </w:div>
        <w:div w:id="1034187408">
          <w:marLeft w:val="480"/>
          <w:marRight w:val="0"/>
          <w:marTop w:val="0"/>
          <w:marBottom w:val="0"/>
          <w:divBdr>
            <w:top w:val="none" w:sz="0" w:space="0" w:color="auto"/>
            <w:left w:val="none" w:sz="0" w:space="0" w:color="auto"/>
            <w:bottom w:val="none" w:sz="0" w:space="0" w:color="auto"/>
            <w:right w:val="none" w:sz="0" w:space="0" w:color="auto"/>
          </w:divBdr>
        </w:div>
      </w:divsChild>
    </w:div>
    <w:div w:id="1564289565">
      <w:bodyDiv w:val="1"/>
      <w:marLeft w:val="0"/>
      <w:marRight w:val="0"/>
      <w:marTop w:val="0"/>
      <w:marBottom w:val="0"/>
      <w:divBdr>
        <w:top w:val="none" w:sz="0" w:space="0" w:color="auto"/>
        <w:left w:val="none" w:sz="0" w:space="0" w:color="auto"/>
        <w:bottom w:val="none" w:sz="0" w:space="0" w:color="auto"/>
        <w:right w:val="none" w:sz="0" w:space="0" w:color="auto"/>
      </w:divBdr>
      <w:divsChild>
        <w:div w:id="1750082376">
          <w:marLeft w:val="480"/>
          <w:marRight w:val="0"/>
          <w:marTop w:val="0"/>
          <w:marBottom w:val="0"/>
          <w:divBdr>
            <w:top w:val="none" w:sz="0" w:space="0" w:color="auto"/>
            <w:left w:val="none" w:sz="0" w:space="0" w:color="auto"/>
            <w:bottom w:val="none" w:sz="0" w:space="0" w:color="auto"/>
            <w:right w:val="none" w:sz="0" w:space="0" w:color="auto"/>
          </w:divBdr>
        </w:div>
        <w:div w:id="2047098602">
          <w:marLeft w:val="480"/>
          <w:marRight w:val="0"/>
          <w:marTop w:val="0"/>
          <w:marBottom w:val="0"/>
          <w:divBdr>
            <w:top w:val="none" w:sz="0" w:space="0" w:color="auto"/>
            <w:left w:val="none" w:sz="0" w:space="0" w:color="auto"/>
            <w:bottom w:val="none" w:sz="0" w:space="0" w:color="auto"/>
            <w:right w:val="none" w:sz="0" w:space="0" w:color="auto"/>
          </w:divBdr>
        </w:div>
        <w:div w:id="701367674">
          <w:marLeft w:val="480"/>
          <w:marRight w:val="0"/>
          <w:marTop w:val="0"/>
          <w:marBottom w:val="0"/>
          <w:divBdr>
            <w:top w:val="none" w:sz="0" w:space="0" w:color="auto"/>
            <w:left w:val="none" w:sz="0" w:space="0" w:color="auto"/>
            <w:bottom w:val="none" w:sz="0" w:space="0" w:color="auto"/>
            <w:right w:val="none" w:sz="0" w:space="0" w:color="auto"/>
          </w:divBdr>
        </w:div>
        <w:div w:id="755246427">
          <w:marLeft w:val="480"/>
          <w:marRight w:val="0"/>
          <w:marTop w:val="0"/>
          <w:marBottom w:val="0"/>
          <w:divBdr>
            <w:top w:val="none" w:sz="0" w:space="0" w:color="auto"/>
            <w:left w:val="none" w:sz="0" w:space="0" w:color="auto"/>
            <w:bottom w:val="none" w:sz="0" w:space="0" w:color="auto"/>
            <w:right w:val="none" w:sz="0" w:space="0" w:color="auto"/>
          </w:divBdr>
        </w:div>
        <w:div w:id="143858580">
          <w:marLeft w:val="480"/>
          <w:marRight w:val="0"/>
          <w:marTop w:val="0"/>
          <w:marBottom w:val="0"/>
          <w:divBdr>
            <w:top w:val="none" w:sz="0" w:space="0" w:color="auto"/>
            <w:left w:val="none" w:sz="0" w:space="0" w:color="auto"/>
            <w:bottom w:val="none" w:sz="0" w:space="0" w:color="auto"/>
            <w:right w:val="none" w:sz="0" w:space="0" w:color="auto"/>
          </w:divBdr>
        </w:div>
        <w:div w:id="1395817433">
          <w:marLeft w:val="480"/>
          <w:marRight w:val="0"/>
          <w:marTop w:val="0"/>
          <w:marBottom w:val="0"/>
          <w:divBdr>
            <w:top w:val="none" w:sz="0" w:space="0" w:color="auto"/>
            <w:left w:val="none" w:sz="0" w:space="0" w:color="auto"/>
            <w:bottom w:val="none" w:sz="0" w:space="0" w:color="auto"/>
            <w:right w:val="none" w:sz="0" w:space="0" w:color="auto"/>
          </w:divBdr>
        </w:div>
        <w:div w:id="660426221">
          <w:marLeft w:val="480"/>
          <w:marRight w:val="0"/>
          <w:marTop w:val="0"/>
          <w:marBottom w:val="0"/>
          <w:divBdr>
            <w:top w:val="none" w:sz="0" w:space="0" w:color="auto"/>
            <w:left w:val="none" w:sz="0" w:space="0" w:color="auto"/>
            <w:bottom w:val="none" w:sz="0" w:space="0" w:color="auto"/>
            <w:right w:val="none" w:sz="0" w:space="0" w:color="auto"/>
          </w:divBdr>
        </w:div>
        <w:div w:id="2125923424">
          <w:marLeft w:val="480"/>
          <w:marRight w:val="0"/>
          <w:marTop w:val="0"/>
          <w:marBottom w:val="0"/>
          <w:divBdr>
            <w:top w:val="none" w:sz="0" w:space="0" w:color="auto"/>
            <w:left w:val="none" w:sz="0" w:space="0" w:color="auto"/>
            <w:bottom w:val="none" w:sz="0" w:space="0" w:color="auto"/>
            <w:right w:val="none" w:sz="0" w:space="0" w:color="auto"/>
          </w:divBdr>
        </w:div>
      </w:divsChild>
    </w:div>
    <w:div w:id="1612200224">
      <w:bodyDiv w:val="1"/>
      <w:marLeft w:val="0"/>
      <w:marRight w:val="0"/>
      <w:marTop w:val="0"/>
      <w:marBottom w:val="0"/>
      <w:divBdr>
        <w:top w:val="none" w:sz="0" w:space="0" w:color="auto"/>
        <w:left w:val="none" w:sz="0" w:space="0" w:color="auto"/>
        <w:bottom w:val="none" w:sz="0" w:space="0" w:color="auto"/>
        <w:right w:val="none" w:sz="0" w:space="0" w:color="auto"/>
      </w:divBdr>
    </w:div>
    <w:div w:id="1655832616">
      <w:bodyDiv w:val="1"/>
      <w:marLeft w:val="0"/>
      <w:marRight w:val="0"/>
      <w:marTop w:val="0"/>
      <w:marBottom w:val="0"/>
      <w:divBdr>
        <w:top w:val="none" w:sz="0" w:space="0" w:color="auto"/>
        <w:left w:val="none" w:sz="0" w:space="0" w:color="auto"/>
        <w:bottom w:val="none" w:sz="0" w:space="0" w:color="auto"/>
        <w:right w:val="none" w:sz="0" w:space="0" w:color="auto"/>
      </w:divBdr>
      <w:divsChild>
        <w:div w:id="2025395190">
          <w:marLeft w:val="640"/>
          <w:marRight w:val="0"/>
          <w:marTop w:val="0"/>
          <w:marBottom w:val="0"/>
          <w:divBdr>
            <w:top w:val="none" w:sz="0" w:space="0" w:color="auto"/>
            <w:left w:val="none" w:sz="0" w:space="0" w:color="auto"/>
            <w:bottom w:val="none" w:sz="0" w:space="0" w:color="auto"/>
            <w:right w:val="none" w:sz="0" w:space="0" w:color="auto"/>
          </w:divBdr>
        </w:div>
        <w:div w:id="364137786">
          <w:marLeft w:val="640"/>
          <w:marRight w:val="0"/>
          <w:marTop w:val="0"/>
          <w:marBottom w:val="0"/>
          <w:divBdr>
            <w:top w:val="none" w:sz="0" w:space="0" w:color="auto"/>
            <w:left w:val="none" w:sz="0" w:space="0" w:color="auto"/>
            <w:bottom w:val="none" w:sz="0" w:space="0" w:color="auto"/>
            <w:right w:val="none" w:sz="0" w:space="0" w:color="auto"/>
          </w:divBdr>
        </w:div>
        <w:div w:id="1528979124">
          <w:marLeft w:val="640"/>
          <w:marRight w:val="0"/>
          <w:marTop w:val="0"/>
          <w:marBottom w:val="0"/>
          <w:divBdr>
            <w:top w:val="none" w:sz="0" w:space="0" w:color="auto"/>
            <w:left w:val="none" w:sz="0" w:space="0" w:color="auto"/>
            <w:bottom w:val="none" w:sz="0" w:space="0" w:color="auto"/>
            <w:right w:val="none" w:sz="0" w:space="0" w:color="auto"/>
          </w:divBdr>
        </w:div>
        <w:div w:id="2052218465">
          <w:marLeft w:val="640"/>
          <w:marRight w:val="0"/>
          <w:marTop w:val="0"/>
          <w:marBottom w:val="0"/>
          <w:divBdr>
            <w:top w:val="none" w:sz="0" w:space="0" w:color="auto"/>
            <w:left w:val="none" w:sz="0" w:space="0" w:color="auto"/>
            <w:bottom w:val="none" w:sz="0" w:space="0" w:color="auto"/>
            <w:right w:val="none" w:sz="0" w:space="0" w:color="auto"/>
          </w:divBdr>
        </w:div>
        <w:div w:id="303782962">
          <w:marLeft w:val="640"/>
          <w:marRight w:val="0"/>
          <w:marTop w:val="0"/>
          <w:marBottom w:val="0"/>
          <w:divBdr>
            <w:top w:val="none" w:sz="0" w:space="0" w:color="auto"/>
            <w:left w:val="none" w:sz="0" w:space="0" w:color="auto"/>
            <w:bottom w:val="none" w:sz="0" w:space="0" w:color="auto"/>
            <w:right w:val="none" w:sz="0" w:space="0" w:color="auto"/>
          </w:divBdr>
        </w:div>
        <w:div w:id="1975331246">
          <w:marLeft w:val="640"/>
          <w:marRight w:val="0"/>
          <w:marTop w:val="0"/>
          <w:marBottom w:val="0"/>
          <w:divBdr>
            <w:top w:val="none" w:sz="0" w:space="0" w:color="auto"/>
            <w:left w:val="none" w:sz="0" w:space="0" w:color="auto"/>
            <w:bottom w:val="none" w:sz="0" w:space="0" w:color="auto"/>
            <w:right w:val="none" w:sz="0" w:space="0" w:color="auto"/>
          </w:divBdr>
        </w:div>
        <w:div w:id="1793553656">
          <w:marLeft w:val="64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263">
      <w:bodyDiv w:val="1"/>
      <w:marLeft w:val="0"/>
      <w:marRight w:val="0"/>
      <w:marTop w:val="0"/>
      <w:marBottom w:val="0"/>
      <w:divBdr>
        <w:top w:val="none" w:sz="0" w:space="0" w:color="auto"/>
        <w:left w:val="none" w:sz="0" w:space="0" w:color="auto"/>
        <w:bottom w:val="none" w:sz="0" w:space="0" w:color="auto"/>
        <w:right w:val="none" w:sz="0" w:space="0" w:color="auto"/>
      </w:divBdr>
      <w:divsChild>
        <w:div w:id="1640768635">
          <w:marLeft w:val="480"/>
          <w:marRight w:val="0"/>
          <w:marTop w:val="0"/>
          <w:marBottom w:val="0"/>
          <w:divBdr>
            <w:top w:val="none" w:sz="0" w:space="0" w:color="auto"/>
            <w:left w:val="none" w:sz="0" w:space="0" w:color="auto"/>
            <w:bottom w:val="none" w:sz="0" w:space="0" w:color="auto"/>
            <w:right w:val="none" w:sz="0" w:space="0" w:color="auto"/>
          </w:divBdr>
        </w:div>
        <w:div w:id="1117486914">
          <w:marLeft w:val="480"/>
          <w:marRight w:val="0"/>
          <w:marTop w:val="0"/>
          <w:marBottom w:val="0"/>
          <w:divBdr>
            <w:top w:val="none" w:sz="0" w:space="0" w:color="auto"/>
            <w:left w:val="none" w:sz="0" w:space="0" w:color="auto"/>
            <w:bottom w:val="none" w:sz="0" w:space="0" w:color="auto"/>
            <w:right w:val="none" w:sz="0" w:space="0" w:color="auto"/>
          </w:divBdr>
        </w:div>
        <w:div w:id="744299411">
          <w:marLeft w:val="480"/>
          <w:marRight w:val="0"/>
          <w:marTop w:val="0"/>
          <w:marBottom w:val="0"/>
          <w:divBdr>
            <w:top w:val="none" w:sz="0" w:space="0" w:color="auto"/>
            <w:left w:val="none" w:sz="0" w:space="0" w:color="auto"/>
            <w:bottom w:val="none" w:sz="0" w:space="0" w:color="auto"/>
            <w:right w:val="none" w:sz="0" w:space="0" w:color="auto"/>
          </w:divBdr>
        </w:div>
        <w:div w:id="1570462797">
          <w:marLeft w:val="480"/>
          <w:marRight w:val="0"/>
          <w:marTop w:val="0"/>
          <w:marBottom w:val="0"/>
          <w:divBdr>
            <w:top w:val="none" w:sz="0" w:space="0" w:color="auto"/>
            <w:left w:val="none" w:sz="0" w:space="0" w:color="auto"/>
            <w:bottom w:val="none" w:sz="0" w:space="0" w:color="auto"/>
            <w:right w:val="none" w:sz="0" w:space="0" w:color="auto"/>
          </w:divBdr>
        </w:div>
        <w:div w:id="333803347">
          <w:marLeft w:val="480"/>
          <w:marRight w:val="0"/>
          <w:marTop w:val="0"/>
          <w:marBottom w:val="0"/>
          <w:divBdr>
            <w:top w:val="none" w:sz="0" w:space="0" w:color="auto"/>
            <w:left w:val="none" w:sz="0" w:space="0" w:color="auto"/>
            <w:bottom w:val="none" w:sz="0" w:space="0" w:color="auto"/>
            <w:right w:val="none" w:sz="0" w:space="0" w:color="auto"/>
          </w:divBdr>
        </w:div>
        <w:div w:id="746221075">
          <w:marLeft w:val="480"/>
          <w:marRight w:val="0"/>
          <w:marTop w:val="0"/>
          <w:marBottom w:val="0"/>
          <w:divBdr>
            <w:top w:val="none" w:sz="0" w:space="0" w:color="auto"/>
            <w:left w:val="none" w:sz="0" w:space="0" w:color="auto"/>
            <w:bottom w:val="none" w:sz="0" w:space="0" w:color="auto"/>
            <w:right w:val="none" w:sz="0" w:space="0" w:color="auto"/>
          </w:divBdr>
        </w:div>
        <w:div w:id="1261718876">
          <w:marLeft w:val="480"/>
          <w:marRight w:val="0"/>
          <w:marTop w:val="0"/>
          <w:marBottom w:val="0"/>
          <w:divBdr>
            <w:top w:val="none" w:sz="0" w:space="0" w:color="auto"/>
            <w:left w:val="none" w:sz="0" w:space="0" w:color="auto"/>
            <w:bottom w:val="none" w:sz="0" w:space="0" w:color="auto"/>
            <w:right w:val="none" w:sz="0" w:space="0" w:color="auto"/>
          </w:divBdr>
        </w:div>
        <w:div w:id="198587412">
          <w:marLeft w:val="480"/>
          <w:marRight w:val="0"/>
          <w:marTop w:val="0"/>
          <w:marBottom w:val="0"/>
          <w:divBdr>
            <w:top w:val="none" w:sz="0" w:space="0" w:color="auto"/>
            <w:left w:val="none" w:sz="0" w:space="0" w:color="auto"/>
            <w:bottom w:val="none" w:sz="0" w:space="0" w:color="auto"/>
            <w:right w:val="none" w:sz="0" w:space="0" w:color="auto"/>
          </w:divBdr>
        </w:div>
      </w:divsChild>
    </w:div>
    <w:div w:id="1701397898">
      <w:bodyDiv w:val="1"/>
      <w:marLeft w:val="0"/>
      <w:marRight w:val="0"/>
      <w:marTop w:val="0"/>
      <w:marBottom w:val="0"/>
      <w:divBdr>
        <w:top w:val="none" w:sz="0" w:space="0" w:color="auto"/>
        <w:left w:val="none" w:sz="0" w:space="0" w:color="auto"/>
        <w:bottom w:val="none" w:sz="0" w:space="0" w:color="auto"/>
        <w:right w:val="none" w:sz="0" w:space="0" w:color="auto"/>
      </w:divBdr>
      <w:divsChild>
        <w:div w:id="1503348036">
          <w:marLeft w:val="480"/>
          <w:marRight w:val="0"/>
          <w:marTop w:val="0"/>
          <w:marBottom w:val="0"/>
          <w:divBdr>
            <w:top w:val="none" w:sz="0" w:space="0" w:color="auto"/>
            <w:left w:val="none" w:sz="0" w:space="0" w:color="auto"/>
            <w:bottom w:val="none" w:sz="0" w:space="0" w:color="auto"/>
            <w:right w:val="none" w:sz="0" w:space="0" w:color="auto"/>
          </w:divBdr>
        </w:div>
        <w:div w:id="1163475361">
          <w:marLeft w:val="480"/>
          <w:marRight w:val="0"/>
          <w:marTop w:val="0"/>
          <w:marBottom w:val="0"/>
          <w:divBdr>
            <w:top w:val="none" w:sz="0" w:space="0" w:color="auto"/>
            <w:left w:val="none" w:sz="0" w:space="0" w:color="auto"/>
            <w:bottom w:val="none" w:sz="0" w:space="0" w:color="auto"/>
            <w:right w:val="none" w:sz="0" w:space="0" w:color="auto"/>
          </w:divBdr>
        </w:div>
        <w:div w:id="641693534">
          <w:marLeft w:val="480"/>
          <w:marRight w:val="0"/>
          <w:marTop w:val="0"/>
          <w:marBottom w:val="0"/>
          <w:divBdr>
            <w:top w:val="none" w:sz="0" w:space="0" w:color="auto"/>
            <w:left w:val="none" w:sz="0" w:space="0" w:color="auto"/>
            <w:bottom w:val="none" w:sz="0" w:space="0" w:color="auto"/>
            <w:right w:val="none" w:sz="0" w:space="0" w:color="auto"/>
          </w:divBdr>
        </w:div>
        <w:div w:id="2014647380">
          <w:marLeft w:val="480"/>
          <w:marRight w:val="0"/>
          <w:marTop w:val="0"/>
          <w:marBottom w:val="0"/>
          <w:divBdr>
            <w:top w:val="none" w:sz="0" w:space="0" w:color="auto"/>
            <w:left w:val="none" w:sz="0" w:space="0" w:color="auto"/>
            <w:bottom w:val="none" w:sz="0" w:space="0" w:color="auto"/>
            <w:right w:val="none" w:sz="0" w:space="0" w:color="auto"/>
          </w:divBdr>
        </w:div>
        <w:div w:id="1957523609">
          <w:marLeft w:val="480"/>
          <w:marRight w:val="0"/>
          <w:marTop w:val="0"/>
          <w:marBottom w:val="0"/>
          <w:divBdr>
            <w:top w:val="none" w:sz="0" w:space="0" w:color="auto"/>
            <w:left w:val="none" w:sz="0" w:space="0" w:color="auto"/>
            <w:bottom w:val="none" w:sz="0" w:space="0" w:color="auto"/>
            <w:right w:val="none" w:sz="0" w:space="0" w:color="auto"/>
          </w:divBdr>
        </w:div>
        <w:div w:id="2047678011">
          <w:marLeft w:val="480"/>
          <w:marRight w:val="0"/>
          <w:marTop w:val="0"/>
          <w:marBottom w:val="0"/>
          <w:divBdr>
            <w:top w:val="none" w:sz="0" w:space="0" w:color="auto"/>
            <w:left w:val="none" w:sz="0" w:space="0" w:color="auto"/>
            <w:bottom w:val="none" w:sz="0" w:space="0" w:color="auto"/>
            <w:right w:val="none" w:sz="0" w:space="0" w:color="auto"/>
          </w:divBdr>
        </w:div>
        <w:div w:id="1562329896">
          <w:marLeft w:val="480"/>
          <w:marRight w:val="0"/>
          <w:marTop w:val="0"/>
          <w:marBottom w:val="0"/>
          <w:divBdr>
            <w:top w:val="none" w:sz="0" w:space="0" w:color="auto"/>
            <w:left w:val="none" w:sz="0" w:space="0" w:color="auto"/>
            <w:bottom w:val="none" w:sz="0" w:space="0" w:color="auto"/>
            <w:right w:val="none" w:sz="0" w:space="0" w:color="auto"/>
          </w:divBdr>
        </w:div>
        <w:div w:id="2040010673">
          <w:marLeft w:val="480"/>
          <w:marRight w:val="0"/>
          <w:marTop w:val="0"/>
          <w:marBottom w:val="0"/>
          <w:divBdr>
            <w:top w:val="none" w:sz="0" w:space="0" w:color="auto"/>
            <w:left w:val="none" w:sz="0" w:space="0" w:color="auto"/>
            <w:bottom w:val="none" w:sz="0" w:space="0" w:color="auto"/>
            <w:right w:val="none" w:sz="0" w:space="0" w:color="auto"/>
          </w:divBdr>
        </w:div>
        <w:div w:id="1195577964">
          <w:marLeft w:val="480"/>
          <w:marRight w:val="0"/>
          <w:marTop w:val="0"/>
          <w:marBottom w:val="0"/>
          <w:divBdr>
            <w:top w:val="none" w:sz="0" w:space="0" w:color="auto"/>
            <w:left w:val="none" w:sz="0" w:space="0" w:color="auto"/>
            <w:bottom w:val="none" w:sz="0" w:space="0" w:color="auto"/>
            <w:right w:val="none" w:sz="0" w:space="0" w:color="auto"/>
          </w:divBdr>
        </w:div>
        <w:div w:id="1764573637">
          <w:marLeft w:val="480"/>
          <w:marRight w:val="0"/>
          <w:marTop w:val="0"/>
          <w:marBottom w:val="0"/>
          <w:divBdr>
            <w:top w:val="none" w:sz="0" w:space="0" w:color="auto"/>
            <w:left w:val="none" w:sz="0" w:space="0" w:color="auto"/>
            <w:bottom w:val="none" w:sz="0" w:space="0" w:color="auto"/>
            <w:right w:val="none" w:sz="0" w:space="0" w:color="auto"/>
          </w:divBdr>
        </w:div>
        <w:div w:id="866721393">
          <w:marLeft w:val="480"/>
          <w:marRight w:val="0"/>
          <w:marTop w:val="0"/>
          <w:marBottom w:val="0"/>
          <w:divBdr>
            <w:top w:val="none" w:sz="0" w:space="0" w:color="auto"/>
            <w:left w:val="none" w:sz="0" w:space="0" w:color="auto"/>
            <w:bottom w:val="none" w:sz="0" w:space="0" w:color="auto"/>
            <w:right w:val="none" w:sz="0" w:space="0" w:color="auto"/>
          </w:divBdr>
        </w:div>
        <w:div w:id="691221806">
          <w:marLeft w:val="480"/>
          <w:marRight w:val="0"/>
          <w:marTop w:val="0"/>
          <w:marBottom w:val="0"/>
          <w:divBdr>
            <w:top w:val="none" w:sz="0" w:space="0" w:color="auto"/>
            <w:left w:val="none" w:sz="0" w:space="0" w:color="auto"/>
            <w:bottom w:val="none" w:sz="0" w:space="0" w:color="auto"/>
            <w:right w:val="none" w:sz="0" w:space="0" w:color="auto"/>
          </w:divBdr>
        </w:div>
        <w:div w:id="428085441">
          <w:marLeft w:val="480"/>
          <w:marRight w:val="0"/>
          <w:marTop w:val="0"/>
          <w:marBottom w:val="0"/>
          <w:divBdr>
            <w:top w:val="none" w:sz="0" w:space="0" w:color="auto"/>
            <w:left w:val="none" w:sz="0" w:space="0" w:color="auto"/>
            <w:bottom w:val="none" w:sz="0" w:space="0" w:color="auto"/>
            <w:right w:val="none" w:sz="0" w:space="0" w:color="auto"/>
          </w:divBdr>
        </w:div>
        <w:div w:id="104352565">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43064353">
      <w:bodyDiv w:val="1"/>
      <w:marLeft w:val="0"/>
      <w:marRight w:val="0"/>
      <w:marTop w:val="0"/>
      <w:marBottom w:val="0"/>
      <w:divBdr>
        <w:top w:val="none" w:sz="0" w:space="0" w:color="auto"/>
        <w:left w:val="none" w:sz="0" w:space="0" w:color="auto"/>
        <w:bottom w:val="none" w:sz="0" w:space="0" w:color="auto"/>
        <w:right w:val="none" w:sz="0" w:space="0" w:color="auto"/>
      </w:divBdr>
      <w:divsChild>
        <w:div w:id="843474183">
          <w:marLeft w:val="480"/>
          <w:marRight w:val="0"/>
          <w:marTop w:val="0"/>
          <w:marBottom w:val="0"/>
          <w:divBdr>
            <w:top w:val="none" w:sz="0" w:space="0" w:color="auto"/>
            <w:left w:val="none" w:sz="0" w:space="0" w:color="auto"/>
            <w:bottom w:val="none" w:sz="0" w:space="0" w:color="auto"/>
            <w:right w:val="none" w:sz="0" w:space="0" w:color="auto"/>
          </w:divBdr>
        </w:div>
        <w:div w:id="1492597672">
          <w:marLeft w:val="480"/>
          <w:marRight w:val="0"/>
          <w:marTop w:val="0"/>
          <w:marBottom w:val="0"/>
          <w:divBdr>
            <w:top w:val="none" w:sz="0" w:space="0" w:color="auto"/>
            <w:left w:val="none" w:sz="0" w:space="0" w:color="auto"/>
            <w:bottom w:val="none" w:sz="0" w:space="0" w:color="auto"/>
            <w:right w:val="none" w:sz="0" w:space="0" w:color="auto"/>
          </w:divBdr>
        </w:div>
        <w:div w:id="1416324510">
          <w:marLeft w:val="480"/>
          <w:marRight w:val="0"/>
          <w:marTop w:val="0"/>
          <w:marBottom w:val="0"/>
          <w:divBdr>
            <w:top w:val="none" w:sz="0" w:space="0" w:color="auto"/>
            <w:left w:val="none" w:sz="0" w:space="0" w:color="auto"/>
            <w:bottom w:val="none" w:sz="0" w:space="0" w:color="auto"/>
            <w:right w:val="none" w:sz="0" w:space="0" w:color="auto"/>
          </w:divBdr>
        </w:div>
        <w:div w:id="525102180">
          <w:marLeft w:val="480"/>
          <w:marRight w:val="0"/>
          <w:marTop w:val="0"/>
          <w:marBottom w:val="0"/>
          <w:divBdr>
            <w:top w:val="none" w:sz="0" w:space="0" w:color="auto"/>
            <w:left w:val="none" w:sz="0" w:space="0" w:color="auto"/>
            <w:bottom w:val="none" w:sz="0" w:space="0" w:color="auto"/>
            <w:right w:val="none" w:sz="0" w:space="0" w:color="auto"/>
          </w:divBdr>
        </w:div>
        <w:div w:id="1676683723">
          <w:marLeft w:val="480"/>
          <w:marRight w:val="0"/>
          <w:marTop w:val="0"/>
          <w:marBottom w:val="0"/>
          <w:divBdr>
            <w:top w:val="none" w:sz="0" w:space="0" w:color="auto"/>
            <w:left w:val="none" w:sz="0" w:space="0" w:color="auto"/>
            <w:bottom w:val="none" w:sz="0" w:space="0" w:color="auto"/>
            <w:right w:val="none" w:sz="0" w:space="0" w:color="auto"/>
          </w:divBdr>
        </w:div>
        <w:div w:id="881989050">
          <w:marLeft w:val="480"/>
          <w:marRight w:val="0"/>
          <w:marTop w:val="0"/>
          <w:marBottom w:val="0"/>
          <w:divBdr>
            <w:top w:val="none" w:sz="0" w:space="0" w:color="auto"/>
            <w:left w:val="none" w:sz="0" w:space="0" w:color="auto"/>
            <w:bottom w:val="none" w:sz="0" w:space="0" w:color="auto"/>
            <w:right w:val="none" w:sz="0" w:space="0" w:color="auto"/>
          </w:divBdr>
        </w:div>
        <w:div w:id="1987083933">
          <w:marLeft w:val="480"/>
          <w:marRight w:val="0"/>
          <w:marTop w:val="0"/>
          <w:marBottom w:val="0"/>
          <w:divBdr>
            <w:top w:val="none" w:sz="0" w:space="0" w:color="auto"/>
            <w:left w:val="none" w:sz="0" w:space="0" w:color="auto"/>
            <w:bottom w:val="none" w:sz="0" w:space="0" w:color="auto"/>
            <w:right w:val="none" w:sz="0" w:space="0" w:color="auto"/>
          </w:divBdr>
        </w:div>
        <w:div w:id="239412059">
          <w:marLeft w:val="480"/>
          <w:marRight w:val="0"/>
          <w:marTop w:val="0"/>
          <w:marBottom w:val="0"/>
          <w:divBdr>
            <w:top w:val="none" w:sz="0" w:space="0" w:color="auto"/>
            <w:left w:val="none" w:sz="0" w:space="0" w:color="auto"/>
            <w:bottom w:val="none" w:sz="0" w:space="0" w:color="auto"/>
            <w:right w:val="none" w:sz="0" w:space="0" w:color="auto"/>
          </w:divBdr>
        </w:div>
      </w:divsChild>
    </w:div>
    <w:div w:id="1747460641">
      <w:bodyDiv w:val="1"/>
      <w:marLeft w:val="0"/>
      <w:marRight w:val="0"/>
      <w:marTop w:val="0"/>
      <w:marBottom w:val="0"/>
      <w:divBdr>
        <w:top w:val="none" w:sz="0" w:space="0" w:color="auto"/>
        <w:left w:val="none" w:sz="0" w:space="0" w:color="auto"/>
        <w:bottom w:val="none" w:sz="0" w:space="0" w:color="auto"/>
        <w:right w:val="none" w:sz="0" w:space="0" w:color="auto"/>
      </w:divBdr>
    </w:div>
    <w:div w:id="1753156348">
      <w:bodyDiv w:val="1"/>
      <w:marLeft w:val="0"/>
      <w:marRight w:val="0"/>
      <w:marTop w:val="0"/>
      <w:marBottom w:val="0"/>
      <w:divBdr>
        <w:top w:val="none" w:sz="0" w:space="0" w:color="auto"/>
        <w:left w:val="none" w:sz="0" w:space="0" w:color="auto"/>
        <w:bottom w:val="none" w:sz="0" w:space="0" w:color="auto"/>
        <w:right w:val="none" w:sz="0" w:space="0" w:color="auto"/>
      </w:divBdr>
      <w:divsChild>
        <w:div w:id="559903682">
          <w:marLeft w:val="480"/>
          <w:marRight w:val="0"/>
          <w:marTop w:val="0"/>
          <w:marBottom w:val="0"/>
          <w:divBdr>
            <w:top w:val="none" w:sz="0" w:space="0" w:color="auto"/>
            <w:left w:val="none" w:sz="0" w:space="0" w:color="auto"/>
            <w:bottom w:val="none" w:sz="0" w:space="0" w:color="auto"/>
            <w:right w:val="none" w:sz="0" w:space="0" w:color="auto"/>
          </w:divBdr>
        </w:div>
        <w:div w:id="1200508772">
          <w:marLeft w:val="480"/>
          <w:marRight w:val="0"/>
          <w:marTop w:val="0"/>
          <w:marBottom w:val="0"/>
          <w:divBdr>
            <w:top w:val="none" w:sz="0" w:space="0" w:color="auto"/>
            <w:left w:val="none" w:sz="0" w:space="0" w:color="auto"/>
            <w:bottom w:val="none" w:sz="0" w:space="0" w:color="auto"/>
            <w:right w:val="none" w:sz="0" w:space="0" w:color="auto"/>
          </w:divBdr>
        </w:div>
        <w:div w:id="149519504">
          <w:marLeft w:val="480"/>
          <w:marRight w:val="0"/>
          <w:marTop w:val="0"/>
          <w:marBottom w:val="0"/>
          <w:divBdr>
            <w:top w:val="none" w:sz="0" w:space="0" w:color="auto"/>
            <w:left w:val="none" w:sz="0" w:space="0" w:color="auto"/>
            <w:bottom w:val="none" w:sz="0" w:space="0" w:color="auto"/>
            <w:right w:val="none" w:sz="0" w:space="0" w:color="auto"/>
          </w:divBdr>
        </w:div>
        <w:div w:id="843785023">
          <w:marLeft w:val="480"/>
          <w:marRight w:val="0"/>
          <w:marTop w:val="0"/>
          <w:marBottom w:val="0"/>
          <w:divBdr>
            <w:top w:val="none" w:sz="0" w:space="0" w:color="auto"/>
            <w:left w:val="none" w:sz="0" w:space="0" w:color="auto"/>
            <w:bottom w:val="none" w:sz="0" w:space="0" w:color="auto"/>
            <w:right w:val="none" w:sz="0" w:space="0" w:color="auto"/>
          </w:divBdr>
        </w:div>
        <w:div w:id="224990958">
          <w:marLeft w:val="480"/>
          <w:marRight w:val="0"/>
          <w:marTop w:val="0"/>
          <w:marBottom w:val="0"/>
          <w:divBdr>
            <w:top w:val="none" w:sz="0" w:space="0" w:color="auto"/>
            <w:left w:val="none" w:sz="0" w:space="0" w:color="auto"/>
            <w:bottom w:val="none" w:sz="0" w:space="0" w:color="auto"/>
            <w:right w:val="none" w:sz="0" w:space="0" w:color="auto"/>
          </w:divBdr>
        </w:div>
        <w:div w:id="43260546">
          <w:marLeft w:val="480"/>
          <w:marRight w:val="0"/>
          <w:marTop w:val="0"/>
          <w:marBottom w:val="0"/>
          <w:divBdr>
            <w:top w:val="none" w:sz="0" w:space="0" w:color="auto"/>
            <w:left w:val="none" w:sz="0" w:space="0" w:color="auto"/>
            <w:bottom w:val="none" w:sz="0" w:space="0" w:color="auto"/>
            <w:right w:val="none" w:sz="0" w:space="0" w:color="auto"/>
          </w:divBdr>
        </w:div>
        <w:div w:id="338118526">
          <w:marLeft w:val="480"/>
          <w:marRight w:val="0"/>
          <w:marTop w:val="0"/>
          <w:marBottom w:val="0"/>
          <w:divBdr>
            <w:top w:val="none" w:sz="0" w:space="0" w:color="auto"/>
            <w:left w:val="none" w:sz="0" w:space="0" w:color="auto"/>
            <w:bottom w:val="none" w:sz="0" w:space="0" w:color="auto"/>
            <w:right w:val="none" w:sz="0" w:space="0" w:color="auto"/>
          </w:divBdr>
        </w:div>
        <w:div w:id="1162886962">
          <w:marLeft w:val="480"/>
          <w:marRight w:val="0"/>
          <w:marTop w:val="0"/>
          <w:marBottom w:val="0"/>
          <w:divBdr>
            <w:top w:val="none" w:sz="0" w:space="0" w:color="auto"/>
            <w:left w:val="none" w:sz="0" w:space="0" w:color="auto"/>
            <w:bottom w:val="none" w:sz="0" w:space="0" w:color="auto"/>
            <w:right w:val="none" w:sz="0" w:space="0" w:color="auto"/>
          </w:divBdr>
        </w:div>
        <w:div w:id="1954970466">
          <w:marLeft w:val="480"/>
          <w:marRight w:val="0"/>
          <w:marTop w:val="0"/>
          <w:marBottom w:val="0"/>
          <w:divBdr>
            <w:top w:val="none" w:sz="0" w:space="0" w:color="auto"/>
            <w:left w:val="none" w:sz="0" w:space="0" w:color="auto"/>
            <w:bottom w:val="none" w:sz="0" w:space="0" w:color="auto"/>
            <w:right w:val="none" w:sz="0" w:space="0" w:color="auto"/>
          </w:divBdr>
        </w:div>
        <w:div w:id="1664045609">
          <w:marLeft w:val="480"/>
          <w:marRight w:val="0"/>
          <w:marTop w:val="0"/>
          <w:marBottom w:val="0"/>
          <w:divBdr>
            <w:top w:val="none" w:sz="0" w:space="0" w:color="auto"/>
            <w:left w:val="none" w:sz="0" w:space="0" w:color="auto"/>
            <w:bottom w:val="none" w:sz="0" w:space="0" w:color="auto"/>
            <w:right w:val="none" w:sz="0" w:space="0" w:color="auto"/>
          </w:divBdr>
        </w:div>
        <w:div w:id="75397636">
          <w:marLeft w:val="480"/>
          <w:marRight w:val="0"/>
          <w:marTop w:val="0"/>
          <w:marBottom w:val="0"/>
          <w:divBdr>
            <w:top w:val="none" w:sz="0" w:space="0" w:color="auto"/>
            <w:left w:val="none" w:sz="0" w:space="0" w:color="auto"/>
            <w:bottom w:val="none" w:sz="0" w:space="0" w:color="auto"/>
            <w:right w:val="none" w:sz="0" w:space="0" w:color="auto"/>
          </w:divBdr>
        </w:div>
        <w:div w:id="626860940">
          <w:marLeft w:val="480"/>
          <w:marRight w:val="0"/>
          <w:marTop w:val="0"/>
          <w:marBottom w:val="0"/>
          <w:divBdr>
            <w:top w:val="none" w:sz="0" w:space="0" w:color="auto"/>
            <w:left w:val="none" w:sz="0" w:space="0" w:color="auto"/>
            <w:bottom w:val="none" w:sz="0" w:space="0" w:color="auto"/>
            <w:right w:val="none" w:sz="0" w:space="0" w:color="auto"/>
          </w:divBdr>
        </w:div>
        <w:div w:id="1907688306">
          <w:marLeft w:val="480"/>
          <w:marRight w:val="0"/>
          <w:marTop w:val="0"/>
          <w:marBottom w:val="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5387448">
      <w:bodyDiv w:val="1"/>
      <w:marLeft w:val="0"/>
      <w:marRight w:val="0"/>
      <w:marTop w:val="0"/>
      <w:marBottom w:val="0"/>
      <w:divBdr>
        <w:top w:val="none" w:sz="0" w:space="0" w:color="auto"/>
        <w:left w:val="none" w:sz="0" w:space="0" w:color="auto"/>
        <w:bottom w:val="none" w:sz="0" w:space="0" w:color="auto"/>
        <w:right w:val="none" w:sz="0" w:space="0" w:color="auto"/>
      </w:divBdr>
      <w:divsChild>
        <w:div w:id="1379549019">
          <w:marLeft w:val="480"/>
          <w:marRight w:val="0"/>
          <w:marTop w:val="0"/>
          <w:marBottom w:val="0"/>
          <w:divBdr>
            <w:top w:val="none" w:sz="0" w:space="0" w:color="auto"/>
            <w:left w:val="none" w:sz="0" w:space="0" w:color="auto"/>
            <w:bottom w:val="none" w:sz="0" w:space="0" w:color="auto"/>
            <w:right w:val="none" w:sz="0" w:space="0" w:color="auto"/>
          </w:divBdr>
        </w:div>
        <w:div w:id="467892352">
          <w:marLeft w:val="480"/>
          <w:marRight w:val="0"/>
          <w:marTop w:val="0"/>
          <w:marBottom w:val="0"/>
          <w:divBdr>
            <w:top w:val="none" w:sz="0" w:space="0" w:color="auto"/>
            <w:left w:val="none" w:sz="0" w:space="0" w:color="auto"/>
            <w:bottom w:val="none" w:sz="0" w:space="0" w:color="auto"/>
            <w:right w:val="none" w:sz="0" w:space="0" w:color="auto"/>
          </w:divBdr>
        </w:div>
        <w:div w:id="845485200">
          <w:marLeft w:val="480"/>
          <w:marRight w:val="0"/>
          <w:marTop w:val="0"/>
          <w:marBottom w:val="0"/>
          <w:divBdr>
            <w:top w:val="none" w:sz="0" w:space="0" w:color="auto"/>
            <w:left w:val="none" w:sz="0" w:space="0" w:color="auto"/>
            <w:bottom w:val="none" w:sz="0" w:space="0" w:color="auto"/>
            <w:right w:val="none" w:sz="0" w:space="0" w:color="auto"/>
          </w:divBdr>
        </w:div>
        <w:div w:id="1690990410">
          <w:marLeft w:val="480"/>
          <w:marRight w:val="0"/>
          <w:marTop w:val="0"/>
          <w:marBottom w:val="0"/>
          <w:divBdr>
            <w:top w:val="none" w:sz="0" w:space="0" w:color="auto"/>
            <w:left w:val="none" w:sz="0" w:space="0" w:color="auto"/>
            <w:bottom w:val="none" w:sz="0" w:space="0" w:color="auto"/>
            <w:right w:val="none" w:sz="0" w:space="0" w:color="auto"/>
          </w:divBdr>
        </w:div>
        <w:div w:id="537427611">
          <w:marLeft w:val="480"/>
          <w:marRight w:val="0"/>
          <w:marTop w:val="0"/>
          <w:marBottom w:val="0"/>
          <w:divBdr>
            <w:top w:val="none" w:sz="0" w:space="0" w:color="auto"/>
            <w:left w:val="none" w:sz="0" w:space="0" w:color="auto"/>
            <w:bottom w:val="none" w:sz="0" w:space="0" w:color="auto"/>
            <w:right w:val="none" w:sz="0" w:space="0" w:color="auto"/>
          </w:divBdr>
        </w:div>
        <w:div w:id="1800218192">
          <w:marLeft w:val="480"/>
          <w:marRight w:val="0"/>
          <w:marTop w:val="0"/>
          <w:marBottom w:val="0"/>
          <w:divBdr>
            <w:top w:val="none" w:sz="0" w:space="0" w:color="auto"/>
            <w:left w:val="none" w:sz="0" w:space="0" w:color="auto"/>
            <w:bottom w:val="none" w:sz="0" w:space="0" w:color="auto"/>
            <w:right w:val="none" w:sz="0" w:space="0" w:color="auto"/>
          </w:divBdr>
        </w:div>
        <w:div w:id="198205655">
          <w:marLeft w:val="480"/>
          <w:marRight w:val="0"/>
          <w:marTop w:val="0"/>
          <w:marBottom w:val="0"/>
          <w:divBdr>
            <w:top w:val="none" w:sz="0" w:space="0" w:color="auto"/>
            <w:left w:val="none" w:sz="0" w:space="0" w:color="auto"/>
            <w:bottom w:val="none" w:sz="0" w:space="0" w:color="auto"/>
            <w:right w:val="none" w:sz="0" w:space="0" w:color="auto"/>
          </w:divBdr>
        </w:div>
        <w:div w:id="2137789670">
          <w:marLeft w:val="480"/>
          <w:marRight w:val="0"/>
          <w:marTop w:val="0"/>
          <w:marBottom w:val="0"/>
          <w:divBdr>
            <w:top w:val="none" w:sz="0" w:space="0" w:color="auto"/>
            <w:left w:val="none" w:sz="0" w:space="0" w:color="auto"/>
            <w:bottom w:val="none" w:sz="0" w:space="0" w:color="auto"/>
            <w:right w:val="none" w:sz="0" w:space="0" w:color="auto"/>
          </w:divBdr>
        </w:div>
        <w:div w:id="2080401526">
          <w:marLeft w:val="480"/>
          <w:marRight w:val="0"/>
          <w:marTop w:val="0"/>
          <w:marBottom w:val="0"/>
          <w:divBdr>
            <w:top w:val="none" w:sz="0" w:space="0" w:color="auto"/>
            <w:left w:val="none" w:sz="0" w:space="0" w:color="auto"/>
            <w:bottom w:val="none" w:sz="0" w:space="0" w:color="auto"/>
            <w:right w:val="none" w:sz="0" w:space="0" w:color="auto"/>
          </w:divBdr>
        </w:div>
        <w:div w:id="246573504">
          <w:marLeft w:val="480"/>
          <w:marRight w:val="0"/>
          <w:marTop w:val="0"/>
          <w:marBottom w:val="0"/>
          <w:divBdr>
            <w:top w:val="none" w:sz="0" w:space="0" w:color="auto"/>
            <w:left w:val="none" w:sz="0" w:space="0" w:color="auto"/>
            <w:bottom w:val="none" w:sz="0" w:space="0" w:color="auto"/>
            <w:right w:val="none" w:sz="0" w:space="0" w:color="auto"/>
          </w:divBdr>
        </w:div>
      </w:divsChild>
    </w:div>
    <w:div w:id="1890527038">
      <w:bodyDiv w:val="1"/>
      <w:marLeft w:val="0"/>
      <w:marRight w:val="0"/>
      <w:marTop w:val="0"/>
      <w:marBottom w:val="0"/>
      <w:divBdr>
        <w:top w:val="none" w:sz="0" w:space="0" w:color="auto"/>
        <w:left w:val="none" w:sz="0" w:space="0" w:color="auto"/>
        <w:bottom w:val="none" w:sz="0" w:space="0" w:color="auto"/>
        <w:right w:val="none" w:sz="0" w:space="0" w:color="auto"/>
      </w:divBdr>
      <w:divsChild>
        <w:div w:id="188220120">
          <w:marLeft w:val="480"/>
          <w:marRight w:val="0"/>
          <w:marTop w:val="0"/>
          <w:marBottom w:val="0"/>
          <w:divBdr>
            <w:top w:val="none" w:sz="0" w:space="0" w:color="auto"/>
            <w:left w:val="none" w:sz="0" w:space="0" w:color="auto"/>
            <w:bottom w:val="none" w:sz="0" w:space="0" w:color="auto"/>
            <w:right w:val="none" w:sz="0" w:space="0" w:color="auto"/>
          </w:divBdr>
        </w:div>
        <w:div w:id="472258602">
          <w:marLeft w:val="480"/>
          <w:marRight w:val="0"/>
          <w:marTop w:val="0"/>
          <w:marBottom w:val="0"/>
          <w:divBdr>
            <w:top w:val="none" w:sz="0" w:space="0" w:color="auto"/>
            <w:left w:val="none" w:sz="0" w:space="0" w:color="auto"/>
            <w:bottom w:val="none" w:sz="0" w:space="0" w:color="auto"/>
            <w:right w:val="none" w:sz="0" w:space="0" w:color="auto"/>
          </w:divBdr>
        </w:div>
        <w:div w:id="137574524">
          <w:marLeft w:val="480"/>
          <w:marRight w:val="0"/>
          <w:marTop w:val="0"/>
          <w:marBottom w:val="0"/>
          <w:divBdr>
            <w:top w:val="none" w:sz="0" w:space="0" w:color="auto"/>
            <w:left w:val="none" w:sz="0" w:space="0" w:color="auto"/>
            <w:bottom w:val="none" w:sz="0" w:space="0" w:color="auto"/>
            <w:right w:val="none" w:sz="0" w:space="0" w:color="auto"/>
          </w:divBdr>
        </w:div>
        <w:div w:id="513617022">
          <w:marLeft w:val="480"/>
          <w:marRight w:val="0"/>
          <w:marTop w:val="0"/>
          <w:marBottom w:val="0"/>
          <w:divBdr>
            <w:top w:val="none" w:sz="0" w:space="0" w:color="auto"/>
            <w:left w:val="none" w:sz="0" w:space="0" w:color="auto"/>
            <w:bottom w:val="none" w:sz="0" w:space="0" w:color="auto"/>
            <w:right w:val="none" w:sz="0" w:space="0" w:color="auto"/>
          </w:divBdr>
        </w:div>
        <w:div w:id="61416012">
          <w:marLeft w:val="480"/>
          <w:marRight w:val="0"/>
          <w:marTop w:val="0"/>
          <w:marBottom w:val="0"/>
          <w:divBdr>
            <w:top w:val="none" w:sz="0" w:space="0" w:color="auto"/>
            <w:left w:val="none" w:sz="0" w:space="0" w:color="auto"/>
            <w:bottom w:val="none" w:sz="0" w:space="0" w:color="auto"/>
            <w:right w:val="none" w:sz="0" w:space="0" w:color="auto"/>
          </w:divBdr>
        </w:div>
        <w:div w:id="501706126">
          <w:marLeft w:val="480"/>
          <w:marRight w:val="0"/>
          <w:marTop w:val="0"/>
          <w:marBottom w:val="0"/>
          <w:divBdr>
            <w:top w:val="none" w:sz="0" w:space="0" w:color="auto"/>
            <w:left w:val="none" w:sz="0" w:space="0" w:color="auto"/>
            <w:bottom w:val="none" w:sz="0" w:space="0" w:color="auto"/>
            <w:right w:val="none" w:sz="0" w:space="0" w:color="auto"/>
          </w:divBdr>
        </w:div>
        <w:div w:id="397361519">
          <w:marLeft w:val="480"/>
          <w:marRight w:val="0"/>
          <w:marTop w:val="0"/>
          <w:marBottom w:val="0"/>
          <w:divBdr>
            <w:top w:val="none" w:sz="0" w:space="0" w:color="auto"/>
            <w:left w:val="none" w:sz="0" w:space="0" w:color="auto"/>
            <w:bottom w:val="none" w:sz="0" w:space="0" w:color="auto"/>
            <w:right w:val="none" w:sz="0" w:space="0" w:color="auto"/>
          </w:divBdr>
        </w:div>
        <w:div w:id="2115977143">
          <w:marLeft w:val="480"/>
          <w:marRight w:val="0"/>
          <w:marTop w:val="0"/>
          <w:marBottom w:val="0"/>
          <w:divBdr>
            <w:top w:val="none" w:sz="0" w:space="0" w:color="auto"/>
            <w:left w:val="none" w:sz="0" w:space="0" w:color="auto"/>
            <w:bottom w:val="none" w:sz="0" w:space="0" w:color="auto"/>
            <w:right w:val="none" w:sz="0" w:space="0" w:color="auto"/>
          </w:divBdr>
        </w:div>
      </w:divsChild>
    </w:div>
    <w:div w:id="1927807513">
      <w:bodyDiv w:val="1"/>
      <w:marLeft w:val="0"/>
      <w:marRight w:val="0"/>
      <w:marTop w:val="0"/>
      <w:marBottom w:val="0"/>
      <w:divBdr>
        <w:top w:val="none" w:sz="0" w:space="0" w:color="auto"/>
        <w:left w:val="none" w:sz="0" w:space="0" w:color="auto"/>
        <w:bottom w:val="none" w:sz="0" w:space="0" w:color="auto"/>
        <w:right w:val="none" w:sz="0" w:space="0" w:color="auto"/>
      </w:divBdr>
      <w:divsChild>
        <w:div w:id="718943595">
          <w:marLeft w:val="480"/>
          <w:marRight w:val="0"/>
          <w:marTop w:val="0"/>
          <w:marBottom w:val="0"/>
          <w:divBdr>
            <w:top w:val="none" w:sz="0" w:space="0" w:color="auto"/>
            <w:left w:val="none" w:sz="0" w:space="0" w:color="auto"/>
            <w:bottom w:val="none" w:sz="0" w:space="0" w:color="auto"/>
            <w:right w:val="none" w:sz="0" w:space="0" w:color="auto"/>
          </w:divBdr>
        </w:div>
        <w:div w:id="629551453">
          <w:marLeft w:val="480"/>
          <w:marRight w:val="0"/>
          <w:marTop w:val="0"/>
          <w:marBottom w:val="0"/>
          <w:divBdr>
            <w:top w:val="none" w:sz="0" w:space="0" w:color="auto"/>
            <w:left w:val="none" w:sz="0" w:space="0" w:color="auto"/>
            <w:bottom w:val="none" w:sz="0" w:space="0" w:color="auto"/>
            <w:right w:val="none" w:sz="0" w:space="0" w:color="auto"/>
          </w:divBdr>
        </w:div>
        <w:div w:id="503864852">
          <w:marLeft w:val="480"/>
          <w:marRight w:val="0"/>
          <w:marTop w:val="0"/>
          <w:marBottom w:val="0"/>
          <w:divBdr>
            <w:top w:val="none" w:sz="0" w:space="0" w:color="auto"/>
            <w:left w:val="none" w:sz="0" w:space="0" w:color="auto"/>
            <w:bottom w:val="none" w:sz="0" w:space="0" w:color="auto"/>
            <w:right w:val="none" w:sz="0" w:space="0" w:color="auto"/>
          </w:divBdr>
        </w:div>
        <w:div w:id="1280837118">
          <w:marLeft w:val="480"/>
          <w:marRight w:val="0"/>
          <w:marTop w:val="0"/>
          <w:marBottom w:val="0"/>
          <w:divBdr>
            <w:top w:val="none" w:sz="0" w:space="0" w:color="auto"/>
            <w:left w:val="none" w:sz="0" w:space="0" w:color="auto"/>
            <w:bottom w:val="none" w:sz="0" w:space="0" w:color="auto"/>
            <w:right w:val="none" w:sz="0" w:space="0" w:color="auto"/>
          </w:divBdr>
        </w:div>
        <w:div w:id="879049600">
          <w:marLeft w:val="480"/>
          <w:marRight w:val="0"/>
          <w:marTop w:val="0"/>
          <w:marBottom w:val="0"/>
          <w:divBdr>
            <w:top w:val="none" w:sz="0" w:space="0" w:color="auto"/>
            <w:left w:val="none" w:sz="0" w:space="0" w:color="auto"/>
            <w:bottom w:val="none" w:sz="0" w:space="0" w:color="auto"/>
            <w:right w:val="none" w:sz="0" w:space="0" w:color="auto"/>
          </w:divBdr>
        </w:div>
        <w:div w:id="548809922">
          <w:marLeft w:val="480"/>
          <w:marRight w:val="0"/>
          <w:marTop w:val="0"/>
          <w:marBottom w:val="0"/>
          <w:divBdr>
            <w:top w:val="none" w:sz="0" w:space="0" w:color="auto"/>
            <w:left w:val="none" w:sz="0" w:space="0" w:color="auto"/>
            <w:bottom w:val="none" w:sz="0" w:space="0" w:color="auto"/>
            <w:right w:val="none" w:sz="0" w:space="0" w:color="auto"/>
          </w:divBdr>
        </w:div>
        <w:div w:id="1846281749">
          <w:marLeft w:val="480"/>
          <w:marRight w:val="0"/>
          <w:marTop w:val="0"/>
          <w:marBottom w:val="0"/>
          <w:divBdr>
            <w:top w:val="none" w:sz="0" w:space="0" w:color="auto"/>
            <w:left w:val="none" w:sz="0" w:space="0" w:color="auto"/>
            <w:bottom w:val="none" w:sz="0" w:space="0" w:color="auto"/>
            <w:right w:val="none" w:sz="0" w:space="0" w:color="auto"/>
          </w:divBdr>
        </w:div>
        <w:div w:id="2113547682">
          <w:marLeft w:val="480"/>
          <w:marRight w:val="0"/>
          <w:marTop w:val="0"/>
          <w:marBottom w:val="0"/>
          <w:divBdr>
            <w:top w:val="none" w:sz="0" w:space="0" w:color="auto"/>
            <w:left w:val="none" w:sz="0" w:space="0" w:color="auto"/>
            <w:bottom w:val="none" w:sz="0" w:space="0" w:color="auto"/>
            <w:right w:val="none" w:sz="0" w:space="0" w:color="auto"/>
          </w:divBdr>
        </w:div>
        <w:div w:id="1906641277">
          <w:marLeft w:val="480"/>
          <w:marRight w:val="0"/>
          <w:marTop w:val="0"/>
          <w:marBottom w:val="0"/>
          <w:divBdr>
            <w:top w:val="none" w:sz="0" w:space="0" w:color="auto"/>
            <w:left w:val="none" w:sz="0" w:space="0" w:color="auto"/>
            <w:bottom w:val="none" w:sz="0" w:space="0" w:color="auto"/>
            <w:right w:val="none" w:sz="0" w:space="0" w:color="auto"/>
          </w:divBdr>
        </w:div>
        <w:div w:id="281156445">
          <w:marLeft w:val="480"/>
          <w:marRight w:val="0"/>
          <w:marTop w:val="0"/>
          <w:marBottom w:val="0"/>
          <w:divBdr>
            <w:top w:val="none" w:sz="0" w:space="0" w:color="auto"/>
            <w:left w:val="none" w:sz="0" w:space="0" w:color="auto"/>
            <w:bottom w:val="none" w:sz="0" w:space="0" w:color="auto"/>
            <w:right w:val="none" w:sz="0" w:space="0" w:color="auto"/>
          </w:divBdr>
        </w:div>
      </w:divsChild>
    </w:div>
    <w:div w:id="1940286126">
      <w:bodyDiv w:val="1"/>
      <w:marLeft w:val="0"/>
      <w:marRight w:val="0"/>
      <w:marTop w:val="0"/>
      <w:marBottom w:val="0"/>
      <w:divBdr>
        <w:top w:val="none" w:sz="0" w:space="0" w:color="auto"/>
        <w:left w:val="none" w:sz="0" w:space="0" w:color="auto"/>
        <w:bottom w:val="none" w:sz="0" w:space="0" w:color="auto"/>
        <w:right w:val="none" w:sz="0" w:space="0" w:color="auto"/>
      </w:divBdr>
      <w:divsChild>
        <w:div w:id="1761098682">
          <w:marLeft w:val="480"/>
          <w:marRight w:val="0"/>
          <w:marTop w:val="0"/>
          <w:marBottom w:val="0"/>
          <w:divBdr>
            <w:top w:val="none" w:sz="0" w:space="0" w:color="auto"/>
            <w:left w:val="none" w:sz="0" w:space="0" w:color="auto"/>
            <w:bottom w:val="none" w:sz="0" w:space="0" w:color="auto"/>
            <w:right w:val="none" w:sz="0" w:space="0" w:color="auto"/>
          </w:divBdr>
        </w:div>
        <w:div w:id="1017389654">
          <w:marLeft w:val="480"/>
          <w:marRight w:val="0"/>
          <w:marTop w:val="0"/>
          <w:marBottom w:val="0"/>
          <w:divBdr>
            <w:top w:val="none" w:sz="0" w:space="0" w:color="auto"/>
            <w:left w:val="none" w:sz="0" w:space="0" w:color="auto"/>
            <w:bottom w:val="none" w:sz="0" w:space="0" w:color="auto"/>
            <w:right w:val="none" w:sz="0" w:space="0" w:color="auto"/>
          </w:divBdr>
        </w:div>
        <w:div w:id="54479221">
          <w:marLeft w:val="480"/>
          <w:marRight w:val="0"/>
          <w:marTop w:val="0"/>
          <w:marBottom w:val="0"/>
          <w:divBdr>
            <w:top w:val="none" w:sz="0" w:space="0" w:color="auto"/>
            <w:left w:val="none" w:sz="0" w:space="0" w:color="auto"/>
            <w:bottom w:val="none" w:sz="0" w:space="0" w:color="auto"/>
            <w:right w:val="none" w:sz="0" w:space="0" w:color="auto"/>
          </w:divBdr>
        </w:div>
        <w:div w:id="1100832070">
          <w:marLeft w:val="480"/>
          <w:marRight w:val="0"/>
          <w:marTop w:val="0"/>
          <w:marBottom w:val="0"/>
          <w:divBdr>
            <w:top w:val="none" w:sz="0" w:space="0" w:color="auto"/>
            <w:left w:val="none" w:sz="0" w:space="0" w:color="auto"/>
            <w:bottom w:val="none" w:sz="0" w:space="0" w:color="auto"/>
            <w:right w:val="none" w:sz="0" w:space="0" w:color="auto"/>
          </w:divBdr>
        </w:div>
        <w:div w:id="269628819">
          <w:marLeft w:val="480"/>
          <w:marRight w:val="0"/>
          <w:marTop w:val="0"/>
          <w:marBottom w:val="0"/>
          <w:divBdr>
            <w:top w:val="none" w:sz="0" w:space="0" w:color="auto"/>
            <w:left w:val="none" w:sz="0" w:space="0" w:color="auto"/>
            <w:bottom w:val="none" w:sz="0" w:space="0" w:color="auto"/>
            <w:right w:val="none" w:sz="0" w:space="0" w:color="auto"/>
          </w:divBdr>
        </w:div>
        <w:div w:id="223806479">
          <w:marLeft w:val="480"/>
          <w:marRight w:val="0"/>
          <w:marTop w:val="0"/>
          <w:marBottom w:val="0"/>
          <w:divBdr>
            <w:top w:val="none" w:sz="0" w:space="0" w:color="auto"/>
            <w:left w:val="none" w:sz="0" w:space="0" w:color="auto"/>
            <w:bottom w:val="none" w:sz="0" w:space="0" w:color="auto"/>
            <w:right w:val="none" w:sz="0" w:space="0" w:color="auto"/>
          </w:divBdr>
        </w:div>
        <w:div w:id="435250000">
          <w:marLeft w:val="480"/>
          <w:marRight w:val="0"/>
          <w:marTop w:val="0"/>
          <w:marBottom w:val="0"/>
          <w:divBdr>
            <w:top w:val="none" w:sz="0" w:space="0" w:color="auto"/>
            <w:left w:val="none" w:sz="0" w:space="0" w:color="auto"/>
            <w:bottom w:val="none" w:sz="0" w:space="0" w:color="auto"/>
            <w:right w:val="none" w:sz="0" w:space="0" w:color="auto"/>
          </w:divBdr>
        </w:div>
        <w:div w:id="666174209">
          <w:marLeft w:val="480"/>
          <w:marRight w:val="0"/>
          <w:marTop w:val="0"/>
          <w:marBottom w:val="0"/>
          <w:divBdr>
            <w:top w:val="none" w:sz="0" w:space="0" w:color="auto"/>
            <w:left w:val="none" w:sz="0" w:space="0" w:color="auto"/>
            <w:bottom w:val="none" w:sz="0" w:space="0" w:color="auto"/>
            <w:right w:val="none" w:sz="0" w:space="0" w:color="auto"/>
          </w:divBdr>
        </w:div>
        <w:div w:id="1885629969">
          <w:marLeft w:val="480"/>
          <w:marRight w:val="0"/>
          <w:marTop w:val="0"/>
          <w:marBottom w:val="0"/>
          <w:divBdr>
            <w:top w:val="none" w:sz="0" w:space="0" w:color="auto"/>
            <w:left w:val="none" w:sz="0" w:space="0" w:color="auto"/>
            <w:bottom w:val="none" w:sz="0" w:space="0" w:color="auto"/>
            <w:right w:val="none" w:sz="0" w:space="0" w:color="auto"/>
          </w:divBdr>
        </w:div>
      </w:divsChild>
    </w:div>
    <w:div w:id="1962370989">
      <w:bodyDiv w:val="1"/>
      <w:marLeft w:val="0"/>
      <w:marRight w:val="0"/>
      <w:marTop w:val="0"/>
      <w:marBottom w:val="0"/>
      <w:divBdr>
        <w:top w:val="none" w:sz="0" w:space="0" w:color="auto"/>
        <w:left w:val="none" w:sz="0" w:space="0" w:color="auto"/>
        <w:bottom w:val="none" w:sz="0" w:space="0" w:color="auto"/>
        <w:right w:val="none" w:sz="0" w:space="0" w:color="auto"/>
      </w:divBdr>
      <w:divsChild>
        <w:div w:id="93089919">
          <w:marLeft w:val="480"/>
          <w:marRight w:val="0"/>
          <w:marTop w:val="0"/>
          <w:marBottom w:val="0"/>
          <w:divBdr>
            <w:top w:val="none" w:sz="0" w:space="0" w:color="auto"/>
            <w:left w:val="none" w:sz="0" w:space="0" w:color="auto"/>
            <w:bottom w:val="none" w:sz="0" w:space="0" w:color="auto"/>
            <w:right w:val="none" w:sz="0" w:space="0" w:color="auto"/>
          </w:divBdr>
        </w:div>
        <w:div w:id="1380204038">
          <w:marLeft w:val="480"/>
          <w:marRight w:val="0"/>
          <w:marTop w:val="0"/>
          <w:marBottom w:val="0"/>
          <w:divBdr>
            <w:top w:val="none" w:sz="0" w:space="0" w:color="auto"/>
            <w:left w:val="none" w:sz="0" w:space="0" w:color="auto"/>
            <w:bottom w:val="none" w:sz="0" w:space="0" w:color="auto"/>
            <w:right w:val="none" w:sz="0" w:space="0" w:color="auto"/>
          </w:divBdr>
        </w:div>
        <w:div w:id="1202010944">
          <w:marLeft w:val="480"/>
          <w:marRight w:val="0"/>
          <w:marTop w:val="0"/>
          <w:marBottom w:val="0"/>
          <w:divBdr>
            <w:top w:val="none" w:sz="0" w:space="0" w:color="auto"/>
            <w:left w:val="none" w:sz="0" w:space="0" w:color="auto"/>
            <w:bottom w:val="none" w:sz="0" w:space="0" w:color="auto"/>
            <w:right w:val="none" w:sz="0" w:space="0" w:color="auto"/>
          </w:divBdr>
        </w:div>
        <w:div w:id="1787306016">
          <w:marLeft w:val="480"/>
          <w:marRight w:val="0"/>
          <w:marTop w:val="0"/>
          <w:marBottom w:val="0"/>
          <w:divBdr>
            <w:top w:val="none" w:sz="0" w:space="0" w:color="auto"/>
            <w:left w:val="none" w:sz="0" w:space="0" w:color="auto"/>
            <w:bottom w:val="none" w:sz="0" w:space="0" w:color="auto"/>
            <w:right w:val="none" w:sz="0" w:space="0" w:color="auto"/>
          </w:divBdr>
        </w:div>
        <w:div w:id="582375204">
          <w:marLeft w:val="480"/>
          <w:marRight w:val="0"/>
          <w:marTop w:val="0"/>
          <w:marBottom w:val="0"/>
          <w:divBdr>
            <w:top w:val="none" w:sz="0" w:space="0" w:color="auto"/>
            <w:left w:val="none" w:sz="0" w:space="0" w:color="auto"/>
            <w:bottom w:val="none" w:sz="0" w:space="0" w:color="auto"/>
            <w:right w:val="none" w:sz="0" w:space="0" w:color="auto"/>
          </w:divBdr>
        </w:div>
        <w:div w:id="320894056">
          <w:marLeft w:val="480"/>
          <w:marRight w:val="0"/>
          <w:marTop w:val="0"/>
          <w:marBottom w:val="0"/>
          <w:divBdr>
            <w:top w:val="none" w:sz="0" w:space="0" w:color="auto"/>
            <w:left w:val="none" w:sz="0" w:space="0" w:color="auto"/>
            <w:bottom w:val="none" w:sz="0" w:space="0" w:color="auto"/>
            <w:right w:val="none" w:sz="0" w:space="0" w:color="auto"/>
          </w:divBdr>
        </w:div>
        <w:div w:id="1377193846">
          <w:marLeft w:val="480"/>
          <w:marRight w:val="0"/>
          <w:marTop w:val="0"/>
          <w:marBottom w:val="0"/>
          <w:divBdr>
            <w:top w:val="none" w:sz="0" w:space="0" w:color="auto"/>
            <w:left w:val="none" w:sz="0" w:space="0" w:color="auto"/>
            <w:bottom w:val="none" w:sz="0" w:space="0" w:color="auto"/>
            <w:right w:val="none" w:sz="0" w:space="0" w:color="auto"/>
          </w:divBdr>
        </w:div>
        <w:div w:id="1374159306">
          <w:marLeft w:val="480"/>
          <w:marRight w:val="0"/>
          <w:marTop w:val="0"/>
          <w:marBottom w:val="0"/>
          <w:divBdr>
            <w:top w:val="none" w:sz="0" w:space="0" w:color="auto"/>
            <w:left w:val="none" w:sz="0" w:space="0" w:color="auto"/>
            <w:bottom w:val="none" w:sz="0" w:space="0" w:color="auto"/>
            <w:right w:val="none" w:sz="0" w:space="0" w:color="auto"/>
          </w:divBdr>
        </w:div>
        <w:div w:id="189685404">
          <w:marLeft w:val="480"/>
          <w:marRight w:val="0"/>
          <w:marTop w:val="0"/>
          <w:marBottom w:val="0"/>
          <w:divBdr>
            <w:top w:val="none" w:sz="0" w:space="0" w:color="auto"/>
            <w:left w:val="none" w:sz="0" w:space="0" w:color="auto"/>
            <w:bottom w:val="none" w:sz="0" w:space="0" w:color="auto"/>
            <w:right w:val="none" w:sz="0" w:space="0" w:color="auto"/>
          </w:divBdr>
        </w:div>
        <w:div w:id="543829163">
          <w:marLeft w:val="480"/>
          <w:marRight w:val="0"/>
          <w:marTop w:val="0"/>
          <w:marBottom w:val="0"/>
          <w:divBdr>
            <w:top w:val="none" w:sz="0" w:space="0" w:color="auto"/>
            <w:left w:val="none" w:sz="0" w:space="0" w:color="auto"/>
            <w:bottom w:val="none" w:sz="0" w:space="0" w:color="auto"/>
            <w:right w:val="none" w:sz="0" w:space="0" w:color="auto"/>
          </w:divBdr>
        </w:div>
        <w:div w:id="289823880">
          <w:marLeft w:val="480"/>
          <w:marRight w:val="0"/>
          <w:marTop w:val="0"/>
          <w:marBottom w:val="0"/>
          <w:divBdr>
            <w:top w:val="none" w:sz="0" w:space="0" w:color="auto"/>
            <w:left w:val="none" w:sz="0" w:space="0" w:color="auto"/>
            <w:bottom w:val="none" w:sz="0" w:space="0" w:color="auto"/>
            <w:right w:val="none" w:sz="0" w:space="0" w:color="auto"/>
          </w:divBdr>
        </w:div>
        <w:div w:id="824663750">
          <w:marLeft w:val="480"/>
          <w:marRight w:val="0"/>
          <w:marTop w:val="0"/>
          <w:marBottom w:val="0"/>
          <w:divBdr>
            <w:top w:val="none" w:sz="0" w:space="0" w:color="auto"/>
            <w:left w:val="none" w:sz="0" w:space="0" w:color="auto"/>
            <w:bottom w:val="none" w:sz="0" w:space="0" w:color="auto"/>
            <w:right w:val="none" w:sz="0" w:space="0" w:color="auto"/>
          </w:divBdr>
        </w:div>
        <w:div w:id="1322655073">
          <w:marLeft w:val="480"/>
          <w:marRight w:val="0"/>
          <w:marTop w:val="0"/>
          <w:marBottom w:val="0"/>
          <w:divBdr>
            <w:top w:val="none" w:sz="0" w:space="0" w:color="auto"/>
            <w:left w:val="none" w:sz="0" w:space="0" w:color="auto"/>
            <w:bottom w:val="none" w:sz="0" w:space="0" w:color="auto"/>
            <w:right w:val="none" w:sz="0" w:space="0" w:color="auto"/>
          </w:divBdr>
        </w:div>
        <w:div w:id="1182667082">
          <w:marLeft w:val="480"/>
          <w:marRight w:val="0"/>
          <w:marTop w:val="0"/>
          <w:marBottom w:val="0"/>
          <w:divBdr>
            <w:top w:val="none" w:sz="0" w:space="0" w:color="auto"/>
            <w:left w:val="none" w:sz="0" w:space="0" w:color="auto"/>
            <w:bottom w:val="none" w:sz="0" w:space="0" w:color="auto"/>
            <w:right w:val="none" w:sz="0" w:space="0" w:color="auto"/>
          </w:divBdr>
        </w:div>
      </w:divsChild>
    </w:div>
    <w:div w:id="1976787424">
      <w:bodyDiv w:val="1"/>
      <w:marLeft w:val="0"/>
      <w:marRight w:val="0"/>
      <w:marTop w:val="0"/>
      <w:marBottom w:val="0"/>
      <w:divBdr>
        <w:top w:val="none" w:sz="0" w:space="0" w:color="auto"/>
        <w:left w:val="none" w:sz="0" w:space="0" w:color="auto"/>
        <w:bottom w:val="none" w:sz="0" w:space="0" w:color="auto"/>
        <w:right w:val="none" w:sz="0" w:space="0" w:color="auto"/>
      </w:divBdr>
    </w:div>
    <w:div w:id="2009552239">
      <w:bodyDiv w:val="1"/>
      <w:marLeft w:val="0"/>
      <w:marRight w:val="0"/>
      <w:marTop w:val="0"/>
      <w:marBottom w:val="0"/>
      <w:divBdr>
        <w:top w:val="none" w:sz="0" w:space="0" w:color="auto"/>
        <w:left w:val="none" w:sz="0" w:space="0" w:color="auto"/>
        <w:bottom w:val="none" w:sz="0" w:space="0" w:color="auto"/>
        <w:right w:val="none" w:sz="0" w:space="0" w:color="auto"/>
      </w:divBdr>
      <w:divsChild>
        <w:div w:id="86273002">
          <w:marLeft w:val="480"/>
          <w:marRight w:val="0"/>
          <w:marTop w:val="0"/>
          <w:marBottom w:val="0"/>
          <w:divBdr>
            <w:top w:val="none" w:sz="0" w:space="0" w:color="auto"/>
            <w:left w:val="none" w:sz="0" w:space="0" w:color="auto"/>
            <w:bottom w:val="none" w:sz="0" w:space="0" w:color="auto"/>
            <w:right w:val="none" w:sz="0" w:space="0" w:color="auto"/>
          </w:divBdr>
        </w:div>
        <w:div w:id="851190729">
          <w:marLeft w:val="480"/>
          <w:marRight w:val="0"/>
          <w:marTop w:val="0"/>
          <w:marBottom w:val="0"/>
          <w:divBdr>
            <w:top w:val="none" w:sz="0" w:space="0" w:color="auto"/>
            <w:left w:val="none" w:sz="0" w:space="0" w:color="auto"/>
            <w:bottom w:val="none" w:sz="0" w:space="0" w:color="auto"/>
            <w:right w:val="none" w:sz="0" w:space="0" w:color="auto"/>
          </w:divBdr>
        </w:div>
        <w:div w:id="3675466">
          <w:marLeft w:val="480"/>
          <w:marRight w:val="0"/>
          <w:marTop w:val="0"/>
          <w:marBottom w:val="0"/>
          <w:divBdr>
            <w:top w:val="none" w:sz="0" w:space="0" w:color="auto"/>
            <w:left w:val="none" w:sz="0" w:space="0" w:color="auto"/>
            <w:bottom w:val="none" w:sz="0" w:space="0" w:color="auto"/>
            <w:right w:val="none" w:sz="0" w:space="0" w:color="auto"/>
          </w:divBdr>
        </w:div>
        <w:div w:id="1962372736">
          <w:marLeft w:val="480"/>
          <w:marRight w:val="0"/>
          <w:marTop w:val="0"/>
          <w:marBottom w:val="0"/>
          <w:divBdr>
            <w:top w:val="none" w:sz="0" w:space="0" w:color="auto"/>
            <w:left w:val="none" w:sz="0" w:space="0" w:color="auto"/>
            <w:bottom w:val="none" w:sz="0" w:space="0" w:color="auto"/>
            <w:right w:val="none" w:sz="0" w:space="0" w:color="auto"/>
          </w:divBdr>
        </w:div>
        <w:div w:id="226957000">
          <w:marLeft w:val="480"/>
          <w:marRight w:val="0"/>
          <w:marTop w:val="0"/>
          <w:marBottom w:val="0"/>
          <w:divBdr>
            <w:top w:val="none" w:sz="0" w:space="0" w:color="auto"/>
            <w:left w:val="none" w:sz="0" w:space="0" w:color="auto"/>
            <w:bottom w:val="none" w:sz="0" w:space="0" w:color="auto"/>
            <w:right w:val="none" w:sz="0" w:space="0" w:color="auto"/>
          </w:divBdr>
        </w:div>
        <w:div w:id="1202209838">
          <w:marLeft w:val="480"/>
          <w:marRight w:val="0"/>
          <w:marTop w:val="0"/>
          <w:marBottom w:val="0"/>
          <w:divBdr>
            <w:top w:val="none" w:sz="0" w:space="0" w:color="auto"/>
            <w:left w:val="none" w:sz="0" w:space="0" w:color="auto"/>
            <w:bottom w:val="none" w:sz="0" w:space="0" w:color="auto"/>
            <w:right w:val="none" w:sz="0" w:space="0" w:color="auto"/>
          </w:divBdr>
        </w:div>
        <w:div w:id="1354570710">
          <w:marLeft w:val="480"/>
          <w:marRight w:val="0"/>
          <w:marTop w:val="0"/>
          <w:marBottom w:val="0"/>
          <w:divBdr>
            <w:top w:val="none" w:sz="0" w:space="0" w:color="auto"/>
            <w:left w:val="none" w:sz="0" w:space="0" w:color="auto"/>
            <w:bottom w:val="none" w:sz="0" w:space="0" w:color="auto"/>
            <w:right w:val="none" w:sz="0" w:space="0" w:color="auto"/>
          </w:divBdr>
        </w:div>
        <w:div w:id="1309939100">
          <w:marLeft w:val="480"/>
          <w:marRight w:val="0"/>
          <w:marTop w:val="0"/>
          <w:marBottom w:val="0"/>
          <w:divBdr>
            <w:top w:val="none" w:sz="0" w:space="0" w:color="auto"/>
            <w:left w:val="none" w:sz="0" w:space="0" w:color="auto"/>
            <w:bottom w:val="none" w:sz="0" w:space="0" w:color="auto"/>
            <w:right w:val="none" w:sz="0" w:space="0" w:color="auto"/>
          </w:divBdr>
        </w:div>
        <w:div w:id="391126784">
          <w:marLeft w:val="480"/>
          <w:marRight w:val="0"/>
          <w:marTop w:val="0"/>
          <w:marBottom w:val="0"/>
          <w:divBdr>
            <w:top w:val="none" w:sz="0" w:space="0" w:color="auto"/>
            <w:left w:val="none" w:sz="0" w:space="0" w:color="auto"/>
            <w:bottom w:val="none" w:sz="0" w:space="0" w:color="auto"/>
            <w:right w:val="none" w:sz="0" w:space="0" w:color="auto"/>
          </w:divBdr>
        </w:div>
        <w:div w:id="1790082276">
          <w:marLeft w:val="480"/>
          <w:marRight w:val="0"/>
          <w:marTop w:val="0"/>
          <w:marBottom w:val="0"/>
          <w:divBdr>
            <w:top w:val="none" w:sz="0" w:space="0" w:color="auto"/>
            <w:left w:val="none" w:sz="0" w:space="0" w:color="auto"/>
            <w:bottom w:val="none" w:sz="0" w:space="0" w:color="auto"/>
            <w:right w:val="none" w:sz="0" w:space="0" w:color="auto"/>
          </w:divBdr>
        </w:div>
        <w:div w:id="582109260">
          <w:marLeft w:val="480"/>
          <w:marRight w:val="0"/>
          <w:marTop w:val="0"/>
          <w:marBottom w:val="0"/>
          <w:divBdr>
            <w:top w:val="none" w:sz="0" w:space="0" w:color="auto"/>
            <w:left w:val="none" w:sz="0" w:space="0" w:color="auto"/>
            <w:bottom w:val="none" w:sz="0" w:space="0" w:color="auto"/>
            <w:right w:val="none" w:sz="0" w:space="0" w:color="auto"/>
          </w:divBdr>
        </w:div>
      </w:divsChild>
    </w:div>
    <w:div w:id="2036928748">
      <w:bodyDiv w:val="1"/>
      <w:marLeft w:val="0"/>
      <w:marRight w:val="0"/>
      <w:marTop w:val="0"/>
      <w:marBottom w:val="0"/>
      <w:divBdr>
        <w:top w:val="none" w:sz="0" w:space="0" w:color="auto"/>
        <w:left w:val="none" w:sz="0" w:space="0" w:color="auto"/>
        <w:bottom w:val="none" w:sz="0" w:space="0" w:color="auto"/>
        <w:right w:val="none" w:sz="0" w:space="0" w:color="auto"/>
      </w:divBdr>
      <w:divsChild>
        <w:div w:id="1333484180">
          <w:marLeft w:val="480"/>
          <w:marRight w:val="0"/>
          <w:marTop w:val="0"/>
          <w:marBottom w:val="0"/>
          <w:divBdr>
            <w:top w:val="none" w:sz="0" w:space="0" w:color="auto"/>
            <w:left w:val="none" w:sz="0" w:space="0" w:color="auto"/>
            <w:bottom w:val="none" w:sz="0" w:space="0" w:color="auto"/>
            <w:right w:val="none" w:sz="0" w:space="0" w:color="auto"/>
          </w:divBdr>
        </w:div>
        <w:div w:id="2102412257">
          <w:marLeft w:val="480"/>
          <w:marRight w:val="0"/>
          <w:marTop w:val="0"/>
          <w:marBottom w:val="0"/>
          <w:divBdr>
            <w:top w:val="none" w:sz="0" w:space="0" w:color="auto"/>
            <w:left w:val="none" w:sz="0" w:space="0" w:color="auto"/>
            <w:bottom w:val="none" w:sz="0" w:space="0" w:color="auto"/>
            <w:right w:val="none" w:sz="0" w:space="0" w:color="auto"/>
          </w:divBdr>
        </w:div>
        <w:div w:id="539129259">
          <w:marLeft w:val="480"/>
          <w:marRight w:val="0"/>
          <w:marTop w:val="0"/>
          <w:marBottom w:val="0"/>
          <w:divBdr>
            <w:top w:val="none" w:sz="0" w:space="0" w:color="auto"/>
            <w:left w:val="none" w:sz="0" w:space="0" w:color="auto"/>
            <w:bottom w:val="none" w:sz="0" w:space="0" w:color="auto"/>
            <w:right w:val="none" w:sz="0" w:space="0" w:color="auto"/>
          </w:divBdr>
        </w:div>
        <w:div w:id="1035621590">
          <w:marLeft w:val="480"/>
          <w:marRight w:val="0"/>
          <w:marTop w:val="0"/>
          <w:marBottom w:val="0"/>
          <w:divBdr>
            <w:top w:val="none" w:sz="0" w:space="0" w:color="auto"/>
            <w:left w:val="none" w:sz="0" w:space="0" w:color="auto"/>
            <w:bottom w:val="none" w:sz="0" w:space="0" w:color="auto"/>
            <w:right w:val="none" w:sz="0" w:space="0" w:color="auto"/>
          </w:divBdr>
        </w:div>
        <w:div w:id="507721266">
          <w:marLeft w:val="480"/>
          <w:marRight w:val="0"/>
          <w:marTop w:val="0"/>
          <w:marBottom w:val="0"/>
          <w:divBdr>
            <w:top w:val="none" w:sz="0" w:space="0" w:color="auto"/>
            <w:left w:val="none" w:sz="0" w:space="0" w:color="auto"/>
            <w:bottom w:val="none" w:sz="0" w:space="0" w:color="auto"/>
            <w:right w:val="none" w:sz="0" w:space="0" w:color="auto"/>
          </w:divBdr>
        </w:div>
        <w:div w:id="1662541264">
          <w:marLeft w:val="480"/>
          <w:marRight w:val="0"/>
          <w:marTop w:val="0"/>
          <w:marBottom w:val="0"/>
          <w:divBdr>
            <w:top w:val="none" w:sz="0" w:space="0" w:color="auto"/>
            <w:left w:val="none" w:sz="0" w:space="0" w:color="auto"/>
            <w:bottom w:val="none" w:sz="0" w:space="0" w:color="auto"/>
            <w:right w:val="none" w:sz="0" w:space="0" w:color="auto"/>
          </w:divBdr>
        </w:div>
        <w:div w:id="939484164">
          <w:marLeft w:val="480"/>
          <w:marRight w:val="0"/>
          <w:marTop w:val="0"/>
          <w:marBottom w:val="0"/>
          <w:divBdr>
            <w:top w:val="none" w:sz="0" w:space="0" w:color="auto"/>
            <w:left w:val="none" w:sz="0" w:space="0" w:color="auto"/>
            <w:bottom w:val="none" w:sz="0" w:space="0" w:color="auto"/>
            <w:right w:val="none" w:sz="0" w:space="0" w:color="auto"/>
          </w:divBdr>
        </w:div>
        <w:div w:id="780874707">
          <w:marLeft w:val="480"/>
          <w:marRight w:val="0"/>
          <w:marTop w:val="0"/>
          <w:marBottom w:val="0"/>
          <w:divBdr>
            <w:top w:val="none" w:sz="0" w:space="0" w:color="auto"/>
            <w:left w:val="none" w:sz="0" w:space="0" w:color="auto"/>
            <w:bottom w:val="none" w:sz="0" w:space="0" w:color="auto"/>
            <w:right w:val="none" w:sz="0" w:space="0" w:color="auto"/>
          </w:divBdr>
        </w:div>
        <w:div w:id="1089934969">
          <w:marLeft w:val="480"/>
          <w:marRight w:val="0"/>
          <w:marTop w:val="0"/>
          <w:marBottom w:val="0"/>
          <w:divBdr>
            <w:top w:val="none" w:sz="0" w:space="0" w:color="auto"/>
            <w:left w:val="none" w:sz="0" w:space="0" w:color="auto"/>
            <w:bottom w:val="none" w:sz="0" w:space="0" w:color="auto"/>
            <w:right w:val="none" w:sz="0" w:space="0" w:color="auto"/>
          </w:divBdr>
        </w:div>
        <w:div w:id="27031384">
          <w:marLeft w:val="480"/>
          <w:marRight w:val="0"/>
          <w:marTop w:val="0"/>
          <w:marBottom w:val="0"/>
          <w:divBdr>
            <w:top w:val="none" w:sz="0" w:space="0" w:color="auto"/>
            <w:left w:val="none" w:sz="0" w:space="0" w:color="auto"/>
            <w:bottom w:val="none" w:sz="0" w:space="0" w:color="auto"/>
            <w:right w:val="none" w:sz="0" w:space="0" w:color="auto"/>
          </w:divBdr>
        </w:div>
        <w:div w:id="1788699770">
          <w:marLeft w:val="480"/>
          <w:marRight w:val="0"/>
          <w:marTop w:val="0"/>
          <w:marBottom w:val="0"/>
          <w:divBdr>
            <w:top w:val="none" w:sz="0" w:space="0" w:color="auto"/>
            <w:left w:val="none" w:sz="0" w:space="0" w:color="auto"/>
            <w:bottom w:val="none" w:sz="0" w:space="0" w:color="auto"/>
            <w:right w:val="none" w:sz="0" w:space="0" w:color="auto"/>
          </w:divBdr>
        </w:div>
        <w:div w:id="1950160358">
          <w:marLeft w:val="480"/>
          <w:marRight w:val="0"/>
          <w:marTop w:val="0"/>
          <w:marBottom w:val="0"/>
          <w:divBdr>
            <w:top w:val="none" w:sz="0" w:space="0" w:color="auto"/>
            <w:left w:val="none" w:sz="0" w:space="0" w:color="auto"/>
            <w:bottom w:val="none" w:sz="0" w:space="0" w:color="auto"/>
            <w:right w:val="none" w:sz="0" w:space="0" w:color="auto"/>
          </w:divBdr>
        </w:div>
      </w:divsChild>
    </w:div>
    <w:div w:id="2070837266">
      <w:bodyDiv w:val="1"/>
      <w:marLeft w:val="0"/>
      <w:marRight w:val="0"/>
      <w:marTop w:val="0"/>
      <w:marBottom w:val="0"/>
      <w:divBdr>
        <w:top w:val="none" w:sz="0" w:space="0" w:color="auto"/>
        <w:left w:val="none" w:sz="0" w:space="0" w:color="auto"/>
        <w:bottom w:val="none" w:sz="0" w:space="0" w:color="auto"/>
        <w:right w:val="none" w:sz="0" w:space="0" w:color="auto"/>
      </w:divBdr>
      <w:divsChild>
        <w:div w:id="562832642">
          <w:marLeft w:val="480"/>
          <w:marRight w:val="0"/>
          <w:marTop w:val="0"/>
          <w:marBottom w:val="0"/>
          <w:divBdr>
            <w:top w:val="none" w:sz="0" w:space="0" w:color="auto"/>
            <w:left w:val="none" w:sz="0" w:space="0" w:color="auto"/>
            <w:bottom w:val="none" w:sz="0" w:space="0" w:color="auto"/>
            <w:right w:val="none" w:sz="0" w:space="0" w:color="auto"/>
          </w:divBdr>
        </w:div>
        <w:div w:id="1434745248">
          <w:marLeft w:val="480"/>
          <w:marRight w:val="0"/>
          <w:marTop w:val="0"/>
          <w:marBottom w:val="0"/>
          <w:divBdr>
            <w:top w:val="none" w:sz="0" w:space="0" w:color="auto"/>
            <w:left w:val="none" w:sz="0" w:space="0" w:color="auto"/>
            <w:bottom w:val="none" w:sz="0" w:space="0" w:color="auto"/>
            <w:right w:val="none" w:sz="0" w:space="0" w:color="auto"/>
          </w:divBdr>
        </w:div>
        <w:div w:id="1517577148">
          <w:marLeft w:val="480"/>
          <w:marRight w:val="0"/>
          <w:marTop w:val="0"/>
          <w:marBottom w:val="0"/>
          <w:divBdr>
            <w:top w:val="none" w:sz="0" w:space="0" w:color="auto"/>
            <w:left w:val="none" w:sz="0" w:space="0" w:color="auto"/>
            <w:bottom w:val="none" w:sz="0" w:space="0" w:color="auto"/>
            <w:right w:val="none" w:sz="0" w:space="0" w:color="auto"/>
          </w:divBdr>
        </w:div>
        <w:div w:id="673650932">
          <w:marLeft w:val="480"/>
          <w:marRight w:val="0"/>
          <w:marTop w:val="0"/>
          <w:marBottom w:val="0"/>
          <w:divBdr>
            <w:top w:val="none" w:sz="0" w:space="0" w:color="auto"/>
            <w:left w:val="none" w:sz="0" w:space="0" w:color="auto"/>
            <w:bottom w:val="none" w:sz="0" w:space="0" w:color="auto"/>
            <w:right w:val="none" w:sz="0" w:space="0" w:color="auto"/>
          </w:divBdr>
        </w:div>
        <w:div w:id="1690451238">
          <w:marLeft w:val="480"/>
          <w:marRight w:val="0"/>
          <w:marTop w:val="0"/>
          <w:marBottom w:val="0"/>
          <w:divBdr>
            <w:top w:val="none" w:sz="0" w:space="0" w:color="auto"/>
            <w:left w:val="none" w:sz="0" w:space="0" w:color="auto"/>
            <w:bottom w:val="none" w:sz="0" w:space="0" w:color="auto"/>
            <w:right w:val="none" w:sz="0" w:space="0" w:color="auto"/>
          </w:divBdr>
        </w:div>
        <w:div w:id="1002858210">
          <w:marLeft w:val="480"/>
          <w:marRight w:val="0"/>
          <w:marTop w:val="0"/>
          <w:marBottom w:val="0"/>
          <w:divBdr>
            <w:top w:val="none" w:sz="0" w:space="0" w:color="auto"/>
            <w:left w:val="none" w:sz="0" w:space="0" w:color="auto"/>
            <w:bottom w:val="none" w:sz="0" w:space="0" w:color="auto"/>
            <w:right w:val="none" w:sz="0" w:space="0" w:color="auto"/>
          </w:divBdr>
        </w:div>
        <w:div w:id="578910295">
          <w:marLeft w:val="480"/>
          <w:marRight w:val="0"/>
          <w:marTop w:val="0"/>
          <w:marBottom w:val="0"/>
          <w:divBdr>
            <w:top w:val="none" w:sz="0" w:space="0" w:color="auto"/>
            <w:left w:val="none" w:sz="0" w:space="0" w:color="auto"/>
            <w:bottom w:val="none" w:sz="0" w:space="0" w:color="auto"/>
            <w:right w:val="none" w:sz="0" w:space="0" w:color="auto"/>
          </w:divBdr>
        </w:div>
        <w:div w:id="123161377">
          <w:marLeft w:val="480"/>
          <w:marRight w:val="0"/>
          <w:marTop w:val="0"/>
          <w:marBottom w:val="0"/>
          <w:divBdr>
            <w:top w:val="none" w:sz="0" w:space="0" w:color="auto"/>
            <w:left w:val="none" w:sz="0" w:space="0" w:color="auto"/>
            <w:bottom w:val="none" w:sz="0" w:space="0" w:color="auto"/>
            <w:right w:val="none" w:sz="0" w:space="0" w:color="auto"/>
          </w:divBdr>
        </w:div>
        <w:div w:id="1220901975">
          <w:marLeft w:val="480"/>
          <w:marRight w:val="0"/>
          <w:marTop w:val="0"/>
          <w:marBottom w:val="0"/>
          <w:divBdr>
            <w:top w:val="none" w:sz="0" w:space="0" w:color="auto"/>
            <w:left w:val="none" w:sz="0" w:space="0" w:color="auto"/>
            <w:bottom w:val="none" w:sz="0" w:space="0" w:color="auto"/>
            <w:right w:val="none" w:sz="0" w:space="0" w:color="auto"/>
          </w:divBdr>
        </w:div>
        <w:div w:id="278686329">
          <w:marLeft w:val="480"/>
          <w:marRight w:val="0"/>
          <w:marTop w:val="0"/>
          <w:marBottom w:val="0"/>
          <w:divBdr>
            <w:top w:val="none" w:sz="0" w:space="0" w:color="auto"/>
            <w:left w:val="none" w:sz="0" w:space="0" w:color="auto"/>
            <w:bottom w:val="none" w:sz="0" w:space="0" w:color="auto"/>
            <w:right w:val="none" w:sz="0" w:space="0" w:color="auto"/>
          </w:divBdr>
        </w:div>
        <w:div w:id="124542494">
          <w:marLeft w:val="480"/>
          <w:marRight w:val="0"/>
          <w:marTop w:val="0"/>
          <w:marBottom w:val="0"/>
          <w:divBdr>
            <w:top w:val="none" w:sz="0" w:space="0" w:color="auto"/>
            <w:left w:val="none" w:sz="0" w:space="0" w:color="auto"/>
            <w:bottom w:val="none" w:sz="0" w:space="0" w:color="auto"/>
            <w:right w:val="none" w:sz="0" w:space="0" w:color="auto"/>
          </w:divBdr>
        </w:div>
        <w:div w:id="333142791">
          <w:marLeft w:val="480"/>
          <w:marRight w:val="0"/>
          <w:marTop w:val="0"/>
          <w:marBottom w:val="0"/>
          <w:divBdr>
            <w:top w:val="none" w:sz="0" w:space="0" w:color="auto"/>
            <w:left w:val="none" w:sz="0" w:space="0" w:color="auto"/>
            <w:bottom w:val="none" w:sz="0" w:space="0" w:color="auto"/>
            <w:right w:val="none" w:sz="0" w:space="0" w:color="auto"/>
          </w:divBdr>
        </w:div>
        <w:div w:id="750396833">
          <w:marLeft w:val="480"/>
          <w:marRight w:val="0"/>
          <w:marTop w:val="0"/>
          <w:marBottom w:val="0"/>
          <w:divBdr>
            <w:top w:val="none" w:sz="0" w:space="0" w:color="auto"/>
            <w:left w:val="none" w:sz="0" w:space="0" w:color="auto"/>
            <w:bottom w:val="none" w:sz="0" w:space="0" w:color="auto"/>
            <w:right w:val="none" w:sz="0" w:space="0" w:color="auto"/>
          </w:divBdr>
        </w:div>
        <w:div w:id="1247958065">
          <w:marLeft w:val="480"/>
          <w:marRight w:val="0"/>
          <w:marTop w:val="0"/>
          <w:marBottom w:val="0"/>
          <w:divBdr>
            <w:top w:val="none" w:sz="0" w:space="0" w:color="auto"/>
            <w:left w:val="none" w:sz="0" w:space="0" w:color="auto"/>
            <w:bottom w:val="none" w:sz="0" w:space="0" w:color="auto"/>
            <w:right w:val="none" w:sz="0" w:space="0" w:color="auto"/>
          </w:divBdr>
        </w:div>
      </w:divsChild>
    </w:div>
    <w:div w:id="2106143701">
      <w:bodyDiv w:val="1"/>
      <w:marLeft w:val="0"/>
      <w:marRight w:val="0"/>
      <w:marTop w:val="0"/>
      <w:marBottom w:val="0"/>
      <w:divBdr>
        <w:top w:val="none" w:sz="0" w:space="0" w:color="auto"/>
        <w:left w:val="none" w:sz="0" w:space="0" w:color="auto"/>
        <w:bottom w:val="none" w:sz="0" w:space="0" w:color="auto"/>
        <w:right w:val="none" w:sz="0" w:space="0" w:color="auto"/>
      </w:divBdr>
      <w:divsChild>
        <w:div w:id="860240449">
          <w:marLeft w:val="480"/>
          <w:marRight w:val="0"/>
          <w:marTop w:val="0"/>
          <w:marBottom w:val="0"/>
          <w:divBdr>
            <w:top w:val="none" w:sz="0" w:space="0" w:color="auto"/>
            <w:left w:val="none" w:sz="0" w:space="0" w:color="auto"/>
            <w:bottom w:val="none" w:sz="0" w:space="0" w:color="auto"/>
            <w:right w:val="none" w:sz="0" w:space="0" w:color="auto"/>
          </w:divBdr>
        </w:div>
        <w:div w:id="1158809727">
          <w:marLeft w:val="480"/>
          <w:marRight w:val="0"/>
          <w:marTop w:val="0"/>
          <w:marBottom w:val="0"/>
          <w:divBdr>
            <w:top w:val="none" w:sz="0" w:space="0" w:color="auto"/>
            <w:left w:val="none" w:sz="0" w:space="0" w:color="auto"/>
            <w:bottom w:val="none" w:sz="0" w:space="0" w:color="auto"/>
            <w:right w:val="none" w:sz="0" w:space="0" w:color="auto"/>
          </w:divBdr>
        </w:div>
        <w:div w:id="898831295">
          <w:marLeft w:val="480"/>
          <w:marRight w:val="0"/>
          <w:marTop w:val="0"/>
          <w:marBottom w:val="0"/>
          <w:divBdr>
            <w:top w:val="none" w:sz="0" w:space="0" w:color="auto"/>
            <w:left w:val="none" w:sz="0" w:space="0" w:color="auto"/>
            <w:bottom w:val="none" w:sz="0" w:space="0" w:color="auto"/>
            <w:right w:val="none" w:sz="0" w:space="0" w:color="auto"/>
          </w:divBdr>
        </w:div>
        <w:div w:id="1398086519">
          <w:marLeft w:val="480"/>
          <w:marRight w:val="0"/>
          <w:marTop w:val="0"/>
          <w:marBottom w:val="0"/>
          <w:divBdr>
            <w:top w:val="none" w:sz="0" w:space="0" w:color="auto"/>
            <w:left w:val="none" w:sz="0" w:space="0" w:color="auto"/>
            <w:bottom w:val="none" w:sz="0" w:space="0" w:color="auto"/>
            <w:right w:val="none" w:sz="0" w:space="0" w:color="auto"/>
          </w:divBdr>
        </w:div>
        <w:div w:id="591545329">
          <w:marLeft w:val="480"/>
          <w:marRight w:val="0"/>
          <w:marTop w:val="0"/>
          <w:marBottom w:val="0"/>
          <w:divBdr>
            <w:top w:val="none" w:sz="0" w:space="0" w:color="auto"/>
            <w:left w:val="none" w:sz="0" w:space="0" w:color="auto"/>
            <w:bottom w:val="none" w:sz="0" w:space="0" w:color="auto"/>
            <w:right w:val="none" w:sz="0" w:space="0" w:color="auto"/>
          </w:divBdr>
        </w:div>
        <w:div w:id="1419212539">
          <w:marLeft w:val="480"/>
          <w:marRight w:val="0"/>
          <w:marTop w:val="0"/>
          <w:marBottom w:val="0"/>
          <w:divBdr>
            <w:top w:val="none" w:sz="0" w:space="0" w:color="auto"/>
            <w:left w:val="none" w:sz="0" w:space="0" w:color="auto"/>
            <w:bottom w:val="none" w:sz="0" w:space="0" w:color="auto"/>
            <w:right w:val="none" w:sz="0" w:space="0" w:color="auto"/>
          </w:divBdr>
        </w:div>
        <w:div w:id="1768505092">
          <w:marLeft w:val="480"/>
          <w:marRight w:val="0"/>
          <w:marTop w:val="0"/>
          <w:marBottom w:val="0"/>
          <w:divBdr>
            <w:top w:val="none" w:sz="0" w:space="0" w:color="auto"/>
            <w:left w:val="none" w:sz="0" w:space="0" w:color="auto"/>
            <w:bottom w:val="none" w:sz="0" w:space="0" w:color="auto"/>
            <w:right w:val="none" w:sz="0" w:space="0" w:color="auto"/>
          </w:divBdr>
        </w:div>
        <w:div w:id="153910158">
          <w:marLeft w:val="480"/>
          <w:marRight w:val="0"/>
          <w:marTop w:val="0"/>
          <w:marBottom w:val="0"/>
          <w:divBdr>
            <w:top w:val="none" w:sz="0" w:space="0" w:color="auto"/>
            <w:left w:val="none" w:sz="0" w:space="0" w:color="auto"/>
            <w:bottom w:val="none" w:sz="0" w:space="0" w:color="auto"/>
            <w:right w:val="none" w:sz="0" w:space="0" w:color="auto"/>
          </w:divBdr>
        </w:div>
        <w:div w:id="1988977107">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687506">
      <w:bodyDiv w:val="1"/>
      <w:marLeft w:val="0"/>
      <w:marRight w:val="0"/>
      <w:marTop w:val="0"/>
      <w:marBottom w:val="0"/>
      <w:divBdr>
        <w:top w:val="none" w:sz="0" w:space="0" w:color="auto"/>
        <w:left w:val="none" w:sz="0" w:space="0" w:color="auto"/>
        <w:bottom w:val="none" w:sz="0" w:space="0" w:color="auto"/>
        <w:right w:val="none" w:sz="0" w:space="0" w:color="auto"/>
      </w:divBdr>
      <w:divsChild>
        <w:div w:id="52698127">
          <w:marLeft w:val="480"/>
          <w:marRight w:val="0"/>
          <w:marTop w:val="0"/>
          <w:marBottom w:val="0"/>
          <w:divBdr>
            <w:top w:val="none" w:sz="0" w:space="0" w:color="auto"/>
            <w:left w:val="none" w:sz="0" w:space="0" w:color="auto"/>
            <w:bottom w:val="none" w:sz="0" w:space="0" w:color="auto"/>
            <w:right w:val="none" w:sz="0" w:space="0" w:color="auto"/>
          </w:divBdr>
        </w:div>
        <w:div w:id="1905026266">
          <w:marLeft w:val="480"/>
          <w:marRight w:val="0"/>
          <w:marTop w:val="0"/>
          <w:marBottom w:val="0"/>
          <w:divBdr>
            <w:top w:val="none" w:sz="0" w:space="0" w:color="auto"/>
            <w:left w:val="none" w:sz="0" w:space="0" w:color="auto"/>
            <w:bottom w:val="none" w:sz="0" w:space="0" w:color="auto"/>
            <w:right w:val="none" w:sz="0" w:space="0" w:color="auto"/>
          </w:divBdr>
        </w:div>
        <w:div w:id="396938">
          <w:marLeft w:val="480"/>
          <w:marRight w:val="0"/>
          <w:marTop w:val="0"/>
          <w:marBottom w:val="0"/>
          <w:divBdr>
            <w:top w:val="none" w:sz="0" w:space="0" w:color="auto"/>
            <w:left w:val="none" w:sz="0" w:space="0" w:color="auto"/>
            <w:bottom w:val="none" w:sz="0" w:space="0" w:color="auto"/>
            <w:right w:val="none" w:sz="0" w:space="0" w:color="auto"/>
          </w:divBdr>
        </w:div>
        <w:div w:id="1694189463">
          <w:marLeft w:val="480"/>
          <w:marRight w:val="0"/>
          <w:marTop w:val="0"/>
          <w:marBottom w:val="0"/>
          <w:divBdr>
            <w:top w:val="none" w:sz="0" w:space="0" w:color="auto"/>
            <w:left w:val="none" w:sz="0" w:space="0" w:color="auto"/>
            <w:bottom w:val="none" w:sz="0" w:space="0" w:color="auto"/>
            <w:right w:val="none" w:sz="0" w:space="0" w:color="auto"/>
          </w:divBdr>
        </w:div>
        <w:div w:id="758018046">
          <w:marLeft w:val="480"/>
          <w:marRight w:val="0"/>
          <w:marTop w:val="0"/>
          <w:marBottom w:val="0"/>
          <w:divBdr>
            <w:top w:val="none" w:sz="0" w:space="0" w:color="auto"/>
            <w:left w:val="none" w:sz="0" w:space="0" w:color="auto"/>
            <w:bottom w:val="none" w:sz="0" w:space="0" w:color="auto"/>
            <w:right w:val="none" w:sz="0" w:space="0" w:color="auto"/>
          </w:divBdr>
        </w:div>
        <w:div w:id="134612911">
          <w:marLeft w:val="480"/>
          <w:marRight w:val="0"/>
          <w:marTop w:val="0"/>
          <w:marBottom w:val="0"/>
          <w:divBdr>
            <w:top w:val="none" w:sz="0" w:space="0" w:color="auto"/>
            <w:left w:val="none" w:sz="0" w:space="0" w:color="auto"/>
            <w:bottom w:val="none" w:sz="0" w:space="0" w:color="auto"/>
            <w:right w:val="none" w:sz="0" w:space="0" w:color="auto"/>
          </w:divBdr>
        </w:div>
        <w:div w:id="1199733770">
          <w:marLeft w:val="480"/>
          <w:marRight w:val="0"/>
          <w:marTop w:val="0"/>
          <w:marBottom w:val="0"/>
          <w:divBdr>
            <w:top w:val="none" w:sz="0" w:space="0" w:color="auto"/>
            <w:left w:val="none" w:sz="0" w:space="0" w:color="auto"/>
            <w:bottom w:val="none" w:sz="0" w:space="0" w:color="auto"/>
            <w:right w:val="none" w:sz="0" w:space="0" w:color="auto"/>
          </w:divBdr>
        </w:div>
        <w:div w:id="1413703261">
          <w:marLeft w:val="480"/>
          <w:marRight w:val="0"/>
          <w:marTop w:val="0"/>
          <w:marBottom w:val="0"/>
          <w:divBdr>
            <w:top w:val="none" w:sz="0" w:space="0" w:color="auto"/>
            <w:left w:val="none" w:sz="0" w:space="0" w:color="auto"/>
            <w:bottom w:val="none" w:sz="0" w:space="0" w:color="auto"/>
            <w:right w:val="none" w:sz="0" w:space="0" w:color="auto"/>
          </w:divBdr>
        </w:div>
        <w:div w:id="547574624">
          <w:marLeft w:val="480"/>
          <w:marRight w:val="0"/>
          <w:marTop w:val="0"/>
          <w:marBottom w:val="0"/>
          <w:divBdr>
            <w:top w:val="none" w:sz="0" w:space="0" w:color="auto"/>
            <w:left w:val="none" w:sz="0" w:space="0" w:color="auto"/>
            <w:bottom w:val="none" w:sz="0" w:space="0" w:color="auto"/>
            <w:right w:val="none" w:sz="0" w:space="0" w:color="auto"/>
          </w:divBdr>
        </w:div>
        <w:div w:id="991299092">
          <w:marLeft w:val="480"/>
          <w:marRight w:val="0"/>
          <w:marTop w:val="0"/>
          <w:marBottom w:val="0"/>
          <w:divBdr>
            <w:top w:val="none" w:sz="0" w:space="0" w:color="auto"/>
            <w:left w:val="none" w:sz="0" w:space="0" w:color="auto"/>
            <w:bottom w:val="none" w:sz="0" w:space="0" w:color="auto"/>
            <w:right w:val="none" w:sz="0" w:space="0" w:color="auto"/>
          </w:divBdr>
        </w:div>
        <w:div w:id="603541530">
          <w:marLeft w:val="480"/>
          <w:marRight w:val="0"/>
          <w:marTop w:val="0"/>
          <w:marBottom w:val="0"/>
          <w:divBdr>
            <w:top w:val="none" w:sz="0" w:space="0" w:color="auto"/>
            <w:left w:val="none" w:sz="0" w:space="0" w:color="auto"/>
            <w:bottom w:val="none" w:sz="0" w:space="0" w:color="auto"/>
            <w:right w:val="none" w:sz="0" w:space="0" w:color="auto"/>
          </w:divBdr>
        </w:div>
        <w:div w:id="870536144">
          <w:marLeft w:val="480"/>
          <w:marRight w:val="0"/>
          <w:marTop w:val="0"/>
          <w:marBottom w:val="0"/>
          <w:divBdr>
            <w:top w:val="none" w:sz="0" w:space="0" w:color="auto"/>
            <w:left w:val="none" w:sz="0" w:space="0" w:color="auto"/>
            <w:bottom w:val="none" w:sz="0" w:space="0" w:color="auto"/>
            <w:right w:val="none" w:sz="0" w:space="0" w:color="auto"/>
          </w:divBdr>
        </w:div>
        <w:div w:id="1880504656">
          <w:marLeft w:val="480"/>
          <w:marRight w:val="0"/>
          <w:marTop w:val="0"/>
          <w:marBottom w:val="0"/>
          <w:divBdr>
            <w:top w:val="none" w:sz="0" w:space="0" w:color="auto"/>
            <w:left w:val="none" w:sz="0" w:space="0" w:color="auto"/>
            <w:bottom w:val="none" w:sz="0" w:space="0" w:color="auto"/>
            <w:right w:val="none" w:sz="0" w:space="0" w:color="auto"/>
          </w:divBdr>
        </w:div>
        <w:div w:id="177042224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paolo.mocellin@unip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5AFB768F-CA65-884D-9965-2371FF198524}"/>
      </w:docPartPr>
      <w:docPartBody>
        <w:p w:rsidR="00B33C8D" w:rsidRDefault="0007454C">
          <w:r w:rsidRPr="002D7544">
            <w:rPr>
              <w:rStyle w:val="Testosegnaposto"/>
            </w:rPr>
            <w:t>Fare clic o toccare qui per immettere il testo.</w:t>
          </w:r>
        </w:p>
      </w:docPartBody>
    </w:docPart>
    <w:docPart>
      <w:docPartPr>
        <w:name w:val="D6264EBACB5AB14A9F13F8E9850CAE69"/>
        <w:category>
          <w:name w:val="Generale"/>
          <w:gallery w:val="placeholder"/>
        </w:category>
        <w:types>
          <w:type w:val="bbPlcHdr"/>
        </w:types>
        <w:behaviors>
          <w:behavior w:val="content"/>
        </w:behaviors>
        <w:guid w:val="{DB4AFD59-AFA4-634C-B0F3-E95CFB770B61}"/>
      </w:docPartPr>
      <w:docPartBody>
        <w:p w:rsidR="00B33C8D" w:rsidRDefault="0007454C" w:rsidP="0007454C">
          <w:pPr>
            <w:pStyle w:val="D6264EBACB5AB14A9F13F8E9850CAE69"/>
          </w:pPr>
          <w:r w:rsidRPr="002D7544">
            <w:rPr>
              <w:rStyle w:val="Testosegnaposto"/>
            </w:rPr>
            <w:t>Fare clic o toccare qui per immettere il testo.</w:t>
          </w:r>
        </w:p>
      </w:docPartBody>
    </w:docPart>
    <w:docPart>
      <w:docPartPr>
        <w:name w:val="6120A1CA2933B7458007D3EAE3CC4B71"/>
        <w:category>
          <w:name w:val="Generale"/>
          <w:gallery w:val="placeholder"/>
        </w:category>
        <w:types>
          <w:type w:val="bbPlcHdr"/>
        </w:types>
        <w:behaviors>
          <w:behavior w:val="content"/>
        </w:behaviors>
        <w:guid w:val="{4A8C0116-143F-0A4C-99A4-22F6CB64EA9F}"/>
      </w:docPartPr>
      <w:docPartBody>
        <w:p w:rsidR="00B33C8D" w:rsidRDefault="0007454C" w:rsidP="0007454C">
          <w:pPr>
            <w:pStyle w:val="6120A1CA2933B7458007D3EAE3CC4B71"/>
          </w:pPr>
          <w:r w:rsidRPr="002D7544">
            <w:rPr>
              <w:rStyle w:val="Testosegnaposto"/>
            </w:rPr>
            <w:t>Fare clic o toccare qui per immettere il testo.</w:t>
          </w:r>
        </w:p>
      </w:docPartBody>
    </w:docPart>
    <w:docPart>
      <w:docPartPr>
        <w:name w:val="6BBC303DA16BA04C9908C121E6CC1F0B"/>
        <w:category>
          <w:name w:val="Generale"/>
          <w:gallery w:val="placeholder"/>
        </w:category>
        <w:types>
          <w:type w:val="bbPlcHdr"/>
        </w:types>
        <w:behaviors>
          <w:behavior w:val="content"/>
        </w:behaviors>
        <w:guid w:val="{F7D2E023-B0C0-864B-BEC5-B7DFF857E40F}"/>
      </w:docPartPr>
      <w:docPartBody>
        <w:p w:rsidR="00DF7699" w:rsidRDefault="00C03752" w:rsidP="00C03752">
          <w:pPr>
            <w:pStyle w:val="6BBC303DA16BA04C9908C121E6CC1F0B"/>
          </w:pPr>
          <w:r w:rsidRPr="002D7544">
            <w:rPr>
              <w:rStyle w:val="Testosegnaposto"/>
            </w:rPr>
            <w:t>Fare clic o toccare qui per immettere il testo.</w:t>
          </w:r>
        </w:p>
      </w:docPartBody>
    </w:docPart>
    <w:docPart>
      <w:docPartPr>
        <w:name w:val="504F9C69A7A0DF4EBC52F7B9713ABD92"/>
        <w:category>
          <w:name w:val="Generale"/>
          <w:gallery w:val="placeholder"/>
        </w:category>
        <w:types>
          <w:type w:val="bbPlcHdr"/>
        </w:types>
        <w:behaviors>
          <w:behavior w:val="content"/>
        </w:behaviors>
        <w:guid w:val="{FE1F255D-0E15-9B46-8304-563692FEF5DF}"/>
      </w:docPartPr>
      <w:docPartBody>
        <w:p w:rsidR="00DF7699" w:rsidRDefault="00C03752" w:rsidP="00C03752">
          <w:pPr>
            <w:pStyle w:val="504F9C69A7A0DF4EBC52F7B9713ABD92"/>
          </w:pPr>
          <w:r w:rsidRPr="002D754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4C"/>
    <w:rsid w:val="000725F3"/>
    <w:rsid w:val="00073532"/>
    <w:rsid w:val="0007454C"/>
    <w:rsid w:val="000A6C87"/>
    <w:rsid w:val="000B203F"/>
    <w:rsid w:val="00244859"/>
    <w:rsid w:val="00320D74"/>
    <w:rsid w:val="00321EE3"/>
    <w:rsid w:val="003D0582"/>
    <w:rsid w:val="00405949"/>
    <w:rsid w:val="00660C42"/>
    <w:rsid w:val="007A31E4"/>
    <w:rsid w:val="008234F4"/>
    <w:rsid w:val="0085337F"/>
    <w:rsid w:val="00894886"/>
    <w:rsid w:val="009218D2"/>
    <w:rsid w:val="009771F3"/>
    <w:rsid w:val="00A04002"/>
    <w:rsid w:val="00A21196"/>
    <w:rsid w:val="00A51A5A"/>
    <w:rsid w:val="00B33C8D"/>
    <w:rsid w:val="00BC3FFE"/>
    <w:rsid w:val="00C03752"/>
    <w:rsid w:val="00CC2946"/>
    <w:rsid w:val="00CD12B1"/>
    <w:rsid w:val="00D4039C"/>
    <w:rsid w:val="00DF7699"/>
    <w:rsid w:val="00E21837"/>
    <w:rsid w:val="00F36EA8"/>
    <w:rsid w:val="00F538E9"/>
    <w:rsid w:val="00FD0F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538E9"/>
    <w:rPr>
      <w:color w:val="666666"/>
    </w:rPr>
  </w:style>
  <w:style w:type="paragraph" w:customStyle="1" w:styleId="D6264EBACB5AB14A9F13F8E9850CAE69">
    <w:name w:val="D6264EBACB5AB14A9F13F8E9850CAE69"/>
    <w:rsid w:val="0007454C"/>
  </w:style>
  <w:style w:type="paragraph" w:customStyle="1" w:styleId="6120A1CA2933B7458007D3EAE3CC4B71">
    <w:name w:val="6120A1CA2933B7458007D3EAE3CC4B71"/>
    <w:rsid w:val="0007454C"/>
  </w:style>
  <w:style w:type="paragraph" w:customStyle="1" w:styleId="6BBC303DA16BA04C9908C121E6CC1F0B">
    <w:name w:val="6BBC303DA16BA04C9908C121E6CC1F0B"/>
    <w:rsid w:val="00C03752"/>
  </w:style>
  <w:style w:type="paragraph" w:customStyle="1" w:styleId="504F9C69A7A0DF4EBC52F7B9713ABD92">
    <w:name w:val="504F9C69A7A0DF4EBC52F7B9713ABD92"/>
    <w:rsid w:val="00C03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6D95F6-67CC-334A-8419-15C1282ED723}">
  <we:reference id="wa104382081" version="1.55.1.0" store="it-IT" storeType="OMEX"/>
  <we:alternateReferences>
    <we:reference id="wa104382081" version="1.55.1.0" store="wa104382081" storeType="OMEX"/>
  </we:alternateReferences>
  <we:properties>
    <we:property name="MENDELEY_CITATIONS" value="[{&quot;citationID&quot;:&quot;MENDELEY_CITATION_f03118fd-543b-4d45-9f0e-98198d6a2fb4&quot;,&quot;properties&quot;:{&quot;noteIndex&quot;:0},&quot;isEdited&quot;:false,&quot;manualOverride&quot;:{&quot;isManuallyOverridden&quot;:false,&quot;citeprocText&quot;:&quot;(Carretta et al., 2024)&quot;,&quot;manualOverrideText&quot;:&quot;&quot;},&quot;citationTag&quot;:&quot;MENDELEY_CITATION_v3_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&quot;,&quot;citationItems&quot;:[{&quot;id&quot;:&quot;55faa2eb-f028-395d-a6ce-5edffa1ba720&quot;,&quot;itemData&quot;:{&quot;type&quot;:&quot;article-journal&quot;,&quot;id&quot;:&quot;55faa2eb-f028-395d-a6ce-5edffa1ba720&quot;,&quot;title&quot;:&quot;Methane pyrolysis for hydrogen production: Modeling of soot deposition by computational fluid dynamics and experimental validation&quot;,&quot;author&quot;:[{&quot;family&quot;:&quot;Carretta&quot;,&quot;given&quot;:&quot;Filippo&quot;,&quot;parse-names&quot;:false,&quot;dropping-particle&quot;:&quot;&quot;,&quot;non-dropping-particle&quot;:&quot;&quot;},{&quot;family&quot;:&quot;Pelucchi&quot;,&quot;given&quot;:&quot;Silvia&quot;,&quot;parse-names&quot;:false,&quot;dropping-particle&quot;:&quot;&quot;,&quot;non-dropping-particle&quot;:&quot;&quot;},{&quot;family&quot;:&quot;Galli&quot;,&quot;given&quot;:&quot;Federico&quot;,&quot;parse-names&quot;:false,&quot;dropping-particle&quot;:&quot;&quot;,&quot;non-dropping-particle&quot;:&quot;&quot;},{&quot;family&quot;:&quot;Mocellin&quot;,&quot;given&quot;:&quot;Paolo&quot;,&quot;parse-names&quot;:false,&quot;dropping-particle&quot;:&quot;&quot;,&quot;non-dropping-particle&quot;:&quot;&quot;}],&quot;container-title&quot;:&quot;Chemical Engineering Journal&quot;,&quot;DOI&quot;:&quot;10.1016/j.cej.2024.149844&quot;,&quot;ISSN&quot;:&quot;13858947&quot;,&quot;issued&quot;:{&quot;date-parts&quot;:[[2024,4,1]]},&quot;abstract&quot;:&quot;Methane pyrolysis is an attractive technology to reduce greenhouse gas emissions, since the carbonaceous part of the hydrocarbon is captured into a solid, easier to store than carbon dioxide. In this framework, computational fluid dynamics (CFD) is an excellent tool to simulate the catalyst deactivation and the complex phenomena arising on the carbon surface. We investigated thermal and catalytical pyrolysis of methane in a tubular quartz reactor with an internal diameter of 3.8 cm. We modeled soot deposition and added a new surface mass balance that parametrize bed porosity as time-dependent variable. Our model predicts occlusion (clogging) time for empty and packed bed reactor: operating at 1373 K, an empty bed clogs in 15 d, which is coherent with industrial operations. The model well predicts methane conversion in the empty reactor even after 24 h time on stream. When a packed bed is used, the experimental conversion follow the predicted activity decay, with deviations due to the size distribution of the carbon during experiments. Radiation is the main heat transfer mechanism (86 % of the total heat absorbed by the system), compared to the others involved in this system, i.e., conduction, which is more than 50 times smaller, natural convection, more than 18 times smaller, and forced convection, more than 300 times smaller.&quot;,&quot;publisher&quot;:&quot;Elsevier B.V.&quot;,&quot;volume&quot;:&quot;485&quot;,&quot;container-title-short&quot;:&quot;&quot;},&quot;isTemporary&quot;:false}]},{&quot;citationID&quot;:&quot;MENDELEY_CITATION_122cff88-a2bc-46bc-af15-e3e4bd587e70&quot;,&quot;properties&quot;:{&quot;noteIndex&quot;:0},&quot;isEdited&quot;:false,&quot;manualOverride&quot;:{&quot;isManuallyOverridden&quot;:false,&quot;citeprocText&quot;:&quot;(Maporti et al., 2024)&quot;,&quot;manualOverrideText&quot;:&quot;&quot;},&quot;citationTag&quot;:&quot;MENDELEY_CITATION_v3_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&quot;,&quot;citationItems&quot;:[{&quot;id&quot;:&quot;0c52402b-aa72-3781-a2aa-ab82ead7bf5d&quot;,&quot;itemData&quot;:{&quot;type&quot;:&quot;article-journal&quot;,&quot;id&quot;:&quot;0c52402b-aa72-3781-a2aa-ab82ead7bf5d&quot;,&quot;title&quot;:&quot;Towards sustainable hydrogen production: Integrating electrified and convective steam reformer with carbon capture and storage&quot;,&quot;author&quot;:[{&quot;family&quot;:&quot;Maporti&quot;,&quot;given&quot;:&quot;Diego&quot;,&quot;parse-names&quot;:false,&quot;dropping-particle&quot;:&quot;&quot;,&quot;non-dropping-particle&quot;:&quot;&quot;},{&quot;family&quot;:&quot;Guffanti&quot;,&quot;given&quot;:&quot;Simone&quot;,&quot;parse-names&quot;:false,&quot;dropping-particle&quot;:&quot;&quot;,&quot;non-dropping-particle&quot;:&quot;&quot;},{&quot;family&quot;:&quot;Galli&quot;,&quot;given&quot;:&quot;Federico&quot;,&quot;parse-names&quot;:false,&quot;dropping-particle&quot;:&quot;&quot;,&quot;non-dropping-particle&quot;:&quot;&quot;},{&quot;family&quot;:&quot;Mocellin&quot;,&quot;given&quot;:&quot;Paolo&quot;,&quot;parse-names&quot;:false,&quot;dropping-particle&quot;:&quot;&quot;,&quot;non-dropping-particle&quot;:&quot;&quot;},{&quot;family&quot;:&quot;Pauletto&quot;,&quot;given&quot;:&quot;Gianluca&quot;,&quot;parse-names&quot;:false,&quot;dropping-particle&quot;:&quot;&quot;,&quot;non-dropping-particle&quot;:&quot;&quot;}],&quot;container-title&quot;:&quot;Chemical Engineering Journal&quot;,&quot;DOI&quot;:&quot;10.1016/j.cej.2024.156357&quot;,&quot;ISSN&quot;:&quot;13858947&quot;,&quot;issued&quot;:{&quot;date-parts&quot;:[[2024,11,1]]},&quot;abstract&quot;:&quot;This work reports the design of a process for hydrogen production based on electrified steam methane reforming (e-SMR) coupled with a convective reforming (convective SMR) and carbon capture and storage (CCS) as an alternative to conventional fuel-fired reforming to reduce natural gas (NG) consumption as well as carbon dioxide emissions. The energy required by the reforming reaction is supplied by direct electric heating instead of burning fossil fuel in the radiant section of a furnace, saving 35 % NG and reducing CO2 emission by 29 %. Implementing convective SMR reduces the electric load of the main e-SMR reactor and ensures a slightly higher thermal efficiency (80.2 %) compared to conventional fuel-fired reforming (78.9 %). Further CO2 emissions (85 %) and NG consumption reduction (50 %) are possible by adopting amine-based CO2 capture. If coupled with an energy integration scheme, it is possible to capture 75 % of the CO2 produced, preserving high energy efficiency (79.4 %). This requires only a 14 % increase in capital costs, which is strongly beneficial compared to applying CO2 capture to flue gases of the fuel-fired reforming (69.8 % efficiency and 80 % more capital costs). The process based on e-SMR coupled with convective SMR and CO2 capture ensures a levelized cost of hydrogen (LCOH) of 0.281 € Nm−3 H2, which is much lower than the conventional fuel-fired reforming with CO2 capture applied to flue gases (0.309 € Nm−3 H2). Moreover, it has comparable CO2 emissions (1.59 vs 0.99 kg CO2 emitted kg−1 H2) but produces lower CO2 (6.39 vs 9.88 CO2 produced kg−1 H2) compared to fuel-fired reforming due to using renewable electricity as energy source for the SMR. Compared to conventional fuel-fired reforming, the same process provides similar LCOH (0.283 vs 0.282 € Nm−3 H2) but with drastically lower CO2 emissions (1.59 vs 8.99 kg CO2 emitted kg−1 H2).&quot;,&quot;publisher&quot;:&quot;Elsevier B.V.&quot;,&quot;volume&quot;:&quot;499&quot;,&quot;container-title-short&quot;:&quot;&quot;},&quot;isTemporary&quot;:false}]},{&quot;citationID&quot;:&quot;MENDELEY_CITATION_8c9002fd-ea10-44b2-bbc0-9fafbaca9ca0&quot;,&quot;properties&quot;:{&quot;noteIndex&quot;:0},&quot;isEdited&quot;:false,&quot;manualOverride&quot;:{&quot;isManuallyOverridden&quot;:false,&quot;citeprocText&quot;:&quot;(Carboni et al., 2022)&quot;,&quot;manualOverrideText&quot;:&quot;&quot;},&quot;citationTag&quot;:&quot;MENDELEY_CITATION_v3_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&quot;,&quot;citationItems&quot;:[{&quot;id&quot;:&quot;ba4b7928-b9e2-37d9-8de3-5d26f776aa20&quot;,&quot;itemData&quot;:{&quot;type&quot;:&quot;article-journal&quot;,&quot;id&quot;:&quot;ba4b7928-b9e2-37d9-8de3-5d26f776aa20&quot;,&quot;title&quot;:&quot;Experimental and numerical characterization of hydrogen jet fires&quot;,&quot;author&quot;:[{&quot;family&quot;:&quot;Carboni&quot;,&quot;given&quot;:&quot;Mattia&quot;,&quot;parse-names&quot;:false,&quot;dropping-particle&quot;:&quot;&quot;,&quot;non-dropping-particle&quot;:&quot;&quot;},{&quot;family&quot;:&quot;Pio&quot;,&quot;given&quot;:&quot;Gianmaria&quot;,&quot;parse-names&quot;:false,&quot;dropping-particle&quot;:&quot;&quot;,&quot;non-dropping-particle&quot;:&quot;&quot;},{&quot;family&quot;:&quot;Mocellin&quot;,&quot;given&quot;:&quot;Paolo&quot;,&quot;parse-names&quot;:false,&quot;dropping-particle&quot;:&quot;&quot;,&quot;non-dropping-particle&quot;:&quot;&quot;},{&quot;family&quot;:&quot;Pilo&quot;,&quot;given&quot;:&quot;Francesco&quot;,&quot;parse-names&quot;:false,&quot;dropping-particle&quot;:&quot;&quot;,&quot;non-dropping-particle&quot;:&quot;&quot;},{&quot;family&quot;:&quot;Vianello&quot;,&quot;given&quot;:&quot;Chiara&quot;,&quot;parse-names&quot;:false,&quot;dropping-particle&quot;:&quot;&quot;,&quot;non-dropping-particle&quot;:&quot;&quot;},{&quot;family&quot;:&quot;Russo&quot;,&quot;given&quot;:&quot;Paola&quot;,&quot;parse-names&quot;:false,&quot;dropping-particle&quot;:&quot;&quot;,&quot;non-dropping-particle&quot;:&quot;&quot;},{&quot;family&quot;:&quot;Maschio&quot;,&quot;given&quot;:&quot;Giuseppe&quot;,&quot;parse-names&quot;:false,&quot;dropping-particle&quot;:&quot;&quot;,&quot;non-dropping-particle&quot;:&quot;&quot;},{&quot;family&quot;:&quot;Salzano&quot;,&quot;given&quot;:&quot;Ernesto&quot;,&quot;parse-names&quot;:false,&quot;dropping-particle&quot;:&quot;&quot;,&quot;non-dropping-particle&quot;:&quot;&quot;}],&quot;container-title&quot;:&quot;International Journal of Hydrogen Energy&quot;,&quot;container-title-short&quot;:&quot;Int J Hydrogen Energy&quot;,&quot;DOI&quot;:&quot;10.1016/j.ijhydene.2022.05.010&quot;,&quot;ISSN&quot;:&quot;03603199&quot;,&quot;issued&quot;:{&quot;date-parts&quot;:[[2022,6,16]]},&quot;page&quot;:&quot;21883-21896&quot;,&quot;abstract&quot;:&quot;Compressed hydrogen gas is considered the most convenient and robust technological solution for long-term storage. However, several safety concerns are still under investigation. This work presents an experimental and numerical characterization of the jet flame produced after the accidental release from a high-pressure tank containing pure hydrogen at pressures ranging from 90 to 450 bar and release diameters ranging from 1 to 5 mm. Results are expressed in terms of temperature history and flame length. The complete set of measurements has been reported in the supplementary materials. Both integral and discrete models were employed. Besides, the computational fluid dynamic was integrated with finite reaction rate and accurate thermodynamic properties (from the ab initio approach) and showed excellent agreement with experimental data.&quot;,&quot;publisher&quot;:&quot;Elsevier Ltd&quot;,&quot;issue&quot;:&quot;51&quot;,&quot;volume&quot;:&quot;47&quot;},&quot;isTemporary&quot;:false}]},{&quot;citationID&quot;:&quot;MENDELEY_CITATION_c7b4135a-f416-467b-8ab8-5a22c6ee34b1&quot;,&quot;properties&quot;:{&quot;noteIndex&quot;:0},&quot;isEdited&quot;:false,&quot;manualOverride&quot;:{&quot;isManuallyOverridden&quot;:false,&quot;citeprocText&quot;:&quot;(Vianello et al., 2020)&quot;,&quot;manualOverrideText&quot;:&quot;&quot;},&quot;citationTag&quot;:&quot;MENDELEY_CITATION_v3_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&quot;,&quot;citationItems&quot;:[{&quot;id&quot;:&quot;a67e6f28-d185-3ea8-97a5-c1b83ef99386&quot;,&quot;itemData&quot;:{&quot;type&quot;:&quot;article-journal&quot;,&quot;id&quot;:&quot;a67e6f28-d185-3ea8-97a5-c1b83ef99386&quot;,&quot;title&quot;:&quot;Hydrogen refueling stations: Prevention and scenario management. large scale experimental investigation of hydrogen jet-fires&quot;,&quot;author&quot;:[{&quot;family&quot;:&quot;Vianello&quot;,&quot;given&quot;:&quot;Chiara&quot;,&quot;parse-names&quot;:false,&quot;dropping-particle&quot;:&quot;&quot;,&quot;non-dropping-particle&quot;:&quot;&quot;},{&quot;family&quot;:&quot;Carboni&quot;,&quot;given&quot;:&quot;Mattia&quot;,&quot;parse-names&quot;:false,&quot;dropping-particle&quot;:&quot;&quot;,&quot;non-dropping-particle&quot;:&quot;&quot;},{&quot;family&quot;:&quot;Mazzaro&quot;,&quot;given&quot;:&quot;Michele&quot;,&quot;parse-names&quot;:false,&quot;dropping-particle&quot;:&quot;&quot;,&quot;non-dropping-particle&quot;:&quot;&quot;},{&quot;family&quot;:&quot;Mocellin&quot;,&quot;given&quot;:&quot;Paolo&quot;,&quot;parse-names&quot;:false,&quot;dropping-particle&quot;:&quot;&quot;,&quot;non-dropping-particle&quot;:&quot;&quot;},{&quot;family&quot;:&quot;Pilo&quot;,&quot;given&quot;:&quot;Francesco&quot;,&quot;parse-names&quot;:false,&quot;dropping-particle&quot;:&quot;&quot;,&quot;non-dropping-particle&quot;:&quot;&quot;},{&quot;family&quot;:&quot;Pio&quot;,&quot;given&quot;:&quot;Gianmaria&quot;,&quot;parse-names&quot;:false,&quot;dropping-particle&quot;:&quot;&quot;,&quot;non-dropping-particle&quot;:&quot;&quot;},{&quot;family&quot;:&quot;Russo&quot;,&quot;given&quot;:&quot;Paola&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Transactions&quot;,&quot;container-title-short&quot;:&quot;Chem Eng Trans&quot;,&quot;DOI&quot;:&quot;10.3303/CET2082042&quot;,&quot;ISSN&quot;:&quot;22839216&quot;,&quot;issued&quot;:{&quot;date-parts&quot;:[[2020]]},&quot;page&quot;:&quot;247-252&quot;,&quot;abstract&quot;:&quot;Hydrogen is becoming an attractive alternative for energy storage and transportation, because of the elevated energy content per unit of mass and possibility to have zero carbon-emission vehicles. For these reasons, hydrogen's share in global market is expected to grow substantially in the coming years. Today, hydrogenfueled buses and cars are already available, and several refueling stations are operating in different countries around the world. A key role of the deployment of hydrogen fueled-vehicles is the presence of a widespread network of refueling stations, especially close to residential and industrial areas. This fact poses attention to the safety aspects related to hydrogen, with particular interest to its high flammability that can lead to catastrophic consequences for personnel and equipment. As a matter of fact, hydrogen is a comparatively less hazardous fuel compared to conventional fuels such as gasoline and diesel. Hydrogen infrastructures are characterized by operating pressure up to 1000 bar that, in case of an unintended loss of containments, may produce a highly under expanded turbulent jet. If ignited, this hydrogen jet may give rise to very severe scenarios, mainly related to high temperatures and the oriented flows. As recently suggested by Moradi and Groth (Moradi and Groth, 2019), there is a lack of experimental and on-site data for almost all of the storage and delivery technologies relevant to the hydrogen infrastructures. Experimental data is vital to support model validation, especially in the case of the very peculiar combustion process of hydrogen. In this way, a real-scale experimental campaign is proposed to investigate the main characteristic of the hydrogen jet fire resulting from its rapid fired depressurizations. The focus of the experimental campaign is the evaluation of safety distance for person and device (i.e. pressurized tanks) in order to avoid critical conditions and domino effects in refueling station. Different initial conditions, i.e., storage pressures, are exploited, and the resulting jet across specified orifice are investigated. More specifically, temperatures at various locations are measured through an arrangement of thermocouples. Values up to 1200 °C were obtained in the core of the jet. Moreover, it was found that the recorded temperatures, especially those at the outer portion of the jet, are very sensitive to the initial conditions.&quot;,&quot;publisher&quot;:&quot;Italian Association of Chemical Engineering - AIDIC&quot;,&quot;volume&quot;:&quot;82&quot;},&quot;isTemporary&quot;:false}]},{&quot;citationID&quot;:&quot;MENDELEY_CITATION_819ae473-87f5-48d1-86b0-4e089ecb1ddb&quot;,&quot;properties&quot;:{&quot;noteIndex&quot;:0},&quot;isEdited&quot;:false,&quot;manualOverride&quot;:{&quot;isManuallyOverridden&quot;:false,&quot;citeprocText&quot;:&quot;(Sakamoto et al., 2021)&quot;,&quot;manualOverrideText&quot;:&quot;&quot;},&quot;citationTag&quot;:&quot;MENDELEY_CITATION_v3_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&quot;,&quot;citationItems&quot;:[{&quot;id&quot;:&quot;5a5cfb64-8f1e-3e26-bfab-13319ee69200&quot;,&quot;itemData&quot;:{&quot;type&quot;:&quot;article-journal&quot;,&quot;id&quot;:&quot;5a5cfb64-8f1e-3e26-bfab-13319ee69200&quot;,&quot;title&quot;:&quot;Investigation of boiling hydrogen flow characteristics under low-pressure conditions - Flow regime transition characteristics&quot;,&quot;author&quot;:[{&quot;family&quot;:&quot;Sakamoto&quot;,&quot;given&quot;:&quot;Yuki&quot;,&quot;parse-names&quot;:false,&quot;dropping-particle&quot;:&quot;&quot;,&quot;non-dropping-particle&quot;:&quot;&quot;},{&quot;family&quot;:&quot;Kobayashi&quot;,&quot;given&quot;:&quot;Hiroaki&quot;,&quot;parse-names&quot;:false,&quot;dropping-particle&quot;:&quot;&quot;,&quot;non-dropping-particle&quot;:&quot;&quot;},{&quot;family&quot;:&quot;Naruo&quot;,&quot;given&quot;:&quot;Yoshihiro&quot;,&quot;parse-names&quot;:false,&quot;dropping-particle&quot;:&quot;&quot;,&quot;non-dropping-particle&quot;:&quot;&quot;},{&quot;family&quot;:&quot;Takesaki&quot;,&quot;given&quot;:&quot;Yuichiro&quot;,&quot;parse-names&quot;:false,&quot;dropping-particle&quot;:&quot;&quot;,&quot;non-dropping-particle&quot;:&quot;&quot;},{&quot;family&quot;:&quot;Nakajima&quot;,&quot;given&quot;:&quot;Yo&quot;,&quot;parse-names&quot;:false,&quot;dropping-particle&quot;:&quot;&quot;,&quot;non-dropping-particle&quot;:&quot;&quot;},{&quot;family&quot;:&quot;Kabayama&quot;,&quot;given&quot;:&quot;Koki&quot;,&quot;parse-names&quot;:false,&quot;dropping-particle&quot;:&quot;&quot;,&quot;non-dropping-particle&quot;:&quot;&quot;},{&quot;family&quot;:&quot;Sato&quot;,&quot;given&quot;:&quot;Tetsuya&quot;,&quot;parse-names&quot;:false,&quot;dropping-particle&quot;:&quot;&quot;,&quot;non-dropping-particle&quot;:&quot;&quot;}],&quot;container-title&quot;:&quot;International Journal of Hydrogen Energy&quot;,&quot;container-title-short&quot;:&quot;Int J Hydrogen Energy&quot;,&quot;DOI&quot;:&quot;10.1016/j.ijhydene.2020.12.038&quot;,&quot;ISSN&quot;:&quot;03603199&quot;,&quot;issued&quot;:{&quot;date-parts&quot;:[[2021,2,11]]},&quot;page&quot;:&quot;8239-8252&quot;,&quot;abstract&quot;:&quot;Understanding the thermal-fluid characteristics of boiling hydrogen is of great significance for applications of liquid hydrogen, such as alternative clean energy and space vehicles. The boiling temperature of liquid hydrogen under atmospheric pressure is 20.3 K; thus, it is easy to boil to form a gas–liquid two-phase flow. Fuel transfer under the boiling state has been avoided in the space industry because of its unstable flow characteristics; precise control of the fuel, including the boiling flow, is necessary to improve the space-vehicle performance. This study aims to understand the flow-regime transition characteristics of boiling hydrogen through experimental investigation. The experimental conditions were as follows: the flow direction was horizontal, the inner diameter of the heating pipe was 15 mm, the mass flux ranged from 50 to 110 kg/m2s, and the pressure ranged from 250 to 300 kPa A. The flow-regime transition characteristics were obtained by a high-speed camera. Fully liquid phase (LP), dispersed bubbly flow (DB), intermittent flow (IN), and annular flow (AN) were observed during the experiment. Each flow-regime boundary model is constructed using two dominant forces from the experimental result based on a Taitel–Dukler model. For the DB/IN boundary, a large-bubble sustainable condition is derived by the balance between the shear and buoyancy forces acting upon the bubble; for the IN/AN boundary, a droplet-sustainable condition is derived in terms of the force balance between the drag and gravity acting on the droplet. The semi-theoretical model predicts the experimental data with 96.7% accuracy.&quot;,&quot;publisher&quot;:&quot;Elsevier Ltd&quot;,&quot;issue&quot;:&quot;11&quot;,&quot;volume&quot;:&quot;46&quot;},&quot;isTemporary&quot;:false}]},{&quot;citationID&quot;:&quot;MENDELEY_CITATION_fe7a88cd-bc88-4d6d-a28e-d3aed1a61328&quot;,&quot;properties&quot;:{&quot;noteIndex&quot;:0},&quot;isEdited&quot;:false,&quot;manualOverride&quot;:{&quot;isManuallyOverridden&quot;:false,&quot;citeprocText&quot;:&quot;(Riaz et al., 2023)&quot;,&quot;manualOverrideText&quot;:&quot;&quot;},&quot;citationTag&quot;:&quot;MENDELEY_CITATION_v3_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&quot;,&quot;citationItems&quot;:[{&quot;id&quot;:&quot;27e94f1f-7e16-3ee9-8a81-6db378785a92&quot;,&quot;itemData&quot;:{&quot;type&quot;:&quot;article-journal&quot;,&quot;id&quot;:&quot;27e94f1f-7e16-3ee9-8a81-6db378785a92&quot;,&quot;title&quot;:&quot;Significance of ortho-para hydrogen conversion in the performance of hydrogen liquefaction process&quot;,&quot;author&quot;:[{&quot;family&quot;:&quot;Riaz&quot;,&quot;given&quot;:&quot;Amjad&quot;,&quot;parse-names&quot;:false,&quot;dropping-particle&quot;:&quot;&quot;,&quot;non-dropping-particle&quot;:&quot;&quot;},{&quot;family&quot;:&quot;Qyyum&quot;,&quot;given&quot;:&quot;Muhammad Abdul&quot;,&quot;parse-names&quot;:false,&quot;dropping-particle&quot;:&quot;&quot;,&quot;non-dropping-particle&quot;:&quot;&quot;},{&quot;family&quot;:&quot;Hussain&quot;,&quot;given&quot;:&quot;Arif&quot;,&quot;parse-names&quot;:false,&quot;dropping-particle&quot;:&quot;&quot;,&quot;non-dropping-particle&quot;:&quot;&quot;},{&quot;family&quot;:&quot;Lee&quot;,&quot;given&quot;:&quot;Moonyong&quot;,&quot;parse-names&quot;:false,&quot;dropping-particle&quot;:&quot;&quot;,&quot;non-dropping-particle&quot;:&quot;&quot;}],&quot;container-title&quot;:&quot;International Journal of Hydrogen Energy&quot;,&quot;container-title-short&quot;:&quot;Int J Hydrogen Energy&quot;,&quot;DOI&quot;:&quot;10.1016/j.ijhydene.2022.09.022&quot;,&quot;ISSN&quot;:&quot;03603199&quot;,&quot;issued&quot;:{&quot;date-parts&quot;:[[2023,8,8]]},&quot;page&quot;:&quot;26568-26582&quot;,&quot;abstract&quot;:&quot;Hydrogen is an energy vector and is produced just like electricity. In order to overcome the shortcomings associated with its low molecular weight and energy density per unit volume, hydrogen is liquefied for storage and transportation purposes. The liquefaction of hydrogen differs from that of other substances as it involves the reactive transformation of its isomeric states. At 25 °C, molecular hydrogen consists of 75% orthohydrogen and 25% of parahydrogen. As the normal boiling point, hydrogen essentially exists in the para-state, which is preferred because of its lower boil-off gas rate. However, the conversion of ortho-to-para hydrogen is an exothermic reaction, and this enthalpy of conversion enhances the total reversible work by about 15%. Little work has been done regarding ortho-to-para hydrogen conversion from the process systems point of view. Therefore, parametric analysis of this vital conversion reaction was studied with potential impact on the performance of cryogenic heat exchangers, reactors configuration and mode of operation, and probable impact on the energy efficiency of the liquefaction process. An alternate approach to simulate the reaction is also proposed. The results show that the current approaches to process design need to be changed. The study opens avenues for more in-depth analysis and optimization approaches to present a holistic framework for future integrated energy systems.&quot;,&quot;publisher&quot;:&quot;Elsevier Ltd&quot;,&quot;issue&quot;:&quot;68&quot;,&quot;volume&quot;:&quot;48&quot;},&quot;isTemporary&quot;:false}]},{&quot;citationID&quot;:&quot;MENDELEY_CITATION_d33abf11-1f79-47a1-ab40-702fa6ae735d&quot;,&quot;properties&quot;:{&quot;noteIndex&quot;:0},&quot;isEdited&quot;:false,&quot;manualOverride&quot;:{&quot;isManuallyOverridden&quot;:false,&quot;citeprocText&quot;:&quot;(Pio et al., 2022)&quot;,&quot;manualOverrideText&quot;:&quot;&quot;},&quot;citationTag&quot;:&quot;MENDELEY_CITATION_v3_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&quot;,&quot;citationItems&quot;:[{&quot;id&quot;:&quot;8a08048d-8f43-37da-882b-9a51d485189f&quot;,&quot;itemData&quot;:{&quot;type&quot;:&quot;article-journal&quot;,&quot;id&quot;:&quot;8a08048d-8f43-37da-882b-9a51d485189f&quot;,&quot;title&quot;:&quot;Jet Fires of Hydrogen-Methane Mixtures&quot;,&quot;author&quot;:[{&quot;family&quot;:&quot;Pio&quot;,&quot;given&quot;:&quot;Gianmaria&quot;,&quot;parse-names&quot;:false,&quot;dropping-particle&quot;:&quot;&quot;,&quot;non-dropping-particle&quot;:&quot;&quot;},{&quot;family&quot;:&quot;Carboni&quot;,&quot;given&quot;:&quot;Mattia&quot;,&quot;parse-names&quot;:false,&quot;dropping-particle&quot;:&quot;&quot;,&quot;non-dropping-particle&quot;:&quot;&quot;},{&quot;family&quot;:&quot;Mocellin&quot;,&quot;given&quot;:&quot;Paolo&quot;,&quot;parse-names&quot;:false,&quot;dropping-particle&quot;:&quot;&quot;,&quot;non-dropping-particle&quot;:&quot;&quot;},{&quot;family&quot;:&quot;Pilo&quot;,&quot;given&quot;:&quot;Francesco&quot;,&quot;parse-names&quot;:false,&quot;dropping-particle&quot;:&quot;&quot;,&quot;non-dropping-particle&quot;:&quot;&quot;},{&quot;family&quot;:&quot;Vianello&quot;,&quot;given&quot;:&quot;Chiara&quot;,&quot;parse-names&quot;:false,&quot;dropping-particle&quot;:&quot;&quot;,&quot;non-dropping-particle&quot;:&quot;&quot;},{&quot;family&quot;:&quot;Maschio&quot;,&quot;given&quot;:&quot;Giuseppe&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Transactions&quot;,&quot;container-title-short&quot;:&quot;Chem Eng Trans&quot;,&quot;DOI&quot;:&quot;10.3303/CET2291049&quot;,&quot;ISSN&quot;:&quot;22839216&quot;,&quot;issued&quot;:{&quot;date-parts&quot;:[[2022]]},&quot;page&quot;:&quot;289-294&quot;,&quot;abstract&quot;:&quot;Developing sustainable solutions for power generation and transportation is crucial for reducing greenhouse gases (GHGs). The tendency in fundamental and practical research on this field has been characterized by investigating low or net zero-carbon sources. Among the available options, hydrogen may be employed as a possible energy carrier to reduce the local emissions of harmful gases. However, the intensive use of gaseous hydrogen is still limited by the issues related to its storage and transportation systems. In this framework, injection of compressed hydrogen into the existing natural gas pipelines is seen as a way forward to reduce the quantity of carbon-based fuel and will be studied in this work. Compared to building a dedicated hydrogen infrastructure, this solution permits lower capital costs and ensures system scalability (i.e., the possibility to add hydrogen gradually). However, the possible consequences of a gas pipeline failure can be altered. In this paper, a numerical evaluation is conducted to characterize hydrogen-methane mixture jet fire. The analysis is performed using integral models and computational fluid dynamics (CFD). In the case of the computational fluid dynamic approach, an accurate thermodynamic properties database is employed. The distance from the releasing point at which the maximum temperature is reached (i.e., the length of the jet flame) is used as a monitoring parameter for the comparison. Results are compared with existing literature data and discussed to evaluate the safety impact of adding hydrogen to the natural gas network.&quot;,&quot;publisher&quot;:&quot;Italian Association of Chemical Engineering - AIDIC&quot;,&quot;volume&quot;:&quot;91&quot;},&quot;isTemporary&quot;:false}]},{&quot;citationID&quot;:&quot;MENDELEY_CITATION_df064727-c43b-4002-b2bf-9d3879358208&quot;,&quot;properties&quot;:{&quot;noteIndex&quot;:0},&quot;isEdited&quot;:false,&quot;manualOverride&quot;:{&quot;isManuallyOverridden&quot;:true,&quot;citeprocText&quot;:&quot;(Giuseppe Andriani et al., 2024c)&quot;,&quot;manualOverrideText&quot;:&quot;(Andriani et al., 2024a)&quot;},&quot;citationTag&quot;:&quot;MENDELEY_CITATION_v3_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&quot;,&quot;citationItems&quot;:[{&quot;id&quot;:&quot;708ce8e8-a7e4-3207-b7c9-590ef74ce67e&quot;,&quot;itemData&quot;:{&quot;type&quot;:&quot;article-journal&quot;,&quot;id&quot;:&quot;708ce8e8-a7e4-3207-b7c9-590ef74ce67e&quot;,&quot;title&quot;:&quot;Evaluating the thermal stability of chemicals and systems: A review&quot;,&quot;author&quot;:[{&quot;family&quot;:&quot;Andriani&quot;,&quot;given&quot;:&quot;Giuseppe&quot;,&quot;parse-names&quot;:false,&quot;dropping-particle&quot;:&quot;&quot;,&quot;non-dropping-particle&quot;:&quot;&quot;},{&quot;family&quot;:&quot;Pio&quot;,&quot;given&quot;:&quot;Gianmaria&quot;,&quot;parse-names&quot;:false,&quot;dropping-particle&quot;:&quot;&quot;,&quot;non-dropping-particle&quot;:&quot;&quot;},{&quot;family&quot;:&quot;Salzano&quot;,&quot;given&quot;:&quot;Ernesto&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container-title&quot;:&quot;Canadian Journal of Chemical Engineering&quot;,&quot;DOI&quot;:&quot;10.1002/cjce.25422&quot;,&quot;ISSN&quot;:&quot;1939019X&quot;,&quot;issued&quot;:{&quot;date-parts&quot;:[[2024]]},&quot;abstract&quot;:&quot;In the realm of chemical processing, particularly at the industrial scale, safety is of utmost importance. A predominant factor causing accidents within the chemical industry is runaway phenomena, primarily initiated by uncontrolled exothermic reactions. This review critically examines the often-overlooked decomposition mechanisms as a significant contributor to thermal energy release, necessitating a comprehensive revision and understanding of both experimental and theoretical strategies for assessing thermal degradation. Key to this discourse is the explication of calorimetry as the principal experimental technique, alongside ab initio quantum chemistry simulations as a robust theoretical framework for quantifying the most relevant properties. However, more than mere cognisance of these methodologies is required for a meticulous thermal stability assessment. The review emphasizes identifying and quantifying fundamental parameters through experimental and theoretical investigations. Only upon acquiring these parameters, including kinetic, thermodynamic, onset, and peak characteristics of the exothermic decomposition reactions, can one effectively mitigate risks and hazards in designing and optimizing chemical processes and apparatus. Furthermore, this review delineates qualitative and quantitative methodologies for hazard assessment, proffering strategies for estimating safe operational conditions and sizing relief devices. The paper culminates in exploring future trajectories in thermal stability assessments, focusing on emerging applications in lithium-ion batteries, electrolyzers, electrified reactors, ionic liquids, artificial intelligence and machine learning approaches. Thus, the paper underlines the evolving landscape of thermal risk management in contemporary and future chemical industries.&quot;,&quot;publisher&quot;:&quot;John Wiley and Sons Inc&quot;,&quot;container-title-short&quot;:&quot;&quot;},&quot;isTemporary&quot;:false}]},{&quot;citationID&quot;:&quot;MENDELEY_CITATION_a12a4e87-df9c-407e-9f55-3cfedbbcfd5c&quot;,&quot;properties&quot;:{&quot;noteIndex&quot;:0},&quot;isEdited&quot;:false,&quot;manualOverride&quot;:{&quot;isManuallyOverridden&quot;:false,&quot;citeprocText&quot;:&quot;(Wang et al., 2012)&quot;,&quot;manualOverrideText&quot;:&quot;&quot;},&quot;citationTag&quot;:&quot;MENDELEY_CITATION_v3_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&quot;,&quot;citationItems&quot;:[{&quot;id&quot;:&quot;98f3959e-76ca-377d-a06e-1a2cd8a49f55&quot;,&quot;itemData&quot;:{&quot;type&quot;:&quot;article-journal&quot;,&quot;id&quot;:&quot;98f3959e-76ca-377d-a06e-1a2cd8a49f55&quot;,&quot;title&quot;:&quot;Hydrogen storage systems based on hydride materials with enhanced thermal conductivity&quot;,&quot;author&quot;:[{&quot;family&quot;:&quot;Wang&quot;,&quot;given&quot;:&quot;Hui&quot;,&quot;parse-names&quot;:false,&quot;dropping-particle&quot;:&quot;&quot;,&quot;non-dropping-particle&quot;:&quot;&quot;},{&quot;family&quot;:&quot;Prasad&quot;,&quot;given&quot;:&quot;Ajay K.&quot;,&quot;parse-names&quot;:false,&quot;dropping-particle&quot;:&quot;&quot;,&quot;non-dropping-particle&quot;:&quot;&quot;},{&quot;family&quot;:&quot;Advani&quot;,&quot;given&quot;:&quot;Suresh G.&quot;,&quot;parse-names&quot;:false,&quot;dropping-particle&quot;:&quot;&quot;,&quot;non-dropping-particle&quot;:&quot;&quot;}],&quot;container-title&quot;:&quot;International Journal of Hydrogen Energy&quot;,&quot;container-title-short&quot;:&quot;Int J Hydrogen Energy&quot;,&quot;DOI&quot;:&quot;10.1016/j.ijhydene.2011.04.096&quot;,&quot;ISSN&quot;:&quot;03603199&quot;,&quot;issued&quot;:{&quot;date-parts&quot;:[[2012,1]]},&quot;page&quot;:&quot;290-298&quot;,&quot;abstract&quot;:&quot;The reaction of hydrogen gas with a metal to form a metal hydride is exothermic. If the heat released is not removed from the system, the resulting temperature rise of the hydride will reduce the hydrogen absorption rate. Hence, hydrogen storage systems based on hydride materials must include a way to remove the heat generated during the absorption process. The heat removal rate can be increased by (i) increasing the effective thermal conductivity of the metal hydride by mixing it with high-conductivity materials such as aluminum foam or graphite, (ii) optimizing the shape of the tank, and (iii) introducing an active cooling environment instead of relying on natural convection. This paper presents a parametric study of hydrogen storage efficiency that explores quantitatively the influence of these parameters. An axisymmetric mathematical model was formulated in Ansys Fluent 12.1 to evaluate the transient heat and mass transfer in a cylindrical metal hydride tank, and to predict the transient temperatures and mass of hydrogen stored as a function of the thermal conductivity of the enhanced hydride material, aspect ratio of the cylindrical tank, and thermal boundary conditions. The model was validated by comparing the transient temperature at selected locations within the storage tank with concurrent experiments conducted with LaNi 5 material. The parametric study revealed that the aspect ratio of the tank has a stronger influence when the effective thermal conductivity of the metal hydride bed is low or when the heat removal rate from the tank surface is high (active cooling). It was also found that for a hydrogen filling time of 3 min, adding 30% aluminum foam to the metal hydride maximizes hydrogen absorption under natural convection, whereas the addition of only 10% aluminum foam maximizes the hydrogen content under active cooling. For filling times beyond 3 min, the amount of aluminum foam required to maximize hydrogen content can be reduced for both natural convection and active cooling. This study should prove useful in the design of practical metal hydride-based hydrogen storage systems. © 2011, Hydrogen Energy Publications, LLC. Published by Elsevier Ltd. All rights reserved.&quot;,&quot;issue&quot;:&quot;1&quot;,&quot;volume&quot;:&quot;37&quot;},&quot;isTemporary&quot;:false}]},{&quot;citationID&quot;:&quot;MENDELEY_CITATION_c7dd93da-85cc-4c14-a667-ed3e1bf58985&quot;,&quot;properties&quot;:{&quot;noteIndex&quot;:0},&quot;isEdited&quot;:false,&quot;manualOverride&quot;:{&quot;isManuallyOverridden&quot;:true,&quot;citeprocText&quot;:&quot;(Giuseppe Andriani et al., 2024d)&quot;,&quot;manualOverrideText&quot;:&quot;(Andriani et al., 2024b)&quot;},&quot;citationTag&quot;:&quot;MENDELEY_CITATION_v3_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&quot;,&quot;citationItems&quot;:[{&quot;id&quot;:&quot;2c383006-e14c-3b17-a051-60a7b97ef70d&quot;,&quot;itemData&quot;:{&quot;type&quot;:&quot;article-journal&quot;,&quot;id&quot;:&quot;2c383006-e14c-3b17-a051-60a7b97ef70d&quot;,&quot;title&quot;:&quot;Safety parameters and stability diagram of hydroxylamine hydrochloride and sulphate&quot;,&quot;author&quot;:[{&quot;family&quot;:&quot;Andriani&quot;,&quot;given&quot;:&quot;Giuseppe&quot;,&quot;parse-names&quot;:false,&quot;dropping-particle&quot;:&quot;&quot;,&quot;non-dropping-particle&quot;:&quot;&quot;},{&quot;family&quot;:&quot;Pio&quot;,&quot;given&quot;:&quot;Gianmaria&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Journal&quot;,&quot;DOI&quot;:&quot;10.1016/j.cej.2024.148894&quot;,&quot;ISSN&quot;:&quot;13858947&quot;,&quot;issued&quot;:{&quot;date-parts&quot;:[[2024,2,15]]},&quot;abstract&quot;:&quot;The thermal instability of hydroxylamine (HA) poses severe concerns in the process industry, while preventive and mitigative strategies are required to reduce the frequency and magnitude of associated decomposition phenomena. From this perspective, formulating an aqueous solution or using derived salts could be a solution for risk reduction. Nevertheless, the effect of HA-derived salt addition on HA/water solutions has yet to be reported in the literature. For this reason, the scope of the present work is to examine experimentally whether salt addition can reduce the occurrence and severity of HA thermal degradation. Samples containing HA and hydroxylamine sulphate (HAS) or hydroxylamine hydrochloride (HH) were analysed. During the experimental campaign, a calorimeter was used for the assessment of reaction kinetic, thermodynamic, and onset features. The determined parameters were used for safety purposes to understand the related thermal hazards and to provide stability diagrams. The results show, under certain conditions, that the type and amount of HA-derived salt determines an attenuation of the decomposition of HA/water solutions. Moreover, increasing the amount of salt enhances the susceptibility to decomposition of the HA/water solution, while lower salts content could help stabilise the HA mixtures. According to the developed stability diagram, an inherently safe zone for reaction or storage has been established. Eventually, the proposed structured approach can be intended as a strategic procedure to involve the reaction parameters gathered, which is helpful for drawing general guidelines for establishing safer processes and reaction conditions.&quot;,&quot;publisher&quot;:&quot;Elsevier B.V.&quot;,&quot;volume&quot;:&quot;482&quot;,&quot;container-title-short&quot;:&quot;&quot;},&quot;isTemporary&quot;:false}]},{&quot;citationID&quot;:&quot;MENDELEY_CITATION_f2f73e81-5f9f-4f19-843c-cd5d005320a1&quot;,&quot;properties&quot;:{&quot;noteIndex&quot;:0},&quot;isEdited&quot;:false,&quot;manualOverride&quot;:{&quot;isManuallyOverridden&quot;:true,&quot;citeprocText&quot;:&quot;(G Andriani et al., 2024)&quot;,&quot;manualOverrideText&quot;:&quot;(Andriani et al., 2024)&quot;},&quot;citationTag&quot;:&quot;MENDELEY_CITATION_v3_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&quot;,&quot;citationItems&quot;:[{&quot;id&quot;:&quot;a839385d-a3d4-33b6-86b1-d519b2f9e207&quot;,&quot;itemData&quot;:{&quot;type&quot;:&quot;article-journal&quot;,&quot;id&quot;:&quot;a839385d-a3d4-33b6-86b1-d519b2f9e207&quot;,&quot;title&quot;:&quot;Hydroxylamine vs. Hydrogen Peroxide: a Comparative Study on Storage Stability&quot;,&quot;author&quot;:[{&quot;family&quot;:&quot;Andriani&quot;,&quot;given&quot;:&quot;G&quot;,&quot;parse-names&quot;:false,&quot;dropping-particle&quot;:&quot;&quot;,&quot;non-dropping-particle&quot;:&quot;&quot;},{&quot;family&quot;:&quot;Mocellin&quot;,&quot;given&quot;:&quot;P&quot;,&quot;parse-names&quot;:false,&quot;dropping-particle&quot;:&quot;&quot;,&quot;non-dropping-particle&quot;:&quot;&quot;},{&quot;family&quot;:&quot;Pio&quot;,&quot;given&quot;:&quot;G&quot;,&quot;parse-names&quot;:false,&quot;dropping-particle&quot;:&quot;&quot;,&quot;non-dropping-particle&quot;:&quot;&quot;},{&quot;family&quot;:&quot;Salzano&quot;,&quot;given&quot;:&quot;E&quot;,&quot;parse-names&quot;:false,&quot;dropping-particle&quot;:&quot;&quot;,&quot;non-dropping-particle&quot;:&quot;&quot;},{&quot;family&quot;:&quot;Vianello&quot;,&quot;given&quot;:&quot;C&quot;,&quot;parse-names&quot;:false,&quot;dropping-particle&quot;:&quot;&quot;,&quot;non-dropping-particle&quot;:&quot;&quot;}],&quot;container-title&quot;:&quot;Chemical Engineering Transactions&quot;,&quot;container-title-short&quot;:&quot;Chem Eng Trans&quot;,&quot;DOI&quot;:&quot;10.3303/CET24111047&quot;,&quot;ISBN&quot;:&quot;979-12-81206-11-3&quot;,&quot;ISSN&quot;:&quot;2283-9216&quot;,&quot;URL&quot;:&quot;www.cetjournal.it&quot;,&quot;issued&quot;:{&quot;date-parts&quot;:[[2024]]},&quot;page&quot;:&quot;277-282&quot;,&quot;abstract&quot;:&quot;The chemical industry often handles, stores, and processes molecules like hydroxylamine (HA) and hydrogen peroxide (HP), which can easily undergo thermal decomposition reactions. Hence, the ideal perspective is to have simple quantitative criteria to use during the equipment design phase, accommodating the possibility of exothermic degradations of substances to enhance process safety and avoid thermal runaways. To this aim, the Frank-Kamenetskii theory of self-heating (FKT) can be involved in determining the critical size of a storage vessel to guarantee the intrinsic safe storage of chemically hazardous materials. Eventually, the proposed design strategy will be implemented to design storage equipment for two commercial aqueous solutions of HA and HP, respectively. In this way, it will be possible to compare the inherent thermal hazard linked to the storage of these mixtures, evaluating the threshold vessel size above which the self-heating phenomenon of the materials becomes no longer controllable. The HA and HP mixtures can be used alone or together in chemical processes as oxidants or precursors for producing hydroxyl radicals. Under comparable conditions free of impurities and organic contamination, the results show that the system made of 50 %w hydrogen peroxide is more stable than hydroxylamine. This is reflected in a larger characteristic size of the storage vessel able to handle appropriately self-heating phenomena potentially leading to runaway.&quot;,&quot;volume&quot;:&quot;111&quot;},&quot;isTemporary&quot;:false}]},{&quot;citationID&quot;:&quot;MENDELEY_CITATION_4a05a15b-8169-4a1e-9769-c7ff27ebde6a&quot;,&quot;properties&quot;:{&quot;noteIndex&quot;:0},&quot;isEdited&quot;:false,&quot;manualOverride&quot;:{&quot;isManuallyOverridden&quot;:false,&quot;citeprocText&quot;:&quot;(Ranade et al., 2011)&quot;,&quot;manualOverrideText&quot;:&quot;&quot;},&quot;citationTag&quot;:&quot;MENDELEY_CITATION_v3_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&quot;,&quot;citationItems&quot;:[{&quot;id&quot;:&quot;17725c4f-bc73-367c-a83d-8f645eac4a63&quot;,&quot;itemData&quot;:{&quot;type&quot;:&quot;book&quot;,&quot;id&quot;:&quot;17725c4f-bc73-367c-a83d-8f645eac4a63&quot;,&quot;title&quot;:&quot;Trickle Bed Reactors&quot;,&quot;author&quot;:[{&quot;family&quot;:&quot;Ranade&quot;,&quot;given&quot;:&quot;Vivek&quot;,&quot;parse-names&quot;:false,&quot;dropping-particle&quot;:&quot;V.&quot;,&quot;non-dropping-particle&quot;:&quot;&quot;},{&quot;family&quot;:&quot;Chaudhari&quot;,&quot;given&quot;:&quot;Raghunath&quot;,&quot;parse-names&quot;:false,&quot;dropping-particle&quot;:&quot;V.&quot;,&quot;non-dropping-particle&quot;:&quot;&quot;},{&quot;family&quot;:&quot;Gunjal&quot;,&quot;given&quot;:&quot;Prashant R.&quot;,&quot;parse-names&quot;:false,&quot;dropping-particle&quot;:&quot;&quot;,&quot;non-dropping-particle&quot;:&quot;&quot;}],&quot;issued&quot;:{&quot;date-parts&quot;:[[2011]]},&quot;edition&quot;:&quot;1st&quot;,&quot;publisher&quot;:&quot;Elsevier&quot;,&quot;container-title-short&quot;:&quot;&quot;},&quot;isTemporary&quot;:false}]},{&quot;citationID&quot;:&quot;MENDELEY_CITATION_31e24dc1-0bd3-45a9-a3a6-192daac790c3&quot;,&quot;properties&quot;:{&quot;noteIndex&quot;:0},&quot;isEdited&quot;:false,&quot;manualOverride&quot;:{&quot;isManuallyOverridden&quot;:false,&quot;citeprocText&quot;:&quot;(Green and Southard, 2019)&quot;,&quot;manualOverrideText&quot;:&quot;&quot;},&quot;citationTag&quot;:&quot;MENDELEY_CITATION_v3_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&quot;,&quot;citationItems&quot;:[{&quot;id&quot;:&quot;133ffff3-0ae8-3c49-9a64-d40f738dfe17&quot;,&quot;itemData&quot;:{&quot;type&quot;:&quot;book&quot;,&quot;id&quot;:&quot;133ffff3-0ae8-3c49-9a64-d40f738dfe17&quot;,&quot;title&quot;:&quot;Perry’s Chemical Engineers’ Handbook&quot;,&quot;author&quot;:[{&quot;family&quot;:&quot;Green&quot;,&quot;given&quot;:&quot;Don W.&quot;,&quot;parse-names&quot;:false,&quot;dropping-particle&quot;:&quot;&quot;,&quot;non-dropping-particle&quot;:&quot;&quot;},{&quot;family&quot;:&quot;Southard&quot;,&quot;given&quot;:&quot;Marylee Z.&quot;,&quot;parse-names&quot;:false,&quot;dropping-particle&quot;:&quot;&quot;,&quot;non-dropping-particle&quot;:&quot;&quot;}],&quot;issued&quot;:{&quot;date-parts&quot;:[[2019]]},&quot;edition&quot;:&quot;9th&quot;,&quot;publisher&quot;:&quot;McGraw-Hill Education&quot;,&quot;container-title-short&quot;:&quot;&quot;},&quot;isTemporary&quot;:false}]},{&quot;citationID&quot;:&quot;MENDELEY_CITATION_ec5dc1b8-f7a6-4757-adbb-14fd3a4bf12a&quot;,&quot;properties&quot;:{&quot;noteIndex&quot;:0},&quot;isEdited&quot;:false,&quot;manualOverride&quot;:{&quot;isManuallyOverridden&quot;:false,&quot;citeprocText&quot;:&quot;(Ranade et al., 2011)&quot;,&quot;manualOverrideText&quot;:&quot;&quot;},&quot;citationTag&quot;:&quot;MENDELEY_CITATION_v3_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&quot;,&quot;citationItems&quot;:[{&quot;id&quot;:&quot;17725c4f-bc73-367c-a83d-8f645eac4a63&quot;,&quot;itemData&quot;:{&quot;type&quot;:&quot;book&quot;,&quot;id&quot;:&quot;17725c4f-bc73-367c-a83d-8f645eac4a63&quot;,&quot;title&quot;:&quot;Trickle Bed Reactors&quot;,&quot;author&quot;:[{&quot;family&quot;:&quot;Ranade&quot;,&quot;given&quot;:&quot;Vivek&quot;,&quot;parse-names&quot;:false,&quot;dropping-particle&quot;:&quot;V.&quot;,&quot;non-dropping-particle&quot;:&quot;&quot;},{&quot;family&quot;:&quot;Chaudhari&quot;,&quot;given&quot;:&quot;Raghunath&quot;,&quot;parse-names&quot;:false,&quot;dropping-particle&quot;:&quot;V.&quot;,&quot;non-dropping-particle&quot;:&quot;&quot;},{&quot;family&quot;:&quot;Gunjal&quot;,&quot;given&quot;:&quot;Prashant R.&quot;,&quot;parse-names&quot;:false,&quot;dropping-particle&quot;:&quot;&quot;,&quot;non-dropping-particle&quot;:&quot;&quot;}],&quot;issued&quot;:{&quot;date-parts&quot;:[[2011]]},&quot;edition&quot;:&quot;1st&quot;,&quot;publisher&quot;:&quot;Elsevier&quot;,&quot;container-title-short&quot;:&quot;&quot;},&quot;isTemporary&quot;:false}]},{&quot;citationID&quot;:&quot;MENDELEY_CITATION_f77b4965-1e29-46f5-ab91-ab9e32ebb785&quot;,&quot;properties&quot;:{&quot;noteIndex&quot;:0},&quot;isEdited&quot;:false,&quot;manualOverride&quot;:{&quot;isManuallyOverridden&quot;:false,&quot;citeprocText&quot;:&quot;(Saroha and Khera, 2006)&quot;,&quot;manualOverrideText&quot;:&quot;&quot;},&quot;citationTag&quot;:&quot;MENDELEY_CITATION_v3_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&quot;,&quot;citationItems&quot;:[{&quot;id&quot;:&quot;232bc224-375d-3cf6-9e5b-eecb6e837b3e&quot;,&quot;itemData&quot;:{&quot;type&quot;:&quot;article-journal&quot;,&quot;id&quot;:&quot;232bc224-375d-3cf6-9e5b-eecb6e837b3e&quot;,&quot;title&quot;:&quot;Hydrodynamic study of fixed beds with cocurrent upflow and downflow&quot;,&quot;author&quot;:[{&quot;family&quot;:&quot;Saroha&quot;,&quot;given&quot;:&quot;Anil K.&quot;,&quot;parse-names&quot;:false,&quot;dropping-particle&quot;:&quot;&quot;,&quot;non-dropping-particle&quot;:&quot;&quot;},{&quot;family&quot;:&quot;Khera&quot;,&quot;given&quot;:&quot;Ritesh&quot;,&quot;parse-names&quot;:false,&quot;dropping-particle&quot;:&quot;&quot;,&quot;non-dropping-particle&quot;:&quot;&quot;}],&quot;container-title&quot;:&quot;Chemical Engineering and Processing: Process Intensification&quot;,&quot;DOI&quot;:&quot;10.1016/j.cep.2005.11.005&quot;,&quot;ISSN&quot;:&quot;02552701&quot;,&quot;issued&quot;:{&quot;date-parts&quot;:[[2006,6]]},&quot;page&quot;:&quot;455-460&quot;,&quot;abstract&quot;:&quot;The performance of trickle bed reactor was studied by comparing the two modes of operation: cocurrent upflow and downflow of gas and liquid. The three important hydrodynamic parameters, two-phase pressure drop, total liquid holdup and axial dispersion were studied and the results for both modes of operation were compared. It was found that the two-phase pressure drop and total liquid holdup are higher for the upflow mode of operation at lower gas and liquid velocities, but with increasing flow rates, the two parameters were comparable for upflow and downflow modes. The values of Peclet number were higher in downflow mode of operation for the entire range of flow rates studied indicating the presence of lower backmixing in the downflow mode of operation. A comparison of the experimental observation with the correlations available in literature is presented. Correlations for estimating total liquid holdup and Peclet number (based on regression analysis) have been proposed. © 2005 Elsevier B.V. All rights reserved.&quot;,&quot;issue&quot;:&quot;6&quot;,&quot;volume&quot;:&quot;45&quot;,&quot;container-title-short&quot;:&quot;&quot;},&quot;isTemporary&quot;:false}]},{&quot;citationID&quot;:&quot;MENDELEY_CITATION_600e6a50-7f65-45c6-82e0-8b03106e407e&quot;,&quot;properties&quot;:{&quot;noteIndex&quot;:0},&quot;isEdited&quot;:false,&quot;manualOverride&quot;:{&quot;isManuallyOverridden&quot;:false,&quot;citeprocText&quot;:&quot;(Rouhani and Sohal, 1983)&quot;,&quot;manualOverrideText&quot;:&quot;&quot;},&quot;citationTag&quot;:&quot;MENDELEY_CITATION_v3_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&quot;,&quot;citationItems&quot;:[{&quot;id&quot;:&quot;ce0d61e5-2775-333a-bc59-105ade6a2da9&quot;,&quot;itemData&quot;:{&quot;type&quot;:&quot;article-journal&quot;,&quot;id&quot;:&quot;ce0d61e5-2775-333a-bc59-105ade6a2da9&quot;,&quot;title&quot;:&quot;Two-phase flow patterns: a review of research results&quot;,&quot;author&quot;:[{&quot;family&quot;:&quot;Rouhani&quot;,&quot;given&quot;:&quot;S Z&quot;,&quot;parse-names&quot;:false,&quot;dropping-particle&quot;:&quot;&quot;,&quot;non-dropping-particle&quot;:&quot;&quot;},{&quot;family&quot;:&quot;Sohal&quot;,&quot;given&quot;:&quot;M S&quot;,&quot;parse-names&quot;:false,&quot;dropping-particle&quot;:&quot;&quot;,&quot;non-dropping-particle&quot;:&quot;&quot;}],&quot;container-title&quot;:&quot;Prooress in Nuclear Energy&quot;,&quot;DOI&quot;:&quot;10.1016/0149-1970(83)90012-4&quot;,&quot;issued&quot;:{&quot;date-parts&quot;:[[1983]]},&quot;abstract&quot;:&quot;This paper is a literature review covering various aspects of two-phase flow patterns. After a description of commonly observed flow regimes in horizontal and vertical pipes, some different types of flow pattern maps are discussed. Experimental techniques for direct and indirect determination of flow regimes are reviewed. These include direct viewing, photography, X-ray and statistical analysis of fluctuations in measured pressure or void fraction which yield power spectral density and probability density functions. The recent advances in the use of neutron noise analysis are also discussed. Flow regime transition criteria based on correlations and theoretical derivations are covered next. Finally, the effects of wall roughness, heat flux and flow acceleration on flow regime transitions are discussed. Throughout the paper an attempt has been made to identify the areas where new development work is needed.&quot;,&quot;issue&quot;:&quot;3&quot;,&quot;volume&quot;:&quot;11&quot;,&quot;container-title-short&quot;:&quot;&quot;},&quot;isTemporary&quot;:false}]},{&quot;citationID&quot;:&quot;MENDELEY_CITATION_b1eec23e-40ef-4b13-a079-9cea21d9e9b0&quot;,&quot;properties&quot;:{&quot;noteIndex&quot;:0},&quot;isEdited&quot;:false,&quot;manualOverride&quot;:{&quot;isManuallyOverridden&quot;:false,&quot;citeprocText&quot;:&quot;(Richardson et al., 2020)&quot;,&quot;manualOverrideText&quot;:&quot;&quot;},&quot;citationTag&quot;:&quot;MENDELEY_CITATION_v3_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&quot;,&quot;citationItems&quot;:[{&quot;id&quot;:&quot;972c5888-22b2-3806-8767-1c1c94f737a5&quot;,&quot;itemData&quot;:{&quot;type&quot;:&quot;book&quot;,&quot;id&quot;:&quot;972c5888-22b2-3806-8767-1c1c94f737a5&quot;,&quot;title&quot;:&quot;Coulson and Richardson’s - Chemical Engineering&quot;,&quot;author&quot;:[{&quot;family&quot;:&quot;Richardson&quot;,&quot;given&quot;:&quot;J. F.&quot;,&quot;parse-names&quot;:false,&quot;dropping-particle&quot;:&quot;&quot;,&quot;non-dropping-particle&quot;:&quot;&quot;},{&quot;family&quot;:&quot;Harker&quot;,&quot;given&quot;:&quot;J. H.&quot;,&quot;parse-names&quot;:false,&quot;dropping-particle&quot;:&quot;&quot;,&quot;non-dropping-particle&quot;:&quot;&quot;},{&quot;family&quot;:&quot;Backhurst&quot;,&quot;given&quot;:&quot;J. R.&quot;,&quot;parse-names&quot;:false,&quot;dropping-particle&quot;:&quot;&quot;,&quot;non-dropping-particle&quot;:&quot;&quot;}],&quot;issued&quot;:{&quot;date-parts&quot;:[[2020]]},&quot;edition&quot;:&quot;6th&quot;,&quot;publisher&quot;:&quot;Elsevier&quot;,&quot;volume&quot;:&quot;6&quot;,&quot;container-title-short&quot;:&quot;&quot;},&quot;isTemporary&quot;:false}]},{&quot;citationID&quot;:&quot;MENDELEY_CITATION_858ec107-4898-4241-9f0a-bd3a585f3a91&quot;,&quot;properties&quot;:{&quot;noteIndex&quot;:0},&quot;isEdited&quot;:false,&quot;manualOverride&quot;:{&quot;isManuallyOverridden&quot;:false,&quot;citeprocText&quot;:&quot;(Ranade et al., 2011)&quot;,&quot;manualOverrideText&quot;:&quot;&quot;},&quot;citationTag&quot;:&quot;MENDELEY_CITATION_v3_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&quot;,&quot;citationItems&quot;:[{&quot;id&quot;:&quot;17725c4f-bc73-367c-a83d-8f645eac4a63&quot;,&quot;itemData&quot;:{&quot;type&quot;:&quot;book&quot;,&quot;id&quot;:&quot;17725c4f-bc73-367c-a83d-8f645eac4a63&quot;,&quot;title&quot;:&quot;Trickle Bed Reactors&quot;,&quot;author&quot;:[{&quot;family&quot;:&quot;Ranade&quot;,&quot;given&quot;:&quot;Vivek&quot;,&quot;parse-names&quot;:false,&quot;dropping-particle&quot;:&quot;V.&quot;,&quot;non-dropping-particle&quot;:&quot;&quot;},{&quot;family&quot;:&quot;Chaudhari&quot;,&quot;given&quot;:&quot;Raghunath&quot;,&quot;parse-names&quot;:false,&quot;dropping-particle&quot;:&quot;V.&quot;,&quot;non-dropping-particle&quot;:&quot;&quot;},{&quot;family&quot;:&quot;Gunjal&quot;,&quot;given&quot;:&quot;Prashant R.&quot;,&quot;parse-names&quot;:false,&quot;dropping-particle&quot;:&quot;&quot;,&quot;non-dropping-particle&quot;:&quot;&quot;}],&quot;issued&quot;:{&quot;date-parts&quot;:[[2011]]},&quot;edition&quot;:&quot;1st&quot;,&quot;publisher&quot;:&quot;Elsevier&quot;,&quot;container-title-short&quot;:&quot;&quot;},&quot;isTemporary&quot;:false}]},{&quot;citationID&quot;:&quot;MENDELEY_CITATION_0e5515b1-bf41-4a63-96d2-f902ed3f2333&quot;,&quot;properties&quot;:{&quot;noteIndex&quot;:0},&quot;isEdited&quot;:false,&quot;manualOverride&quot;:{&quot;isManuallyOverridden&quot;:false,&quot;citeprocText&quot;:&quot;(Richardson et al., 2020)&quot;,&quot;manualOverrideText&quot;:&quot;&quot;},&quot;citationTag&quot;:&quot;MENDELEY_CITATION_v3_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&quot;,&quot;citationItems&quot;:[{&quot;id&quot;:&quot;972c5888-22b2-3806-8767-1c1c94f737a5&quot;,&quot;itemData&quot;:{&quot;type&quot;:&quot;book&quot;,&quot;id&quot;:&quot;972c5888-22b2-3806-8767-1c1c94f737a5&quot;,&quot;title&quot;:&quot;Coulson and Richardson’s - Chemical Engineering&quot;,&quot;author&quot;:[{&quot;family&quot;:&quot;Richardson&quot;,&quot;given&quot;:&quot;J. F.&quot;,&quot;parse-names&quot;:false,&quot;dropping-particle&quot;:&quot;&quot;,&quot;non-dropping-particle&quot;:&quot;&quot;},{&quot;family&quot;:&quot;Harker&quot;,&quot;given&quot;:&quot;J. H.&quot;,&quot;parse-names&quot;:false,&quot;dropping-particle&quot;:&quot;&quot;,&quot;non-dropping-particle&quot;:&quot;&quot;},{&quot;family&quot;:&quot;Backhurst&quot;,&quot;given&quot;:&quot;J. R.&quot;,&quot;parse-names&quot;:false,&quot;dropping-particle&quot;:&quot;&quot;,&quot;non-dropping-particle&quot;:&quot;&quot;}],&quot;issued&quot;:{&quot;date-parts&quot;:[[2020]]},&quot;edition&quot;:&quot;6th&quot;,&quot;publisher&quot;:&quot;Elsevier&quot;,&quot;volume&quot;:&quot;6&quot;,&quot;container-title-short&quot;:&quot;&quot;},&quot;isTemporary&quot;:false}]},{&quot;citationID&quot;:&quot;MENDELEY_CITATION_2688ae1d-8d14-4ee7-885b-f2205c15d487&quot;,&quot;properties&quot;:{&quot;noteIndex&quot;:0},&quot;isEdited&quot;:false,&quot;manualOverride&quot;:{&quot;isManuallyOverridden&quot;:true,&quot;citeprocText&quot;:&quot;(Giuseppe Andriani et al., 2024a)&quot;,&quot;manualOverrideText&quot;:&quot;(Andriani et al., 2024c)&quot;},&quot;citationTag&quot;:&quot;MENDELEY_CITATION_v3_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&quot;,&quot;citationItems&quot;:[{&quot;id&quot;:&quot;c5dfea1d-ddeb-394e-9a9e-b0c5fb7ba33e&quot;,&quot;itemData&quot;:{&quot;type&quot;:&quot;article-journal&quot;,&quot;id&quot;:&quot;c5dfea1d-ddeb-394e-9a9e-b0c5fb7ba33e&quot;,&quot;title&quot;:&quot;Design of sustainable reactor based on key performance indicators&quot;,&quot;author&quot;:[{&quot;family&quot;:&quot;Andriani&quot;,&quot;given&quot;:&quot;Giuseppe&quot;,&quot;parse-names&quot;:false,&quot;dropping-particle&quot;:&quot;&quot;,&quot;non-dropping-particle&quot;:&quot;&quot;},{&quot;family&quot;:&quot;Liso&quot;,&quot;given&quot;:&quot;Benedetta A.&quot;,&quot;parse-names&quot;:false,&quot;dropping-particle&quot;:&quot;&quot;,&quot;non-dropping-particle&quot;:&quot;De&quot;},{&quot;family&quot;:&quot;Pio&quot;,&quot;given&quot;:&quot;Gianmaria&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Science&quot;,&quot;container-title-short&quot;:&quot;Chem Eng Sci&quot;,&quot;DOI&quot;:&quot;10.1016/j.ces.2023.119591&quot;,&quot;ISSN&quot;:&quot;00092509&quot;,&quot;issued&quot;:{&quot;date-parts&quot;:[[2024,3,5]]},&quot;abstract&quot;:&quot;The design of chemical reactors has been largely considered primarily related to techno-economic evaluations. However, the recent need for sustainable solutions and processes has promoted the inclusion of environmental and safety parameters to identify the most suitable solution. In this sense, an innovative procedure has been developed in this work to identify and design a reactive section in chemical processes. To this aim, different key performance indicators have been defined and quantified for each domain considered within the analysis, namely technological, economic, environmental, and safety domains. In addition, the safety aspects have been quantified by integrating Semenov's theory and Varma, Morbidelli and Wu's theory. The validity and potentiality of the proposed procedure have been tested and shown by applying it to a case study representative for the scale-up of pharmaceutical processes: the industrial synthesis of a Vitamin A intermediate. A preliminary design has been performed for different configurations based on apparent kinetics determined from experimental data and ab initio coefficients available in the current literature. Among the analysed solutions, a single reactor with a volume of 15.90 m3 has been indicated as the most suitable for the process requirements regarding overall sustainability. Hence, the developed procedure can be intended as a powerful tool for screening among available configurations, enabling a more informed decision by simplifying and optimising the scale-up and the detailed design.&quot;,&quot;publisher&quot;:&quot;Elsevier Ltd&quot;,&quot;volume&quot;:&quot;285&quot;},&quot;isTemporary&quot;:false}]},{&quot;citationID&quot;:&quot;MENDELEY_CITATION_0de948cf-ebaf-4ee4-8879-4cfa677d2072&quot;,&quot;properties&quot;:{&quot;noteIndex&quot;:0},&quot;isEdited&quot;:false,&quot;manualOverride&quot;:{&quot;isManuallyOverridden&quot;:false,&quot;citeprocText&quot;:&quot;(Turton et al., 2018)&quot;,&quot;manualOverrideText&quot;:&quot;&quot;},&quot;citationItems&quot;:[{&quot;id&quot;:&quot;bc0abb7b-cf49-389c-b931-b4736473811f&quot;,&quot;itemData&quot;:{&quot;type&quot;:&quot;book&quot;,&quot;id&quot;:&quot;bc0abb7b-cf49-389c-b931-b4736473811f&quot;,&quot;title&quot;:&quot;Analysis, Synthesis, and Design of Chemical Processes&quot;,&quot;author&quot;:[{&quot;family&quot;:&quot;Turton&quot;,&quot;given&quot;:&quot;Richard&quot;,&quot;parse-names&quot;:false,&quot;dropping-particle&quot;:&quot;&quot;,&quot;non-dropping-particle&quot;:&quot;&quot;},{&quot;family&quot;:&quot;Shaeiwitz&quot;,&quot;given&quot;:&quot;Joseph A.&quot;,&quot;parse-names&quot;:false,&quot;dropping-particle&quot;:&quot;&quot;,&quot;non-dropping-particle&quot;:&quot;&quot;},{&quot;family&quot;:&quot;Bhattacharyya&quot;,&quot;given&quot;:&quot;Debangsu&quot;,&quot;parse-names&quot;:false,&quot;dropping-particle&quot;:&quot;&quot;,&quot;non-dropping-particle&quot;:&quot;&quot;}],&quot;issued&quot;:{&quot;date-parts&quot;:[[2018]]},&quot;edition&quot;:&quot;5th&quot;,&quot;publisher&quot;:&quot;Pearson Education&quot;,&quot;container-title-short&quot;:&quot;&quot;},&quot;isTemporary&quot;:false}],&quot;citationTag&quot;:&quot;MENDELEY_CITATION_v3_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&quot;},{&quot;citationID&quot;:&quot;MENDELEY_CITATION_21eda815-a131-456a-9110-3ee0e7501218&quot;,&quot;properties&quot;:{&quot;noteIndex&quot;:0},&quot;isEdited&quot;:false,&quot;manualOverride&quot;:{&quot;isManuallyOverridden&quot;:false,&quot;citeprocText&quot;:&quot;(Turton et al., 2018)&quot;,&quot;manualOverrideText&quot;:&quot;&quot;},&quot;citationItems&quot;:[{&quot;id&quot;:&quot;bc0abb7b-cf49-389c-b931-b4736473811f&quot;,&quot;itemData&quot;:{&quot;type&quot;:&quot;book&quot;,&quot;id&quot;:&quot;bc0abb7b-cf49-389c-b931-b4736473811f&quot;,&quot;title&quot;:&quot;Analysis, Synthesis, and Design of Chemical Processes&quot;,&quot;author&quot;:[{&quot;family&quot;:&quot;Turton&quot;,&quot;given&quot;:&quot;Richard&quot;,&quot;parse-names&quot;:false,&quot;dropping-particle&quot;:&quot;&quot;,&quot;non-dropping-particle&quot;:&quot;&quot;},{&quot;family&quot;:&quot;Shaeiwitz&quot;,&quot;given&quot;:&quot;Joseph A.&quot;,&quot;parse-names&quot;:false,&quot;dropping-particle&quot;:&quot;&quot;,&quot;non-dropping-particle&quot;:&quot;&quot;},{&quot;family&quot;:&quot;Bhattacharyya&quot;,&quot;given&quot;:&quot;Debangsu&quot;,&quot;parse-names&quot;:false,&quot;dropping-particle&quot;:&quot;&quot;,&quot;non-dropping-particle&quot;:&quot;&quot;}],&quot;issued&quot;:{&quot;date-parts&quot;:[[2018]]},&quot;edition&quot;:&quot;5th&quot;,&quot;publisher&quot;:&quot;Pearson Education&quot;,&quot;container-title-short&quot;:&quot;&quot;},&quot;isTemporary&quot;:false}],&quot;citationTag&quot;:&quot;MENDELEY_CITATION_v3_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&quot;},{&quot;citationID&quot;:&quot;MENDELEY_CITATION_8e5197e3-b025-4b97-a7ff-782c2d33686d&quot;,&quot;properties&quot;:{&quot;noteIndex&quot;:0},&quot;isEdited&quot;:false,&quot;manualOverride&quot;:{&quot;isManuallyOverridden&quot;:false,&quot;citeprocText&quot;:&quot;(Toppinen et al., 1996)&quot;,&quot;manualOverrideText&quot;:&quot;&quot;},&quot;citationTag&quot;:&quot;MENDELEY_CITATION_v3_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&quot;,&quot;citationItems&quot;:[{&quot;id&quot;:&quot;0c5cd4ed-7120-31d4-9ddd-e1c7441f564b&quot;,&quot;itemData&quot;:{&quot;type&quot;:&quot;article-journal&quot;,&quot;id&quot;:&quot;0c5cd4ed-7120-31d4-9ddd-e1c7441f564b&quot;,&quot;title&quot;:&quot;Kinetics of the Liquid-Phase Hydrogenation of Benzene and Some Monosubstituted Alkylbenzenes over a Nickel Catalyst&quot;,&quot;author&quot;:[{&quot;family&quot;:&quot;Toppinen&quot;,&quot;given&quot;:&quot;S.&quot;,&quot;parse-names&quot;:false,&quot;dropping-particle&quot;:&quot;&quot;,&quot;non-dropping-particle&quot;:&quot;&quot;},{&quot;family&quot;:&quot;Rantakyla&quot;,&quot;given&quot;:&quot;T.-K.&quot;,&quot;parse-names&quot;:false,&quot;dropping-particle&quot;:&quot;&quot;,&quot;non-dropping-particle&quot;:&quot;&quot;},{&quot;family&quot;:&quot;Salmi&quot;,&quot;given&quot;:&quot;T.&quot;,&quot;parse-names&quot;:false,&quot;dropping-particle&quot;:&quot;&quot;,&quot;non-dropping-particle&quot;:&quot;&quot;},{&quot;family&quot;:&quot;Aittamaa&quot;,&quot;given&quot;:&quot;J.&quot;,&quot;parse-names&quot;:false,&quot;dropping-particle&quot;:&quot;&quot;,&quot;non-dropping-particle&quot;:&quot;&quot;}],&quot;container-title&quot;:&quot;Industrial and Engineering Chemistry Research&quot;,&quot;container-title-short&quot;:&quot;Ind Eng Chem Res&quot;,&quot;DOI&quot;:&quot;10.1021/ie9504314&quot;,&quot;URL&quot;:&quot;https://pubs.acs.org/sharingguidelines&quot;,&quot;issued&quot;:{&quot;date-parts&quot;:[[1996]]},&quot;abstract&quot;:&quot;The liquid-phase hydrogenation kinetics of benzene and three monosubstituted alkylbenzenes, toluene, ethylbenzene, and cumene, was determined in a semibatch reactor operating at hydrogen pressures of 20-40 atm and at temperatures of 95-125 °C. Commercial preactivated catalyst particles of nickel-alumina were used in all experiments. The hydrogenation activity of the compounds decreased in the order benzene. toluene &gt; ethylbenzene &gt; cumene. The main reaction product was always the completely hydrogenated cycloalkane, whereas only trace amounts of cycloalkenes were detected. The hydrogenation rates had a slow initial period followed by a period of a virtually constant rate, which decreased at the end of the reaction. The analysis of the data with a reaction-diffusion model revealed that the kinetics was influenced by pore diffusion. Rate equations based on a sequential addition mechanism of adsorbed hydrogen to the aromatic nucleus were derived, and the kinetic parameters were estimated from the reaction-diffusion model with nonlinear regression analysis. The rate equations were able to describe all the features of the experimental data.&quot;,&quot;issue&quot;:&quot;6&quot;,&quot;volume&quot;:&quot;35&quot;},&quot;isTemporary&quot;:false}]},{&quot;citationID&quot;:&quot;MENDELEY_CITATION_db807352-b9d4-44b9-9a3b-0b24ecb5967e&quot;,&quot;properties&quot;:{&quot;noteIndex&quot;:0},&quot;isEdited&quot;:false,&quot;manualOverride&quot;:{&quot;isManuallyOverridden&quot;:false,&quot;citeprocText&quot;:&quot;(Metaxas and Papayannakos, 2006)&quot;,&quot;manualOverrideText&quot;:&quot;&quot;},&quot;citationTag&quot;:&quot;MENDELEY_CITATION_v3_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&quot;,&quot;citationItems&quot;:[{&quot;id&quot;:&quot;814ae2bb-916c-343d-8fda-6825e60e5bfb&quot;,&quot;itemData&quot;:{&quot;type&quot;:&quot;article-journal&quot;,&quot;id&quot;:&quot;814ae2bb-916c-343d-8fda-6825e60e5bfb&quot;,&quot;title&quot;:&quot;Kinetics and mass transfer of benzene hydrogenation in a trickle-bed reactor&quot;,&quot;author&quot;:[{&quot;family&quot;:&quot;Metaxas&quot;,&quot;given&quot;:&quot;Kostas C.&quot;,&quot;parse-names&quot;:false,&quot;dropping-particle&quot;:&quot;&quot;,&quot;non-dropping-particle&quot;:&quot;&quot;},{&quot;family&quot;:&quot;Papayannakos&quot;,&quot;given&quot;:&quot;Nikos G.&quot;,&quot;parse-names&quot;:false,&quot;dropping-particle&quot;:&quot;&quot;,&quot;non-dropping-particle&quot;:&quot;&quot;}],&quot;container-title&quot;:&quot;Industrial and Engineering Chemistry Research&quot;,&quot;container-title-short&quot;:&quot;Ind Eng Chem Res&quot;,&quot;DOI&quot;:&quot;10.1021/ie060577a&quot;,&quot;ISSN&quot;:&quot;08885885&quot;,&quot;issued&quot;:{&quot;date-parts&quot;:[[2006,10,11]]},&quot;page&quot;:&quot;7110-7119&quot;,&quot;abstract&quot;:&quot;Liquid-phase catalytic hydrogenation of benzene was studied in a three-phase bench-scale reactor operating in downflow mode at elevated temperatures and pressures. Reaction kinetics and external gas-liquid mass transfer effects for the system used are estimated. A simplified kinetic expression is used to describe intrinsic kinetics. An analytical model for reactor simulation has been employed incorporating vapor-liquid equilibrium, solvent effects, and mass transfer limitations. Gas- and liquid-side mass transfer coefficients are extracted for the range of the gas and liquid feed flow rates employed in this work. A comparison between the mass transfer values estimated in this work and values from correlations and data reported in the literature is presented. Operation in upflow mode is also compared with downflow mode, and the different reactor performance is discussed. © 2006 American Chemical Society.&quot;,&quot;issue&quot;:&quot;21&quot;,&quot;volume&quot;:&quot;45&quot;},&quot;isTemporary&quot;:false}]},{&quot;citationID&quot;:&quot;MENDELEY_CITATION_5db2cf97-99e7-4147-ba92-af1657b9f23f&quot;,&quot;properties&quot;:{&quot;noteIndex&quot;:0},&quot;isEdited&quot;:false,&quot;manualOverride&quot;:{&quot;isManuallyOverridden&quot;:false,&quot;citeprocText&quot;:&quot;(Saebea et al., 2017)&quot;,&quot;manualOverrideText&quot;:&quot;&quot;},&quot;citationTag&quot;:&quot;MENDELEY_CITATION_v3_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&quot;,&quot;citationItems&quot;:[{&quot;id&quot;:&quot;2e4d7739-1354-306e-89c7-f497210ea491&quot;,&quot;itemData&quot;:{&quot;type&quot;:&quot;article-journal&quot;,&quot;id&quot;:&quot;2e4d7739-1354-306e-89c7-f497210ea491&quot;,&quot;title&quot;:&quot;Analysis of unbalanced pressure PEM electrolyzer for high pressure hydrogen production&quot;,&quot;author&quot;:[{&quot;family&quot;:&quot;Saebea&quot;,&quot;given&quot;:&quot;Dang&quot;,&quot;parse-names&quot;:false,&quot;dropping-particle&quot;:&quot;&quot;,&quot;non-dropping-particle&quot;:&quot;&quot;},{&quot;family&quot;:&quot;Patcharavorachot&quot;,&quot;given&quot;:&quot;Yaneeporn&quot;,&quot;parse-names&quot;:false,&quot;dropping-particle&quot;:&quot;&quot;,&quot;non-dropping-particle&quot;:&quot;&quot;},{&quot;family&quot;:&quot;Hacker&quot;,&quot;given&quot;:&quot;Viktor&quot;,&quot;parse-names&quot;:false,&quot;dropping-particle&quot;:&quot;&quot;,&quot;non-dropping-particle&quot;:&quot;&quot;},{&quot;family&quot;:&quot;Assabumrungrat&quot;,&quot;given&quot;:&quot;Sutthichai&quot;,&quot;parse-names&quot;:false,&quot;dropping-particle&quot;:&quot;&quot;,&quot;non-dropping-particle&quot;:&quot;&quot;},{&quot;family&quot;:&quot;Arpornwichanop&quot;,&quot;given&quot;:&quot;Amornchai&quot;,&quot;parse-names&quot;:false,&quot;dropping-particle&quot;:&quot;&quot;,&quot;non-dropping-particle&quot;:&quot;&quot;},{&quot;family&quot;:&quot;Authayanun&quot;,&quot;given&quot;:&quot;Suthida&quot;,&quot;parse-names&quot;:false,&quot;dropping-particle&quot;:&quot;&quot;,&quot;non-dropping-particle&quot;:&quot;&quot;}],&quot;container-title&quot;:&quot;Chemical Engineering Transactions&quot;,&quot;container-title-short&quot;:&quot;Chem Eng Trans&quot;,&quot;DOI&quot;:&quot;10.3303/CET1757270&quot;,&quot;ISBN&quot;:&quot;9788895608488&quot;,&quot;ISSN&quot;:&quot;22839216&quot;,&quot;issued&quot;:{&quot;date-parts&quot;:[[2017]]},&quot;page&quot;:&quot;1615-1620&quot;,&quot;abstract&quot;:&quot;Proton exchange membrane (PEM) electrolyzer is a promising technology and likely to be an important hydrogen generator. The ability to produce high purity hydrogen and deliver it at relatively high pressure is an important advantage of the PEM electrolyzer technology. In this work, the high pressure PEM electrolyzer without the need for external compression is studied. The simulation of the electrolyzer is performed based on an electrochemical model with consideration of hydrogen permeation. The effect of cathode pressure and membrane thickness on electrolyzer performance is studied. The explosion limit of a hydrogen-oxygen mixture in the anode is also taken into consideration. The electrochemical compression shows advantage in term of delivering hydrogen at high pressure with having less effect on performance and low power requirement. The increase of cathode pressure slightly affects the electrolyzer performance. The high pressure operation at the cathode and the use of thin membranes cause hydrogen crossover from the cathode to anode, especially at high current density operation.&quot;,&quot;publisher&quot;:&quot;Italian Association of Chemical Engineering - AIDIC&quot;,&quot;volume&quot;:&quot;57&quot;},&quot;isTemporary&quot;:false}]},{&quot;citationID&quot;:&quot;MENDELEY_CITATION_01ebd051-13cc-4fbe-b65f-79c2d203d85b&quot;,&quot;properties&quot;:{&quot;noteIndex&quot;:0},&quot;isEdited&quot;:false,&quot;manualOverride&quot;:{&quot;isManuallyOverridden&quot;:false,&quot;citeprocText&quot;:&quot;(Bornemann et al., 2024)&quot;,&quot;manualOverrideText&quot;:&quot;&quot;},&quot;citationTag&quot;:&quot;MENDELEY_CITATION_v3_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&quot;,&quot;citationItems&quot;:[{&quot;id&quot;:&quot;0f7037ba-1ccb-341c-b528-6035cb457b7a&quot;,&quot;itemData&quot;:{&quot;type&quot;:&quot;article-journal&quot;,&quot;id&quot;:&quot;0f7037ba-1ccb-341c-b528-6035cb457b7a&quot;,&quot;title&quot;:&quot;Optimizing temperature and pressure in PEM electrolyzers: A model-based approach to enhanced efficiency in integrated energy systems&quot;,&quot;author&quot;:[{&quot;family&quot;:&quot;Bornemann&quot;,&quot;given&quot;:&quot;Luka&quot;,&quot;parse-names&quot;:false,&quot;dropping-particle&quot;:&quot;&quot;,&quot;non-dropping-particle&quot;:&quot;&quot;},{&quot;family&quot;:&quot;Lange&quot;,&quot;given&quot;:&quot;Jelto&quot;,&quot;parse-names&quot;:false,&quot;dropping-particle&quot;:&quot;&quot;,&quot;non-dropping-particle&quot;:&quot;&quot;},{&quot;family&quot;:&quot;Kaltschmitt&quot;,&quot;given&quot;:&quot;Martin&quot;,&quot;parse-names&quot;:false,&quot;dropping-particle&quot;:&quot;&quot;,&quot;non-dropping-particle&quot;:&quot;&quot;}],&quot;DOI&quot;:&quot;10.5281/zenodo.1&quot;,&quot;URL&quot;:&quot;https://doi.org/10.5281/zenodo.1&quot;,&quot;issued&quot;:{&quot;date-parts&quot;:[[2024]]},&quot;abstract&quot;:&quot;A R T I C L E I N F O Dataset link: https://doi.org/10.5281/zenodo.1 3269351, Code and Data for Paper: Optimizing Temperature and Pressure in PEM Electrolyzer s: A Model-Based Approach to Enhanced Efficie ncy in Integrated Energy Systems (Original dat a) Keywords: Green hydrogen Polymer-electrolyte-membrane electrolyzer Energy system optimization Process optimization Nonlinear programming A B S T R A C T Hydrogen stands as a promising energy carrier within the ongoing energy supply transformation, yet its production via electrolyzers remains prohibitively costly. To address this challenge, this paper proposes an advanced equation-oriented process model for a PEM (Polymer-Electrolyte-Membrane) electrolysis system, including the electrolyzer and downstream hydrogen compression, aimed at optimizing the interaction of its operating parameters (i.e., current density, temperature, pressure). Initially, the model is utilized to analyze the isolated performance of the electrolysis system through operational flowsheet optimizations, followed by its integration into a broader energy system for operational planning optimization. The study reveals several key findings: optimizing operational parameters, rather than using fixed values at the maximum, improves peak system efficiency by approximately 5 %pt. and shifts this peak to lower current densities, thus expanding the range of high-efficiency operation. Each current density has an optimal pair of temperature and pressure, with maximum temperatures only advantageous at loads above 40%, while maximum operating pressure is suboptimal across the entire load range. The analysis indicates that incorporating operating parameter optimization within the operational planning of the electrolysis system reduces energy consumption by 4% and operating costs by 7% in the evaluated energy system. Additionally, the study distinguishes between optimizing the electrolyzer's operating parameters for maximizing its own efficiency and for system efficiency (i.e., including hydrogen compression). It demonstrates that maximum system efficiency is achievable only when the electrolyzer considers hydrogen compression in its operation mode, accepting some efficiency losses individually but yielding greater efficiency gains in the context of hydrogen compression. In summary, the findings of this paper suggest that continuously operating a PEM electrolyzer at maximum temperature and pressure may not be the most efficient approach. Instead, dynamic adjustments based on current density improve operational efficiency, thereby reducing electricity consumption and operating costs. Evaluating the electrolyzer within the broader energy system context-and accepting minor efficiency losses at the electrolyzer level-can yield significant overall benefits and savings. These results underscore the importance of comprehensive, context-aware strategies in advancing cost-effective green hydrogen production.&quot;,&quot;container-title-short&quot;:&quot;&quot;},&quot;isTemporary&quot;:false}]},{&quot;citationID&quot;:&quot;MENDELEY_CITATION_e012ec69-f507-4e82-a38b-e7b9664396e0&quot;,&quot;properties&quot;:{&quot;noteIndex&quot;:0},&quot;isEdited&quot;:false,&quot;manualOverride&quot;:{&quot;isManuallyOverridden&quot;:true,&quot;citeprocText&quot;:&quot;(Giuseppe Andriani et al., 2024b)&quot;,&quot;manualOverrideText&quot;:&quot;(Andriani et al., 2024e)&quot;},&quot;citationTag&quot;:&quot;MENDELEY_CITATION_v3_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&quot;,&quot;citationItems&quot;:[{&quot;id&quot;:&quot;0759f912-b35b-3f16-b3a7-4e471f3c3430&quot;,&quot;itemData&quot;:{&quot;type&quot;:&quot;article-journal&quot;,&quot;id&quot;:&quot;0759f912-b35b-3f16-b3a7-4e471f3c3430&quot;,&quot;title&quot;:&quot;Enhancing safety in the storage of hazardous molecules: The case of hydroxylamine&quot;,&quot;author&quot;:[{&quot;family&quot;:&quot;Andriani&quot;,&quot;given&quot;:&quot;Giuseppe&quot;,&quot;parse-names&quot;:false,&quot;dropping-particle&quot;:&quot;&quot;,&quot;non-dropping-particle&quot;:&quot;&quot;},{&quot;family&quot;:&quot;Mocellin&quot;,&quot;given&quot;:&quot;Paolo&quot;,&quot;parse-names&quot;:false,&quot;dropping-particle&quot;:&quot;&quot;,&quot;non-dropping-particle&quot;:&quot;&quot;},{&quot;family&quot;:&quot;Pio&quot;,&quot;given&quot;:&quot;Gianmaria&quot;,&quot;parse-names&quot;:false,&quot;dropping-particle&quot;:&quot;&quot;,&quot;non-dropping-particle&quot;:&quot;&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container-title&quot;:&quot;Journal of Loss Prevention in the Process Industries&quot;,&quot;container-title-short&quot;:&quot;J Loss Prev Process Ind&quot;,&quot;DOI&quot;:&quot;10.1016/j.jlp.2024.105472&quot;,&quot;ISSN&quot;:&quot;09504230&quot;,&quot;issued&quot;:{&quot;date-parts&quot;:[[2024,12,1]]},&quot;abstract&quot;:&quot;Handling large quantities of thermally unstable compounds in storage vessels can result in severe accidents due to runaway reactions. Therefore, developing inherently safe design strategies for storage equipment is crucial for enhancing chemical plant reliability and preventing hazardous scenarios. The Frank-Kamenetskii theory (FKT) of self-heating offers practical tools for designing procedures to address phenomena that could lead to uncontrolled chemical reactions. This study introduces a design procedure based on the FKT for creating intrinsically safe storage vessels. An expanded FKT version incorporating parametric sensitivity analysis has been developed to improve the method's reliability. To understand self-heating phenomena, stability and performance diagrams were created, relating critical design parameters (e.g., the critical value of the Frank-Kamenetskii number) and verification parameters (e.g., maximum reached dimensionless temperature) to the dimensionless activation energy (γ). Additionally, the proposed design strategy includes a procedure for designing relief systems to mitigate the risk of equipment explosions from runaway reactions. The applicability of this procedure was tested using two cases: (I) an aqueous solution containing 50% w/w hydroxylamine (HA) and (II) a 50% w/w HA aqueous solution with 1% w/w hydroxylamine hydrochloride (HA-derived salt). Results indicate that for large γ values, the traditional FKT formulation and the expanded theory yield similar vessel designs. However, for finite γ values (γ≤100), the refined FKT version allows for less conservative storage equipment design. Combining DIERS guidelines with standard procedures for relief systems results in a more versatile and consistent protocol. However, incorporating relief systems is often impractical for large storage vessels due to the excessively large venting areas required for runaway reactions. In such cases, intrinsically safe vessel designs become the only feasible solution to prevent catastrophic incidents.&quot;,&quot;publisher&quot;:&quot;Elsevier Ltd&quot;,&quot;volume&quot;:&quot;92&quot;},&quot;isTemporar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4150</Words>
  <Characters>23660</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Giuseppe Andriani</cp:lastModifiedBy>
  <cp:revision>69</cp:revision>
  <cp:lastPrinted>2024-12-09T16:15:00Z</cp:lastPrinted>
  <dcterms:created xsi:type="dcterms:W3CDTF">2025-01-14T14:00:00Z</dcterms:created>
  <dcterms:modified xsi:type="dcterms:W3CDTF">2025-03-10T16:09:00Z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