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B03E7">
        <w:trPr>
          <w:trHeight w:val="852"/>
          <w:jc w:val="center"/>
        </w:trPr>
        <w:tc>
          <w:tcPr>
            <w:tcW w:w="6940" w:type="dxa"/>
            <w:vMerge w:val="restart"/>
            <w:tcBorders>
              <w:right w:val="single" w:sz="4" w:space="0" w:color="auto"/>
            </w:tcBorders>
          </w:tcPr>
          <w:p w14:paraId="38C3D2BA" w14:textId="77777777" w:rsidR="000A03B2" w:rsidRPr="00B57B36" w:rsidRDefault="000A03B2" w:rsidP="00613A91">
            <w:pPr>
              <w:rPr>
                <w:rFonts w:cs="Arial"/>
                <w:b/>
                <w:bCs/>
                <w:i/>
                <w:iCs/>
                <w:color w:val="000066"/>
                <w:sz w:val="12"/>
                <w:szCs w:val="12"/>
                <w:lang w:eastAsia="it-IT"/>
              </w:rPr>
            </w:pPr>
            <w:bookmarkStart w:id="0" w:name="_Hlk145068772"/>
            <w:bookmarkStart w:id="1" w:name="_GoBack"/>
            <w:bookmarkEnd w:id="1"/>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B03E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B03E7">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48D4748D" w:rsidR="00E978D0" w:rsidRPr="00B57B36" w:rsidRDefault="00FB03E7" w:rsidP="00E978D0">
      <w:pPr>
        <w:pStyle w:val="CETTitle"/>
      </w:pPr>
      <w:r w:rsidRPr="00506D50">
        <w:rPr>
          <w:lang w:val="en-US"/>
        </w:rPr>
        <w:t>COMPARATIVE ANALYSIS OF “IN SITU” REMOVAL OF ETHANOL FROM FERMENTATION BROTH</w:t>
      </w:r>
    </w:p>
    <w:p w14:paraId="0488FED2" w14:textId="19C65128" w:rsidR="00B57E6F" w:rsidRPr="00D92E8E" w:rsidRDefault="00FB03E7" w:rsidP="00B57E6F">
      <w:pPr>
        <w:pStyle w:val="CETAuthors"/>
        <w:rPr>
          <w:vertAlign w:val="superscript"/>
          <w:lang w:val="pt-BR"/>
        </w:rPr>
      </w:pPr>
      <w:r w:rsidRPr="00D92E8E">
        <w:rPr>
          <w:lang w:val="pt-BR"/>
        </w:rPr>
        <w:t>Augusto S.C. Menezes</w:t>
      </w:r>
      <w:r w:rsidRPr="00D92E8E">
        <w:rPr>
          <w:vertAlign w:val="superscript"/>
          <w:lang w:val="pt-BR"/>
        </w:rPr>
        <w:t>,*</w:t>
      </w:r>
      <w:r w:rsidR="00B57E6F" w:rsidRPr="00D92E8E">
        <w:rPr>
          <w:lang w:val="pt-BR"/>
        </w:rPr>
        <w:t xml:space="preserve">, </w:t>
      </w:r>
      <w:r w:rsidRPr="00D92E8E">
        <w:rPr>
          <w:lang w:val="pt-BR"/>
        </w:rPr>
        <w:t>Artur S. Bispo</w:t>
      </w:r>
      <w:r w:rsidR="00B57E6F" w:rsidRPr="00D92E8E">
        <w:rPr>
          <w:lang w:val="pt-BR"/>
        </w:rPr>
        <w:t>,</w:t>
      </w:r>
      <w:r w:rsidRPr="00D92E8E">
        <w:rPr>
          <w:lang w:val="pt-BR"/>
        </w:rPr>
        <w:t xml:space="preserve"> Gustavo S. Santos, Fernando L.P. Pessoa, Leonardo O.S. Santana</w:t>
      </w:r>
    </w:p>
    <w:p w14:paraId="6B2D21B3" w14:textId="764A8BCF" w:rsidR="00B57E6F" w:rsidRPr="00B57B36" w:rsidRDefault="00B57E6F" w:rsidP="00B57E6F">
      <w:pPr>
        <w:pStyle w:val="CETAddress"/>
      </w:pPr>
      <w:r w:rsidRPr="00B57B36">
        <w:rPr>
          <w:vertAlign w:val="superscript"/>
        </w:rPr>
        <w:t>a</w:t>
      </w:r>
      <w:r w:rsidR="00FB03E7">
        <w:t xml:space="preserve">SENAI CIMATEC University, competence center for process intensification, </w:t>
      </w:r>
      <w:r w:rsidR="00FB03E7" w:rsidRPr="00FB03E7">
        <w:t>Av. Orlando Gomes, 1845 - Piatã, Salvador - BA, 41650-010</w:t>
      </w:r>
    </w:p>
    <w:p w14:paraId="73F1267A" w14:textId="06F25333" w:rsidR="00B57E6F" w:rsidRDefault="00CE4E52" w:rsidP="00B57E6F">
      <w:pPr>
        <w:pStyle w:val="CETemail"/>
      </w:pPr>
      <w:hyperlink r:id="rId10" w:history="1">
        <w:r w:rsidR="00B47066" w:rsidRPr="00AA297B">
          <w:rPr>
            <w:rStyle w:val="Hyperlink"/>
          </w:rPr>
          <w:t>ascdms@hotmail.com</w:t>
        </w:r>
      </w:hyperlink>
    </w:p>
    <w:p w14:paraId="115DC0FA" w14:textId="25481179" w:rsidR="00B47066" w:rsidRPr="00B47066" w:rsidRDefault="00B47066" w:rsidP="009C4E93">
      <w:pPr>
        <w:pStyle w:val="CETBodytext"/>
        <w:rPr>
          <w:lang w:val="en-GB"/>
        </w:rPr>
      </w:pPr>
      <w:r w:rsidRPr="00B47066">
        <w:rPr>
          <w:lang w:val="en-GB"/>
        </w:rPr>
        <w:t xml:space="preserve">The growing demand for sustainable energy has intensified the need for efficient bioethanol </w:t>
      </w:r>
      <w:r w:rsidR="00D92E8E">
        <w:rPr>
          <w:lang w:val="en-GB"/>
        </w:rPr>
        <w:t>production</w:t>
      </w:r>
      <w:r w:rsidRPr="00B47066">
        <w:rPr>
          <w:lang w:val="en-GB"/>
        </w:rPr>
        <w:t xml:space="preserve">. However, a key challenge in traditional fermentation is product inhibition, primarily caused by ethanol, which hinders yeast metabolism and limits glucose consumption. To overcome this, in situ ethanol removal methods have gained attention, enabling continuous fermentation and </w:t>
      </w:r>
      <w:r w:rsidR="00D92E8E">
        <w:rPr>
          <w:lang w:val="en-GB"/>
        </w:rPr>
        <w:t>improving</w:t>
      </w:r>
      <w:r w:rsidRPr="00B47066">
        <w:rPr>
          <w:lang w:val="en-GB"/>
        </w:rPr>
        <w:t xml:space="preserve"> process efficiency. This study compares three major techniques: liquid-liquid extraction, gas stripping, and fermentation-pervaporation, analysing their sustainability and efficiency based on green chemistry principles and sustainable development goals. The findings emphasize the need for a comprehensive sustainability assessment to optimize energy use and minimize </w:t>
      </w:r>
      <w:r w:rsidR="00D92E8E">
        <w:rPr>
          <w:lang w:val="en-GB"/>
        </w:rPr>
        <w:t>environmental</w:t>
      </w:r>
      <w:r w:rsidRPr="00B47066">
        <w:rPr>
          <w:lang w:val="en-GB"/>
        </w:rPr>
        <w:t xml:space="preserve"> impact.</w:t>
      </w:r>
    </w:p>
    <w:p w14:paraId="476B2F2E" w14:textId="52B36035" w:rsidR="00600535" w:rsidRDefault="00600535" w:rsidP="009C4E93">
      <w:pPr>
        <w:pStyle w:val="CETHeading1"/>
        <w:jc w:val="both"/>
        <w:rPr>
          <w:lang w:val="en-GB"/>
        </w:rPr>
      </w:pPr>
      <w:r w:rsidRPr="00B57B36">
        <w:rPr>
          <w:lang w:val="en-GB"/>
        </w:rPr>
        <w:t>Introduction</w:t>
      </w:r>
    </w:p>
    <w:p w14:paraId="616769A3" w14:textId="1532DAA0" w:rsidR="00A72E0D" w:rsidRPr="00421517" w:rsidRDefault="00A72E0D" w:rsidP="009C4E93">
      <w:pPr>
        <w:pStyle w:val="CETBodytext"/>
        <w:rPr>
          <w:rFonts w:cs="Arial"/>
          <w:szCs w:val="18"/>
          <w:lang w:val="en-GB"/>
        </w:rPr>
      </w:pPr>
      <w:r w:rsidRPr="00421517">
        <w:rPr>
          <w:rFonts w:cs="Arial"/>
          <w:szCs w:val="18"/>
          <w:lang w:val="en-GB"/>
        </w:rPr>
        <w:t xml:space="preserve">The detrimental effects of relying on fossil fuels are well-documented, and as a result, renewable energy sources are becoming increasingly important </w:t>
      </w:r>
      <w:r w:rsidR="00D85654">
        <w:rPr>
          <w:rFonts w:cs="Arial"/>
          <w:szCs w:val="18"/>
          <w:lang w:val="en-GB"/>
        </w:rPr>
        <w:t>(</w:t>
      </w:r>
      <w:r w:rsidRPr="00421517">
        <w:rPr>
          <w:rFonts w:cs="Arial"/>
          <w:szCs w:val="18"/>
          <w:lang w:val="en-GB"/>
        </w:rPr>
        <w:t>Porsani et</w:t>
      </w:r>
      <w:r w:rsidR="00EB6CD2" w:rsidRPr="00421517">
        <w:rPr>
          <w:rFonts w:cs="Arial"/>
          <w:szCs w:val="18"/>
          <w:lang w:val="en-GB"/>
        </w:rPr>
        <w:t xml:space="preserve"> a</w:t>
      </w:r>
      <w:r w:rsidRPr="00421517">
        <w:rPr>
          <w:rFonts w:cs="Arial"/>
          <w:szCs w:val="18"/>
          <w:lang w:val="en-GB"/>
        </w:rPr>
        <w:t>l, 2016). Transitioning to renewable energy is crucial for achieving sustainable development goals. In this context, bioethanol, which is ethanol produced by biomass, has emerged as a promising biofuel capable of replacing fossil-derived gasoline (</w:t>
      </w:r>
      <w:r w:rsidR="00D85654">
        <w:rPr>
          <w:rFonts w:cs="Arial"/>
          <w:szCs w:val="18"/>
          <w:lang w:val="en-GB"/>
        </w:rPr>
        <w:t>Bispo</w:t>
      </w:r>
      <w:r w:rsidRPr="00421517">
        <w:rPr>
          <w:rFonts w:cs="Arial"/>
          <w:szCs w:val="18"/>
          <w:lang w:val="en-GB"/>
        </w:rPr>
        <w:t xml:space="preserve"> et.al, 2020). Bioethanol is gaining importance as it can already be effectively integrated into the current fuel systems where 5–15% bioethanol/gasoline mixture does not require any modification of the current engines (Zentou et</w:t>
      </w:r>
      <w:r w:rsidR="00EB6CD2" w:rsidRPr="00421517">
        <w:rPr>
          <w:rFonts w:cs="Arial"/>
          <w:szCs w:val="18"/>
          <w:lang w:val="en-GB"/>
        </w:rPr>
        <w:t xml:space="preserve"> </w:t>
      </w:r>
      <w:r w:rsidRPr="00421517">
        <w:rPr>
          <w:rFonts w:cs="Arial"/>
          <w:szCs w:val="18"/>
          <w:lang w:val="en-GB"/>
        </w:rPr>
        <w:t xml:space="preserve">al, 2019). This biofuel is gaining space not only in the scientific community but also in the political and economic scenarios, and its role is expected to expand further in the future.  </w:t>
      </w:r>
    </w:p>
    <w:p w14:paraId="574C8647" w14:textId="0FF3CC73" w:rsidR="00A72E0D" w:rsidRPr="00421517" w:rsidRDefault="00A72E0D" w:rsidP="009C4E93">
      <w:pPr>
        <w:pStyle w:val="CETBodytext"/>
        <w:rPr>
          <w:rFonts w:cs="Arial"/>
          <w:szCs w:val="18"/>
          <w:lang w:val="en-GB"/>
        </w:rPr>
      </w:pPr>
      <w:r w:rsidRPr="00421517">
        <w:rPr>
          <w:rFonts w:cs="Arial"/>
          <w:szCs w:val="18"/>
          <w:lang w:val="en-GB"/>
        </w:rPr>
        <w:t xml:space="preserve">Despite its potential, bioethanol production via industrial fermentation suffers from some </w:t>
      </w:r>
      <w:r w:rsidR="00D92E8E" w:rsidRPr="00421517">
        <w:rPr>
          <w:rFonts w:cs="Arial"/>
          <w:szCs w:val="18"/>
          <w:lang w:val="en-GB"/>
        </w:rPr>
        <w:t>adverse</w:t>
      </w:r>
      <w:r w:rsidRPr="00421517">
        <w:rPr>
          <w:rFonts w:cs="Arial"/>
          <w:szCs w:val="18"/>
          <w:lang w:val="en-GB"/>
        </w:rPr>
        <w:t xml:space="preserve"> factors, such as product inhibition caused by the ethanol, primary product of fermentation, and also a toxic component for yeas</w:t>
      </w:r>
      <w:r w:rsidR="00566495" w:rsidRPr="00421517">
        <w:rPr>
          <w:rFonts w:cs="Arial"/>
          <w:szCs w:val="18"/>
          <w:lang w:val="en-GB"/>
        </w:rPr>
        <w:t>t</w:t>
      </w:r>
      <w:r w:rsidRPr="00421517">
        <w:rPr>
          <w:rFonts w:cs="Arial"/>
          <w:szCs w:val="18"/>
          <w:lang w:val="en-GB"/>
        </w:rPr>
        <w:t xml:space="preserve"> </w:t>
      </w:r>
      <w:bookmarkStart w:id="2" w:name="_Hlk196756504"/>
      <w:r w:rsidRPr="00421517">
        <w:rPr>
          <w:rFonts w:cs="Arial"/>
          <w:szCs w:val="18"/>
          <w:lang w:val="en-GB"/>
        </w:rPr>
        <w:t>(Sonego et</w:t>
      </w:r>
      <w:r w:rsidR="00EB6CD2" w:rsidRPr="00421517">
        <w:rPr>
          <w:rFonts w:cs="Arial"/>
          <w:szCs w:val="18"/>
          <w:lang w:val="en-GB"/>
        </w:rPr>
        <w:t xml:space="preserve"> </w:t>
      </w:r>
      <w:r w:rsidRPr="00421517">
        <w:rPr>
          <w:rFonts w:cs="Arial"/>
          <w:szCs w:val="18"/>
          <w:lang w:val="en-GB"/>
        </w:rPr>
        <w:t>al, 2014)</w:t>
      </w:r>
      <w:bookmarkEnd w:id="2"/>
      <w:r w:rsidRPr="00421517">
        <w:rPr>
          <w:rFonts w:cs="Arial"/>
          <w:szCs w:val="18"/>
          <w:lang w:val="en-GB"/>
        </w:rPr>
        <w:t>. This leads to non-competitive inhibition of yeast metabolism, preventing the complete consumption of glucose. As a result, the fermentation process becomes less efficient, reducing the overall yield of bioethanol.</w:t>
      </w:r>
    </w:p>
    <w:p w14:paraId="2DC8397F" w14:textId="685DB872" w:rsidR="00A72E0D" w:rsidRPr="00421517" w:rsidRDefault="00A72E0D" w:rsidP="009C4E93">
      <w:pPr>
        <w:pStyle w:val="CETBodytext"/>
        <w:rPr>
          <w:rFonts w:cs="Arial"/>
          <w:szCs w:val="18"/>
          <w:lang w:val="en-GB"/>
        </w:rPr>
      </w:pPr>
      <w:r w:rsidRPr="00421517">
        <w:rPr>
          <w:rFonts w:cs="Arial"/>
          <w:szCs w:val="18"/>
          <w:lang w:val="en-GB"/>
        </w:rPr>
        <w:t>To overcome this limitation, in situ ethanol removal methods have been developed, which are techniques that allow ethanol to be extracted directly from the fermentation broth during the fermentation process itself, preventing the inhibition of yeast and improving process efficiency (Sonego et</w:t>
      </w:r>
      <w:r w:rsidR="00EB6CD2" w:rsidRPr="00421517">
        <w:rPr>
          <w:rFonts w:cs="Arial"/>
          <w:szCs w:val="18"/>
          <w:lang w:val="en-GB"/>
        </w:rPr>
        <w:t xml:space="preserve"> </w:t>
      </w:r>
      <w:r w:rsidRPr="00421517">
        <w:rPr>
          <w:rFonts w:cs="Arial"/>
          <w:szCs w:val="18"/>
          <w:lang w:val="en-GB"/>
        </w:rPr>
        <w:t>al, 2014). The most prominent methods include liquid-liquid extraction, which combines alcoholic fermentation and a separation unit operating via solvent extraction process (Zentou et</w:t>
      </w:r>
      <w:r w:rsidR="00EB6CD2" w:rsidRPr="00421517">
        <w:rPr>
          <w:rFonts w:cs="Arial"/>
          <w:szCs w:val="18"/>
          <w:lang w:val="en-GB"/>
        </w:rPr>
        <w:t xml:space="preserve"> </w:t>
      </w:r>
      <w:r w:rsidRPr="00421517">
        <w:rPr>
          <w:rFonts w:cs="Arial"/>
          <w:szCs w:val="18"/>
          <w:lang w:val="en-GB"/>
        </w:rPr>
        <w:t>al, 2019); gas stripping, which uses the CO</w:t>
      </w:r>
      <w:r w:rsidRPr="00421517">
        <w:rPr>
          <w:rFonts w:ascii="Cambria Math" w:hAnsi="Cambria Math" w:cs="Cambria Math"/>
          <w:szCs w:val="18"/>
          <w:lang w:val="en-GB"/>
        </w:rPr>
        <w:t>₂</w:t>
      </w:r>
      <w:r w:rsidRPr="00421517">
        <w:rPr>
          <w:rFonts w:cs="Arial"/>
          <w:szCs w:val="18"/>
          <w:lang w:val="en-GB"/>
        </w:rPr>
        <w:t xml:space="preserve"> to remove components by the dissolution of the mixture into a gas passing through the fermentation broth (Zentou et</w:t>
      </w:r>
      <w:r w:rsidR="00EB6CD2" w:rsidRPr="00421517">
        <w:rPr>
          <w:rFonts w:cs="Arial"/>
          <w:szCs w:val="18"/>
          <w:lang w:val="en-GB"/>
        </w:rPr>
        <w:t xml:space="preserve"> </w:t>
      </w:r>
      <w:r w:rsidRPr="00421517">
        <w:rPr>
          <w:rFonts w:cs="Arial"/>
          <w:szCs w:val="18"/>
          <w:lang w:val="en-GB"/>
        </w:rPr>
        <w:t>al, 2019), and fermentation-pervaporation, which combines fermentation with membrane-based separation to selectively remove ethanol (Zentou et</w:t>
      </w:r>
      <w:r w:rsidR="00EB6CD2" w:rsidRPr="00421517">
        <w:rPr>
          <w:rFonts w:cs="Arial"/>
          <w:szCs w:val="18"/>
          <w:lang w:val="en-GB"/>
        </w:rPr>
        <w:t xml:space="preserve"> </w:t>
      </w:r>
      <w:r w:rsidRPr="00421517">
        <w:rPr>
          <w:rFonts w:cs="Arial"/>
          <w:szCs w:val="18"/>
          <w:lang w:val="en-GB"/>
        </w:rPr>
        <w:t>al, 2019).</w:t>
      </w:r>
    </w:p>
    <w:p w14:paraId="1AED3853" w14:textId="46797695" w:rsidR="00600535" w:rsidRPr="00421517" w:rsidRDefault="00A72E0D" w:rsidP="009C4E93">
      <w:pPr>
        <w:pStyle w:val="CETBodytext"/>
        <w:rPr>
          <w:rFonts w:cs="Arial"/>
          <w:szCs w:val="18"/>
          <w:lang w:val="en-GB"/>
        </w:rPr>
      </w:pPr>
      <w:r w:rsidRPr="00421517">
        <w:rPr>
          <w:rFonts w:cs="Arial"/>
          <w:szCs w:val="18"/>
          <w:lang w:val="en-GB"/>
        </w:rPr>
        <w:t xml:space="preserve">This study aims to compare the three in situ ethanol removal methods in terms of their efficiency and sustainability. The comparison will be made using metrics from the fields of green engineering and green chemistry, which aim to optimize process efficiency while minimizing environmental impact </w:t>
      </w:r>
      <w:r w:rsidR="00881D5B" w:rsidRPr="00421517">
        <w:rPr>
          <w:rFonts w:cs="Arial"/>
          <w:szCs w:val="18"/>
          <w:lang w:val="en-GB"/>
        </w:rPr>
        <w:t>(Lee, Marrocchi, 2024)</w:t>
      </w:r>
      <w:r w:rsidRPr="00421517">
        <w:rPr>
          <w:rFonts w:cs="Arial"/>
          <w:szCs w:val="18"/>
          <w:lang w:val="en-GB"/>
        </w:rPr>
        <w:t>. By assessing the energy efficiency, ethanol removal selectiveness, and environmental footprint of each technique, this study seeks to identify the most effective and sustainable approach for bioethanol production.</w:t>
      </w:r>
    </w:p>
    <w:p w14:paraId="5741900F" w14:textId="5625CA99" w:rsidR="00453E24" w:rsidRPr="00421517" w:rsidRDefault="00881D5B" w:rsidP="009C4E93">
      <w:pPr>
        <w:pStyle w:val="CETHeading1"/>
        <w:jc w:val="both"/>
        <w:rPr>
          <w:rFonts w:cs="Arial"/>
        </w:rPr>
      </w:pPr>
      <w:r w:rsidRPr="00421517">
        <w:rPr>
          <w:rFonts w:cs="Arial"/>
        </w:rPr>
        <w:lastRenderedPageBreak/>
        <w:t>Methodology</w:t>
      </w:r>
    </w:p>
    <w:p w14:paraId="7A6F6DE4" w14:textId="04D2DC4B" w:rsidR="004D2A63" w:rsidRPr="00421517" w:rsidRDefault="00CE3158" w:rsidP="009C4E93">
      <w:pPr>
        <w:pStyle w:val="CETBodytext"/>
        <w:rPr>
          <w:rFonts w:cs="Arial"/>
          <w:szCs w:val="18"/>
        </w:rPr>
      </w:pPr>
      <w:r w:rsidRPr="00421517">
        <w:rPr>
          <w:rFonts w:cs="Arial"/>
          <w:szCs w:val="18"/>
        </w:rPr>
        <w:t xml:space="preserve">This review focused mainly on publications from 2014 to 2024, aiming to reflect recent advances in in situ ethanol removal methods and sustainability metrics. Additionally, earlier foundational studies were also included to support the analysis and strengthen the technical basis of the discussion. </w:t>
      </w:r>
      <w:r w:rsidR="004D2A63" w:rsidRPr="00421517">
        <w:rPr>
          <w:rFonts w:cs="Arial"/>
          <w:szCs w:val="18"/>
        </w:rPr>
        <w:t>The main objective was to analyze research concerning in situ ethanol removal methods, integrating metrics grounded in the principles of green chemistry and green engineering for comparative evaluation. To ensure methodological rigor and a wide coverage of relevant studies, specific keywords were used during the literature search, including: “In situ ethanol removal”, “Gas stripping”, “Liquid–liquid extraction”, “Fermentation pervaporation”, “Green chemistry metrics”, “Green engineering metrics”, and “Sustainable bioprocessing”.</w:t>
      </w:r>
    </w:p>
    <w:p w14:paraId="0636B784" w14:textId="754DB71B" w:rsidR="00453E24" w:rsidRPr="00566495" w:rsidRDefault="004D2A63" w:rsidP="009C4E93">
      <w:pPr>
        <w:pStyle w:val="CETheadingx"/>
        <w:jc w:val="both"/>
        <w:rPr>
          <w:rFonts w:cs="Arial"/>
          <w:sz w:val="20"/>
        </w:rPr>
      </w:pPr>
      <w:r w:rsidRPr="00566495">
        <w:rPr>
          <w:rFonts w:cs="Arial"/>
          <w:sz w:val="20"/>
        </w:rPr>
        <w:t>Comparative metrics</w:t>
      </w:r>
    </w:p>
    <w:p w14:paraId="6C33FB19" w14:textId="375E8803" w:rsidR="004D2A63" w:rsidRPr="00421517" w:rsidRDefault="004D2A63" w:rsidP="009C4E93">
      <w:pPr>
        <w:pStyle w:val="CETBodytext"/>
        <w:rPr>
          <w:rFonts w:cs="Arial"/>
          <w:szCs w:val="18"/>
        </w:rPr>
      </w:pPr>
      <w:r w:rsidRPr="00421517">
        <w:rPr>
          <w:rFonts w:cs="Arial"/>
          <w:szCs w:val="18"/>
        </w:rPr>
        <w:t>For the comparative analysis, six key metrics were selected based on the fields of green chemistry and green engineering:</w:t>
      </w:r>
    </w:p>
    <w:p w14:paraId="02ACA60D" w14:textId="088D7F6F" w:rsidR="004D2A63" w:rsidRPr="00421517" w:rsidRDefault="004D2A63" w:rsidP="009C4E93">
      <w:pPr>
        <w:pStyle w:val="CETBodytext"/>
        <w:rPr>
          <w:rFonts w:cs="Arial"/>
          <w:szCs w:val="18"/>
        </w:rPr>
      </w:pPr>
      <w:r w:rsidRPr="00421517">
        <w:rPr>
          <w:rFonts w:cs="Arial"/>
          <w:b/>
          <w:bCs/>
          <w:szCs w:val="18"/>
        </w:rPr>
        <w:t>Energy Consumption</w:t>
      </w:r>
      <w:r w:rsidRPr="00421517">
        <w:rPr>
          <w:rFonts w:cs="Arial"/>
          <w:szCs w:val="18"/>
        </w:rPr>
        <w:t xml:space="preserve"> – The energy demand of a separation process directly influences its economic viability and environmental impact. Techniques requiring lower energy input lead to reduced operational costs and a smaller carbon footprint, making this a fundamental criterion for evaluating sustainable bioprocesses.</w:t>
      </w:r>
    </w:p>
    <w:p w14:paraId="07496D25" w14:textId="34E677C5" w:rsidR="004D2A63" w:rsidRPr="00421517" w:rsidRDefault="004D2A63" w:rsidP="009C4E93">
      <w:pPr>
        <w:pStyle w:val="CETBodytext"/>
        <w:rPr>
          <w:rFonts w:cs="Arial"/>
          <w:szCs w:val="18"/>
        </w:rPr>
      </w:pPr>
      <w:r w:rsidRPr="00421517">
        <w:rPr>
          <w:rFonts w:cs="Arial"/>
          <w:b/>
          <w:bCs/>
          <w:szCs w:val="18"/>
        </w:rPr>
        <w:t>Selectivity</w:t>
      </w:r>
      <w:r w:rsidRPr="00421517">
        <w:rPr>
          <w:rFonts w:cs="Arial"/>
          <w:szCs w:val="18"/>
        </w:rPr>
        <w:t xml:space="preserve"> – Selectivity reflects the ability of a separation method to preferentially remove ethanol while minimizing the loss of other valuable compounds. Greater selectivity reduces the need for additional downstream purification steps, enhancing resource utilization and overall process sustainability.</w:t>
      </w:r>
    </w:p>
    <w:p w14:paraId="65A2F55F" w14:textId="18A96077" w:rsidR="004D2A63" w:rsidRPr="00421517" w:rsidRDefault="004D2A63" w:rsidP="009C4E93">
      <w:pPr>
        <w:pStyle w:val="CETBodytext"/>
        <w:rPr>
          <w:rFonts w:cs="Arial"/>
          <w:szCs w:val="18"/>
        </w:rPr>
      </w:pPr>
      <w:r w:rsidRPr="00421517">
        <w:rPr>
          <w:rFonts w:cs="Arial"/>
          <w:b/>
          <w:bCs/>
          <w:szCs w:val="18"/>
        </w:rPr>
        <w:t>Environmental Impact</w:t>
      </w:r>
      <w:r w:rsidRPr="00421517">
        <w:rPr>
          <w:rFonts w:cs="Arial"/>
          <w:szCs w:val="18"/>
        </w:rPr>
        <w:t xml:space="preserve"> – The environmental footprint of each technique is assessed through factors such as waste generation, chemical usage, and ecological consequences. Methods that avoid toxic solvents and minimize waste production are better aligned with green chemistry principles, easing the burden on wastewater treatment and environmental management.</w:t>
      </w:r>
    </w:p>
    <w:p w14:paraId="623C1004" w14:textId="4A8CDA8E" w:rsidR="004D2A63" w:rsidRPr="00421517" w:rsidRDefault="004D2A63" w:rsidP="009C4E93">
      <w:pPr>
        <w:pStyle w:val="CETBodytext"/>
        <w:rPr>
          <w:rFonts w:cs="Arial"/>
          <w:szCs w:val="18"/>
        </w:rPr>
      </w:pPr>
      <w:r w:rsidRPr="00421517">
        <w:rPr>
          <w:rFonts w:cs="Arial"/>
          <w:b/>
          <w:bCs/>
          <w:szCs w:val="18"/>
        </w:rPr>
        <w:t>Human Health Risk</w:t>
      </w:r>
      <w:r w:rsidRPr="00421517">
        <w:rPr>
          <w:rFonts w:cs="Arial"/>
          <w:szCs w:val="18"/>
        </w:rPr>
        <w:t xml:space="preserve"> – The safety of the process for operators and the surrounding environment is critical, especially for large-scale applications. Techniques involving toxic chemicals or hazardous conditions present significant risks, making human health considerations a crucial evaluation metric.</w:t>
      </w:r>
    </w:p>
    <w:p w14:paraId="0288C31A" w14:textId="77777777" w:rsidR="004D2A63" w:rsidRPr="00421517" w:rsidRDefault="004D2A63" w:rsidP="009C4E93">
      <w:pPr>
        <w:pStyle w:val="CETBodytext"/>
        <w:rPr>
          <w:rFonts w:cs="Arial"/>
          <w:szCs w:val="18"/>
        </w:rPr>
      </w:pPr>
      <w:r w:rsidRPr="00421517">
        <w:rPr>
          <w:rFonts w:cs="Arial"/>
          <w:b/>
          <w:bCs/>
          <w:szCs w:val="18"/>
        </w:rPr>
        <w:t>Materials Efficiency</w:t>
      </w:r>
      <w:r w:rsidRPr="00421517">
        <w:rPr>
          <w:rFonts w:cs="Arial"/>
          <w:szCs w:val="18"/>
        </w:rPr>
        <w:t xml:space="preserve"> – Material efficiency measures how effectively input materials are converted into the final product. It is an essential green engineering metric, as higher material efficiency correlates with reduced resource consumption and lower waste generation, contributing to both economic and environmental benefits.</w:t>
      </w:r>
    </w:p>
    <w:p w14:paraId="704AE4FC" w14:textId="4B530252" w:rsidR="004D2A63" w:rsidRPr="00421517" w:rsidRDefault="004D2A63" w:rsidP="009C4E93">
      <w:pPr>
        <w:pStyle w:val="CETBodytext"/>
        <w:rPr>
          <w:rFonts w:cs="Arial"/>
          <w:szCs w:val="18"/>
        </w:rPr>
      </w:pPr>
      <w:r w:rsidRPr="00421517">
        <w:rPr>
          <w:rFonts w:cs="Arial"/>
          <w:b/>
          <w:bCs/>
          <w:szCs w:val="18"/>
        </w:rPr>
        <w:t>Process Complexity</w:t>
      </w:r>
      <w:r w:rsidRPr="00421517">
        <w:rPr>
          <w:rFonts w:cs="Arial"/>
          <w:szCs w:val="18"/>
        </w:rPr>
        <w:t xml:space="preserve"> – Process complexity is evaluated based on the level of control, equipment, and maintenance required. Systems with lower complexity are generally associated with lower operational costs and easier integration into existing production lines.</w:t>
      </w:r>
    </w:p>
    <w:p w14:paraId="5436D977" w14:textId="5E6A2BF1" w:rsidR="00453E24" w:rsidRPr="00421517" w:rsidRDefault="004D2A63" w:rsidP="009C4E93">
      <w:pPr>
        <w:pStyle w:val="CETBodytext"/>
        <w:rPr>
          <w:rFonts w:cs="Arial"/>
          <w:szCs w:val="18"/>
        </w:rPr>
      </w:pPr>
      <w:r w:rsidRPr="00421517">
        <w:rPr>
          <w:rFonts w:cs="Arial"/>
          <w:szCs w:val="18"/>
        </w:rPr>
        <w:t>These comparative metrics are vital for systematically assessing the advantages and limitations of each in situ ethanol removal technique. By applying these sustainability-focused indicators, it becomes possible to identify the most efficient, economically feasible, and environmentally friendly approaches, ultimately supporting the advancement of sustainable bioethanol production technologies.</w:t>
      </w:r>
    </w:p>
    <w:p w14:paraId="677EBFF0" w14:textId="5246AA0D" w:rsidR="00600535" w:rsidRPr="00566495" w:rsidRDefault="003B0D0A" w:rsidP="009C4E93">
      <w:pPr>
        <w:pStyle w:val="CETHeading1"/>
        <w:tabs>
          <w:tab w:val="clear" w:pos="360"/>
          <w:tab w:val="right" w:pos="7100"/>
        </w:tabs>
        <w:jc w:val="both"/>
        <w:rPr>
          <w:rFonts w:cs="Arial"/>
          <w:lang w:val="en-GB"/>
        </w:rPr>
      </w:pPr>
      <w:r w:rsidRPr="00566495">
        <w:rPr>
          <w:rFonts w:cs="Arial"/>
          <w:lang w:val="en-GB"/>
        </w:rPr>
        <w:t>Literature Review</w:t>
      </w:r>
    </w:p>
    <w:p w14:paraId="07848E8F" w14:textId="7BC313C6" w:rsidR="003B0D0A" w:rsidRPr="00421517" w:rsidRDefault="003B0D0A" w:rsidP="009C4E93">
      <w:pPr>
        <w:pStyle w:val="CETBodytext"/>
        <w:rPr>
          <w:rFonts w:cs="Arial"/>
          <w:szCs w:val="18"/>
          <w:lang w:val="en-GB"/>
        </w:rPr>
      </w:pPr>
      <w:r w:rsidRPr="00421517">
        <w:rPr>
          <w:rFonts w:cs="Arial"/>
          <w:szCs w:val="18"/>
          <w:lang w:val="en-GB"/>
        </w:rPr>
        <w:t xml:space="preserve">In several biochemical processes, like alcoholic </w:t>
      </w:r>
      <w:r w:rsidR="00BE17B1" w:rsidRPr="00421517">
        <w:rPr>
          <w:rFonts w:cs="Arial"/>
          <w:szCs w:val="18"/>
          <w:lang w:val="en-GB"/>
        </w:rPr>
        <w:t>fermentation</w:t>
      </w:r>
      <w:r w:rsidRPr="00421517">
        <w:rPr>
          <w:rFonts w:cs="Arial"/>
          <w:szCs w:val="18"/>
          <w:lang w:val="en-GB"/>
        </w:rPr>
        <w:t xml:space="preserve">, the accumulation of end-product and substrate </w:t>
      </w:r>
      <w:r w:rsidR="00BE17B1" w:rsidRPr="00421517">
        <w:rPr>
          <w:rFonts w:cs="Arial"/>
          <w:szCs w:val="18"/>
          <w:lang w:val="en-GB"/>
        </w:rPr>
        <w:t>in</w:t>
      </w:r>
      <w:r w:rsidRPr="00421517">
        <w:rPr>
          <w:rFonts w:cs="Arial"/>
          <w:szCs w:val="18"/>
          <w:lang w:val="en-GB"/>
        </w:rPr>
        <w:t xml:space="preserve"> the broth can cause the inhibition effect and, making less efficient </w:t>
      </w:r>
      <w:r w:rsidR="00BE17B1" w:rsidRPr="00421517">
        <w:rPr>
          <w:rFonts w:cs="Arial"/>
          <w:szCs w:val="18"/>
          <w:lang w:val="en-GB"/>
        </w:rPr>
        <w:t>or</w:t>
      </w:r>
      <w:r w:rsidRPr="00421517">
        <w:rPr>
          <w:rFonts w:cs="Arial"/>
          <w:szCs w:val="18"/>
          <w:lang w:val="en-GB"/>
        </w:rPr>
        <w:t xml:space="preserve"> even </w:t>
      </w:r>
      <w:r w:rsidR="00BE17B1" w:rsidRPr="00421517">
        <w:rPr>
          <w:rFonts w:cs="Arial"/>
          <w:szCs w:val="18"/>
          <w:lang w:val="en-GB"/>
        </w:rPr>
        <w:t>stop</w:t>
      </w:r>
      <w:r w:rsidRPr="00421517">
        <w:rPr>
          <w:rFonts w:cs="Arial"/>
          <w:szCs w:val="18"/>
          <w:lang w:val="en-GB"/>
        </w:rPr>
        <w:t xml:space="preserve"> the fermentation process (Moulin et.al, 1980).</w:t>
      </w:r>
      <w:r w:rsidR="00613A91" w:rsidRPr="00421517">
        <w:rPr>
          <w:rFonts w:cs="Arial"/>
          <w:szCs w:val="18"/>
          <w:lang w:val="en-GB"/>
        </w:rPr>
        <w:t xml:space="preserve"> </w:t>
      </w:r>
      <w:r w:rsidRPr="00421517">
        <w:rPr>
          <w:rFonts w:cs="Arial"/>
          <w:szCs w:val="18"/>
          <w:lang w:val="en-GB"/>
        </w:rPr>
        <w:t>Currently, there has been a growing interest in in situ fermentation/ product recovery techniques because these methods could be suitable for continuous and selective product recovery, and by that, reducing the energy demand and the costs of product recovery, achieving a more efficient fermentation (De Vrie et al, 2013). In this context, different in situ removal techniques have been developed to integrate fermentation processes like liquid-liquid extraction, gas stripping</w:t>
      </w:r>
      <w:r w:rsidR="0042005C" w:rsidRPr="00421517">
        <w:rPr>
          <w:rFonts w:cs="Arial"/>
          <w:szCs w:val="18"/>
          <w:lang w:val="en-GB"/>
        </w:rPr>
        <w:t>,</w:t>
      </w:r>
      <w:r w:rsidRPr="00421517">
        <w:rPr>
          <w:rFonts w:cs="Arial"/>
          <w:szCs w:val="18"/>
          <w:lang w:val="en-GB"/>
        </w:rPr>
        <w:t xml:space="preserve"> and fermentation-pervaporation (Lemos et al, 2016). </w:t>
      </w:r>
    </w:p>
    <w:p w14:paraId="5523483F" w14:textId="278E56E2" w:rsidR="003B0D0A" w:rsidRPr="00421517" w:rsidRDefault="003B0D0A" w:rsidP="009C4E93">
      <w:pPr>
        <w:pStyle w:val="CETBodytext"/>
        <w:rPr>
          <w:rFonts w:cs="Arial"/>
          <w:szCs w:val="18"/>
          <w:lang w:val="en-GB"/>
        </w:rPr>
      </w:pPr>
      <w:r w:rsidRPr="00421517">
        <w:rPr>
          <w:rFonts w:cs="Arial"/>
          <w:szCs w:val="18"/>
          <w:lang w:val="en-GB"/>
        </w:rPr>
        <w:t xml:space="preserve">Therefore, the selection of an </w:t>
      </w:r>
      <w:r w:rsidR="005E5C3D" w:rsidRPr="00421517">
        <w:rPr>
          <w:rFonts w:cs="Arial"/>
          <w:szCs w:val="18"/>
          <w:lang w:val="en-GB"/>
        </w:rPr>
        <w:t>in-situ</w:t>
      </w:r>
      <w:r w:rsidRPr="00421517">
        <w:rPr>
          <w:rFonts w:cs="Arial"/>
          <w:szCs w:val="18"/>
          <w:lang w:val="en-GB"/>
        </w:rPr>
        <w:t xml:space="preserve"> product recovery technique would require comparable information on the energy demand and economics of the </w:t>
      </w:r>
      <w:r w:rsidR="005E5C3D" w:rsidRPr="00421517">
        <w:rPr>
          <w:rFonts w:cs="Arial"/>
          <w:szCs w:val="18"/>
          <w:lang w:val="en-GB"/>
        </w:rPr>
        <w:t>process (Outram, et al, 2017).</w:t>
      </w:r>
      <w:r w:rsidRPr="00421517">
        <w:rPr>
          <w:rFonts w:cs="Arial"/>
          <w:szCs w:val="18"/>
          <w:lang w:val="en-GB"/>
        </w:rPr>
        <w:t xml:space="preserve"> And to make the comparison possible, </w:t>
      </w:r>
      <w:r w:rsidR="0042005C" w:rsidRPr="00421517">
        <w:rPr>
          <w:rFonts w:cs="Arial"/>
          <w:szCs w:val="18"/>
          <w:lang w:val="en-GB"/>
        </w:rPr>
        <w:t>it's</w:t>
      </w:r>
      <w:r w:rsidRPr="00421517">
        <w:rPr>
          <w:rFonts w:cs="Arial"/>
          <w:szCs w:val="18"/>
          <w:lang w:val="en-GB"/>
        </w:rPr>
        <w:t xml:space="preserve"> essential to comprehend the functioning of the three techniques.</w:t>
      </w:r>
    </w:p>
    <w:p w14:paraId="04963A06" w14:textId="606D35B4" w:rsidR="00600535" w:rsidRPr="00566495" w:rsidRDefault="005E5C3D" w:rsidP="009C4E93">
      <w:pPr>
        <w:pStyle w:val="CETheadingx"/>
        <w:jc w:val="both"/>
        <w:rPr>
          <w:rFonts w:cs="Arial"/>
          <w:sz w:val="20"/>
        </w:rPr>
      </w:pPr>
      <w:r w:rsidRPr="00566495">
        <w:rPr>
          <w:rFonts w:cs="Arial"/>
          <w:sz w:val="20"/>
        </w:rPr>
        <w:t>Operation of the in-situ ethanol removal techniques</w:t>
      </w:r>
    </w:p>
    <w:p w14:paraId="64788D4F" w14:textId="20A4D815" w:rsidR="005E5C3D" w:rsidRPr="00566495" w:rsidRDefault="005E5C3D" w:rsidP="009C4E93">
      <w:pPr>
        <w:pStyle w:val="CETBodytext"/>
        <w:numPr>
          <w:ilvl w:val="0"/>
          <w:numId w:val="25"/>
        </w:numPr>
        <w:rPr>
          <w:rFonts w:cs="Arial"/>
          <w:b/>
          <w:bCs/>
          <w:sz w:val="20"/>
        </w:rPr>
      </w:pPr>
      <w:r w:rsidRPr="00566495">
        <w:rPr>
          <w:rFonts w:cs="Arial"/>
          <w:b/>
          <w:bCs/>
          <w:sz w:val="20"/>
        </w:rPr>
        <w:t>Liquid – Liquid Extraction</w:t>
      </w:r>
    </w:p>
    <w:p w14:paraId="23319648" w14:textId="0DF6D9D4" w:rsidR="0081164F" w:rsidRPr="00421517" w:rsidRDefault="005E5C3D" w:rsidP="009C4E93">
      <w:pPr>
        <w:pStyle w:val="CETBodytext"/>
        <w:rPr>
          <w:rFonts w:cs="Arial"/>
          <w:szCs w:val="18"/>
        </w:rPr>
      </w:pPr>
      <w:r w:rsidRPr="00421517">
        <w:rPr>
          <w:rFonts w:cs="Arial"/>
          <w:szCs w:val="18"/>
        </w:rPr>
        <w:t xml:space="preserve">Liquid-liquid extraction (LLE) is a widely used technique in the processing industries. It takes advantage of the differences in the relative solubility of a compound between two immiscible phases. Generally, the chosen solvent is an organic liquid that does not mix with water. When applied to a fermentation broth, this allows the target compound to preferentially migrate from the aqueous phase into the organic phase </w:t>
      </w:r>
      <w:r w:rsidRPr="00421517">
        <w:rPr>
          <w:rFonts w:cs="Arial"/>
          <w:szCs w:val="18"/>
          <w:lang w:val="en-GB"/>
        </w:rPr>
        <w:t>(Outram, et al, 2017)</w:t>
      </w:r>
      <w:r w:rsidRPr="00421517">
        <w:rPr>
          <w:rFonts w:cs="Arial"/>
          <w:szCs w:val="18"/>
        </w:rPr>
        <w:t xml:space="preserve">, and, in an in-situ system, like the one proposed by Minier &amp; Coma (1981), the concentrated product would be recovered and both fermentation broth and solvent would be transferred to the fermenter. However, the in-situ </w:t>
      </w:r>
      <w:r w:rsidRPr="00421517">
        <w:rPr>
          <w:rFonts w:cs="Arial"/>
          <w:szCs w:val="18"/>
        </w:rPr>
        <w:lastRenderedPageBreak/>
        <w:t xml:space="preserve">liquid-liquid extraction method faces some challenges, such as solvent selection and its consequences. This technique can be applied either before or during fermentation, but it is not suitable for in situ application when the solvent has no biocompatibility </w:t>
      </w:r>
      <w:bookmarkStart w:id="3" w:name="_Hlk196798566"/>
      <w:r w:rsidR="00945CC0" w:rsidRPr="00421517">
        <w:rPr>
          <w:rFonts w:cs="Arial"/>
          <w:szCs w:val="18"/>
        </w:rPr>
        <w:t>(Park</w:t>
      </w:r>
      <w:r w:rsidR="00542FD6">
        <w:rPr>
          <w:rFonts w:cs="Arial"/>
          <w:szCs w:val="18"/>
        </w:rPr>
        <w:t xml:space="preserve"> &amp; </w:t>
      </w:r>
      <w:r w:rsidR="00945CC0" w:rsidRPr="00421517">
        <w:rPr>
          <w:rFonts w:cs="Arial"/>
          <w:szCs w:val="18"/>
        </w:rPr>
        <w:t>Geng, 1992)</w:t>
      </w:r>
      <w:bookmarkEnd w:id="3"/>
      <w:r w:rsidR="009D66D5" w:rsidRPr="00421517">
        <w:rPr>
          <w:rFonts w:cs="Arial"/>
          <w:szCs w:val="18"/>
        </w:rPr>
        <w:t xml:space="preserve">. </w:t>
      </w:r>
      <w:r w:rsidR="00862059" w:rsidRPr="00421517">
        <w:rPr>
          <w:rFonts w:cs="Arial"/>
          <w:szCs w:val="18"/>
        </w:rPr>
        <w:t>The</w:t>
      </w:r>
      <w:r w:rsidR="009D66D5" w:rsidRPr="00421517">
        <w:rPr>
          <w:rFonts w:cs="Arial"/>
          <w:szCs w:val="18"/>
        </w:rPr>
        <w:t xml:space="preserve"> liquid - liquid ethanol extractor</w:t>
      </w:r>
      <w:r w:rsidR="00862059" w:rsidRPr="00421517">
        <w:rPr>
          <w:rFonts w:cs="Arial"/>
          <w:szCs w:val="18"/>
        </w:rPr>
        <w:t xml:space="preserve"> proposed by Minier &amp; Coma (1981)</w:t>
      </w:r>
      <w:r w:rsidR="009D66D5" w:rsidRPr="00421517">
        <w:rPr>
          <w:rFonts w:cs="Arial"/>
          <w:szCs w:val="18"/>
        </w:rPr>
        <w:t xml:space="preserve"> is shown in figure </w:t>
      </w:r>
      <w:r w:rsidR="0042005C" w:rsidRPr="00421517">
        <w:rPr>
          <w:rFonts w:cs="Arial"/>
          <w:szCs w:val="18"/>
        </w:rPr>
        <w:t>1</w:t>
      </w:r>
      <w:r w:rsidR="0081164F" w:rsidRPr="00421517">
        <w:rPr>
          <w:rFonts w:cs="Arial"/>
          <w:szCs w:val="18"/>
        </w:rPr>
        <w:t>. In this process, the continuous fermenter operates with pulsed flow across perforated plates to ensure effective agitation and aeration. It is simultaneously fed with fermentation medium and dodecanol, enabling ethanol production by immobilized cells and in-situ extraction. Heat exchangers regulate temperature, while multiple outlets along the column allow for phase separation and continuous processing. The numbers in the image represent, respectively, reactor (1), heat exchange (2), packing (3), pulse generator (4), outlets (5, 6, 7), air input (8), aqueous medium reservoir (9), dodecanol reservoir (10), metering pumps (11), heater (12).</w:t>
      </w:r>
    </w:p>
    <w:p w14:paraId="1FC96B44" w14:textId="350D4488" w:rsidR="00C570CE" w:rsidRPr="00566495" w:rsidRDefault="00862059" w:rsidP="00365ABD">
      <w:pPr>
        <w:pStyle w:val="CETBodytext"/>
        <w:jc w:val="center"/>
        <w:rPr>
          <w:rFonts w:cs="Arial"/>
          <w:sz w:val="20"/>
        </w:rPr>
      </w:pPr>
      <w:r w:rsidRPr="00566495">
        <w:rPr>
          <w:rFonts w:cs="Arial"/>
          <w:noProof/>
          <w:sz w:val="20"/>
          <w:lang w:val="pt-BR" w:eastAsia="pt-BR"/>
        </w:rPr>
        <w:drawing>
          <wp:inline distT="0" distB="0" distL="0" distR="0" wp14:anchorId="590AE727" wp14:editId="7DF4F67F">
            <wp:extent cx="2203939" cy="3096601"/>
            <wp:effectExtent l="0" t="0" r="6350" b="8890"/>
            <wp:docPr id="2101254813" name="Imagem 7"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54813" name="Imagem 7" descr="Diagrama, Desenho técnico&#10;&#10;Descrição gerada automaticamente"/>
                    <pic:cNvPicPr/>
                  </pic:nvPicPr>
                  <pic:blipFill>
                    <a:blip r:embed="rId11" cstate="print">
                      <a:extLst>
                        <a:ext uri="{28A0092B-C50C-407E-A947-70E740481C1C}">
                          <a14:useLocalDpi xmlns:a14="http://schemas.microsoft.com/office/drawing/2010/main"/>
                        </a:ext>
                      </a:extLst>
                    </a:blip>
                    <a:stretch>
                      <a:fillRect/>
                    </a:stretch>
                  </pic:blipFill>
                  <pic:spPr>
                    <a:xfrm>
                      <a:off x="0" y="0"/>
                      <a:ext cx="2216176" cy="3113794"/>
                    </a:xfrm>
                    <a:prstGeom prst="rect">
                      <a:avLst/>
                    </a:prstGeom>
                  </pic:spPr>
                </pic:pic>
              </a:graphicData>
            </a:graphic>
          </wp:inline>
        </w:drawing>
      </w:r>
    </w:p>
    <w:p w14:paraId="13AB7E16" w14:textId="59B64DE2" w:rsidR="008B70F2" w:rsidRPr="00421517" w:rsidRDefault="009D66D5" w:rsidP="00E55D2A">
      <w:pPr>
        <w:pStyle w:val="CETBodytext"/>
        <w:rPr>
          <w:rFonts w:cs="Arial"/>
          <w:noProof/>
          <w:szCs w:val="18"/>
        </w:rPr>
      </w:pPr>
      <w:r w:rsidRPr="00421517">
        <w:rPr>
          <w:rFonts w:cs="Arial"/>
          <w:i/>
          <w:iCs/>
          <w:noProof/>
          <w:szCs w:val="18"/>
          <w:lang w:val="en-GB"/>
        </w:rPr>
        <w:t>Figure 1 - Device for continuous extractive fermentation coupling liquid-liquid extraction and ethanol production by immobilized cells</w:t>
      </w:r>
      <w:r w:rsidR="005E5D66" w:rsidRPr="00421517">
        <w:rPr>
          <w:rFonts w:cs="Arial"/>
          <w:b/>
          <w:bCs/>
          <w:noProof/>
          <w:szCs w:val="18"/>
          <w:lang w:val="en-GB"/>
        </w:rPr>
        <w:t xml:space="preserve">. </w:t>
      </w:r>
      <w:r w:rsidR="005E5D66" w:rsidRPr="00421517">
        <w:rPr>
          <w:rFonts w:cs="Arial"/>
          <w:i/>
          <w:iCs/>
          <w:noProof/>
          <w:szCs w:val="18"/>
          <w:lang w:val="en-GB"/>
        </w:rPr>
        <w:t>Reproduced from Miner &amp; Coma (1981)</w:t>
      </w:r>
    </w:p>
    <w:p w14:paraId="61CD233C" w14:textId="479BF679" w:rsidR="008B70F2" w:rsidRPr="00566495" w:rsidRDefault="008B70F2" w:rsidP="009C4E93">
      <w:pPr>
        <w:pStyle w:val="CETBodytext"/>
        <w:numPr>
          <w:ilvl w:val="0"/>
          <w:numId w:val="25"/>
        </w:numPr>
        <w:rPr>
          <w:rFonts w:cs="Arial"/>
          <w:b/>
          <w:bCs/>
          <w:sz w:val="20"/>
        </w:rPr>
      </w:pPr>
      <w:r w:rsidRPr="00566495">
        <w:rPr>
          <w:rFonts w:cs="Arial"/>
          <w:b/>
          <w:bCs/>
          <w:sz w:val="20"/>
        </w:rPr>
        <w:t>Gas Stripping</w:t>
      </w:r>
    </w:p>
    <w:p w14:paraId="5E0DA43F" w14:textId="41FC7CB1" w:rsidR="0007702D" w:rsidRPr="00421517" w:rsidRDefault="008B70F2" w:rsidP="0007702D">
      <w:pPr>
        <w:pStyle w:val="CETBodytext"/>
        <w:ind w:left="360"/>
        <w:rPr>
          <w:rFonts w:cs="Arial"/>
          <w:szCs w:val="18"/>
        </w:rPr>
      </w:pPr>
      <w:r w:rsidRPr="00421517">
        <w:rPr>
          <w:rFonts w:cs="Arial"/>
          <w:szCs w:val="18"/>
        </w:rPr>
        <w:t xml:space="preserve">Among reactive extraction methods, stripping with carbon dioxide generated during fermentation has emerged as a promising approach to overcoming ethanol toxicity, which limits yeast performance in conventional fermentation processes </w:t>
      </w:r>
      <w:r w:rsidRPr="00421517">
        <w:rPr>
          <w:rFonts w:cs="Arial"/>
          <w:szCs w:val="18"/>
          <w:lang w:val="en-GB"/>
        </w:rPr>
        <w:t>(</w:t>
      </w:r>
      <w:r w:rsidR="00542FD6">
        <w:rPr>
          <w:rFonts w:cs="Arial"/>
          <w:szCs w:val="18"/>
          <w:lang w:val="en-GB"/>
        </w:rPr>
        <w:t xml:space="preserve">Bispo </w:t>
      </w:r>
      <w:r w:rsidRPr="00421517">
        <w:rPr>
          <w:rFonts w:cs="Arial"/>
          <w:szCs w:val="18"/>
          <w:lang w:val="en-GB"/>
        </w:rPr>
        <w:t>et</w:t>
      </w:r>
      <w:r w:rsidR="00EB6CD2" w:rsidRPr="00421517">
        <w:rPr>
          <w:rFonts w:cs="Arial"/>
          <w:szCs w:val="18"/>
          <w:lang w:val="en-GB"/>
        </w:rPr>
        <w:t xml:space="preserve"> </w:t>
      </w:r>
      <w:r w:rsidRPr="00421517">
        <w:rPr>
          <w:rFonts w:cs="Arial"/>
          <w:szCs w:val="18"/>
          <w:lang w:val="en-GB"/>
        </w:rPr>
        <w:t>al, 2020)</w:t>
      </w:r>
      <w:r w:rsidRPr="00421517">
        <w:rPr>
          <w:rFonts w:cs="Arial"/>
          <w:szCs w:val="18"/>
        </w:rPr>
        <w:t xml:space="preserve">. In this process, an anaerobic gas, such as carbon dioxide or nitrogen, is recirculated through the bioreactor, causing the bioethanol to evaporate. The ethanol is then recovered from the gas stream using a condenser </w:t>
      </w:r>
      <w:bookmarkStart w:id="4" w:name="_Hlk196798820"/>
      <w:r w:rsidRPr="00421517">
        <w:rPr>
          <w:rFonts w:cs="Arial"/>
          <w:szCs w:val="18"/>
          <w:lang w:val="en-GB"/>
        </w:rPr>
        <w:t>(Zentou et</w:t>
      </w:r>
      <w:r w:rsidR="00EB6CD2" w:rsidRPr="00421517">
        <w:rPr>
          <w:rFonts w:cs="Arial"/>
          <w:szCs w:val="18"/>
          <w:lang w:val="en-GB"/>
        </w:rPr>
        <w:t xml:space="preserve"> </w:t>
      </w:r>
      <w:r w:rsidRPr="00421517">
        <w:rPr>
          <w:rFonts w:cs="Arial"/>
          <w:szCs w:val="18"/>
          <w:lang w:val="en-GB"/>
        </w:rPr>
        <w:t>al, 2019)</w:t>
      </w:r>
      <w:bookmarkEnd w:id="4"/>
      <w:r w:rsidRPr="00421517">
        <w:rPr>
          <w:rFonts w:cs="Arial"/>
          <w:szCs w:val="18"/>
        </w:rPr>
        <w:t>. This technique is particularly appealing for large-scale production because offers advantages such as simplicity, it has the ability to remove volatile compounds in a pure form (free from non-volatile contaminants), it avoids the use of potentially toxic solvents, reducing the fermentation medium's temperature, and it is even able to use a 0-cost stripping gas (CO2) (</w:t>
      </w:r>
      <w:r w:rsidR="00542FD6" w:rsidRPr="00421517">
        <w:rPr>
          <w:rFonts w:cs="Arial"/>
          <w:szCs w:val="18"/>
        </w:rPr>
        <w:t>Park</w:t>
      </w:r>
      <w:r w:rsidR="00542FD6">
        <w:rPr>
          <w:rFonts w:cs="Arial"/>
          <w:szCs w:val="18"/>
        </w:rPr>
        <w:t xml:space="preserve"> &amp; </w:t>
      </w:r>
      <w:r w:rsidR="00542FD6" w:rsidRPr="00421517">
        <w:rPr>
          <w:rFonts w:cs="Arial"/>
          <w:szCs w:val="18"/>
        </w:rPr>
        <w:t>Geng</w:t>
      </w:r>
      <w:r w:rsidRPr="00421517">
        <w:rPr>
          <w:rFonts w:cs="Arial"/>
          <w:szCs w:val="18"/>
        </w:rPr>
        <w:t>, 1992).</w:t>
      </w:r>
      <w:r w:rsidR="00EF1D17" w:rsidRPr="00421517">
        <w:rPr>
          <w:rFonts w:cs="Arial"/>
          <w:szCs w:val="18"/>
        </w:rPr>
        <w:t xml:space="preserve"> A bubble column bioreactor</w:t>
      </w:r>
      <w:r w:rsidR="003A35A6" w:rsidRPr="00421517">
        <w:rPr>
          <w:rFonts w:cs="Arial"/>
          <w:szCs w:val="18"/>
        </w:rPr>
        <w:t xml:space="preserve"> diagram</w:t>
      </w:r>
      <w:r w:rsidR="00EF1D17" w:rsidRPr="00421517">
        <w:rPr>
          <w:rFonts w:cs="Arial"/>
          <w:szCs w:val="18"/>
        </w:rPr>
        <w:t xml:space="preserve"> is presented in figure 2</w:t>
      </w:r>
      <w:r w:rsidR="003A35A6" w:rsidRPr="00421517">
        <w:rPr>
          <w:rFonts w:cs="Arial"/>
          <w:szCs w:val="18"/>
        </w:rPr>
        <w:t xml:space="preserve">. It shows </w:t>
      </w:r>
      <w:r w:rsidR="0042005C" w:rsidRPr="00421517">
        <w:rPr>
          <w:rFonts w:cs="Arial"/>
          <w:szCs w:val="18"/>
        </w:rPr>
        <w:t>an</w:t>
      </w:r>
      <w:r w:rsidR="003A35A6" w:rsidRPr="00421517">
        <w:rPr>
          <w:rFonts w:cs="Arial"/>
          <w:szCs w:val="18"/>
        </w:rPr>
        <w:t xml:space="preserve"> experimental model used by </w:t>
      </w:r>
      <w:r w:rsidR="0007702D" w:rsidRPr="00421517">
        <w:rPr>
          <w:rFonts w:cs="Arial"/>
          <w:szCs w:val="18"/>
        </w:rPr>
        <w:t>A</w:t>
      </w:r>
      <w:r w:rsidR="00542FD6">
        <w:rPr>
          <w:rFonts w:cs="Arial"/>
          <w:szCs w:val="18"/>
        </w:rPr>
        <w:t>lmeida</w:t>
      </w:r>
      <w:r w:rsidR="0007702D" w:rsidRPr="00421517">
        <w:rPr>
          <w:rFonts w:cs="Arial"/>
          <w:szCs w:val="18"/>
        </w:rPr>
        <w:t xml:space="preserve"> (2019). The system includes a CO</w:t>
      </w:r>
      <w:r w:rsidR="0007702D" w:rsidRPr="00421517">
        <w:rPr>
          <w:rFonts w:ascii="Cambria Math" w:hAnsi="Cambria Math" w:cs="Cambria Math"/>
          <w:szCs w:val="18"/>
        </w:rPr>
        <w:t>₂</w:t>
      </w:r>
      <w:r w:rsidR="0007702D" w:rsidRPr="00421517">
        <w:rPr>
          <w:rFonts w:cs="Arial"/>
          <w:szCs w:val="18"/>
        </w:rPr>
        <w:t xml:space="preserve"> cylinder, a mass flowmeter to control the gas flow, the bioreactor itself, and a thermostatic bath that maintains the liquid at a constant temperature. Ethanol-containing solutions are treated by bubbling CO</w:t>
      </w:r>
      <w:r w:rsidR="0007702D" w:rsidRPr="00421517">
        <w:rPr>
          <w:rFonts w:ascii="Cambria Math" w:hAnsi="Cambria Math" w:cs="Cambria Math"/>
          <w:szCs w:val="18"/>
        </w:rPr>
        <w:t>₂</w:t>
      </w:r>
      <w:r w:rsidR="0007702D" w:rsidRPr="00421517">
        <w:rPr>
          <w:rFonts w:cs="Arial"/>
          <w:szCs w:val="18"/>
        </w:rPr>
        <w:t xml:space="preserve"> through them, promoting ethanol removal over time. The process is monitored by regularly collecting liquid samples to measure ethanol concentration and mass.</w:t>
      </w:r>
    </w:p>
    <w:p w14:paraId="24819A1B" w14:textId="65F6CFF7" w:rsidR="0007702D" w:rsidRPr="00566495" w:rsidRDefault="0007702D" w:rsidP="0007702D">
      <w:pPr>
        <w:pStyle w:val="CETBodytext"/>
        <w:ind w:left="360"/>
        <w:jc w:val="center"/>
        <w:rPr>
          <w:rFonts w:cs="Arial"/>
          <w:sz w:val="20"/>
        </w:rPr>
      </w:pPr>
      <w:r w:rsidRPr="00566495">
        <w:rPr>
          <w:rFonts w:cs="Arial"/>
          <w:noProof/>
          <w:sz w:val="20"/>
          <w:lang w:val="pt-BR" w:eastAsia="pt-BR"/>
        </w:rPr>
        <w:lastRenderedPageBreak/>
        <w:drawing>
          <wp:inline distT="0" distB="0" distL="0" distR="0" wp14:anchorId="48952061" wp14:editId="6ECEBEB0">
            <wp:extent cx="3162300" cy="1745238"/>
            <wp:effectExtent l="0" t="0" r="0" b="7620"/>
            <wp:docPr id="1990909559"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09559" name="Imagem 1" descr="Diagrama&#10;&#10;Descrição gerada automaticamente"/>
                    <pic:cNvPicPr/>
                  </pic:nvPicPr>
                  <pic:blipFill>
                    <a:blip r:embed="rId12"/>
                    <a:stretch>
                      <a:fillRect/>
                    </a:stretch>
                  </pic:blipFill>
                  <pic:spPr>
                    <a:xfrm>
                      <a:off x="0" y="0"/>
                      <a:ext cx="3266023" cy="1802481"/>
                    </a:xfrm>
                    <a:prstGeom prst="rect">
                      <a:avLst/>
                    </a:prstGeom>
                  </pic:spPr>
                </pic:pic>
              </a:graphicData>
            </a:graphic>
          </wp:inline>
        </w:drawing>
      </w:r>
    </w:p>
    <w:p w14:paraId="609DF9EA" w14:textId="5396821D" w:rsidR="00B91E28" w:rsidRPr="001B10F9" w:rsidRDefault="0007702D" w:rsidP="0022204B">
      <w:pPr>
        <w:pStyle w:val="CETBodytext"/>
        <w:ind w:left="360"/>
        <w:rPr>
          <w:rFonts w:cs="Arial"/>
          <w:i/>
          <w:iCs/>
          <w:szCs w:val="18"/>
        </w:rPr>
      </w:pPr>
      <w:r w:rsidRPr="001B10F9">
        <w:rPr>
          <w:rFonts w:cs="Arial"/>
          <w:i/>
          <w:iCs/>
          <w:szCs w:val="18"/>
        </w:rPr>
        <w:t>Figure 2. Experimental apparatus scheme. 1) CO</w:t>
      </w:r>
      <w:r w:rsidRPr="001B10F9">
        <w:rPr>
          <w:rFonts w:ascii="Cambria Math" w:hAnsi="Cambria Math" w:cs="Cambria Math"/>
          <w:i/>
          <w:iCs/>
          <w:szCs w:val="18"/>
        </w:rPr>
        <w:t>₂</w:t>
      </w:r>
      <w:r w:rsidRPr="001B10F9">
        <w:rPr>
          <w:rFonts w:cs="Arial"/>
          <w:i/>
          <w:iCs/>
          <w:szCs w:val="18"/>
        </w:rPr>
        <w:t xml:space="preserve"> cylinder, 2) mass flowmeter, 3) bubble column bioreactor, and 4) thermostatic bath. Reproduced from A</w:t>
      </w:r>
      <w:r w:rsidR="00542FD6">
        <w:rPr>
          <w:rFonts w:cs="Arial"/>
          <w:i/>
          <w:iCs/>
          <w:szCs w:val="18"/>
        </w:rPr>
        <w:t xml:space="preserve">lmeida </w:t>
      </w:r>
      <w:r w:rsidRPr="001B10F9">
        <w:rPr>
          <w:rFonts w:cs="Arial"/>
          <w:i/>
          <w:iCs/>
          <w:szCs w:val="18"/>
        </w:rPr>
        <w:t>(2019)</w:t>
      </w:r>
    </w:p>
    <w:p w14:paraId="6DD982A8" w14:textId="1406FE04" w:rsidR="008B70F2" w:rsidRPr="00566495" w:rsidRDefault="008B70F2" w:rsidP="009C4E93">
      <w:pPr>
        <w:pStyle w:val="CETBodytext"/>
        <w:numPr>
          <w:ilvl w:val="0"/>
          <w:numId w:val="25"/>
        </w:numPr>
        <w:rPr>
          <w:rFonts w:cs="Arial"/>
          <w:b/>
          <w:bCs/>
          <w:sz w:val="20"/>
        </w:rPr>
      </w:pPr>
      <w:r w:rsidRPr="00566495">
        <w:rPr>
          <w:rFonts w:cs="Arial"/>
          <w:b/>
          <w:bCs/>
          <w:sz w:val="20"/>
        </w:rPr>
        <w:t>Fermentation Pervaporation</w:t>
      </w:r>
    </w:p>
    <w:p w14:paraId="4263041B" w14:textId="550A2FAA" w:rsidR="00B07A61" w:rsidRPr="00421517" w:rsidRDefault="008B70F2" w:rsidP="00B91E28">
      <w:pPr>
        <w:pStyle w:val="CETBodytext"/>
        <w:ind w:left="360"/>
        <w:rPr>
          <w:rFonts w:cs="Arial"/>
          <w:szCs w:val="18"/>
        </w:rPr>
      </w:pPr>
      <w:r w:rsidRPr="00421517">
        <w:rPr>
          <w:rFonts w:cs="Arial"/>
          <w:szCs w:val="18"/>
        </w:rPr>
        <w:t>Pervaporation is a membrane-based separation process that integrates evaporation and permeation through a semipermeable membrane. The ethanol in the fermentation broth dissolves into the membrane and, driven by a partial pressure gradient, permeates through the membrane, evaporates on the permeate side, and is then condensed and collected. Unlike distillation or evaporation, which rely on relative volatilities, pervaporation separates components based on their differing permeation rates through the membrane (Zentou et</w:t>
      </w:r>
      <w:r w:rsidR="00EB6CD2" w:rsidRPr="00421517">
        <w:rPr>
          <w:rFonts w:cs="Arial"/>
          <w:szCs w:val="18"/>
        </w:rPr>
        <w:t xml:space="preserve"> </w:t>
      </w:r>
      <w:r w:rsidRPr="00421517">
        <w:rPr>
          <w:rFonts w:cs="Arial"/>
          <w:szCs w:val="18"/>
        </w:rPr>
        <w:t xml:space="preserve">al, 2019). For pervaporation fouling is the biggest challenge leading to the loss of productivity, so the major decision to be made is the choice of membrane, as the ideal membrane should selectively allow the end product to be transferred while retaining the broth as well as it needs to be minimally fouling, so that it is not blocked by cells adhering to the membrane </w:t>
      </w:r>
      <w:r w:rsidR="00EE1123" w:rsidRPr="00421517">
        <w:rPr>
          <w:rFonts w:cs="Arial"/>
          <w:szCs w:val="18"/>
        </w:rPr>
        <w:t xml:space="preserve">surface </w:t>
      </w:r>
      <w:r w:rsidR="00EE1123" w:rsidRPr="00421517">
        <w:rPr>
          <w:rFonts w:cs="Arial"/>
          <w:szCs w:val="18"/>
          <w:lang w:val="en-GB"/>
        </w:rPr>
        <w:t>(Outram, et al, 2017)</w:t>
      </w:r>
      <w:r w:rsidR="00EE1123" w:rsidRPr="00421517">
        <w:rPr>
          <w:rFonts w:cs="Arial"/>
          <w:szCs w:val="18"/>
        </w:rPr>
        <w:t>.</w:t>
      </w:r>
      <w:r w:rsidR="002008AA" w:rsidRPr="00421517">
        <w:rPr>
          <w:rFonts w:cs="Arial"/>
          <w:szCs w:val="18"/>
        </w:rPr>
        <w:t xml:space="preserve"> </w:t>
      </w:r>
      <w:r w:rsidR="00EB6CD2" w:rsidRPr="00421517">
        <w:rPr>
          <w:rFonts w:cs="Arial"/>
          <w:szCs w:val="18"/>
        </w:rPr>
        <w:t>An</w:t>
      </w:r>
      <w:r w:rsidR="002008AA" w:rsidRPr="00421517">
        <w:rPr>
          <w:rFonts w:cs="Arial"/>
          <w:szCs w:val="18"/>
        </w:rPr>
        <w:t xml:space="preserve"> example of </w:t>
      </w:r>
      <w:r w:rsidR="0042005C" w:rsidRPr="00421517">
        <w:rPr>
          <w:rFonts w:cs="Arial"/>
          <w:szCs w:val="18"/>
        </w:rPr>
        <w:t xml:space="preserve">the </w:t>
      </w:r>
      <w:r w:rsidR="002008AA" w:rsidRPr="00421517">
        <w:rPr>
          <w:rFonts w:cs="Arial"/>
          <w:szCs w:val="18"/>
        </w:rPr>
        <w:t xml:space="preserve">separation of </w:t>
      </w:r>
      <w:r w:rsidR="0042005C" w:rsidRPr="00421517">
        <w:rPr>
          <w:rFonts w:cs="Arial"/>
          <w:szCs w:val="18"/>
        </w:rPr>
        <w:t xml:space="preserve">an </w:t>
      </w:r>
      <w:r w:rsidR="002008AA" w:rsidRPr="00421517">
        <w:rPr>
          <w:rFonts w:cs="Arial"/>
          <w:szCs w:val="18"/>
        </w:rPr>
        <w:t xml:space="preserve">ethanol/water mixture is shown in figure </w:t>
      </w:r>
      <w:r w:rsidR="00EB6CD2" w:rsidRPr="00421517">
        <w:rPr>
          <w:rFonts w:cs="Arial"/>
          <w:szCs w:val="18"/>
        </w:rPr>
        <w:t>3</w:t>
      </w:r>
      <w:r w:rsidR="00B07A61" w:rsidRPr="00421517">
        <w:rPr>
          <w:rFonts w:cs="Arial"/>
          <w:szCs w:val="18"/>
        </w:rPr>
        <w:t>.</w:t>
      </w:r>
    </w:p>
    <w:p w14:paraId="2D67F76E" w14:textId="650315AA" w:rsidR="00EB6CD2" w:rsidRPr="00566495" w:rsidRDefault="00EB6CD2" w:rsidP="00B07A61">
      <w:pPr>
        <w:pStyle w:val="CETBodytext"/>
        <w:ind w:left="360"/>
        <w:jc w:val="center"/>
        <w:rPr>
          <w:rFonts w:cs="Arial"/>
          <w:sz w:val="20"/>
        </w:rPr>
      </w:pPr>
      <w:r w:rsidRPr="00566495">
        <w:rPr>
          <w:rFonts w:cs="Arial"/>
          <w:noProof/>
          <w:sz w:val="20"/>
          <w:lang w:val="pt-BR" w:eastAsia="pt-BR"/>
        </w:rPr>
        <w:drawing>
          <wp:inline distT="0" distB="0" distL="0" distR="0" wp14:anchorId="2F2FB9A6" wp14:editId="31455EA8">
            <wp:extent cx="2781818" cy="1521818"/>
            <wp:effectExtent l="0" t="0" r="0" b="2540"/>
            <wp:docPr id="1467676565" name="Imagem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76565" name="Imagem 8" descr="Diagrama&#10;&#10;Descrição gerada automaticamente"/>
                    <pic:cNvPicPr/>
                  </pic:nvPicPr>
                  <pic:blipFill>
                    <a:blip r:embed="rId13"/>
                    <a:stretch>
                      <a:fillRect/>
                    </a:stretch>
                  </pic:blipFill>
                  <pic:spPr>
                    <a:xfrm>
                      <a:off x="0" y="0"/>
                      <a:ext cx="2781818" cy="1521818"/>
                    </a:xfrm>
                    <a:prstGeom prst="rect">
                      <a:avLst/>
                    </a:prstGeom>
                  </pic:spPr>
                </pic:pic>
              </a:graphicData>
            </a:graphic>
          </wp:inline>
        </w:drawing>
      </w:r>
    </w:p>
    <w:p w14:paraId="7F900419" w14:textId="7B2EC609" w:rsidR="00EB6CD2" w:rsidRPr="001B10F9" w:rsidRDefault="00EB6CD2" w:rsidP="009C4E93">
      <w:pPr>
        <w:pStyle w:val="CETBodytext"/>
        <w:ind w:left="360"/>
        <w:rPr>
          <w:rFonts w:cs="Arial"/>
          <w:i/>
          <w:iCs/>
          <w:szCs w:val="18"/>
        </w:rPr>
      </w:pPr>
      <w:r w:rsidRPr="001B10F9">
        <w:rPr>
          <w:rFonts w:cs="Arial"/>
          <w:i/>
          <w:iCs/>
          <w:szCs w:val="18"/>
        </w:rPr>
        <w:t>Figure 3.   Pervaporation membrane separation technique applied to an ethanol/water mixture.</w:t>
      </w:r>
      <w:r w:rsidR="00365ABD" w:rsidRPr="001B10F9">
        <w:rPr>
          <w:rFonts w:cs="Arial"/>
          <w:i/>
          <w:iCs/>
          <w:szCs w:val="18"/>
        </w:rPr>
        <w:t xml:space="preserve"> Reproduced from Osman et al, (2024)</w:t>
      </w:r>
    </w:p>
    <w:p w14:paraId="492251F7" w14:textId="3BF3B042" w:rsidR="00200263" w:rsidRDefault="002008AA" w:rsidP="003A35A6">
      <w:pPr>
        <w:pStyle w:val="CETBodytext"/>
        <w:ind w:left="360"/>
        <w:rPr>
          <w:rFonts w:cs="Arial"/>
          <w:szCs w:val="18"/>
        </w:rPr>
      </w:pPr>
      <w:r w:rsidRPr="00421517">
        <w:rPr>
          <w:rFonts w:cs="Arial"/>
          <w:szCs w:val="18"/>
        </w:rPr>
        <w:t>In this</w:t>
      </w:r>
      <w:r w:rsidR="00EB6CD2" w:rsidRPr="00421517">
        <w:rPr>
          <w:rFonts w:cs="Arial"/>
          <w:szCs w:val="18"/>
        </w:rPr>
        <w:t xml:space="preserve"> process, a</w:t>
      </w:r>
      <w:r w:rsidRPr="00421517">
        <w:rPr>
          <w:rFonts w:cs="Arial"/>
          <w:szCs w:val="18"/>
        </w:rPr>
        <w:t xml:space="preserve"> selective membrane enables preferential ethanol permeation under a pressure gradient. Vaporization occurs on one side, followed by selective permeation and condensation on the other. This technique efficiently separates ethanol from water and is used in biofuel and chemical industries</w:t>
      </w:r>
      <w:r w:rsidR="00EB6CD2" w:rsidRPr="00421517">
        <w:rPr>
          <w:rFonts w:cs="Arial"/>
          <w:szCs w:val="18"/>
        </w:rPr>
        <w:t xml:space="preserve"> (Osman</w:t>
      </w:r>
      <w:r w:rsidR="003448AD">
        <w:rPr>
          <w:rFonts w:cs="Arial"/>
          <w:szCs w:val="18"/>
        </w:rPr>
        <w:t xml:space="preserve"> </w:t>
      </w:r>
      <w:r w:rsidR="00EB6CD2" w:rsidRPr="00421517">
        <w:rPr>
          <w:rFonts w:cs="Arial"/>
          <w:szCs w:val="18"/>
        </w:rPr>
        <w:t>et al, 2024)</w:t>
      </w:r>
      <w:r w:rsidRPr="00421517">
        <w:rPr>
          <w:rFonts w:cs="Arial"/>
          <w:szCs w:val="18"/>
        </w:rPr>
        <w:t>.</w:t>
      </w:r>
    </w:p>
    <w:p w14:paraId="1CE9C138" w14:textId="77777777" w:rsidR="00421517" w:rsidRPr="00421517" w:rsidRDefault="00421517" w:rsidP="003A35A6">
      <w:pPr>
        <w:pStyle w:val="CETBodytext"/>
        <w:ind w:left="360"/>
        <w:rPr>
          <w:rFonts w:cs="Arial"/>
          <w:szCs w:val="18"/>
        </w:rPr>
      </w:pPr>
    </w:p>
    <w:p w14:paraId="519046C9" w14:textId="4AD824EA" w:rsidR="00200263" w:rsidRPr="00566495" w:rsidRDefault="00200263" w:rsidP="0042005C">
      <w:pPr>
        <w:pStyle w:val="CETBodytext"/>
        <w:rPr>
          <w:rFonts w:cs="Arial"/>
          <w:b/>
          <w:bCs/>
          <w:sz w:val="20"/>
        </w:rPr>
      </w:pPr>
      <w:r w:rsidRPr="00566495">
        <w:rPr>
          <w:rFonts w:cs="Arial"/>
          <w:b/>
          <w:bCs/>
          <w:sz w:val="20"/>
        </w:rPr>
        <w:t>3.2 Green Chemistry and Green Engineering</w:t>
      </w:r>
    </w:p>
    <w:p w14:paraId="58A9406B" w14:textId="3BE75CEB" w:rsidR="00EE1123" w:rsidRPr="00421517" w:rsidRDefault="00200263" w:rsidP="0042005C">
      <w:pPr>
        <w:pStyle w:val="CETBodytext"/>
        <w:rPr>
          <w:rFonts w:cs="Arial"/>
          <w:szCs w:val="18"/>
        </w:rPr>
      </w:pPr>
      <w:r w:rsidRPr="00421517">
        <w:rPr>
          <w:rFonts w:cs="Arial"/>
          <w:szCs w:val="18"/>
        </w:rPr>
        <w:t xml:space="preserve">The concept of GCP has been holistically developed for preventing chemical hazards, reducing environmental impact, and enhancing economic benefits since 1990s </w:t>
      </w:r>
      <w:r w:rsidR="00CD1E9F" w:rsidRPr="00421517">
        <w:rPr>
          <w:rFonts w:cs="Arial"/>
          <w:szCs w:val="18"/>
        </w:rPr>
        <w:t>(Chen et al, 2020)</w:t>
      </w:r>
      <w:r w:rsidRPr="00421517">
        <w:rPr>
          <w:rFonts w:cs="Arial"/>
          <w:szCs w:val="18"/>
        </w:rPr>
        <w:t xml:space="preserve">. Therefore, green chemistry and green engineering are research fields focused on optimizing process efficiency, minimizing environmental impact, reducing pollution, preventing accidents, maximizing energy efficiency, and ensuring resource sustainability </w:t>
      </w:r>
      <w:r w:rsidR="00CD1E9F" w:rsidRPr="00421517">
        <w:rPr>
          <w:rFonts w:cs="Arial"/>
          <w:szCs w:val="18"/>
          <w:lang w:val="en-GB"/>
        </w:rPr>
        <w:t>(Lee</w:t>
      </w:r>
      <w:r w:rsidR="003448AD">
        <w:rPr>
          <w:rFonts w:cs="Arial"/>
          <w:szCs w:val="18"/>
          <w:lang w:val="en-GB"/>
        </w:rPr>
        <w:t xml:space="preserve"> &amp; </w:t>
      </w:r>
      <w:r w:rsidR="00CD1E9F" w:rsidRPr="00421517">
        <w:rPr>
          <w:rFonts w:cs="Arial"/>
          <w:szCs w:val="18"/>
          <w:lang w:val="en-GB"/>
        </w:rPr>
        <w:t>Marrocchi, 2024)</w:t>
      </w:r>
      <w:r w:rsidRPr="00421517">
        <w:rPr>
          <w:rFonts w:cs="Arial"/>
          <w:szCs w:val="18"/>
        </w:rPr>
        <w:t>. To help achieving this, David Constable</w:t>
      </w:r>
      <w:r w:rsidR="00CD1E9F" w:rsidRPr="00421517">
        <w:rPr>
          <w:rFonts w:cs="Arial"/>
          <w:szCs w:val="18"/>
        </w:rPr>
        <w:t xml:space="preserve"> (2015)</w:t>
      </w:r>
      <w:r w:rsidRPr="00421517">
        <w:rPr>
          <w:rFonts w:cs="Arial"/>
          <w:szCs w:val="18"/>
        </w:rPr>
        <w:t xml:space="preserve"> has categorized the principles of green chemistry and green engineering into three key areas: maximizing resource efficiency, eliminating, and minimizing hazardous and polluting substances, and adopting a holistic system design using life cycle thinking. These principles guide the development of more sustainable processes by not only focusing on the reduction of harmful environmental impacts but also promoting the efficient use of resources throughout the entire life cycle of a product or process. By integrating these principles, processes can be optimized while minimizing waste and energy consumption, contributing to long-term sustainability and environmental protection.</w:t>
      </w:r>
    </w:p>
    <w:p w14:paraId="0F443291" w14:textId="243BDD88" w:rsidR="00EE1123" w:rsidRPr="00566495" w:rsidRDefault="00EE1123" w:rsidP="009C4E93">
      <w:pPr>
        <w:pStyle w:val="CETHeading1"/>
        <w:jc w:val="both"/>
        <w:rPr>
          <w:rFonts w:cs="Arial"/>
        </w:rPr>
      </w:pPr>
      <w:r w:rsidRPr="00566495">
        <w:rPr>
          <w:rFonts w:cs="Arial"/>
        </w:rPr>
        <w:lastRenderedPageBreak/>
        <w:t>Results And Discussion</w:t>
      </w:r>
    </w:p>
    <w:p w14:paraId="67DB92B1" w14:textId="5FA0EE9F" w:rsidR="00EE1123" w:rsidRPr="00421517" w:rsidRDefault="00EE1123" w:rsidP="009C4E93">
      <w:pPr>
        <w:pStyle w:val="CETBodytext"/>
        <w:rPr>
          <w:rFonts w:cs="Arial"/>
          <w:szCs w:val="18"/>
        </w:rPr>
      </w:pPr>
      <w:r w:rsidRPr="00421517">
        <w:rPr>
          <w:rFonts w:cs="Arial"/>
          <w:szCs w:val="18"/>
        </w:rPr>
        <w:t>The comparison of the three in situ ethanol removal methods: liquid-liquid extraction, gas stripping, and pervaporation was conducted based on the operation of the methods, and on four key criteria aligned with green chemistry and green engineering principles: energy efficiency, selectivity, environmental impact, human health risk, materials efficiency, and process complexity. Table 1 summarizes these comparisons.</w:t>
      </w:r>
    </w:p>
    <w:p w14:paraId="7D725F83" w14:textId="5EEF7A0B" w:rsidR="00F24E7F" w:rsidRPr="001B10F9" w:rsidRDefault="00F24E7F" w:rsidP="00F24E7F">
      <w:pPr>
        <w:pStyle w:val="CETTabletitle"/>
        <w:rPr>
          <w:rFonts w:cs="Arial"/>
          <w:szCs w:val="18"/>
        </w:rPr>
      </w:pPr>
      <w:bookmarkStart w:id="5" w:name="_Hlk196811482"/>
      <w:r w:rsidRPr="001B10F9">
        <w:rPr>
          <w:rFonts w:cs="Arial"/>
          <w:szCs w:val="18"/>
        </w:rPr>
        <w:t>Table 1</w:t>
      </w:r>
      <w:bookmarkEnd w:id="5"/>
      <w:r w:rsidRPr="001B10F9">
        <w:rPr>
          <w:rFonts w:cs="Arial"/>
          <w:szCs w:val="18"/>
        </w:rPr>
        <w:t xml:space="preserve">: </w:t>
      </w:r>
      <w:r w:rsidR="00C50DF7" w:rsidRPr="001B10F9">
        <w:rPr>
          <w:rFonts w:cs="Arial"/>
          <w:szCs w:val="18"/>
        </w:rPr>
        <w:t>Comparison of In Situ Ethanol Removal Methods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9"/>
        <w:gridCol w:w="139"/>
        <w:gridCol w:w="2268"/>
        <w:gridCol w:w="283"/>
        <w:gridCol w:w="1902"/>
        <w:gridCol w:w="225"/>
        <w:gridCol w:w="2155"/>
      </w:tblGrid>
      <w:tr w:rsidR="00F24E7F" w:rsidRPr="00421517" w14:paraId="35A66B75" w14:textId="77777777" w:rsidTr="00D92E8E">
        <w:tc>
          <w:tcPr>
            <w:tcW w:w="1279" w:type="dxa"/>
            <w:tcBorders>
              <w:top w:val="single" w:sz="12" w:space="0" w:color="008000"/>
              <w:bottom w:val="single" w:sz="6" w:space="0" w:color="008000"/>
            </w:tcBorders>
            <w:shd w:val="clear" w:color="auto" w:fill="FFFFFF"/>
          </w:tcPr>
          <w:p w14:paraId="16C6ACF1" w14:textId="09933968" w:rsidR="00F24E7F" w:rsidRPr="00421517" w:rsidRDefault="00F24E7F" w:rsidP="007B46A8">
            <w:pPr>
              <w:pStyle w:val="CETBodytext"/>
              <w:rPr>
                <w:rFonts w:cs="Arial"/>
                <w:szCs w:val="18"/>
                <w:lang w:val="en-GB"/>
              </w:rPr>
            </w:pPr>
            <w:r w:rsidRPr="00421517">
              <w:rPr>
                <w:rFonts w:cs="Arial"/>
                <w:szCs w:val="18"/>
                <w:lang w:val="en-GB"/>
              </w:rPr>
              <w:t xml:space="preserve">Comparative Metrics </w:t>
            </w:r>
          </w:p>
        </w:tc>
        <w:tc>
          <w:tcPr>
            <w:tcW w:w="139" w:type="dxa"/>
            <w:tcBorders>
              <w:top w:val="single" w:sz="12" w:space="0" w:color="008000"/>
              <w:bottom w:val="single" w:sz="6" w:space="0" w:color="008000"/>
            </w:tcBorders>
            <w:shd w:val="clear" w:color="auto" w:fill="FFFFFF"/>
          </w:tcPr>
          <w:p w14:paraId="32CC72DE" w14:textId="77777777" w:rsidR="00F24E7F" w:rsidRPr="00421517" w:rsidRDefault="00F24E7F" w:rsidP="007B46A8">
            <w:pPr>
              <w:pStyle w:val="CETBodytext"/>
              <w:rPr>
                <w:rFonts w:cs="Arial"/>
                <w:szCs w:val="18"/>
                <w:lang w:val="en-GB"/>
              </w:rPr>
            </w:pPr>
          </w:p>
        </w:tc>
        <w:tc>
          <w:tcPr>
            <w:tcW w:w="2268" w:type="dxa"/>
            <w:tcBorders>
              <w:top w:val="single" w:sz="12" w:space="0" w:color="008000"/>
              <w:bottom w:val="single" w:sz="6" w:space="0" w:color="008000"/>
            </w:tcBorders>
            <w:shd w:val="clear" w:color="auto" w:fill="FFFFFF"/>
          </w:tcPr>
          <w:p w14:paraId="5EE55BCA" w14:textId="2373F6B6" w:rsidR="00F24E7F" w:rsidRPr="00421517" w:rsidRDefault="00F24E7F" w:rsidP="007B46A8">
            <w:pPr>
              <w:pStyle w:val="CETBodytext"/>
              <w:rPr>
                <w:rFonts w:cs="Arial"/>
                <w:szCs w:val="18"/>
                <w:lang w:val="en-GB"/>
              </w:rPr>
            </w:pPr>
            <w:r w:rsidRPr="00421517">
              <w:rPr>
                <w:rFonts w:cs="Arial"/>
                <w:szCs w:val="18"/>
                <w:lang w:val="en-GB"/>
              </w:rPr>
              <w:t>Liquid – Liquid Extraction</w:t>
            </w:r>
          </w:p>
        </w:tc>
        <w:tc>
          <w:tcPr>
            <w:tcW w:w="283" w:type="dxa"/>
            <w:tcBorders>
              <w:top w:val="single" w:sz="12" w:space="0" w:color="008000"/>
              <w:bottom w:val="single" w:sz="6" w:space="0" w:color="008000"/>
            </w:tcBorders>
            <w:shd w:val="clear" w:color="auto" w:fill="FFFFFF"/>
          </w:tcPr>
          <w:p w14:paraId="01D6AE65" w14:textId="77777777" w:rsidR="00F24E7F" w:rsidRPr="00421517" w:rsidRDefault="00F24E7F" w:rsidP="007B46A8">
            <w:pPr>
              <w:pStyle w:val="CETBodytext"/>
              <w:rPr>
                <w:rFonts w:cs="Arial"/>
                <w:szCs w:val="18"/>
                <w:lang w:val="en-GB"/>
              </w:rPr>
            </w:pPr>
          </w:p>
        </w:tc>
        <w:tc>
          <w:tcPr>
            <w:tcW w:w="1902" w:type="dxa"/>
            <w:tcBorders>
              <w:top w:val="single" w:sz="12" w:space="0" w:color="008000"/>
              <w:bottom w:val="single" w:sz="6" w:space="0" w:color="008000"/>
            </w:tcBorders>
            <w:shd w:val="clear" w:color="auto" w:fill="FFFFFF"/>
          </w:tcPr>
          <w:p w14:paraId="1FFF2C1B" w14:textId="0D6BF65B" w:rsidR="00F24E7F" w:rsidRPr="00421517" w:rsidRDefault="00F24E7F" w:rsidP="007B46A8">
            <w:pPr>
              <w:pStyle w:val="CETBodytext"/>
              <w:rPr>
                <w:rFonts w:cs="Arial"/>
                <w:szCs w:val="18"/>
                <w:lang w:val="en-GB"/>
              </w:rPr>
            </w:pPr>
            <w:r w:rsidRPr="00421517">
              <w:rPr>
                <w:rFonts w:cs="Arial"/>
                <w:szCs w:val="18"/>
                <w:lang w:val="en-GB"/>
              </w:rPr>
              <w:t>Gas Stripping</w:t>
            </w:r>
          </w:p>
        </w:tc>
        <w:tc>
          <w:tcPr>
            <w:tcW w:w="225" w:type="dxa"/>
            <w:tcBorders>
              <w:top w:val="single" w:sz="12" w:space="0" w:color="008000"/>
              <w:bottom w:val="single" w:sz="6" w:space="0" w:color="008000"/>
            </w:tcBorders>
            <w:shd w:val="clear" w:color="auto" w:fill="FFFFFF"/>
          </w:tcPr>
          <w:p w14:paraId="1C2D78EA" w14:textId="77777777" w:rsidR="00F24E7F" w:rsidRPr="00421517" w:rsidRDefault="00F24E7F" w:rsidP="007B46A8">
            <w:pPr>
              <w:pStyle w:val="CETBodytext"/>
              <w:ind w:right="-1"/>
              <w:rPr>
                <w:rFonts w:cs="Arial"/>
                <w:szCs w:val="18"/>
                <w:lang w:val="en-GB"/>
              </w:rPr>
            </w:pPr>
          </w:p>
        </w:tc>
        <w:tc>
          <w:tcPr>
            <w:tcW w:w="2155" w:type="dxa"/>
            <w:tcBorders>
              <w:top w:val="single" w:sz="12" w:space="0" w:color="008000"/>
              <w:bottom w:val="single" w:sz="6" w:space="0" w:color="008000"/>
            </w:tcBorders>
            <w:shd w:val="clear" w:color="auto" w:fill="FFFFFF"/>
          </w:tcPr>
          <w:p w14:paraId="1B4BDE0E" w14:textId="1FD3D209" w:rsidR="00F24E7F" w:rsidRPr="00421517" w:rsidRDefault="00F24E7F" w:rsidP="007B46A8">
            <w:pPr>
              <w:pStyle w:val="CETBodytext"/>
              <w:ind w:right="-1"/>
              <w:rPr>
                <w:rFonts w:cs="Arial"/>
                <w:szCs w:val="18"/>
                <w:lang w:val="en-GB"/>
              </w:rPr>
            </w:pPr>
            <w:r w:rsidRPr="00421517">
              <w:rPr>
                <w:rFonts w:cs="Arial"/>
                <w:szCs w:val="18"/>
                <w:lang w:val="en-GB"/>
              </w:rPr>
              <w:t>Fermentation Pervaporation</w:t>
            </w:r>
          </w:p>
        </w:tc>
      </w:tr>
      <w:tr w:rsidR="00F24E7F" w:rsidRPr="00421517" w14:paraId="1A72A788" w14:textId="77777777" w:rsidTr="00D92E8E">
        <w:tc>
          <w:tcPr>
            <w:tcW w:w="1279" w:type="dxa"/>
            <w:shd w:val="clear" w:color="auto" w:fill="FFFFFF"/>
          </w:tcPr>
          <w:p w14:paraId="4C754A1C" w14:textId="6E2B8E9B" w:rsidR="00F24E7F" w:rsidRPr="00421517" w:rsidRDefault="00F24E7F" w:rsidP="00F24E7F">
            <w:pPr>
              <w:pStyle w:val="CETBodytext"/>
              <w:rPr>
                <w:rFonts w:cs="Arial"/>
                <w:szCs w:val="18"/>
                <w:lang w:val="en-GB"/>
              </w:rPr>
            </w:pPr>
            <w:r w:rsidRPr="00421517">
              <w:rPr>
                <w:rFonts w:cs="Arial"/>
                <w:szCs w:val="18"/>
              </w:rPr>
              <w:t>Energy Consumption</w:t>
            </w:r>
          </w:p>
        </w:tc>
        <w:tc>
          <w:tcPr>
            <w:tcW w:w="139" w:type="dxa"/>
            <w:shd w:val="clear" w:color="auto" w:fill="FFFFFF"/>
          </w:tcPr>
          <w:p w14:paraId="33771B6C" w14:textId="77777777" w:rsidR="00F24E7F" w:rsidRPr="00421517" w:rsidRDefault="00F24E7F" w:rsidP="00F24E7F">
            <w:pPr>
              <w:pStyle w:val="CETBodytext"/>
              <w:rPr>
                <w:rFonts w:cs="Arial"/>
                <w:szCs w:val="18"/>
              </w:rPr>
            </w:pPr>
          </w:p>
        </w:tc>
        <w:tc>
          <w:tcPr>
            <w:tcW w:w="2268" w:type="dxa"/>
            <w:shd w:val="clear" w:color="auto" w:fill="FFFFFF"/>
          </w:tcPr>
          <w:p w14:paraId="4AA8EF82" w14:textId="685F84D0" w:rsidR="00F24E7F" w:rsidRPr="00421517" w:rsidRDefault="00F24E7F" w:rsidP="00F24E7F">
            <w:pPr>
              <w:pStyle w:val="CETBodytext"/>
              <w:rPr>
                <w:rFonts w:cs="Arial"/>
                <w:szCs w:val="18"/>
                <w:lang w:val="en-GB"/>
              </w:rPr>
            </w:pPr>
            <w:r w:rsidRPr="00421517">
              <w:rPr>
                <w:rFonts w:cs="Arial"/>
                <w:szCs w:val="18"/>
              </w:rPr>
              <w:t>Variable – Requires solvent separation and may require heating</w:t>
            </w:r>
          </w:p>
        </w:tc>
        <w:tc>
          <w:tcPr>
            <w:tcW w:w="283" w:type="dxa"/>
            <w:shd w:val="clear" w:color="auto" w:fill="FFFFFF"/>
          </w:tcPr>
          <w:p w14:paraId="575A8668" w14:textId="77777777" w:rsidR="00F24E7F" w:rsidRPr="00421517" w:rsidRDefault="00F24E7F" w:rsidP="00F24E7F">
            <w:pPr>
              <w:pStyle w:val="CETBodytext"/>
              <w:rPr>
                <w:rFonts w:cs="Arial"/>
                <w:szCs w:val="18"/>
                <w:lang w:val="en-GB"/>
              </w:rPr>
            </w:pPr>
          </w:p>
        </w:tc>
        <w:tc>
          <w:tcPr>
            <w:tcW w:w="1902" w:type="dxa"/>
            <w:shd w:val="clear" w:color="auto" w:fill="FFFFFF"/>
          </w:tcPr>
          <w:p w14:paraId="4DF9382D" w14:textId="5F410D21" w:rsidR="00F24E7F" w:rsidRPr="00421517" w:rsidRDefault="00F24E7F" w:rsidP="00F24E7F">
            <w:pPr>
              <w:pStyle w:val="CETBodytext"/>
              <w:rPr>
                <w:rFonts w:cs="Arial"/>
                <w:szCs w:val="18"/>
                <w:lang w:val="en-GB"/>
              </w:rPr>
            </w:pPr>
            <w:r w:rsidRPr="00421517">
              <w:rPr>
                <w:rFonts w:cs="Arial"/>
                <w:szCs w:val="18"/>
              </w:rPr>
              <w:t>Moderate – Requires continuous gas flow and condensation</w:t>
            </w:r>
          </w:p>
        </w:tc>
        <w:tc>
          <w:tcPr>
            <w:tcW w:w="225" w:type="dxa"/>
            <w:shd w:val="clear" w:color="auto" w:fill="FFFFFF"/>
          </w:tcPr>
          <w:p w14:paraId="4F6649FB" w14:textId="77777777" w:rsidR="00F24E7F" w:rsidRPr="00421517" w:rsidRDefault="00F24E7F" w:rsidP="00F24E7F">
            <w:pPr>
              <w:pStyle w:val="CETBodytext"/>
              <w:ind w:right="-1"/>
              <w:rPr>
                <w:rFonts w:cs="Arial"/>
                <w:szCs w:val="18"/>
                <w:lang w:val="en-GB"/>
              </w:rPr>
            </w:pPr>
          </w:p>
        </w:tc>
        <w:tc>
          <w:tcPr>
            <w:tcW w:w="2155" w:type="dxa"/>
            <w:shd w:val="clear" w:color="auto" w:fill="FFFFFF"/>
          </w:tcPr>
          <w:p w14:paraId="6CECEA0A" w14:textId="298C380E" w:rsidR="00F24E7F" w:rsidRPr="00421517" w:rsidRDefault="00F24E7F" w:rsidP="00F24E7F">
            <w:pPr>
              <w:pStyle w:val="CETBodytext"/>
              <w:ind w:right="-1"/>
              <w:rPr>
                <w:rFonts w:cs="Arial"/>
                <w:szCs w:val="18"/>
                <w:lang w:val="en-GB"/>
              </w:rPr>
            </w:pPr>
            <w:r w:rsidRPr="00421517">
              <w:rPr>
                <w:rFonts w:cs="Arial"/>
                <w:szCs w:val="18"/>
              </w:rPr>
              <w:t>High – Requires energy for vacuum and condensation</w:t>
            </w:r>
          </w:p>
        </w:tc>
      </w:tr>
      <w:tr w:rsidR="00F24E7F" w:rsidRPr="00421517" w14:paraId="798E2E5C" w14:textId="77777777" w:rsidTr="00D92E8E">
        <w:tc>
          <w:tcPr>
            <w:tcW w:w="1279" w:type="dxa"/>
            <w:shd w:val="clear" w:color="auto" w:fill="FFFFFF"/>
          </w:tcPr>
          <w:p w14:paraId="66EE0973" w14:textId="435E9718" w:rsidR="00F24E7F" w:rsidRPr="00421517" w:rsidRDefault="00F24E7F" w:rsidP="00F24E7F">
            <w:pPr>
              <w:pStyle w:val="CETBodytext"/>
              <w:rPr>
                <w:rFonts w:cs="Arial"/>
                <w:szCs w:val="18"/>
                <w:lang w:val="en-GB"/>
              </w:rPr>
            </w:pPr>
            <w:r w:rsidRPr="00421517">
              <w:rPr>
                <w:rFonts w:cs="Arial"/>
                <w:szCs w:val="18"/>
                <w:lang w:val="en-GB"/>
              </w:rPr>
              <w:t>Selectivity</w:t>
            </w:r>
          </w:p>
        </w:tc>
        <w:tc>
          <w:tcPr>
            <w:tcW w:w="139" w:type="dxa"/>
            <w:shd w:val="clear" w:color="auto" w:fill="FFFFFF"/>
          </w:tcPr>
          <w:p w14:paraId="4C6F2E2F" w14:textId="77777777" w:rsidR="00F24E7F" w:rsidRPr="00421517" w:rsidRDefault="00F24E7F" w:rsidP="00F24E7F">
            <w:pPr>
              <w:pStyle w:val="CETBodytext"/>
              <w:rPr>
                <w:rFonts w:cs="Arial"/>
                <w:szCs w:val="18"/>
              </w:rPr>
            </w:pPr>
          </w:p>
        </w:tc>
        <w:tc>
          <w:tcPr>
            <w:tcW w:w="2268" w:type="dxa"/>
            <w:shd w:val="clear" w:color="auto" w:fill="FFFFFF"/>
          </w:tcPr>
          <w:p w14:paraId="54ED7D3B" w14:textId="0793CEBF" w:rsidR="00F24E7F" w:rsidRPr="00421517" w:rsidRDefault="00F24E7F" w:rsidP="00F24E7F">
            <w:pPr>
              <w:pStyle w:val="CETBodytext"/>
              <w:rPr>
                <w:rFonts w:cs="Arial"/>
                <w:szCs w:val="18"/>
                <w:lang w:val="en-GB"/>
              </w:rPr>
            </w:pPr>
            <w:r w:rsidRPr="00421517">
              <w:rPr>
                <w:rFonts w:cs="Arial"/>
                <w:szCs w:val="18"/>
              </w:rPr>
              <w:t>Variable/ High – Depends on the solvent’s affinity to ethanol</w:t>
            </w:r>
          </w:p>
        </w:tc>
        <w:tc>
          <w:tcPr>
            <w:tcW w:w="283" w:type="dxa"/>
            <w:shd w:val="clear" w:color="auto" w:fill="FFFFFF"/>
          </w:tcPr>
          <w:p w14:paraId="4B859B35" w14:textId="77777777" w:rsidR="00F24E7F" w:rsidRPr="00421517" w:rsidRDefault="00F24E7F" w:rsidP="00F24E7F">
            <w:pPr>
              <w:pStyle w:val="CETBodytext"/>
              <w:rPr>
                <w:rFonts w:cs="Arial"/>
                <w:szCs w:val="18"/>
                <w:lang w:val="en-GB"/>
              </w:rPr>
            </w:pPr>
          </w:p>
        </w:tc>
        <w:tc>
          <w:tcPr>
            <w:tcW w:w="1902" w:type="dxa"/>
            <w:shd w:val="clear" w:color="auto" w:fill="FFFFFF"/>
          </w:tcPr>
          <w:p w14:paraId="35EA3553" w14:textId="68F0132A" w:rsidR="00F24E7F" w:rsidRPr="00421517" w:rsidRDefault="00F24E7F" w:rsidP="00F24E7F">
            <w:pPr>
              <w:pStyle w:val="CETBodytext"/>
              <w:rPr>
                <w:rFonts w:cs="Arial"/>
                <w:szCs w:val="18"/>
                <w:lang w:val="en-GB"/>
              </w:rPr>
            </w:pPr>
            <w:r w:rsidRPr="00421517">
              <w:rPr>
                <w:rFonts w:cs="Arial"/>
                <w:szCs w:val="18"/>
              </w:rPr>
              <w:t>High – Remove volatile compounds in a pure form</w:t>
            </w:r>
          </w:p>
        </w:tc>
        <w:tc>
          <w:tcPr>
            <w:tcW w:w="225" w:type="dxa"/>
            <w:shd w:val="clear" w:color="auto" w:fill="FFFFFF"/>
          </w:tcPr>
          <w:p w14:paraId="44ECF755" w14:textId="77777777" w:rsidR="00F24E7F" w:rsidRPr="00421517" w:rsidRDefault="00F24E7F" w:rsidP="00F24E7F">
            <w:pPr>
              <w:pStyle w:val="CETBodytext"/>
              <w:ind w:right="-1"/>
              <w:rPr>
                <w:rFonts w:cs="Arial"/>
                <w:szCs w:val="18"/>
                <w:lang w:val="en-GB"/>
              </w:rPr>
            </w:pPr>
          </w:p>
        </w:tc>
        <w:tc>
          <w:tcPr>
            <w:tcW w:w="2155" w:type="dxa"/>
            <w:shd w:val="clear" w:color="auto" w:fill="FFFFFF"/>
          </w:tcPr>
          <w:p w14:paraId="750C7269" w14:textId="6E586299" w:rsidR="00F24E7F" w:rsidRPr="00421517" w:rsidRDefault="00F24E7F" w:rsidP="00F24E7F">
            <w:pPr>
              <w:pStyle w:val="CETBodytext"/>
              <w:ind w:right="-1"/>
              <w:rPr>
                <w:rFonts w:cs="Arial"/>
                <w:szCs w:val="18"/>
                <w:lang w:val="en-GB"/>
              </w:rPr>
            </w:pPr>
            <w:r w:rsidRPr="00421517">
              <w:rPr>
                <w:rFonts w:cs="Arial"/>
                <w:szCs w:val="18"/>
              </w:rPr>
              <w:t>High –</w:t>
            </w:r>
            <w:r w:rsidR="00BE17B1" w:rsidRPr="00421517">
              <w:rPr>
                <w:rFonts w:cs="Arial"/>
                <w:szCs w:val="18"/>
              </w:rPr>
              <w:t xml:space="preserve"> </w:t>
            </w:r>
            <w:r w:rsidRPr="00421517">
              <w:rPr>
                <w:rFonts w:cs="Arial"/>
                <w:szCs w:val="18"/>
              </w:rPr>
              <w:t xml:space="preserve">Selective membrane </w:t>
            </w:r>
            <w:r w:rsidR="00BE17B1" w:rsidRPr="00421517">
              <w:rPr>
                <w:rFonts w:cs="Arial"/>
                <w:szCs w:val="18"/>
              </w:rPr>
              <w:t>ensures</w:t>
            </w:r>
            <w:r w:rsidRPr="00421517">
              <w:rPr>
                <w:rFonts w:cs="Arial"/>
                <w:szCs w:val="18"/>
              </w:rPr>
              <w:t xml:space="preserve"> efficient ethanol separation</w:t>
            </w:r>
          </w:p>
        </w:tc>
      </w:tr>
      <w:tr w:rsidR="00F24E7F" w:rsidRPr="00421517" w14:paraId="5CA79722" w14:textId="77777777" w:rsidTr="00D92E8E">
        <w:tc>
          <w:tcPr>
            <w:tcW w:w="1279" w:type="dxa"/>
            <w:shd w:val="clear" w:color="auto" w:fill="FFFFFF"/>
          </w:tcPr>
          <w:p w14:paraId="3B91BBE9" w14:textId="7B89701E" w:rsidR="00F24E7F" w:rsidRPr="00421517" w:rsidRDefault="00F24E7F" w:rsidP="00F24E7F">
            <w:pPr>
              <w:pStyle w:val="CETBodytext"/>
              <w:ind w:right="-1"/>
              <w:rPr>
                <w:rFonts w:cs="Arial"/>
                <w:szCs w:val="18"/>
                <w:lang w:val="en-GB"/>
              </w:rPr>
            </w:pPr>
            <w:r w:rsidRPr="00421517">
              <w:rPr>
                <w:rFonts w:cs="Arial"/>
                <w:szCs w:val="18"/>
              </w:rPr>
              <w:t>Environmental Impact</w:t>
            </w:r>
          </w:p>
        </w:tc>
        <w:tc>
          <w:tcPr>
            <w:tcW w:w="139" w:type="dxa"/>
            <w:shd w:val="clear" w:color="auto" w:fill="FFFFFF"/>
          </w:tcPr>
          <w:p w14:paraId="59415152" w14:textId="77777777" w:rsidR="00F24E7F" w:rsidRPr="00421517" w:rsidRDefault="00F24E7F" w:rsidP="00F24E7F">
            <w:pPr>
              <w:pStyle w:val="CETBodytext"/>
              <w:ind w:right="-1"/>
              <w:rPr>
                <w:rFonts w:cs="Arial"/>
                <w:szCs w:val="18"/>
              </w:rPr>
            </w:pPr>
          </w:p>
        </w:tc>
        <w:tc>
          <w:tcPr>
            <w:tcW w:w="2268" w:type="dxa"/>
            <w:shd w:val="clear" w:color="auto" w:fill="FFFFFF"/>
          </w:tcPr>
          <w:p w14:paraId="60E2B9A0" w14:textId="2096EE51" w:rsidR="00F24E7F" w:rsidRPr="00421517" w:rsidRDefault="00F24E7F" w:rsidP="00F24E7F">
            <w:pPr>
              <w:pStyle w:val="CETBodytext"/>
              <w:ind w:right="-1"/>
              <w:rPr>
                <w:rFonts w:cs="Arial"/>
                <w:szCs w:val="18"/>
                <w:lang w:val="en-GB"/>
              </w:rPr>
            </w:pPr>
            <w:r w:rsidRPr="00421517">
              <w:rPr>
                <w:rFonts w:cs="Arial"/>
                <w:szCs w:val="18"/>
              </w:rPr>
              <w:t xml:space="preserve">Variable/ High – Use of organic solvents may generate hazardous residues </w:t>
            </w:r>
          </w:p>
        </w:tc>
        <w:tc>
          <w:tcPr>
            <w:tcW w:w="283" w:type="dxa"/>
            <w:shd w:val="clear" w:color="auto" w:fill="FFFFFF"/>
          </w:tcPr>
          <w:p w14:paraId="00C33EEC" w14:textId="77777777" w:rsidR="00F24E7F" w:rsidRPr="00421517" w:rsidRDefault="00F24E7F" w:rsidP="00F24E7F">
            <w:pPr>
              <w:pStyle w:val="CETBodytext"/>
              <w:ind w:right="-1"/>
              <w:rPr>
                <w:rFonts w:cs="Arial"/>
                <w:szCs w:val="18"/>
                <w:lang w:val="en-GB"/>
              </w:rPr>
            </w:pPr>
          </w:p>
        </w:tc>
        <w:tc>
          <w:tcPr>
            <w:tcW w:w="1902" w:type="dxa"/>
            <w:shd w:val="clear" w:color="auto" w:fill="FFFFFF"/>
          </w:tcPr>
          <w:p w14:paraId="74F8231C" w14:textId="58A5EBDC" w:rsidR="00F24E7F" w:rsidRPr="00421517" w:rsidRDefault="00F24E7F" w:rsidP="00F24E7F">
            <w:pPr>
              <w:pStyle w:val="CETBodytext"/>
              <w:ind w:right="-1"/>
              <w:rPr>
                <w:rFonts w:cs="Arial"/>
                <w:szCs w:val="18"/>
                <w:lang w:val="en-GB"/>
              </w:rPr>
            </w:pPr>
            <w:r w:rsidRPr="00421517">
              <w:rPr>
                <w:rFonts w:cs="Arial"/>
                <w:szCs w:val="18"/>
              </w:rPr>
              <w:t>Low – Uses recyclable inert gases, does not generate liquid waste</w:t>
            </w:r>
          </w:p>
        </w:tc>
        <w:tc>
          <w:tcPr>
            <w:tcW w:w="225" w:type="dxa"/>
            <w:shd w:val="clear" w:color="auto" w:fill="FFFFFF"/>
          </w:tcPr>
          <w:p w14:paraId="5271B6FA" w14:textId="77777777" w:rsidR="00F24E7F" w:rsidRPr="00421517" w:rsidRDefault="00F24E7F" w:rsidP="00F24E7F">
            <w:pPr>
              <w:pStyle w:val="CETBodytext"/>
              <w:ind w:right="-1"/>
              <w:rPr>
                <w:rFonts w:cs="Arial"/>
                <w:szCs w:val="18"/>
                <w:lang w:val="en-GB"/>
              </w:rPr>
            </w:pPr>
          </w:p>
        </w:tc>
        <w:tc>
          <w:tcPr>
            <w:tcW w:w="2155" w:type="dxa"/>
            <w:shd w:val="clear" w:color="auto" w:fill="FFFFFF"/>
          </w:tcPr>
          <w:p w14:paraId="6E67F044" w14:textId="7EEE8285" w:rsidR="00F24E7F" w:rsidRPr="00421517" w:rsidRDefault="00F24E7F" w:rsidP="00F24E7F">
            <w:pPr>
              <w:pStyle w:val="CETBodytext"/>
              <w:ind w:right="-1"/>
              <w:rPr>
                <w:rFonts w:cs="Arial"/>
                <w:szCs w:val="18"/>
                <w:lang w:val="en-GB"/>
              </w:rPr>
            </w:pPr>
            <w:r w:rsidRPr="00421517">
              <w:rPr>
                <w:rFonts w:cs="Arial"/>
                <w:szCs w:val="18"/>
              </w:rPr>
              <w:t>Low/ Moderate – Membrane wear may generate solid waste</w:t>
            </w:r>
          </w:p>
        </w:tc>
      </w:tr>
      <w:tr w:rsidR="00F24E7F" w:rsidRPr="00421517" w14:paraId="49C00459" w14:textId="77777777" w:rsidTr="00D92E8E">
        <w:tc>
          <w:tcPr>
            <w:tcW w:w="1279" w:type="dxa"/>
            <w:shd w:val="clear" w:color="auto" w:fill="FFFFFF"/>
          </w:tcPr>
          <w:p w14:paraId="30159633" w14:textId="13593550" w:rsidR="00F24E7F" w:rsidRPr="00421517" w:rsidRDefault="00F24E7F" w:rsidP="00F24E7F">
            <w:pPr>
              <w:pStyle w:val="CETBodytext"/>
              <w:ind w:right="-1"/>
              <w:rPr>
                <w:rFonts w:cs="Arial"/>
                <w:szCs w:val="18"/>
              </w:rPr>
            </w:pPr>
            <w:r w:rsidRPr="00421517">
              <w:rPr>
                <w:rFonts w:cs="Arial"/>
                <w:szCs w:val="18"/>
              </w:rPr>
              <w:t>Human Health Risk</w:t>
            </w:r>
          </w:p>
        </w:tc>
        <w:tc>
          <w:tcPr>
            <w:tcW w:w="139" w:type="dxa"/>
            <w:shd w:val="clear" w:color="auto" w:fill="FFFFFF"/>
          </w:tcPr>
          <w:p w14:paraId="0406AB23" w14:textId="77777777" w:rsidR="00F24E7F" w:rsidRPr="00421517" w:rsidRDefault="00F24E7F" w:rsidP="00F24E7F">
            <w:pPr>
              <w:pStyle w:val="CETBodytext"/>
              <w:ind w:right="-1"/>
              <w:rPr>
                <w:rFonts w:cs="Arial"/>
                <w:szCs w:val="18"/>
              </w:rPr>
            </w:pPr>
          </w:p>
        </w:tc>
        <w:tc>
          <w:tcPr>
            <w:tcW w:w="2268" w:type="dxa"/>
            <w:shd w:val="clear" w:color="auto" w:fill="FFFFFF"/>
          </w:tcPr>
          <w:p w14:paraId="472FF493" w14:textId="1183B014" w:rsidR="00F24E7F" w:rsidRPr="00421517" w:rsidRDefault="00F24E7F" w:rsidP="00F24E7F">
            <w:pPr>
              <w:pStyle w:val="CETBodytext"/>
              <w:ind w:right="-1"/>
              <w:rPr>
                <w:rFonts w:cs="Arial"/>
                <w:szCs w:val="18"/>
                <w:lang w:val="en-GB"/>
              </w:rPr>
            </w:pPr>
            <w:r w:rsidRPr="00421517">
              <w:rPr>
                <w:rFonts w:cs="Arial"/>
                <w:szCs w:val="18"/>
              </w:rPr>
              <w:t>Moderate/ High – May have the risk of exposure to toxic and flammable solvents</w:t>
            </w:r>
          </w:p>
        </w:tc>
        <w:tc>
          <w:tcPr>
            <w:tcW w:w="283" w:type="dxa"/>
            <w:shd w:val="clear" w:color="auto" w:fill="FFFFFF"/>
          </w:tcPr>
          <w:p w14:paraId="7FC2F320" w14:textId="77777777" w:rsidR="00F24E7F" w:rsidRPr="00421517" w:rsidRDefault="00F24E7F" w:rsidP="00F24E7F">
            <w:pPr>
              <w:pStyle w:val="CETBodytext"/>
              <w:ind w:right="-1"/>
              <w:rPr>
                <w:rFonts w:cs="Arial"/>
                <w:szCs w:val="18"/>
                <w:lang w:val="en-GB"/>
              </w:rPr>
            </w:pPr>
          </w:p>
        </w:tc>
        <w:tc>
          <w:tcPr>
            <w:tcW w:w="1902" w:type="dxa"/>
            <w:shd w:val="clear" w:color="auto" w:fill="FFFFFF"/>
          </w:tcPr>
          <w:p w14:paraId="15C68146" w14:textId="1E2A4AA5" w:rsidR="00F24E7F" w:rsidRPr="00421517" w:rsidRDefault="00F24E7F" w:rsidP="00F24E7F">
            <w:pPr>
              <w:pStyle w:val="CETBodytext"/>
              <w:ind w:right="-1"/>
              <w:rPr>
                <w:rFonts w:cs="Arial"/>
                <w:szCs w:val="18"/>
                <w:lang w:val="en-GB"/>
              </w:rPr>
            </w:pPr>
            <w:r w:rsidRPr="00421517">
              <w:rPr>
                <w:rFonts w:cs="Arial"/>
                <w:szCs w:val="18"/>
              </w:rPr>
              <w:t>Low – No use of toxic substances.</w:t>
            </w:r>
          </w:p>
        </w:tc>
        <w:tc>
          <w:tcPr>
            <w:tcW w:w="225" w:type="dxa"/>
            <w:shd w:val="clear" w:color="auto" w:fill="FFFFFF"/>
          </w:tcPr>
          <w:p w14:paraId="1256E799" w14:textId="77777777" w:rsidR="00F24E7F" w:rsidRPr="00421517" w:rsidRDefault="00F24E7F" w:rsidP="00F24E7F">
            <w:pPr>
              <w:pStyle w:val="CETBodytext"/>
              <w:ind w:right="-1"/>
              <w:rPr>
                <w:rFonts w:cs="Arial"/>
                <w:szCs w:val="18"/>
                <w:lang w:val="en-GB"/>
              </w:rPr>
            </w:pPr>
          </w:p>
        </w:tc>
        <w:tc>
          <w:tcPr>
            <w:tcW w:w="2155" w:type="dxa"/>
            <w:shd w:val="clear" w:color="auto" w:fill="FFFFFF"/>
          </w:tcPr>
          <w:p w14:paraId="7B5A140C" w14:textId="63F550B0" w:rsidR="00F24E7F" w:rsidRPr="00421517" w:rsidRDefault="00F24E7F" w:rsidP="00F24E7F">
            <w:pPr>
              <w:pStyle w:val="CETBodytext"/>
              <w:ind w:right="-1"/>
              <w:rPr>
                <w:rFonts w:cs="Arial"/>
                <w:szCs w:val="18"/>
                <w:lang w:val="en-GB"/>
              </w:rPr>
            </w:pPr>
            <w:r w:rsidRPr="00421517">
              <w:rPr>
                <w:rFonts w:cs="Arial"/>
                <w:szCs w:val="18"/>
              </w:rPr>
              <w:t xml:space="preserve">Low – Does not involve </w:t>
            </w:r>
            <w:r w:rsidR="00BE17B1" w:rsidRPr="00421517">
              <w:rPr>
                <w:rFonts w:cs="Arial"/>
                <w:szCs w:val="18"/>
              </w:rPr>
              <w:t xml:space="preserve">a </w:t>
            </w:r>
            <w:r w:rsidRPr="00421517">
              <w:rPr>
                <w:rFonts w:cs="Arial"/>
                <w:szCs w:val="18"/>
              </w:rPr>
              <w:t xml:space="preserve">toxic compound, but </w:t>
            </w:r>
            <w:r w:rsidR="00BE17B1" w:rsidRPr="00421517">
              <w:rPr>
                <w:rFonts w:cs="Arial"/>
                <w:szCs w:val="18"/>
              </w:rPr>
              <w:t>requires</w:t>
            </w:r>
            <w:r w:rsidRPr="00421517">
              <w:rPr>
                <w:rFonts w:cs="Arial"/>
                <w:szCs w:val="18"/>
              </w:rPr>
              <w:t xml:space="preserve"> proper membrane handling</w:t>
            </w:r>
          </w:p>
        </w:tc>
      </w:tr>
      <w:tr w:rsidR="00F24E7F" w:rsidRPr="00421517" w14:paraId="14AD7C64" w14:textId="77777777" w:rsidTr="00D92E8E">
        <w:tc>
          <w:tcPr>
            <w:tcW w:w="1279" w:type="dxa"/>
            <w:shd w:val="clear" w:color="auto" w:fill="FFFFFF"/>
          </w:tcPr>
          <w:p w14:paraId="57C8B7F3" w14:textId="06C86B9D" w:rsidR="00F24E7F" w:rsidRPr="00421517" w:rsidRDefault="00F24E7F" w:rsidP="00F24E7F">
            <w:pPr>
              <w:pStyle w:val="CETBodytext"/>
              <w:ind w:right="-1"/>
              <w:rPr>
                <w:rFonts w:cs="Arial"/>
                <w:szCs w:val="18"/>
              </w:rPr>
            </w:pPr>
            <w:r w:rsidRPr="00421517">
              <w:rPr>
                <w:rFonts w:cs="Arial"/>
                <w:szCs w:val="18"/>
              </w:rPr>
              <w:t>Materials Efficiency</w:t>
            </w:r>
          </w:p>
        </w:tc>
        <w:tc>
          <w:tcPr>
            <w:tcW w:w="139" w:type="dxa"/>
            <w:shd w:val="clear" w:color="auto" w:fill="FFFFFF"/>
          </w:tcPr>
          <w:p w14:paraId="0257D726" w14:textId="77777777" w:rsidR="00F24E7F" w:rsidRPr="00421517" w:rsidRDefault="00F24E7F" w:rsidP="00F24E7F">
            <w:pPr>
              <w:pStyle w:val="CETBodytext"/>
              <w:ind w:right="-1"/>
              <w:rPr>
                <w:rFonts w:cs="Arial"/>
                <w:szCs w:val="18"/>
              </w:rPr>
            </w:pPr>
          </w:p>
        </w:tc>
        <w:tc>
          <w:tcPr>
            <w:tcW w:w="2268" w:type="dxa"/>
            <w:shd w:val="clear" w:color="auto" w:fill="FFFFFF"/>
          </w:tcPr>
          <w:p w14:paraId="4A45D2BF" w14:textId="156FF006" w:rsidR="00F24E7F" w:rsidRPr="00421517" w:rsidRDefault="00F24E7F" w:rsidP="00F24E7F">
            <w:pPr>
              <w:pStyle w:val="CETBodytext"/>
              <w:ind w:right="-1"/>
              <w:rPr>
                <w:rFonts w:cs="Arial"/>
                <w:szCs w:val="18"/>
                <w:lang w:val="en-GB"/>
              </w:rPr>
            </w:pPr>
            <w:r w:rsidRPr="00421517">
              <w:rPr>
                <w:rFonts w:cs="Arial"/>
                <w:szCs w:val="18"/>
              </w:rPr>
              <w:t>Moderate – Solvent losses and need for regeneration</w:t>
            </w:r>
          </w:p>
        </w:tc>
        <w:tc>
          <w:tcPr>
            <w:tcW w:w="283" w:type="dxa"/>
            <w:shd w:val="clear" w:color="auto" w:fill="FFFFFF"/>
          </w:tcPr>
          <w:p w14:paraId="4C80868E" w14:textId="77777777" w:rsidR="00F24E7F" w:rsidRPr="00421517" w:rsidRDefault="00F24E7F" w:rsidP="00F24E7F">
            <w:pPr>
              <w:pStyle w:val="CETBodytext"/>
              <w:ind w:right="-1"/>
              <w:rPr>
                <w:rFonts w:cs="Arial"/>
                <w:szCs w:val="18"/>
                <w:lang w:val="en-GB"/>
              </w:rPr>
            </w:pPr>
          </w:p>
        </w:tc>
        <w:tc>
          <w:tcPr>
            <w:tcW w:w="1902" w:type="dxa"/>
            <w:shd w:val="clear" w:color="auto" w:fill="FFFFFF"/>
          </w:tcPr>
          <w:p w14:paraId="73B2D1AF" w14:textId="64D35995" w:rsidR="00F24E7F" w:rsidRPr="00421517" w:rsidRDefault="00F24E7F" w:rsidP="00F24E7F">
            <w:pPr>
              <w:pStyle w:val="CETBodytext"/>
              <w:ind w:right="-1"/>
              <w:rPr>
                <w:rFonts w:cs="Arial"/>
                <w:szCs w:val="18"/>
              </w:rPr>
            </w:pPr>
            <w:r w:rsidRPr="00421517">
              <w:rPr>
                <w:rFonts w:cs="Arial"/>
                <w:szCs w:val="18"/>
              </w:rPr>
              <w:t>High – Use of recyclable inert gases, low material loss.</w:t>
            </w:r>
          </w:p>
        </w:tc>
        <w:tc>
          <w:tcPr>
            <w:tcW w:w="225" w:type="dxa"/>
            <w:shd w:val="clear" w:color="auto" w:fill="FFFFFF"/>
          </w:tcPr>
          <w:p w14:paraId="6BCE4F77" w14:textId="77777777" w:rsidR="00F24E7F" w:rsidRPr="00421517" w:rsidRDefault="00F24E7F" w:rsidP="00F24E7F">
            <w:pPr>
              <w:pStyle w:val="CETBodytext"/>
              <w:ind w:right="-1"/>
              <w:rPr>
                <w:rFonts w:cs="Arial"/>
                <w:szCs w:val="18"/>
                <w:lang w:val="en-GB"/>
              </w:rPr>
            </w:pPr>
          </w:p>
        </w:tc>
        <w:tc>
          <w:tcPr>
            <w:tcW w:w="2155" w:type="dxa"/>
            <w:shd w:val="clear" w:color="auto" w:fill="FFFFFF"/>
          </w:tcPr>
          <w:p w14:paraId="2E2320C9" w14:textId="787074DC" w:rsidR="00F24E7F" w:rsidRPr="00421517" w:rsidRDefault="00F24E7F" w:rsidP="00F24E7F">
            <w:pPr>
              <w:pStyle w:val="CETBodytext"/>
              <w:ind w:right="-1"/>
              <w:rPr>
                <w:rFonts w:cs="Arial"/>
                <w:szCs w:val="18"/>
                <w:lang w:val="en-GB"/>
              </w:rPr>
            </w:pPr>
            <w:r w:rsidRPr="00421517">
              <w:rPr>
                <w:rFonts w:cs="Arial"/>
                <w:szCs w:val="18"/>
              </w:rPr>
              <w:t>High – High m with minimal waste</w:t>
            </w:r>
          </w:p>
        </w:tc>
      </w:tr>
      <w:tr w:rsidR="00F24E7F" w:rsidRPr="00421517" w14:paraId="34BFBC8F" w14:textId="77777777" w:rsidTr="00D92E8E">
        <w:tc>
          <w:tcPr>
            <w:tcW w:w="1279" w:type="dxa"/>
            <w:shd w:val="clear" w:color="auto" w:fill="FFFFFF"/>
          </w:tcPr>
          <w:p w14:paraId="4F151814" w14:textId="42ECEBA8" w:rsidR="00F24E7F" w:rsidRPr="00421517" w:rsidRDefault="00F24E7F" w:rsidP="00F24E7F">
            <w:pPr>
              <w:pStyle w:val="CETBodytext"/>
              <w:ind w:right="-1"/>
              <w:rPr>
                <w:rFonts w:cs="Arial"/>
                <w:szCs w:val="18"/>
              </w:rPr>
            </w:pPr>
            <w:r w:rsidRPr="00421517">
              <w:rPr>
                <w:rFonts w:cs="Arial"/>
                <w:szCs w:val="18"/>
              </w:rPr>
              <w:t>Process Complexity</w:t>
            </w:r>
          </w:p>
        </w:tc>
        <w:tc>
          <w:tcPr>
            <w:tcW w:w="139" w:type="dxa"/>
            <w:shd w:val="clear" w:color="auto" w:fill="FFFFFF"/>
          </w:tcPr>
          <w:p w14:paraId="427D5E1A" w14:textId="77777777" w:rsidR="00F24E7F" w:rsidRPr="00421517" w:rsidRDefault="00F24E7F" w:rsidP="00F24E7F">
            <w:pPr>
              <w:pStyle w:val="CETBodytext"/>
              <w:ind w:right="-1"/>
              <w:rPr>
                <w:rFonts w:cs="Arial"/>
                <w:szCs w:val="18"/>
              </w:rPr>
            </w:pPr>
          </w:p>
        </w:tc>
        <w:tc>
          <w:tcPr>
            <w:tcW w:w="2268" w:type="dxa"/>
            <w:shd w:val="clear" w:color="auto" w:fill="FFFFFF"/>
          </w:tcPr>
          <w:p w14:paraId="77498C75" w14:textId="7EE56C6C" w:rsidR="00F24E7F" w:rsidRPr="00421517" w:rsidRDefault="00F24E7F" w:rsidP="00F24E7F">
            <w:pPr>
              <w:pStyle w:val="CETBodytext"/>
              <w:ind w:right="-1"/>
              <w:rPr>
                <w:rFonts w:cs="Arial"/>
                <w:szCs w:val="18"/>
                <w:lang w:val="en-GB"/>
              </w:rPr>
            </w:pPr>
            <w:r w:rsidRPr="00421517">
              <w:rPr>
                <w:rFonts w:cs="Arial"/>
                <w:szCs w:val="18"/>
              </w:rPr>
              <w:t>Moderate – Requires control of phases (aqueous and organic) and solvent regeneration</w:t>
            </w:r>
          </w:p>
        </w:tc>
        <w:tc>
          <w:tcPr>
            <w:tcW w:w="283" w:type="dxa"/>
            <w:shd w:val="clear" w:color="auto" w:fill="FFFFFF"/>
          </w:tcPr>
          <w:p w14:paraId="74C1DFF5" w14:textId="77777777" w:rsidR="00F24E7F" w:rsidRPr="00421517" w:rsidRDefault="00F24E7F" w:rsidP="00F24E7F">
            <w:pPr>
              <w:pStyle w:val="CETBodytext"/>
              <w:ind w:right="-1"/>
              <w:rPr>
                <w:rFonts w:cs="Arial"/>
                <w:szCs w:val="18"/>
                <w:lang w:val="en-GB"/>
              </w:rPr>
            </w:pPr>
          </w:p>
        </w:tc>
        <w:tc>
          <w:tcPr>
            <w:tcW w:w="1902" w:type="dxa"/>
            <w:shd w:val="clear" w:color="auto" w:fill="FFFFFF"/>
          </w:tcPr>
          <w:p w14:paraId="5B9E527F" w14:textId="1F86CF4F" w:rsidR="00F24E7F" w:rsidRPr="00421517" w:rsidRDefault="00F24E7F" w:rsidP="00F24E7F">
            <w:pPr>
              <w:pStyle w:val="CETBodytext"/>
              <w:ind w:right="-1"/>
              <w:rPr>
                <w:rFonts w:cs="Arial"/>
                <w:szCs w:val="18"/>
                <w:lang w:val="en-GB"/>
              </w:rPr>
            </w:pPr>
            <w:r w:rsidRPr="00421517">
              <w:rPr>
                <w:rFonts w:cs="Arial"/>
                <w:szCs w:val="18"/>
              </w:rPr>
              <w:t xml:space="preserve">Low – Simple bubble column Bioreactor </w:t>
            </w:r>
          </w:p>
        </w:tc>
        <w:tc>
          <w:tcPr>
            <w:tcW w:w="225" w:type="dxa"/>
            <w:shd w:val="clear" w:color="auto" w:fill="FFFFFF"/>
          </w:tcPr>
          <w:p w14:paraId="6FA2779E" w14:textId="77777777" w:rsidR="00F24E7F" w:rsidRPr="00421517" w:rsidRDefault="00F24E7F" w:rsidP="00F24E7F">
            <w:pPr>
              <w:pStyle w:val="CETBodytext"/>
              <w:ind w:right="-1"/>
              <w:rPr>
                <w:rFonts w:cs="Arial"/>
                <w:szCs w:val="18"/>
                <w:lang w:val="en-GB"/>
              </w:rPr>
            </w:pPr>
          </w:p>
        </w:tc>
        <w:tc>
          <w:tcPr>
            <w:tcW w:w="2155" w:type="dxa"/>
            <w:shd w:val="clear" w:color="auto" w:fill="FFFFFF"/>
          </w:tcPr>
          <w:p w14:paraId="63CFC4DA" w14:textId="378BF477" w:rsidR="00F24E7F" w:rsidRPr="00421517" w:rsidRDefault="00F24E7F" w:rsidP="00F24E7F">
            <w:pPr>
              <w:pStyle w:val="CETBodytext"/>
              <w:ind w:right="-1"/>
              <w:rPr>
                <w:rFonts w:cs="Arial"/>
                <w:szCs w:val="18"/>
                <w:lang w:val="en-GB"/>
              </w:rPr>
            </w:pPr>
            <w:r w:rsidRPr="00421517">
              <w:rPr>
                <w:rFonts w:cs="Arial"/>
                <w:szCs w:val="18"/>
              </w:rPr>
              <w:t>High – Requires fine control of vacuum and membrane maintenance</w:t>
            </w:r>
          </w:p>
        </w:tc>
      </w:tr>
    </w:tbl>
    <w:p w14:paraId="38620128" w14:textId="77777777" w:rsidR="00421517" w:rsidRDefault="00421517" w:rsidP="003C3A1A">
      <w:pPr>
        <w:rPr>
          <w:rFonts w:cs="Arial"/>
          <w:bCs/>
          <w:szCs w:val="18"/>
          <w:lang w:val="en-US"/>
        </w:rPr>
      </w:pPr>
    </w:p>
    <w:p w14:paraId="21CF826B" w14:textId="6ED9E639" w:rsidR="004B17C9" w:rsidRPr="00421517" w:rsidRDefault="004B17C9" w:rsidP="003C3A1A">
      <w:pPr>
        <w:rPr>
          <w:rFonts w:cs="Arial"/>
          <w:bCs/>
          <w:szCs w:val="18"/>
          <w:lang w:val="en-US"/>
        </w:rPr>
      </w:pPr>
      <w:r w:rsidRPr="00421517">
        <w:rPr>
          <w:rFonts w:cs="Arial"/>
          <w:bCs/>
          <w:szCs w:val="18"/>
          <w:lang w:val="en-US"/>
        </w:rPr>
        <w:t>The comparative analysis reveals that each in situ ethanol removal method presents distinct advantages and challenges when evaluated through the principles of green</w:t>
      </w:r>
      <w:r w:rsidR="006D59A2" w:rsidRPr="00421517">
        <w:rPr>
          <w:rFonts w:cs="Arial"/>
          <w:bCs/>
          <w:szCs w:val="18"/>
          <w:lang w:val="en-US"/>
        </w:rPr>
        <w:t xml:space="preserve"> chemistry and</w:t>
      </w:r>
      <w:r w:rsidRPr="00421517">
        <w:rPr>
          <w:rFonts w:cs="Arial"/>
          <w:bCs/>
          <w:szCs w:val="18"/>
          <w:lang w:val="en-US"/>
        </w:rPr>
        <w:t xml:space="preserve"> engineering.</w:t>
      </w:r>
    </w:p>
    <w:p w14:paraId="768D23AA" w14:textId="403EEB0E" w:rsidR="004B17C9" w:rsidRPr="00421517" w:rsidRDefault="004B17C9" w:rsidP="003C3A1A">
      <w:pPr>
        <w:rPr>
          <w:rFonts w:cs="Arial"/>
          <w:bCs/>
          <w:szCs w:val="18"/>
          <w:lang w:val="en-US"/>
        </w:rPr>
      </w:pPr>
      <w:r w:rsidRPr="00421517">
        <w:rPr>
          <w:rFonts w:cs="Arial"/>
          <w:bCs/>
          <w:szCs w:val="18"/>
          <w:lang w:val="en-US"/>
        </w:rPr>
        <w:t>From an analytical perspective, gas stripping offers a compelling balance: it combines moderate energy requirements with high selectivity for volatile compounds, a low environmental footprint, and significant material efficiency. These characteristics make it particularly attractive for large-scale industrial applications. Nonetheless, it is important to highlight that gas stripping's performance depends on precise process conditions, such as gas flow rate and fermentation temperature, which could influence ethanol removal efficiency and operational stability.</w:t>
      </w:r>
    </w:p>
    <w:p w14:paraId="1212974B" w14:textId="62D6FCC0" w:rsidR="004B17C9" w:rsidRPr="00421517" w:rsidRDefault="004B17C9" w:rsidP="003C3A1A">
      <w:pPr>
        <w:rPr>
          <w:rFonts w:cs="Arial"/>
          <w:bCs/>
          <w:szCs w:val="18"/>
          <w:lang w:val="en-US"/>
        </w:rPr>
      </w:pPr>
      <w:r w:rsidRPr="00421517">
        <w:rPr>
          <w:rFonts w:cs="Arial"/>
          <w:bCs/>
          <w:szCs w:val="18"/>
          <w:lang w:val="en-US"/>
        </w:rPr>
        <w:t xml:space="preserve">Pervaporation, on the other hand, stands out due to its </w:t>
      </w:r>
      <w:r w:rsidR="006D59A2" w:rsidRPr="00421517">
        <w:rPr>
          <w:rFonts w:cs="Arial"/>
          <w:bCs/>
          <w:szCs w:val="18"/>
          <w:lang w:val="en-US"/>
        </w:rPr>
        <w:t>high</w:t>
      </w:r>
      <w:r w:rsidRPr="00421517">
        <w:rPr>
          <w:rFonts w:cs="Arial"/>
          <w:bCs/>
          <w:szCs w:val="18"/>
          <w:lang w:val="en-US"/>
        </w:rPr>
        <w:t xml:space="preserve"> selectivity </w:t>
      </w:r>
      <w:r w:rsidR="003C3A1A" w:rsidRPr="00421517">
        <w:rPr>
          <w:rFonts w:cs="Arial"/>
          <w:bCs/>
          <w:szCs w:val="18"/>
          <w:lang w:val="en-US"/>
        </w:rPr>
        <w:t xml:space="preserve">due to ethanol – specific membranes </w:t>
      </w:r>
      <w:r w:rsidRPr="00421517">
        <w:rPr>
          <w:rFonts w:cs="Arial"/>
          <w:bCs/>
          <w:szCs w:val="18"/>
          <w:lang w:val="en-US"/>
        </w:rPr>
        <w:t>and its relatively low environmental impact. However, its practical implementation faces critical challenges, including higher energy demand, membrane fouling, and the need for vacuum and condensation systems.</w:t>
      </w:r>
      <w:r w:rsidR="001B10F9" w:rsidRPr="00421517">
        <w:rPr>
          <w:rFonts w:cs="Arial"/>
          <w:bCs/>
          <w:szCs w:val="18"/>
          <w:lang w:val="en-US"/>
        </w:rPr>
        <w:t xml:space="preserve"> Research</w:t>
      </w:r>
      <w:r w:rsidRPr="00421517">
        <w:rPr>
          <w:rFonts w:cs="Arial"/>
          <w:bCs/>
          <w:szCs w:val="18"/>
          <w:lang w:val="en-US"/>
        </w:rPr>
        <w:t xml:space="preserve"> into more robust and selective membrane materials may address these limitations and enhance its industrial viability in the near future.</w:t>
      </w:r>
    </w:p>
    <w:p w14:paraId="12FBB07A" w14:textId="52FA65D6" w:rsidR="004B17C9" w:rsidRPr="00421517" w:rsidRDefault="004B17C9" w:rsidP="003C3A1A">
      <w:pPr>
        <w:rPr>
          <w:rFonts w:cs="Arial"/>
          <w:bCs/>
          <w:szCs w:val="18"/>
          <w:lang w:val="en-US"/>
        </w:rPr>
      </w:pPr>
      <w:r w:rsidRPr="00421517">
        <w:rPr>
          <w:rFonts w:cs="Arial"/>
          <w:bCs/>
          <w:szCs w:val="18"/>
          <w:lang w:val="en-US"/>
        </w:rPr>
        <w:t>Liquid–liquid extraction remains an established technique with flexible design and integration potential, but it raises considerable concerns regarding environmental impact and human health due to solvent toxicity and possible emissions. Moreover, the requirement for solvent regeneration and phase separation adds operational complexity and increases costs. The future competitiveness of this technique largely depends on the development of greener, biocompatible solvents that align with sustainability goals.</w:t>
      </w:r>
    </w:p>
    <w:p w14:paraId="45658F05" w14:textId="17B6766C" w:rsidR="003C3A1A" w:rsidRPr="00421517" w:rsidRDefault="003C3A1A" w:rsidP="003C3A1A">
      <w:pPr>
        <w:rPr>
          <w:rFonts w:cs="Arial"/>
          <w:bCs/>
          <w:szCs w:val="18"/>
          <w:lang w:val="en-US"/>
        </w:rPr>
      </w:pPr>
      <w:r w:rsidRPr="00421517">
        <w:rPr>
          <w:rFonts w:cs="Arial"/>
          <w:bCs/>
          <w:szCs w:val="18"/>
          <w:lang w:val="en-US"/>
        </w:rPr>
        <w:t>Overall, gas stripping remains the most viable for industrial use, pervaporation holds future promise with further technological improvements, and</w:t>
      </w:r>
      <w:r w:rsidR="006D59A2" w:rsidRPr="00421517">
        <w:rPr>
          <w:rFonts w:cs="Arial"/>
          <w:bCs/>
          <w:szCs w:val="18"/>
          <w:lang w:val="en-US"/>
        </w:rPr>
        <w:t xml:space="preserve"> liquid - liquid</w:t>
      </w:r>
      <w:r w:rsidRPr="00421517">
        <w:rPr>
          <w:rFonts w:cs="Arial"/>
          <w:bCs/>
          <w:szCs w:val="18"/>
          <w:lang w:val="en-US"/>
        </w:rPr>
        <w:t xml:space="preserve"> extraction may become more sustainable with the adoption of greener solvents.</w:t>
      </w:r>
    </w:p>
    <w:p w14:paraId="2D465519" w14:textId="6961A932" w:rsidR="00BB6A7B" w:rsidRPr="00566495" w:rsidRDefault="00BB6A7B" w:rsidP="009C4E93">
      <w:pPr>
        <w:pStyle w:val="CETHeading1"/>
        <w:jc w:val="both"/>
        <w:rPr>
          <w:rFonts w:cs="Arial"/>
        </w:rPr>
      </w:pPr>
      <w:r w:rsidRPr="00566495">
        <w:rPr>
          <w:rFonts w:cs="Arial"/>
        </w:rPr>
        <w:t>Conclusion</w:t>
      </w:r>
    </w:p>
    <w:p w14:paraId="49FD249D" w14:textId="784A45A8" w:rsidR="00FD6B5F" w:rsidRPr="00421517" w:rsidRDefault="00651CDC" w:rsidP="00651CDC">
      <w:pPr>
        <w:rPr>
          <w:rFonts w:cs="Arial"/>
          <w:szCs w:val="18"/>
          <w:lang w:val="en-US"/>
        </w:rPr>
      </w:pPr>
      <w:r w:rsidRPr="00421517">
        <w:rPr>
          <w:rFonts w:cs="Arial"/>
          <w:szCs w:val="18"/>
          <w:lang w:val="en-US"/>
        </w:rPr>
        <w:t xml:space="preserve">Gas stripping stands out as the most sustainable method due to its low energy use, minimal environmental impact, and safety. Liquid-liquid extraction, though common, poses environmental and health concerns, while pervaporation shows strong future potential thanks to its high selectivity, despite current cost and durability </w:t>
      </w:r>
      <w:r w:rsidRPr="00421517">
        <w:rPr>
          <w:rFonts w:cs="Arial"/>
          <w:szCs w:val="18"/>
          <w:lang w:val="en-US"/>
        </w:rPr>
        <w:lastRenderedPageBreak/>
        <w:t>limitations. Future research should focus on improving membrane performance for pervaporation, developing greener solvents for extraction, and optimizing gas stripping conditions for industrial scalability.</w:t>
      </w:r>
    </w:p>
    <w:p w14:paraId="5B7E545A" w14:textId="77777777" w:rsidR="00421517" w:rsidRDefault="00421517" w:rsidP="009C4E93">
      <w:pPr>
        <w:pStyle w:val="CETBodytext"/>
        <w:rPr>
          <w:rFonts w:cs="Arial"/>
          <w:b/>
          <w:bCs/>
          <w:sz w:val="20"/>
        </w:rPr>
      </w:pPr>
    </w:p>
    <w:p w14:paraId="34BE29C4" w14:textId="4EA643A8" w:rsidR="00FD6B5F" w:rsidRPr="00566495" w:rsidRDefault="00FD6B5F" w:rsidP="009C4E93">
      <w:pPr>
        <w:pStyle w:val="CETBodytext"/>
        <w:rPr>
          <w:rFonts w:cs="Arial"/>
          <w:b/>
          <w:bCs/>
          <w:sz w:val="20"/>
        </w:rPr>
      </w:pPr>
      <w:r w:rsidRPr="00566495">
        <w:rPr>
          <w:rFonts w:cs="Arial"/>
          <w:b/>
          <w:bCs/>
          <w:sz w:val="20"/>
        </w:rPr>
        <w:t>Acknowledgments</w:t>
      </w:r>
    </w:p>
    <w:p w14:paraId="123CB7DF" w14:textId="1B859DC8" w:rsidR="00600535" w:rsidRPr="00421517" w:rsidRDefault="00FD6B5F" w:rsidP="009C4E93">
      <w:pPr>
        <w:pStyle w:val="CETBodytext"/>
        <w:rPr>
          <w:rFonts w:cs="Arial"/>
          <w:szCs w:val="18"/>
        </w:rPr>
      </w:pPr>
      <w:r w:rsidRPr="00421517">
        <w:rPr>
          <w:rFonts w:cs="Arial"/>
          <w:szCs w:val="18"/>
        </w:rPr>
        <w:t xml:space="preserve">I would like to thank SENAI CIMATEC for their </w:t>
      </w:r>
      <w:r w:rsidR="0081164F" w:rsidRPr="00421517">
        <w:rPr>
          <w:rFonts w:cs="Arial"/>
          <w:szCs w:val="18"/>
        </w:rPr>
        <w:t>support</w:t>
      </w:r>
      <w:r w:rsidRPr="00421517">
        <w:rPr>
          <w:rFonts w:cs="Arial"/>
          <w:szCs w:val="18"/>
        </w:rPr>
        <w:t>, CNPq for the scientific initiation scholarship, and Professor Dr. Fernando L. P. Pessoa, as well as M.Sc. Leonardo O. S. Santana, M.Sc. Artur S. Bispo and M.Sc. Gustavo Santos for all their support and guidance.</w:t>
      </w:r>
    </w:p>
    <w:p w14:paraId="03507984" w14:textId="2F043F78" w:rsidR="00600535" w:rsidRPr="00566495" w:rsidRDefault="00600535" w:rsidP="009C4E93">
      <w:pPr>
        <w:pStyle w:val="CETReference"/>
        <w:jc w:val="both"/>
        <w:rPr>
          <w:rFonts w:cs="Arial"/>
          <w:sz w:val="20"/>
        </w:rPr>
      </w:pPr>
      <w:r w:rsidRPr="00566495">
        <w:rPr>
          <w:rFonts w:cs="Arial"/>
          <w:sz w:val="20"/>
        </w:rPr>
        <w:t>References</w:t>
      </w:r>
    </w:p>
    <w:p w14:paraId="4CB650ED" w14:textId="3CACDB55" w:rsidR="0007702D" w:rsidRPr="00421517" w:rsidRDefault="0007702D" w:rsidP="009C4E93">
      <w:pPr>
        <w:pStyle w:val="CETReferencetext"/>
        <w:rPr>
          <w:rFonts w:cs="Arial"/>
          <w:szCs w:val="18"/>
          <w:lang w:val="pt-BR"/>
        </w:rPr>
      </w:pPr>
      <w:r w:rsidRPr="00421517">
        <w:rPr>
          <w:rFonts w:cs="Arial"/>
          <w:szCs w:val="18"/>
        </w:rPr>
        <w:t>Almeida, L.P.,</w:t>
      </w:r>
      <w:r w:rsidR="003448AD">
        <w:rPr>
          <w:rFonts w:cs="Arial"/>
          <w:szCs w:val="18"/>
        </w:rPr>
        <w:t xml:space="preserve"> </w:t>
      </w:r>
      <w:r w:rsidRPr="00421517">
        <w:rPr>
          <w:rFonts w:cs="Arial"/>
          <w:szCs w:val="18"/>
        </w:rPr>
        <w:t>2019</w:t>
      </w:r>
      <w:r w:rsidR="003448AD">
        <w:rPr>
          <w:rFonts w:cs="Arial"/>
          <w:szCs w:val="18"/>
        </w:rPr>
        <w:t xml:space="preserve">, </w:t>
      </w:r>
      <w:r w:rsidRPr="00421517">
        <w:rPr>
          <w:rFonts w:cs="Arial"/>
          <w:szCs w:val="18"/>
        </w:rPr>
        <w:t xml:space="preserve">Evaluation of heat transfer in conventional and extractive alcoholic fermentations (Master’s Dissertation in Chemical Engineering) – Federal University of São Carlos, São Carlos, Brazil. </w:t>
      </w:r>
      <w:r w:rsidRPr="00421517">
        <w:rPr>
          <w:rFonts w:cs="Arial"/>
          <w:szCs w:val="18"/>
          <w:lang w:val="pt-BR"/>
        </w:rPr>
        <w:t>(in Portuguese). Available at: repositorio.ufscar.br/handle/20.500.14289/11143.</w:t>
      </w:r>
    </w:p>
    <w:p w14:paraId="7149C79F" w14:textId="0F73A184" w:rsidR="00531DD2" w:rsidRPr="00421517" w:rsidRDefault="00531DD2" w:rsidP="009C4E93">
      <w:pPr>
        <w:pStyle w:val="CETReferencetext"/>
        <w:rPr>
          <w:rFonts w:cs="Arial"/>
          <w:szCs w:val="18"/>
          <w:lang w:val="pt-BR"/>
        </w:rPr>
      </w:pPr>
      <w:r w:rsidRPr="00421517">
        <w:rPr>
          <w:rFonts w:cs="Arial"/>
          <w:szCs w:val="18"/>
          <w:lang w:val="pt-BR"/>
        </w:rPr>
        <w:t xml:space="preserve">Bispo, A., Santana, L., Garcês, L., Batista Nascimento, G., Souza, A., and Pessoa, </w:t>
      </w:r>
      <w:r w:rsidR="003448AD" w:rsidRPr="00421517">
        <w:rPr>
          <w:rFonts w:cs="Arial"/>
          <w:szCs w:val="18"/>
          <w:lang w:val="pt-BR"/>
        </w:rPr>
        <w:t>F.</w:t>
      </w:r>
      <w:r w:rsidR="003448AD">
        <w:rPr>
          <w:rFonts w:cs="Arial"/>
          <w:szCs w:val="18"/>
          <w:lang w:val="pt-BR"/>
        </w:rPr>
        <w:t xml:space="preserve">, </w:t>
      </w:r>
      <w:r w:rsidRPr="00421517">
        <w:rPr>
          <w:rFonts w:cs="Arial"/>
          <w:szCs w:val="18"/>
          <w:lang w:val="pt-BR"/>
        </w:rPr>
        <w:t>2020</w:t>
      </w:r>
      <w:r w:rsidR="003448AD">
        <w:rPr>
          <w:rFonts w:cs="Arial"/>
          <w:szCs w:val="18"/>
          <w:lang w:val="pt-BR"/>
        </w:rPr>
        <w:t>,</w:t>
      </w:r>
      <w:r w:rsidRPr="00421517">
        <w:rPr>
          <w:rFonts w:cs="Arial"/>
          <w:szCs w:val="18"/>
          <w:lang w:val="pt-BR"/>
        </w:rPr>
        <w:t xml:space="preserve"> </w:t>
      </w:r>
      <w:r w:rsidRPr="00421517">
        <w:rPr>
          <w:rFonts w:cs="Arial"/>
          <w:szCs w:val="18"/>
        </w:rPr>
        <w:t xml:space="preserve">Study on ethanol production from corn using temperature control and CO2 stripping. </w:t>
      </w:r>
      <w:r w:rsidRPr="00421517">
        <w:rPr>
          <w:rFonts w:cs="Arial"/>
          <w:szCs w:val="18"/>
          <w:lang w:val="pt-BR"/>
        </w:rPr>
        <w:t>(in Portuguese). Available at: researchgate.net/publication/ESTUDO_DA_PRODUCAO_DE_ETANOL_A_PARTIR_DO_MILHO_UTILIZANDO_CONTROLE_DE_TEMPERATURA_E_STRIPPING_DE_CO2</w:t>
      </w:r>
    </w:p>
    <w:p w14:paraId="1FB09BB1" w14:textId="3D38D68D" w:rsidR="0076121F" w:rsidRPr="00421517" w:rsidRDefault="0076121F" w:rsidP="009C4E93">
      <w:pPr>
        <w:pStyle w:val="CETReferencetext"/>
        <w:rPr>
          <w:rFonts w:cs="Arial"/>
          <w:szCs w:val="18"/>
        </w:rPr>
      </w:pPr>
      <w:r w:rsidRPr="00421517">
        <w:rPr>
          <w:rFonts w:cs="Arial"/>
          <w:szCs w:val="18"/>
        </w:rPr>
        <w:t>Chen, T. L., Kim, H., Pan, S. Y., Tseng, P. C., Lin, Y. P., &amp; Chiang, P. C.</w:t>
      </w:r>
      <w:r w:rsidR="003448AD">
        <w:rPr>
          <w:rFonts w:cs="Arial"/>
          <w:szCs w:val="18"/>
        </w:rPr>
        <w:t xml:space="preserve"> ,</w:t>
      </w:r>
      <w:r w:rsidRPr="00421517">
        <w:rPr>
          <w:rFonts w:cs="Arial"/>
          <w:szCs w:val="18"/>
        </w:rPr>
        <w:t>2020</w:t>
      </w:r>
      <w:r w:rsidR="003448AD">
        <w:rPr>
          <w:rFonts w:cs="Arial"/>
          <w:szCs w:val="18"/>
        </w:rPr>
        <w:t>,</w:t>
      </w:r>
      <w:r w:rsidRPr="00421517">
        <w:rPr>
          <w:rFonts w:cs="Arial"/>
          <w:szCs w:val="18"/>
        </w:rPr>
        <w:t xml:space="preserve"> Implementation of green chemistry principles in circular economy system towards sustainable development goals: Challenges and perspectives. Science of the Total Environment, 716, 136998.</w:t>
      </w:r>
    </w:p>
    <w:p w14:paraId="3DFD3EBB" w14:textId="4E673095" w:rsidR="00531DD2" w:rsidRPr="00421517" w:rsidRDefault="00531DD2" w:rsidP="009C4E93">
      <w:pPr>
        <w:pStyle w:val="CETReferencetext"/>
        <w:rPr>
          <w:rFonts w:cs="Arial"/>
          <w:szCs w:val="18"/>
        </w:rPr>
      </w:pPr>
      <w:r w:rsidRPr="00421517">
        <w:rPr>
          <w:rFonts w:cs="Arial"/>
          <w:szCs w:val="18"/>
        </w:rPr>
        <w:t>Constable, D. J. C.</w:t>
      </w:r>
      <w:r w:rsidR="003448AD">
        <w:rPr>
          <w:rFonts w:cs="Arial"/>
          <w:szCs w:val="18"/>
        </w:rPr>
        <w:t xml:space="preserve">, </w:t>
      </w:r>
      <w:r w:rsidRPr="00421517">
        <w:rPr>
          <w:rFonts w:cs="Arial"/>
          <w:szCs w:val="18"/>
        </w:rPr>
        <w:t>2015</w:t>
      </w:r>
      <w:r w:rsidR="003448AD">
        <w:rPr>
          <w:rFonts w:cs="Arial"/>
          <w:szCs w:val="18"/>
        </w:rPr>
        <w:t>,</w:t>
      </w:r>
      <w:r w:rsidRPr="00421517">
        <w:rPr>
          <w:rFonts w:cs="Arial"/>
          <w:szCs w:val="18"/>
        </w:rPr>
        <w:t xml:space="preserve"> Design principles for sustainable and green chemistry and engineering. American Chemical Society. Available at: acs.org/content/dam/acsorg/greenchemistry/resources/2015-gci-design-principles.pdf</w:t>
      </w:r>
    </w:p>
    <w:p w14:paraId="360E4CF4" w14:textId="5BB9DB3E" w:rsidR="0076121F" w:rsidRPr="00421517" w:rsidRDefault="0076121F" w:rsidP="009C4E93">
      <w:pPr>
        <w:pStyle w:val="CETReferencetext"/>
        <w:rPr>
          <w:rFonts w:cs="Arial"/>
          <w:color w:val="222222"/>
          <w:szCs w:val="18"/>
          <w:shd w:val="clear" w:color="auto" w:fill="FFFFFF"/>
        </w:rPr>
      </w:pPr>
      <w:r w:rsidRPr="00421517">
        <w:rPr>
          <w:rFonts w:cs="Arial"/>
          <w:color w:val="222222"/>
          <w:szCs w:val="18"/>
          <w:shd w:val="clear" w:color="auto" w:fill="FFFFFF"/>
          <w:lang w:val="pt-BR"/>
        </w:rPr>
        <w:t>de Vrije, T., Budde, M., van der Wal, H., Claassen, P. A., &amp; López-Contreras, A. M.</w:t>
      </w:r>
      <w:r w:rsidR="003448AD">
        <w:rPr>
          <w:rFonts w:cs="Arial"/>
          <w:color w:val="222222"/>
          <w:szCs w:val="18"/>
          <w:shd w:val="clear" w:color="auto" w:fill="FFFFFF"/>
          <w:lang w:val="pt-BR"/>
        </w:rPr>
        <w:t xml:space="preserve">, </w:t>
      </w:r>
      <w:r w:rsidRPr="00421517">
        <w:rPr>
          <w:rFonts w:cs="Arial"/>
          <w:color w:val="222222"/>
          <w:szCs w:val="18"/>
          <w:shd w:val="clear" w:color="auto" w:fill="FFFFFF"/>
          <w:lang w:val="pt-BR"/>
        </w:rPr>
        <w:t>2013</w:t>
      </w:r>
      <w:r w:rsidR="003448AD">
        <w:rPr>
          <w:rFonts w:cs="Arial"/>
          <w:color w:val="222222"/>
          <w:szCs w:val="18"/>
          <w:shd w:val="clear" w:color="auto" w:fill="FFFFFF"/>
          <w:lang w:val="pt-BR"/>
        </w:rPr>
        <w:t>,</w:t>
      </w:r>
      <w:r w:rsidRPr="00421517">
        <w:rPr>
          <w:rFonts w:cs="Arial"/>
          <w:color w:val="222222"/>
          <w:szCs w:val="18"/>
          <w:shd w:val="clear" w:color="auto" w:fill="FFFFFF"/>
          <w:lang w:val="pt-BR"/>
        </w:rPr>
        <w:t xml:space="preserve"> </w:t>
      </w:r>
      <w:r w:rsidRPr="00421517">
        <w:rPr>
          <w:rFonts w:cs="Arial"/>
          <w:color w:val="222222"/>
          <w:szCs w:val="18"/>
          <w:shd w:val="clear" w:color="auto" w:fill="FFFFFF"/>
        </w:rPr>
        <w:t>“In situ” removal of isopropanol, butanol and ethanol from fermentation broth by gas stripping. </w:t>
      </w:r>
      <w:r w:rsidRPr="00421517">
        <w:rPr>
          <w:rFonts w:cs="Arial"/>
          <w:i/>
          <w:iCs/>
          <w:color w:val="222222"/>
          <w:szCs w:val="18"/>
          <w:shd w:val="clear" w:color="auto" w:fill="FFFFFF"/>
        </w:rPr>
        <w:t>Bioresource technology</w:t>
      </w:r>
      <w:r w:rsidRPr="00421517">
        <w:rPr>
          <w:rFonts w:cs="Arial"/>
          <w:color w:val="222222"/>
          <w:szCs w:val="18"/>
          <w:shd w:val="clear" w:color="auto" w:fill="FFFFFF"/>
        </w:rPr>
        <w:t>, </w:t>
      </w:r>
      <w:r w:rsidRPr="00421517">
        <w:rPr>
          <w:rFonts w:cs="Arial"/>
          <w:i/>
          <w:iCs/>
          <w:color w:val="222222"/>
          <w:szCs w:val="18"/>
          <w:shd w:val="clear" w:color="auto" w:fill="FFFFFF"/>
        </w:rPr>
        <w:t>137</w:t>
      </w:r>
      <w:r w:rsidRPr="00421517">
        <w:rPr>
          <w:rFonts w:cs="Arial"/>
          <w:color w:val="222222"/>
          <w:szCs w:val="18"/>
          <w:shd w:val="clear" w:color="auto" w:fill="FFFFFF"/>
        </w:rPr>
        <w:t>, 153-159.</w:t>
      </w:r>
    </w:p>
    <w:p w14:paraId="15A6D004" w14:textId="36D11E6C" w:rsidR="0076121F" w:rsidRPr="00421517" w:rsidRDefault="0076121F" w:rsidP="009C4E93">
      <w:pPr>
        <w:pStyle w:val="CETReferencetext"/>
        <w:rPr>
          <w:rFonts w:cs="Arial"/>
          <w:szCs w:val="18"/>
        </w:rPr>
      </w:pPr>
      <w:r w:rsidRPr="00421517">
        <w:rPr>
          <w:rFonts w:cs="Arial"/>
          <w:color w:val="222222"/>
          <w:szCs w:val="18"/>
          <w:shd w:val="clear" w:color="auto" w:fill="FFFFFF"/>
        </w:rPr>
        <w:t>Lee, J., &amp; Marrocchi, A.</w:t>
      </w:r>
      <w:r w:rsidR="003448AD">
        <w:rPr>
          <w:rFonts w:cs="Arial"/>
          <w:color w:val="222222"/>
          <w:szCs w:val="18"/>
          <w:shd w:val="clear" w:color="auto" w:fill="FFFFFF"/>
        </w:rPr>
        <w:t xml:space="preserve">, </w:t>
      </w:r>
      <w:r w:rsidRPr="00421517">
        <w:rPr>
          <w:rFonts w:cs="Arial"/>
          <w:color w:val="222222"/>
          <w:szCs w:val="18"/>
          <w:shd w:val="clear" w:color="auto" w:fill="FFFFFF"/>
        </w:rPr>
        <w:t>2024</w:t>
      </w:r>
      <w:r w:rsidR="003448AD">
        <w:rPr>
          <w:rFonts w:cs="Arial"/>
          <w:color w:val="222222"/>
          <w:szCs w:val="18"/>
          <w:shd w:val="clear" w:color="auto" w:fill="FFFFFF"/>
        </w:rPr>
        <w:t>,</w:t>
      </w:r>
      <w:r w:rsidRPr="00421517">
        <w:rPr>
          <w:rFonts w:cs="Arial"/>
          <w:color w:val="222222"/>
          <w:szCs w:val="18"/>
          <w:shd w:val="clear" w:color="auto" w:fill="FFFFFF"/>
        </w:rPr>
        <w:t xml:space="preserve"> Advances in green chemistry and engineering. </w:t>
      </w:r>
      <w:r w:rsidRPr="00421517">
        <w:rPr>
          <w:rFonts w:cs="Arial"/>
          <w:i/>
          <w:iCs/>
          <w:color w:val="222222"/>
          <w:szCs w:val="18"/>
          <w:shd w:val="clear" w:color="auto" w:fill="FFFFFF"/>
        </w:rPr>
        <w:t>Scientific Reports</w:t>
      </w:r>
      <w:r w:rsidRPr="00421517">
        <w:rPr>
          <w:rFonts w:cs="Arial"/>
          <w:color w:val="222222"/>
          <w:szCs w:val="18"/>
          <w:shd w:val="clear" w:color="auto" w:fill="FFFFFF"/>
        </w:rPr>
        <w:t>, </w:t>
      </w:r>
      <w:r w:rsidRPr="00421517">
        <w:rPr>
          <w:rFonts w:cs="Arial"/>
          <w:i/>
          <w:iCs/>
          <w:color w:val="222222"/>
          <w:szCs w:val="18"/>
          <w:shd w:val="clear" w:color="auto" w:fill="FFFFFF"/>
        </w:rPr>
        <w:t>14</w:t>
      </w:r>
      <w:r w:rsidRPr="00421517">
        <w:rPr>
          <w:rFonts w:cs="Arial"/>
          <w:color w:val="222222"/>
          <w:szCs w:val="18"/>
          <w:shd w:val="clear" w:color="auto" w:fill="FFFFFF"/>
        </w:rPr>
        <w:t>(1), 3133.</w:t>
      </w:r>
      <w:r w:rsidRPr="00421517">
        <w:rPr>
          <w:rFonts w:cs="Arial"/>
          <w:szCs w:val="18"/>
        </w:rPr>
        <w:t xml:space="preserve"> </w:t>
      </w:r>
    </w:p>
    <w:p w14:paraId="350EDDB7" w14:textId="0F88E5C9" w:rsidR="00531DD2" w:rsidRPr="00421517" w:rsidRDefault="00DC15A6" w:rsidP="009C4E93">
      <w:pPr>
        <w:pStyle w:val="CETReferencetext"/>
        <w:rPr>
          <w:rFonts w:cs="Arial"/>
          <w:szCs w:val="18"/>
          <w:lang w:val="pt-BR"/>
        </w:rPr>
      </w:pPr>
      <w:r w:rsidRPr="00421517">
        <w:rPr>
          <w:rFonts w:cs="Arial"/>
          <w:szCs w:val="18"/>
        </w:rPr>
        <w:t>Diego Andrade Lemos</w:t>
      </w:r>
      <w:r w:rsidR="003448AD">
        <w:rPr>
          <w:rFonts w:cs="Arial"/>
          <w:szCs w:val="18"/>
        </w:rPr>
        <w:t xml:space="preserve">, </w:t>
      </w:r>
      <w:r w:rsidR="00531DD2" w:rsidRPr="00421517">
        <w:rPr>
          <w:rFonts w:cs="Arial"/>
          <w:szCs w:val="18"/>
        </w:rPr>
        <w:t>2016</w:t>
      </w:r>
      <w:r w:rsidR="003448AD">
        <w:rPr>
          <w:rFonts w:cs="Arial"/>
          <w:szCs w:val="18"/>
        </w:rPr>
        <w:t>,</w:t>
      </w:r>
      <w:r w:rsidR="00531DD2" w:rsidRPr="00421517">
        <w:rPr>
          <w:rFonts w:cs="Arial"/>
          <w:szCs w:val="18"/>
        </w:rPr>
        <w:t xml:space="preserve"> Study on extractive ethanol fermentation using castor oil in bench-scale. In: Proceedings of the Brazilian Congress of Chemical Engineering – COBEQ 2016. </w:t>
      </w:r>
      <w:r w:rsidR="00531DD2" w:rsidRPr="00421517">
        <w:rPr>
          <w:rFonts w:cs="Arial"/>
          <w:szCs w:val="18"/>
          <w:lang w:val="pt-BR"/>
        </w:rPr>
        <w:t>(in Portuguese). Available at: proceedings.science/cobeq/cobeq-2016/papers/estudo-da-fermentacao-extrativa-de-etanol-com-oleo-de-mamona-em-escala-de-bancad</w:t>
      </w:r>
      <w:r w:rsidRPr="00421517">
        <w:rPr>
          <w:rFonts w:cs="Arial"/>
          <w:szCs w:val="18"/>
          <w:lang w:val="pt-BR"/>
        </w:rPr>
        <w:t>a</w:t>
      </w:r>
    </w:p>
    <w:p w14:paraId="7B88B2D4" w14:textId="174E0B09" w:rsidR="00DC15A6" w:rsidRPr="00421517" w:rsidRDefault="00DC15A6" w:rsidP="009C4E93">
      <w:pPr>
        <w:pStyle w:val="CETReferencetext"/>
        <w:rPr>
          <w:rFonts w:cs="Arial"/>
          <w:color w:val="222222"/>
          <w:szCs w:val="18"/>
          <w:shd w:val="clear" w:color="auto" w:fill="FFFFFF"/>
        </w:rPr>
      </w:pPr>
      <w:r w:rsidRPr="00421517">
        <w:rPr>
          <w:rFonts w:cs="Arial"/>
          <w:color w:val="222222"/>
          <w:szCs w:val="18"/>
          <w:shd w:val="clear" w:color="auto" w:fill="FFFFFF"/>
        </w:rPr>
        <w:t>Minier, M., &amp; Coma, G.</w:t>
      </w:r>
      <w:r w:rsidR="003448AD">
        <w:rPr>
          <w:rFonts w:cs="Arial"/>
          <w:color w:val="222222"/>
          <w:szCs w:val="18"/>
          <w:shd w:val="clear" w:color="auto" w:fill="FFFFFF"/>
        </w:rPr>
        <w:t xml:space="preserve">, </w:t>
      </w:r>
      <w:r w:rsidRPr="00421517">
        <w:rPr>
          <w:rFonts w:cs="Arial"/>
          <w:color w:val="222222"/>
          <w:szCs w:val="18"/>
          <w:shd w:val="clear" w:color="auto" w:fill="FFFFFF"/>
        </w:rPr>
        <w:t>1981</w:t>
      </w:r>
      <w:r w:rsidR="003448AD">
        <w:rPr>
          <w:rFonts w:cs="Arial"/>
          <w:color w:val="222222"/>
          <w:szCs w:val="18"/>
          <w:shd w:val="clear" w:color="auto" w:fill="FFFFFF"/>
        </w:rPr>
        <w:t>,</w:t>
      </w:r>
      <w:r w:rsidRPr="00421517">
        <w:rPr>
          <w:rFonts w:cs="Arial"/>
          <w:color w:val="222222"/>
          <w:szCs w:val="18"/>
          <w:shd w:val="clear" w:color="auto" w:fill="FFFFFF"/>
        </w:rPr>
        <w:t xml:space="preserve"> Production of ethanol by coupling fermentation and solvent extraction. </w:t>
      </w:r>
      <w:r w:rsidRPr="00421517">
        <w:rPr>
          <w:rFonts w:cs="Arial"/>
          <w:i/>
          <w:iCs/>
          <w:color w:val="222222"/>
          <w:szCs w:val="18"/>
          <w:shd w:val="clear" w:color="auto" w:fill="FFFFFF"/>
        </w:rPr>
        <w:t>Biotechnology letters</w:t>
      </w:r>
      <w:r w:rsidRPr="00421517">
        <w:rPr>
          <w:rFonts w:cs="Arial"/>
          <w:color w:val="222222"/>
          <w:szCs w:val="18"/>
          <w:shd w:val="clear" w:color="auto" w:fill="FFFFFF"/>
        </w:rPr>
        <w:t>, </w:t>
      </w:r>
      <w:r w:rsidRPr="00421517">
        <w:rPr>
          <w:rFonts w:cs="Arial"/>
          <w:i/>
          <w:iCs/>
          <w:color w:val="222222"/>
          <w:szCs w:val="18"/>
          <w:shd w:val="clear" w:color="auto" w:fill="FFFFFF"/>
        </w:rPr>
        <w:t>3</w:t>
      </w:r>
      <w:r w:rsidRPr="00421517">
        <w:rPr>
          <w:rFonts w:cs="Arial"/>
          <w:color w:val="222222"/>
          <w:szCs w:val="18"/>
          <w:shd w:val="clear" w:color="auto" w:fill="FFFFFF"/>
        </w:rPr>
        <w:t>, 405-408.</w:t>
      </w:r>
    </w:p>
    <w:p w14:paraId="555A9FDA" w14:textId="09292560" w:rsidR="00DC15A6" w:rsidRPr="00421517" w:rsidRDefault="00DC15A6" w:rsidP="009C4E93">
      <w:pPr>
        <w:pStyle w:val="CETReferencetext"/>
        <w:rPr>
          <w:rFonts w:cs="Arial"/>
          <w:color w:val="222222"/>
          <w:szCs w:val="18"/>
          <w:shd w:val="clear" w:color="auto" w:fill="FFFFFF"/>
        </w:rPr>
      </w:pPr>
      <w:r w:rsidRPr="00421517">
        <w:rPr>
          <w:rFonts w:cs="Arial"/>
          <w:color w:val="222222"/>
          <w:szCs w:val="18"/>
          <w:shd w:val="clear" w:color="auto" w:fill="FFFFFF"/>
        </w:rPr>
        <w:t>Moulin, G., Boze, H., &amp; Galzy, P.</w:t>
      </w:r>
      <w:r w:rsidR="003448AD">
        <w:rPr>
          <w:rFonts w:cs="Arial"/>
          <w:color w:val="222222"/>
          <w:szCs w:val="18"/>
          <w:shd w:val="clear" w:color="auto" w:fill="FFFFFF"/>
        </w:rPr>
        <w:t xml:space="preserve">, </w:t>
      </w:r>
      <w:r w:rsidRPr="00421517">
        <w:rPr>
          <w:rFonts w:cs="Arial"/>
          <w:color w:val="222222"/>
          <w:szCs w:val="18"/>
          <w:shd w:val="clear" w:color="auto" w:fill="FFFFFF"/>
        </w:rPr>
        <w:t>1980</w:t>
      </w:r>
      <w:r w:rsidR="003448AD">
        <w:rPr>
          <w:rFonts w:cs="Arial"/>
          <w:color w:val="222222"/>
          <w:szCs w:val="18"/>
          <w:shd w:val="clear" w:color="auto" w:fill="FFFFFF"/>
        </w:rPr>
        <w:t xml:space="preserve">, </w:t>
      </w:r>
      <w:r w:rsidRPr="00421517">
        <w:rPr>
          <w:rFonts w:cs="Arial"/>
          <w:color w:val="222222"/>
          <w:szCs w:val="18"/>
          <w:shd w:val="clear" w:color="auto" w:fill="FFFFFF"/>
        </w:rPr>
        <w:t>Inhibition of alcoholic fermentation by substrate and ethanol. </w:t>
      </w:r>
      <w:r w:rsidRPr="00421517">
        <w:rPr>
          <w:rFonts w:cs="Arial"/>
          <w:i/>
          <w:iCs/>
          <w:color w:val="222222"/>
          <w:szCs w:val="18"/>
          <w:shd w:val="clear" w:color="auto" w:fill="FFFFFF"/>
        </w:rPr>
        <w:t>Biotechnology and bioengineering</w:t>
      </w:r>
      <w:r w:rsidRPr="00421517">
        <w:rPr>
          <w:rFonts w:cs="Arial"/>
          <w:color w:val="222222"/>
          <w:szCs w:val="18"/>
          <w:shd w:val="clear" w:color="auto" w:fill="FFFFFF"/>
        </w:rPr>
        <w:t>, </w:t>
      </w:r>
      <w:r w:rsidRPr="00421517">
        <w:rPr>
          <w:rFonts w:cs="Arial"/>
          <w:i/>
          <w:iCs/>
          <w:color w:val="222222"/>
          <w:szCs w:val="18"/>
          <w:shd w:val="clear" w:color="auto" w:fill="FFFFFF"/>
        </w:rPr>
        <w:t>22</w:t>
      </w:r>
      <w:r w:rsidRPr="00421517">
        <w:rPr>
          <w:rFonts w:cs="Arial"/>
          <w:color w:val="222222"/>
          <w:szCs w:val="18"/>
          <w:shd w:val="clear" w:color="auto" w:fill="FFFFFF"/>
        </w:rPr>
        <w:t>(11), 2375-2381.</w:t>
      </w:r>
    </w:p>
    <w:p w14:paraId="3873A329" w14:textId="50B1528C" w:rsidR="002008AA" w:rsidRPr="00421517" w:rsidRDefault="002008AA" w:rsidP="009C4E93">
      <w:pPr>
        <w:pStyle w:val="CETReferencetext"/>
        <w:rPr>
          <w:rFonts w:cs="Arial"/>
          <w:szCs w:val="18"/>
        </w:rPr>
      </w:pPr>
      <w:r w:rsidRPr="00421517">
        <w:rPr>
          <w:rFonts w:cs="Arial"/>
          <w:szCs w:val="18"/>
        </w:rPr>
        <w:t>Osman, Ahmed &amp; Nasr, Mahmoud &amp; Farghali, Mohamed &amp; S. Bakr, Sara &amp; Eltaweil, Abdelazeem &amp; Rashwan, Ahmed &amp; El-Monaem, Eman.</w:t>
      </w:r>
      <w:r w:rsidR="003448AD">
        <w:rPr>
          <w:rFonts w:cs="Arial"/>
          <w:szCs w:val="18"/>
        </w:rPr>
        <w:t xml:space="preserve">, </w:t>
      </w:r>
      <w:r w:rsidRPr="00421517">
        <w:rPr>
          <w:rFonts w:cs="Arial"/>
          <w:szCs w:val="18"/>
        </w:rPr>
        <w:t>2024</w:t>
      </w:r>
      <w:r w:rsidR="003448AD">
        <w:rPr>
          <w:rFonts w:cs="Arial"/>
          <w:szCs w:val="18"/>
        </w:rPr>
        <w:t>,</w:t>
      </w:r>
      <w:r w:rsidRPr="00421517">
        <w:rPr>
          <w:rFonts w:cs="Arial"/>
          <w:szCs w:val="18"/>
        </w:rPr>
        <w:t xml:space="preserve"> Machine learning for membrane design in energy production, gas separation, and water treatment: a review. Environmental Chemistry Letters. 22. 1-56. 10.1007/s10311-023-01695-y.</w:t>
      </w:r>
    </w:p>
    <w:p w14:paraId="6B6288DC" w14:textId="6F50E353" w:rsidR="00DC15A6" w:rsidRPr="00421517" w:rsidRDefault="00DC15A6" w:rsidP="009C4E93">
      <w:pPr>
        <w:pStyle w:val="CETReferencetext"/>
        <w:rPr>
          <w:rFonts w:cs="Arial"/>
          <w:szCs w:val="18"/>
        </w:rPr>
      </w:pPr>
      <w:r w:rsidRPr="00421517">
        <w:rPr>
          <w:rFonts w:cs="Arial"/>
          <w:color w:val="222222"/>
          <w:szCs w:val="18"/>
          <w:shd w:val="clear" w:color="auto" w:fill="FFFFFF"/>
        </w:rPr>
        <w:t>Outram, V., Lalander, C. A., Lee, J. G., Davies, E. T., &amp; Harvey, A. P.</w:t>
      </w:r>
      <w:r w:rsidR="003448AD">
        <w:rPr>
          <w:rFonts w:cs="Arial"/>
          <w:color w:val="222222"/>
          <w:szCs w:val="18"/>
          <w:shd w:val="clear" w:color="auto" w:fill="FFFFFF"/>
        </w:rPr>
        <w:t xml:space="preserve">, </w:t>
      </w:r>
      <w:r w:rsidRPr="00421517">
        <w:rPr>
          <w:rFonts w:cs="Arial"/>
          <w:color w:val="222222"/>
          <w:szCs w:val="18"/>
          <w:shd w:val="clear" w:color="auto" w:fill="FFFFFF"/>
        </w:rPr>
        <w:t>2017</w:t>
      </w:r>
      <w:r w:rsidR="003448AD">
        <w:rPr>
          <w:rFonts w:cs="Arial"/>
          <w:color w:val="222222"/>
          <w:szCs w:val="18"/>
          <w:shd w:val="clear" w:color="auto" w:fill="FFFFFF"/>
        </w:rPr>
        <w:t>,</w:t>
      </w:r>
      <w:r w:rsidRPr="00421517">
        <w:rPr>
          <w:rFonts w:cs="Arial"/>
          <w:color w:val="222222"/>
          <w:szCs w:val="18"/>
          <w:shd w:val="clear" w:color="auto" w:fill="FFFFFF"/>
        </w:rPr>
        <w:t xml:space="preserve"> Applied in situ product recovery in ABE fermentation. </w:t>
      </w:r>
      <w:r w:rsidRPr="00421517">
        <w:rPr>
          <w:rFonts w:cs="Arial"/>
          <w:i/>
          <w:iCs/>
          <w:color w:val="222222"/>
          <w:szCs w:val="18"/>
          <w:shd w:val="clear" w:color="auto" w:fill="FFFFFF"/>
        </w:rPr>
        <w:t>Biotechnology progress</w:t>
      </w:r>
      <w:r w:rsidRPr="00421517">
        <w:rPr>
          <w:rFonts w:cs="Arial"/>
          <w:color w:val="222222"/>
          <w:szCs w:val="18"/>
          <w:shd w:val="clear" w:color="auto" w:fill="FFFFFF"/>
        </w:rPr>
        <w:t>, </w:t>
      </w:r>
      <w:r w:rsidRPr="00421517">
        <w:rPr>
          <w:rFonts w:cs="Arial"/>
          <w:i/>
          <w:iCs/>
          <w:color w:val="222222"/>
          <w:szCs w:val="18"/>
          <w:shd w:val="clear" w:color="auto" w:fill="FFFFFF"/>
        </w:rPr>
        <w:t>33</w:t>
      </w:r>
      <w:r w:rsidRPr="00421517">
        <w:rPr>
          <w:rFonts w:cs="Arial"/>
          <w:color w:val="222222"/>
          <w:szCs w:val="18"/>
          <w:shd w:val="clear" w:color="auto" w:fill="FFFFFF"/>
        </w:rPr>
        <w:t>(3), 563-579.</w:t>
      </w:r>
    </w:p>
    <w:p w14:paraId="46F38499" w14:textId="5BC44B49" w:rsidR="00DC15A6" w:rsidRPr="00421517" w:rsidRDefault="00DC15A6" w:rsidP="009C4E93">
      <w:pPr>
        <w:pStyle w:val="CETReferencetext"/>
        <w:rPr>
          <w:rFonts w:cs="Arial"/>
          <w:szCs w:val="18"/>
        </w:rPr>
      </w:pPr>
      <w:r w:rsidRPr="00421517">
        <w:rPr>
          <w:rFonts w:cs="Arial"/>
          <w:color w:val="222222"/>
          <w:szCs w:val="18"/>
          <w:shd w:val="clear" w:color="auto" w:fill="FFFFFF"/>
        </w:rPr>
        <w:t>Park, C. H., &amp; Geng, Q.</w:t>
      </w:r>
      <w:r w:rsidR="003448AD">
        <w:rPr>
          <w:rFonts w:cs="Arial"/>
          <w:color w:val="222222"/>
          <w:szCs w:val="18"/>
          <w:shd w:val="clear" w:color="auto" w:fill="FFFFFF"/>
        </w:rPr>
        <w:t xml:space="preserve">, </w:t>
      </w:r>
      <w:r w:rsidRPr="00421517">
        <w:rPr>
          <w:rFonts w:cs="Arial"/>
          <w:color w:val="222222"/>
          <w:szCs w:val="18"/>
          <w:shd w:val="clear" w:color="auto" w:fill="FFFFFF"/>
        </w:rPr>
        <w:t>1992</w:t>
      </w:r>
      <w:r w:rsidR="003448AD">
        <w:rPr>
          <w:rFonts w:cs="Arial"/>
          <w:color w:val="222222"/>
          <w:szCs w:val="18"/>
          <w:shd w:val="clear" w:color="auto" w:fill="FFFFFF"/>
        </w:rPr>
        <w:t>,</w:t>
      </w:r>
      <w:r w:rsidRPr="00421517">
        <w:rPr>
          <w:rFonts w:cs="Arial"/>
          <w:color w:val="222222"/>
          <w:szCs w:val="18"/>
          <w:shd w:val="clear" w:color="auto" w:fill="FFFFFF"/>
        </w:rPr>
        <w:t xml:space="preserve"> Simultaneous fermentation and separation in the ethanol and ABE fermentation. </w:t>
      </w:r>
      <w:r w:rsidRPr="00421517">
        <w:rPr>
          <w:rFonts w:cs="Arial"/>
          <w:i/>
          <w:iCs/>
          <w:color w:val="222222"/>
          <w:szCs w:val="18"/>
          <w:shd w:val="clear" w:color="auto" w:fill="FFFFFF"/>
        </w:rPr>
        <w:t>Separation and Purification Methods</w:t>
      </w:r>
      <w:r w:rsidRPr="00421517">
        <w:rPr>
          <w:rFonts w:cs="Arial"/>
          <w:color w:val="222222"/>
          <w:szCs w:val="18"/>
          <w:shd w:val="clear" w:color="auto" w:fill="FFFFFF"/>
        </w:rPr>
        <w:t>, </w:t>
      </w:r>
      <w:r w:rsidRPr="00421517">
        <w:rPr>
          <w:rFonts w:cs="Arial"/>
          <w:i/>
          <w:iCs/>
          <w:color w:val="222222"/>
          <w:szCs w:val="18"/>
          <w:shd w:val="clear" w:color="auto" w:fill="FFFFFF"/>
        </w:rPr>
        <w:t>21</w:t>
      </w:r>
      <w:r w:rsidRPr="00421517">
        <w:rPr>
          <w:rFonts w:cs="Arial"/>
          <w:color w:val="222222"/>
          <w:szCs w:val="18"/>
          <w:shd w:val="clear" w:color="auto" w:fill="FFFFFF"/>
        </w:rPr>
        <w:t>(2), 127-174.</w:t>
      </w:r>
    </w:p>
    <w:p w14:paraId="0F7433E8" w14:textId="1489217D" w:rsidR="00531DD2" w:rsidRPr="00421517" w:rsidRDefault="00531DD2" w:rsidP="009C4E93">
      <w:pPr>
        <w:pStyle w:val="CETReferencetext"/>
        <w:rPr>
          <w:rFonts w:cs="Arial"/>
          <w:szCs w:val="18"/>
          <w:lang w:val="pt-BR"/>
        </w:rPr>
      </w:pPr>
      <w:r w:rsidRPr="00421517">
        <w:rPr>
          <w:rFonts w:cs="Arial"/>
          <w:szCs w:val="18"/>
        </w:rPr>
        <w:t>Porsani, M. J. (coord.</w:t>
      </w:r>
      <w:r w:rsidR="003448AD" w:rsidRPr="00421517">
        <w:rPr>
          <w:rFonts w:cs="Arial"/>
          <w:szCs w:val="18"/>
        </w:rPr>
        <w:t>), 2022,</w:t>
      </w:r>
      <w:r w:rsidRPr="00421517">
        <w:rPr>
          <w:rFonts w:cs="Arial"/>
          <w:szCs w:val="18"/>
        </w:rPr>
        <w:t xml:space="preserve"> Energy for Bahia in 2030. Salvador: Academy of Sciences of Bahia; Science, Technology and Innovation for the Development of Bahia. </w:t>
      </w:r>
      <w:r w:rsidRPr="00421517">
        <w:rPr>
          <w:rFonts w:cs="Arial"/>
          <w:szCs w:val="18"/>
          <w:lang w:val="pt-BR"/>
        </w:rPr>
        <w:t>(in Portuguese). Available at: repositorio.ufba.br/handle/ri/35705</w:t>
      </w:r>
    </w:p>
    <w:p w14:paraId="3D37BD1B" w14:textId="7364457C" w:rsidR="00DC15A6" w:rsidRPr="00421517" w:rsidRDefault="00DC15A6" w:rsidP="009C4E93">
      <w:pPr>
        <w:pStyle w:val="CETReferencetext"/>
        <w:rPr>
          <w:rFonts w:cs="Arial"/>
          <w:szCs w:val="18"/>
        </w:rPr>
      </w:pPr>
      <w:r w:rsidRPr="00421517">
        <w:rPr>
          <w:rFonts w:cs="Arial"/>
          <w:color w:val="222222"/>
          <w:szCs w:val="18"/>
          <w:shd w:val="clear" w:color="auto" w:fill="FFFFFF"/>
          <w:lang w:val="pt-BR"/>
        </w:rPr>
        <w:t xml:space="preserve">Sonego, J. L., Lemos, D. A., Rodriguez, G. Y., Cruz, A. J., &amp; Badino, A. </w:t>
      </w:r>
      <w:r w:rsidR="003448AD" w:rsidRPr="00421517">
        <w:rPr>
          <w:rFonts w:cs="Arial"/>
          <w:color w:val="222222"/>
          <w:szCs w:val="18"/>
          <w:shd w:val="clear" w:color="auto" w:fill="FFFFFF"/>
          <w:lang w:val="pt-BR"/>
        </w:rPr>
        <w:t>C.</w:t>
      </w:r>
      <w:r w:rsidR="003448AD">
        <w:rPr>
          <w:rFonts w:cs="Arial"/>
          <w:color w:val="222222"/>
          <w:szCs w:val="18"/>
          <w:shd w:val="clear" w:color="auto" w:fill="FFFFFF"/>
          <w:lang w:val="pt-BR"/>
        </w:rPr>
        <w:t>,</w:t>
      </w:r>
      <w:r w:rsidR="003448AD" w:rsidRPr="00421517">
        <w:rPr>
          <w:rFonts w:cs="Arial"/>
          <w:color w:val="222222"/>
          <w:szCs w:val="18"/>
          <w:shd w:val="clear" w:color="auto" w:fill="FFFFFF"/>
          <w:lang w:val="pt-BR"/>
        </w:rPr>
        <w:t xml:space="preserve"> 2014,</w:t>
      </w:r>
      <w:r w:rsidRPr="00421517">
        <w:rPr>
          <w:rFonts w:cs="Arial"/>
          <w:color w:val="222222"/>
          <w:szCs w:val="18"/>
          <w:shd w:val="clear" w:color="auto" w:fill="FFFFFF"/>
          <w:lang w:val="pt-BR"/>
        </w:rPr>
        <w:t xml:space="preserve"> </w:t>
      </w:r>
      <w:r w:rsidRPr="00421517">
        <w:rPr>
          <w:rFonts w:cs="Arial"/>
          <w:color w:val="222222"/>
          <w:szCs w:val="18"/>
          <w:shd w:val="clear" w:color="auto" w:fill="FFFFFF"/>
        </w:rPr>
        <w:t>Extractive batch fermentation with CO2 stripping for ethanol production in a bubble column bioreactor: experimental and modeling. </w:t>
      </w:r>
      <w:r w:rsidRPr="00421517">
        <w:rPr>
          <w:rFonts w:cs="Arial"/>
          <w:i/>
          <w:iCs/>
          <w:color w:val="222222"/>
          <w:szCs w:val="18"/>
          <w:shd w:val="clear" w:color="auto" w:fill="FFFFFF"/>
        </w:rPr>
        <w:t>Energy &amp; Fuels</w:t>
      </w:r>
      <w:r w:rsidRPr="00421517">
        <w:rPr>
          <w:rFonts w:cs="Arial"/>
          <w:color w:val="222222"/>
          <w:szCs w:val="18"/>
          <w:shd w:val="clear" w:color="auto" w:fill="FFFFFF"/>
        </w:rPr>
        <w:t>, </w:t>
      </w:r>
      <w:r w:rsidRPr="00421517">
        <w:rPr>
          <w:rFonts w:cs="Arial"/>
          <w:i/>
          <w:iCs/>
          <w:color w:val="222222"/>
          <w:szCs w:val="18"/>
          <w:shd w:val="clear" w:color="auto" w:fill="FFFFFF"/>
        </w:rPr>
        <w:t>28</w:t>
      </w:r>
      <w:r w:rsidRPr="00421517">
        <w:rPr>
          <w:rFonts w:cs="Arial"/>
          <w:color w:val="222222"/>
          <w:szCs w:val="18"/>
          <w:shd w:val="clear" w:color="auto" w:fill="FFFFFF"/>
        </w:rPr>
        <w:t>(12), 7552-7559.</w:t>
      </w:r>
    </w:p>
    <w:p w14:paraId="2A2F0BBE" w14:textId="61380543" w:rsidR="00531DD2" w:rsidRPr="00421517" w:rsidRDefault="00DC15A6" w:rsidP="009C4E93">
      <w:pPr>
        <w:pStyle w:val="CETReferencetext"/>
        <w:rPr>
          <w:rFonts w:cs="Arial"/>
          <w:szCs w:val="18"/>
        </w:rPr>
      </w:pPr>
      <w:r w:rsidRPr="00421517">
        <w:rPr>
          <w:rFonts w:cs="Arial"/>
          <w:color w:val="222222"/>
          <w:szCs w:val="18"/>
          <w:shd w:val="clear" w:color="auto" w:fill="FFFFFF"/>
        </w:rPr>
        <w:t>Zentou, H., Abidin, Z. Z., Yunus, R., Awang Biak, D. R., &amp; Korelskiy, D.</w:t>
      </w:r>
      <w:r w:rsidR="003448AD">
        <w:rPr>
          <w:rFonts w:cs="Arial"/>
          <w:color w:val="222222"/>
          <w:szCs w:val="18"/>
          <w:shd w:val="clear" w:color="auto" w:fill="FFFFFF"/>
        </w:rPr>
        <w:t>,</w:t>
      </w:r>
      <w:r w:rsidR="00912295">
        <w:rPr>
          <w:rFonts w:cs="Arial"/>
          <w:color w:val="222222"/>
          <w:szCs w:val="18"/>
          <w:shd w:val="clear" w:color="auto" w:fill="FFFFFF"/>
        </w:rPr>
        <w:t xml:space="preserve"> </w:t>
      </w:r>
      <w:r w:rsidRPr="00421517">
        <w:rPr>
          <w:rFonts w:cs="Arial"/>
          <w:color w:val="222222"/>
          <w:szCs w:val="18"/>
          <w:shd w:val="clear" w:color="auto" w:fill="FFFFFF"/>
        </w:rPr>
        <w:t>2019</w:t>
      </w:r>
      <w:r w:rsidR="00912295">
        <w:rPr>
          <w:rFonts w:cs="Arial"/>
          <w:color w:val="222222"/>
          <w:szCs w:val="18"/>
          <w:shd w:val="clear" w:color="auto" w:fill="FFFFFF"/>
        </w:rPr>
        <w:t xml:space="preserve">, </w:t>
      </w:r>
      <w:r w:rsidRPr="00421517">
        <w:rPr>
          <w:rFonts w:cs="Arial"/>
          <w:color w:val="222222"/>
          <w:szCs w:val="18"/>
          <w:shd w:val="clear" w:color="auto" w:fill="FFFFFF"/>
        </w:rPr>
        <w:t>Overview of alternative ethanol removal techniques for enhancing bioethanol recovery from fermentation broth. </w:t>
      </w:r>
      <w:r w:rsidRPr="00421517">
        <w:rPr>
          <w:rFonts w:cs="Arial"/>
          <w:i/>
          <w:iCs/>
          <w:color w:val="222222"/>
          <w:szCs w:val="18"/>
          <w:shd w:val="clear" w:color="auto" w:fill="FFFFFF"/>
        </w:rPr>
        <w:t>Processes</w:t>
      </w:r>
      <w:r w:rsidRPr="00421517">
        <w:rPr>
          <w:rFonts w:cs="Arial"/>
          <w:color w:val="222222"/>
          <w:szCs w:val="18"/>
          <w:shd w:val="clear" w:color="auto" w:fill="FFFFFF"/>
        </w:rPr>
        <w:t>, </w:t>
      </w:r>
      <w:r w:rsidRPr="00421517">
        <w:rPr>
          <w:rFonts w:cs="Arial"/>
          <w:i/>
          <w:iCs/>
          <w:color w:val="222222"/>
          <w:szCs w:val="18"/>
          <w:shd w:val="clear" w:color="auto" w:fill="FFFFFF"/>
        </w:rPr>
        <w:t>7</w:t>
      </w:r>
      <w:r w:rsidRPr="00421517">
        <w:rPr>
          <w:rFonts w:cs="Arial"/>
          <w:color w:val="222222"/>
          <w:szCs w:val="18"/>
          <w:shd w:val="clear" w:color="auto" w:fill="FFFFFF"/>
        </w:rPr>
        <w:t>(7), 458.</w:t>
      </w:r>
    </w:p>
    <w:sectPr w:rsidR="00531DD2" w:rsidRPr="0042151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D3F9" w14:textId="77777777" w:rsidR="00CE4E52" w:rsidRDefault="00CE4E52" w:rsidP="004F5E36">
      <w:r>
        <w:separator/>
      </w:r>
    </w:p>
  </w:endnote>
  <w:endnote w:type="continuationSeparator" w:id="0">
    <w:p w14:paraId="4CB9F5BC" w14:textId="77777777" w:rsidR="00CE4E52" w:rsidRDefault="00CE4E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88B2E" w14:textId="77777777" w:rsidR="00CE4E52" w:rsidRDefault="00CE4E52" w:rsidP="004F5E36">
      <w:r>
        <w:separator/>
      </w:r>
    </w:p>
  </w:footnote>
  <w:footnote w:type="continuationSeparator" w:id="0">
    <w:p w14:paraId="665AE734" w14:textId="77777777" w:rsidR="00CE4E52" w:rsidRDefault="00CE4E52"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D7D2253"/>
    <w:multiLevelType w:val="hybridMultilevel"/>
    <w:tmpl w:val="908A9C1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9C72611"/>
    <w:multiLevelType w:val="hybridMultilevel"/>
    <w:tmpl w:val="10305CBE"/>
    <w:lvl w:ilvl="0" w:tplc="04160001">
      <w:start w:val="1"/>
      <w:numFmt w:val="bullet"/>
      <w:lvlText w:val=""/>
      <w:lvlJc w:val="left"/>
      <w:pPr>
        <w:ind w:left="1195" w:hanging="360"/>
      </w:pPr>
      <w:rPr>
        <w:rFonts w:ascii="Symbol" w:hAnsi="Symbol" w:hint="default"/>
      </w:rPr>
    </w:lvl>
    <w:lvl w:ilvl="1" w:tplc="04160003" w:tentative="1">
      <w:start w:val="1"/>
      <w:numFmt w:val="bullet"/>
      <w:lvlText w:val="o"/>
      <w:lvlJc w:val="left"/>
      <w:pPr>
        <w:ind w:left="1915" w:hanging="360"/>
      </w:pPr>
      <w:rPr>
        <w:rFonts w:ascii="Courier New" w:hAnsi="Courier New" w:cs="Courier New" w:hint="default"/>
      </w:rPr>
    </w:lvl>
    <w:lvl w:ilvl="2" w:tplc="04160005" w:tentative="1">
      <w:start w:val="1"/>
      <w:numFmt w:val="bullet"/>
      <w:lvlText w:val=""/>
      <w:lvlJc w:val="left"/>
      <w:pPr>
        <w:ind w:left="2635" w:hanging="360"/>
      </w:pPr>
      <w:rPr>
        <w:rFonts w:ascii="Wingdings" w:hAnsi="Wingdings" w:hint="default"/>
      </w:rPr>
    </w:lvl>
    <w:lvl w:ilvl="3" w:tplc="04160001" w:tentative="1">
      <w:start w:val="1"/>
      <w:numFmt w:val="bullet"/>
      <w:lvlText w:val=""/>
      <w:lvlJc w:val="left"/>
      <w:pPr>
        <w:ind w:left="3355" w:hanging="360"/>
      </w:pPr>
      <w:rPr>
        <w:rFonts w:ascii="Symbol" w:hAnsi="Symbol" w:hint="default"/>
      </w:rPr>
    </w:lvl>
    <w:lvl w:ilvl="4" w:tplc="04160003" w:tentative="1">
      <w:start w:val="1"/>
      <w:numFmt w:val="bullet"/>
      <w:lvlText w:val="o"/>
      <w:lvlJc w:val="left"/>
      <w:pPr>
        <w:ind w:left="4075" w:hanging="360"/>
      </w:pPr>
      <w:rPr>
        <w:rFonts w:ascii="Courier New" w:hAnsi="Courier New" w:cs="Courier New" w:hint="default"/>
      </w:rPr>
    </w:lvl>
    <w:lvl w:ilvl="5" w:tplc="04160005" w:tentative="1">
      <w:start w:val="1"/>
      <w:numFmt w:val="bullet"/>
      <w:lvlText w:val=""/>
      <w:lvlJc w:val="left"/>
      <w:pPr>
        <w:ind w:left="4795" w:hanging="360"/>
      </w:pPr>
      <w:rPr>
        <w:rFonts w:ascii="Wingdings" w:hAnsi="Wingdings" w:hint="default"/>
      </w:rPr>
    </w:lvl>
    <w:lvl w:ilvl="6" w:tplc="04160001" w:tentative="1">
      <w:start w:val="1"/>
      <w:numFmt w:val="bullet"/>
      <w:lvlText w:val=""/>
      <w:lvlJc w:val="left"/>
      <w:pPr>
        <w:ind w:left="5515" w:hanging="360"/>
      </w:pPr>
      <w:rPr>
        <w:rFonts w:ascii="Symbol" w:hAnsi="Symbol" w:hint="default"/>
      </w:rPr>
    </w:lvl>
    <w:lvl w:ilvl="7" w:tplc="04160003" w:tentative="1">
      <w:start w:val="1"/>
      <w:numFmt w:val="bullet"/>
      <w:lvlText w:val="o"/>
      <w:lvlJc w:val="left"/>
      <w:pPr>
        <w:ind w:left="6235" w:hanging="360"/>
      </w:pPr>
      <w:rPr>
        <w:rFonts w:ascii="Courier New" w:hAnsi="Courier New" w:cs="Courier New" w:hint="default"/>
      </w:rPr>
    </w:lvl>
    <w:lvl w:ilvl="8" w:tplc="04160005" w:tentative="1">
      <w:start w:val="1"/>
      <w:numFmt w:val="bullet"/>
      <w:lvlText w:val=""/>
      <w:lvlJc w:val="left"/>
      <w:pPr>
        <w:ind w:left="6955"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1"/>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5058"/>
    <w:rsid w:val="0007702D"/>
    <w:rsid w:val="00086C39"/>
    <w:rsid w:val="000A03B2"/>
    <w:rsid w:val="000D0268"/>
    <w:rsid w:val="000D34BE"/>
    <w:rsid w:val="000E0B3C"/>
    <w:rsid w:val="000E102F"/>
    <w:rsid w:val="000E323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4504A"/>
    <w:rsid w:val="00150E59"/>
    <w:rsid w:val="00152DE3"/>
    <w:rsid w:val="001545A3"/>
    <w:rsid w:val="00164CF9"/>
    <w:rsid w:val="001667A6"/>
    <w:rsid w:val="0018171E"/>
    <w:rsid w:val="00184AD6"/>
    <w:rsid w:val="001A4AF7"/>
    <w:rsid w:val="001B0349"/>
    <w:rsid w:val="001B10F9"/>
    <w:rsid w:val="001B1E93"/>
    <w:rsid w:val="001B65C1"/>
    <w:rsid w:val="001C260F"/>
    <w:rsid w:val="001C5C3A"/>
    <w:rsid w:val="001C684B"/>
    <w:rsid w:val="001D0CFB"/>
    <w:rsid w:val="001D21AF"/>
    <w:rsid w:val="001D53FC"/>
    <w:rsid w:val="001F42A5"/>
    <w:rsid w:val="001F7B9D"/>
    <w:rsid w:val="00200263"/>
    <w:rsid w:val="002008AA"/>
    <w:rsid w:val="00201C93"/>
    <w:rsid w:val="0022204B"/>
    <w:rsid w:val="002224B4"/>
    <w:rsid w:val="002272E9"/>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05F48"/>
    <w:rsid w:val="00321CA6"/>
    <w:rsid w:val="00323763"/>
    <w:rsid w:val="00323C5F"/>
    <w:rsid w:val="00334C09"/>
    <w:rsid w:val="003448AD"/>
    <w:rsid w:val="00365ABD"/>
    <w:rsid w:val="003723D4"/>
    <w:rsid w:val="00374725"/>
    <w:rsid w:val="00381905"/>
    <w:rsid w:val="00384CC8"/>
    <w:rsid w:val="003871FD"/>
    <w:rsid w:val="003876A2"/>
    <w:rsid w:val="003904D3"/>
    <w:rsid w:val="003A1E30"/>
    <w:rsid w:val="003A2829"/>
    <w:rsid w:val="003A35A6"/>
    <w:rsid w:val="003A7D1C"/>
    <w:rsid w:val="003B0D0A"/>
    <w:rsid w:val="003B304B"/>
    <w:rsid w:val="003B3146"/>
    <w:rsid w:val="003B49CD"/>
    <w:rsid w:val="003C3A1A"/>
    <w:rsid w:val="003D1E02"/>
    <w:rsid w:val="003F015E"/>
    <w:rsid w:val="00400414"/>
    <w:rsid w:val="0041446B"/>
    <w:rsid w:val="0042005C"/>
    <w:rsid w:val="0042096D"/>
    <w:rsid w:val="00421517"/>
    <w:rsid w:val="0044071E"/>
    <w:rsid w:val="0044329C"/>
    <w:rsid w:val="00453E24"/>
    <w:rsid w:val="00457456"/>
    <w:rsid w:val="004577FE"/>
    <w:rsid w:val="00457B9C"/>
    <w:rsid w:val="0046164A"/>
    <w:rsid w:val="004628D2"/>
    <w:rsid w:val="00462DCD"/>
    <w:rsid w:val="004648AD"/>
    <w:rsid w:val="0046633B"/>
    <w:rsid w:val="004703A9"/>
    <w:rsid w:val="004760DE"/>
    <w:rsid w:val="004763D7"/>
    <w:rsid w:val="004A004E"/>
    <w:rsid w:val="004A24CF"/>
    <w:rsid w:val="004A3D8F"/>
    <w:rsid w:val="004B17C9"/>
    <w:rsid w:val="004C3D1D"/>
    <w:rsid w:val="004C3D84"/>
    <w:rsid w:val="004C7913"/>
    <w:rsid w:val="004D2A63"/>
    <w:rsid w:val="004E2B84"/>
    <w:rsid w:val="004E4DD6"/>
    <w:rsid w:val="004F5E36"/>
    <w:rsid w:val="00507B47"/>
    <w:rsid w:val="00507BEF"/>
    <w:rsid w:val="00507CC9"/>
    <w:rsid w:val="005119A5"/>
    <w:rsid w:val="005208DF"/>
    <w:rsid w:val="005261C9"/>
    <w:rsid w:val="005278B7"/>
    <w:rsid w:val="00531DD2"/>
    <w:rsid w:val="00532016"/>
    <w:rsid w:val="005346C8"/>
    <w:rsid w:val="00542FD6"/>
    <w:rsid w:val="00543E7D"/>
    <w:rsid w:val="00547A68"/>
    <w:rsid w:val="005531C9"/>
    <w:rsid w:val="00554879"/>
    <w:rsid w:val="00566495"/>
    <w:rsid w:val="00570C43"/>
    <w:rsid w:val="005849C0"/>
    <w:rsid w:val="00592274"/>
    <w:rsid w:val="005B2110"/>
    <w:rsid w:val="005B350B"/>
    <w:rsid w:val="005B61E6"/>
    <w:rsid w:val="005C77E1"/>
    <w:rsid w:val="005D668A"/>
    <w:rsid w:val="005D6A2F"/>
    <w:rsid w:val="005E0592"/>
    <w:rsid w:val="005E1A82"/>
    <w:rsid w:val="005E5C3D"/>
    <w:rsid w:val="005E5D66"/>
    <w:rsid w:val="005E794C"/>
    <w:rsid w:val="005F0A28"/>
    <w:rsid w:val="005F0E5E"/>
    <w:rsid w:val="00600535"/>
    <w:rsid w:val="00610CD6"/>
    <w:rsid w:val="00613A91"/>
    <w:rsid w:val="00620DEE"/>
    <w:rsid w:val="00621F92"/>
    <w:rsid w:val="0062280A"/>
    <w:rsid w:val="006231E1"/>
    <w:rsid w:val="00623B7F"/>
    <w:rsid w:val="00625639"/>
    <w:rsid w:val="006277A7"/>
    <w:rsid w:val="00631B33"/>
    <w:rsid w:val="0064184D"/>
    <w:rsid w:val="006422CC"/>
    <w:rsid w:val="00651CDC"/>
    <w:rsid w:val="00651D18"/>
    <w:rsid w:val="00660E3E"/>
    <w:rsid w:val="00662E74"/>
    <w:rsid w:val="00680C23"/>
    <w:rsid w:val="00683E23"/>
    <w:rsid w:val="00693766"/>
    <w:rsid w:val="006944B7"/>
    <w:rsid w:val="006A3281"/>
    <w:rsid w:val="006A6DE5"/>
    <w:rsid w:val="006B4888"/>
    <w:rsid w:val="006C2E45"/>
    <w:rsid w:val="006C359C"/>
    <w:rsid w:val="006C5579"/>
    <w:rsid w:val="006D59A2"/>
    <w:rsid w:val="006D6E8B"/>
    <w:rsid w:val="006D7209"/>
    <w:rsid w:val="006E737D"/>
    <w:rsid w:val="00707DD1"/>
    <w:rsid w:val="00713973"/>
    <w:rsid w:val="00720A24"/>
    <w:rsid w:val="00724DE8"/>
    <w:rsid w:val="00732386"/>
    <w:rsid w:val="0073514D"/>
    <w:rsid w:val="007447F3"/>
    <w:rsid w:val="0075201E"/>
    <w:rsid w:val="0075499F"/>
    <w:rsid w:val="0076121F"/>
    <w:rsid w:val="007661C8"/>
    <w:rsid w:val="0077098D"/>
    <w:rsid w:val="00785BF9"/>
    <w:rsid w:val="007931FA"/>
    <w:rsid w:val="007A4861"/>
    <w:rsid w:val="007A7BBA"/>
    <w:rsid w:val="007B0C50"/>
    <w:rsid w:val="007B48F9"/>
    <w:rsid w:val="007C1A43"/>
    <w:rsid w:val="007D0951"/>
    <w:rsid w:val="007D610D"/>
    <w:rsid w:val="007E2FFB"/>
    <w:rsid w:val="0080013E"/>
    <w:rsid w:val="00801759"/>
    <w:rsid w:val="0081164F"/>
    <w:rsid w:val="00813288"/>
    <w:rsid w:val="008168FC"/>
    <w:rsid w:val="0081778B"/>
    <w:rsid w:val="00830996"/>
    <w:rsid w:val="00833997"/>
    <w:rsid w:val="008345F1"/>
    <w:rsid w:val="00862059"/>
    <w:rsid w:val="00865B07"/>
    <w:rsid w:val="008667EA"/>
    <w:rsid w:val="008718E9"/>
    <w:rsid w:val="0087637F"/>
    <w:rsid w:val="00881D5B"/>
    <w:rsid w:val="008832AA"/>
    <w:rsid w:val="00892AD5"/>
    <w:rsid w:val="008A1512"/>
    <w:rsid w:val="008B6795"/>
    <w:rsid w:val="008B70F2"/>
    <w:rsid w:val="008D32B9"/>
    <w:rsid w:val="008D433B"/>
    <w:rsid w:val="008D4A16"/>
    <w:rsid w:val="008D6F6A"/>
    <w:rsid w:val="008E5401"/>
    <w:rsid w:val="008E566E"/>
    <w:rsid w:val="0090161A"/>
    <w:rsid w:val="00901EB6"/>
    <w:rsid w:val="009041F8"/>
    <w:rsid w:val="00904C62"/>
    <w:rsid w:val="00912295"/>
    <w:rsid w:val="00922BA8"/>
    <w:rsid w:val="00924DAC"/>
    <w:rsid w:val="00927058"/>
    <w:rsid w:val="00942750"/>
    <w:rsid w:val="009450CE"/>
    <w:rsid w:val="009459BB"/>
    <w:rsid w:val="00945CC0"/>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4E93"/>
    <w:rsid w:val="009C7C86"/>
    <w:rsid w:val="009D2FF7"/>
    <w:rsid w:val="009D66D5"/>
    <w:rsid w:val="009E7884"/>
    <w:rsid w:val="009E788A"/>
    <w:rsid w:val="009F0E08"/>
    <w:rsid w:val="00A079AE"/>
    <w:rsid w:val="00A1763D"/>
    <w:rsid w:val="00A179B1"/>
    <w:rsid w:val="00A17CEC"/>
    <w:rsid w:val="00A27EF0"/>
    <w:rsid w:val="00A42361"/>
    <w:rsid w:val="00A50B20"/>
    <w:rsid w:val="00A51390"/>
    <w:rsid w:val="00A60D13"/>
    <w:rsid w:val="00A7223D"/>
    <w:rsid w:val="00A72745"/>
    <w:rsid w:val="00A72E0D"/>
    <w:rsid w:val="00A76EFC"/>
    <w:rsid w:val="00A87D50"/>
    <w:rsid w:val="00A91010"/>
    <w:rsid w:val="00A97F29"/>
    <w:rsid w:val="00AA0435"/>
    <w:rsid w:val="00AA702E"/>
    <w:rsid w:val="00AA7D26"/>
    <w:rsid w:val="00AB0964"/>
    <w:rsid w:val="00AB5011"/>
    <w:rsid w:val="00AC7368"/>
    <w:rsid w:val="00AD16B9"/>
    <w:rsid w:val="00AE377D"/>
    <w:rsid w:val="00AF0EBA"/>
    <w:rsid w:val="00AF2463"/>
    <w:rsid w:val="00AF6738"/>
    <w:rsid w:val="00B02C8A"/>
    <w:rsid w:val="00B07A61"/>
    <w:rsid w:val="00B17FBD"/>
    <w:rsid w:val="00B315A6"/>
    <w:rsid w:val="00B31813"/>
    <w:rsid w:val="00B33365"/>
    <w:rsid w:val="00B370CF"/>
    <w:rsid w:val="00B47066"/>
    <w:rsid w:val="00B57B36"/>
    <w:rsid w:val="00B57E6F"/>
    <w:rsid w:val="00B63F78"/>
    <w:rsid w:val="00B70B1B"/>
    <w:rsid w:val="00B8686D"/>
    <w:rsid w:val="00B91E28"/>
    <w:rsid w:val="00B93F69"/>
    <w:rsid w:val="00BB1DDC"/>
    <w:rsid w:val="00BB6A7B"/>
    <w:rsid w:val="00BC30C9"/>
    <w:rsid w:val="00BD077D"/>
    <w:rsid w:val="00BE17B1"/>
    <w:rsid w:val="00BE3E58"/>
    <w:rsid w:val="00BE44E0"/>
    <w:rsid w:val="00BF13CE"/>
    <w:rsid w:val="00C01616"/>
    <w:rsid w:val="00C0162B"/>
    <w:rsid w:val="00C023FA"/>
    <w:rsid w:val="00C068ED"/>
    <w:rsid w:val="00C22E0C"/>
    <w:rsid w:val="00C32C7D"/>
    <w:rsid w:val="00C345B1"/>
    <w:rsid w:val="00C40142"/>
    <w:rsid w:val="00C50DF7"/>
    <w:rsid w:val="00C52C3C"/>
    <w:rsid w:val="00C536A7"/>
    <w:rsid w:val="00C558CA"/>
    <w:rsid w:val="00C570CE"/>
    <w:rsid w:val="00C57182"/>
    <w:rsid w:val="00C57863"/>
    <w:rsid w:val="00C640AF"/>
    <w:rsid w:val="00C655FD"/>
    <w:rsid w:val="00C75407"/>
    <w:rsid w:val="00C81E7D"/>
    <w:rsid w:val="00C841C6"/>
    <w:rsid w:val="00C870A8"/>
    <w:rsid w:val="00C94434"/>
    <w:rsid w:val="00CA0D75"/>
    <w:rsid w:val="00CA1C95"/>
    <w:rsid w:val="00CA5A9C"/>
    <w:rsid w:val="00CC4C20"/>
    <w:rsid w:val="00CD1E9F"/>
    <w:rsid w:val="00CD3517"/>
    <w:rsid w:val="00CD5FE2"/>
    <w:rsid w:val="00CE3158"/>
    <w:rsid w:val="00CE4E52"/>
    <w:rsid w:val="00CE7C68"/>
    <w:rsid w:val="00D02B4C"/>
    <w:rsid w:val="00D040C4"/>
    <w:rsid w:val="00D20AD1"/>
    <w:rsid w:val="00D2582C"/>
    <w:rsid w:val="00D46B7E"/>
    <w:rsid w:val="00D47A0C"/>
    <w:rsid w:val="00D57C84"/>
    <w:rsid w:val="00D6057D"/>
    <w:rsid w:val="00D71640"/>
    <w:rsid w:val="00D73FD9"/>
    <w:rsid w:val="00D836C5"/>
    <w:rsid w:val="00D84576"/>
    <w:rsid w:val="00D85654"/>
    <w:rsid w:val="00D92E8E"/>
    <w:rsid w:val="00DA1399"/>
    <w:rsid w:val="00DA1CF8"/>
    <w:rsid w:val="00DA24C6"/>
    <w:rsid w:val="00DA4D7B"/>
    <w:rsid w:val="00DA71B5"/>
    <w:rsid w:val="00DB5D92"/>
    <w:rsid w:val="00DC15A6"/>
    <w:rsid w:val="00DC2840"/>
    <w:rsid w:val="00DC73EE"/>
    <w:rsid w:val="00DD271C"/>
    <w:rsid w:val="00DE264A"/>
    <w:rsid w:val="00DF5072"/>
    <w:rsid w:val="00E02D18"/>
    <w:rsid w:val="00E041E7"/>
    <w:rsid w:val="00E23CA1"/>
    <w:rsid w:val="00E34266"/>
    <w:rsid w:val="00E409A8"/>
    <w:rsid w:val="00E448CF"/>
    <w:rsid w:val="00E50C12"/>
    <w:rsid w:val="00E55D2A"/>
    <w:rsid w:val="00E65B91"/>
    <w:rsid w:val="00E7209D"/>
    <w:rsid w:val="00E72EAD"/>
    <w:rsid w:val="00E77223"/>
    <w:rsid w:val="00E8528B"/>
    <w:rsid w:val="00E85B94"/>
    <w:rsid w:val="00E978D0"/>
    <w:rsid w:val="00EA4613"/>
    <w:rsid w:val="00EA7F91"/>
    <w:rsid w:val="00EB1523"/>
    <w:rsid w:val="00EB4F45"/>
    <w:rsid w:val="00EB6CD2"/>
    <w:rsid w:val="00EB77AC"/>
    <w:rsid w:val="00EC0E49"/>
    <w:rsid w:val="00EC101F"/>
    <w:rsid w:val="00EC1D9F"/>
    <w:rsid w:val="00EE0131"/>
    <w:rsid w:val="00EE1123"/>
    <w:rsid w:val="00EE17B0"/>
    <w:rsid w:val="00EF06D9"/>
    <w:rsid w:val="00EF1D17"/>
    <w:rsid w:val="00F24E7F"/>
    <w:rsid w:val="00F3049E"/>
    <w:rsid w:val="00F30C64"/>
    <w:rsid w:val="00F32BA2"/>
    <w:rsid w:val="00F32CDB"/>
    <w:rsid w:val="00F41EE4"/>
    <w:rsid w:val="00F565FE"/>
    <w:rsid w:val="00F63A70"/>
    <w:rsid w:val="00F63D8C"/>
    <w:rsid w:val="00F735E8"/>
    <w:rsid w:val="00F7534E"/>
    <w:rsid w:val="00F93EDF"/>
    <w:rsid w:val="00FA1802"/>
    <w:rsid w:val="00FA21D0"/>
    <w:rsid w:val="00FA5F5F"/>
    <w:rsid w:val="00FB03E7"/>
    <w:rsid w:val="00FB730C"/>
    <w:rsid w:val="00FC2695"/>
    <w:rsid w:val="00FC3E03"/>
    <w:rsid w:val="00FC3FC1"/>
    <w:rsid w:val="00FD6B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customStyle="1" w:styleId="UnresolvedMention">
    <w:name w:val="Unresolved Mention"/>
    <w:basedOn w:val="Fontepargpadro"/>
    <w:uiPriority w:val="99"/>
    <w:semiHidden/>
    <w:unhideWhenUsed/>
    <w:rsid w:val="00B47066"/>
    <w:rPr>
      <w:color w:val="605E5C"/>
      <w:shd w:val="clear" w:color="auto" w:fill="E1DFDD"/>
    </w:rPr>
  </w:style>
  <w:style w:type="character" w:styleId="Forte">
    <w:name w:val="Strong"/>
    <w:basedOn w:val="Fontepargpadro"/>
    <w:uiPriority w:val="22"/>
    <w:qFormat/>
    <w:rsid w:val="0007702D"/>
    <w:rPr>
      <w:b/>
      <w:bCs/>
    </w:rPr>
  </w:style>
  <w:style w:type="character" w:styleId="nfase">
    <w:name w:val="Emphasis"/>
    <w:basedOn w:val="Fontepargpadro"/>
    <w:uiPriority w:val="20"/>
    <w:qFormat/>
    <w:rsid w:val="00077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9741">
      <w:bodyDiv w:val="1"/>
      <w:marLeft w:val="0"/>
      <w:marRight w:val="0"/>
      <w:marTop w:val="0"/>
      <w:marBottom w:val="0"/>
      <w:divBdr>
        <w:top w:val="none" w:sz="0" w:space="0" w:color="auto"/>
        <w:left w:val="none" w:sz="0" w:space="0" w:color="auto"/>
        <w:bottom w:val="none" w:sz="0" w:space="0" w:color="auto"/>
        <w:right w:val="none" w:sz="0" w:space="0" w:color="auto"/>
      </w:divBdr>
    </w:div>
    <w:div w:id="150490252">
      <w:bodyDiv w:val="1"/>
      <w:marLeft w:val="0"/>
      <w:marRight w:val="0"/>
      <w:marTop w:val="0"/>
      <w:marBottom w:val="0"/>
      <w:divBdr>
        <w:top w:val="none" w:sz="0" w:space="0" w:color="auto"/>
        <w:left w:val="none" w:sz="0" w:space="0" w:color="auto"/>
        <w:bottom w:val="none" w:sz="0" w:space="0" w:color="auto"/>
        <w:right w:val="none" w:sz="0" w:space="0" w:color="auto"/>
      </w:divBdr>
    </w:div>
    <w:div w:id="294024859">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536040497">
      <w:bodyDiv w:val="1"/>
      <w:marLeft w:val="0"/>
      <w:marRight w:val="0"/>
      <w:marTop w:val="0"/>
      <w:marBottom w:val="0"/>
      <w:divBdr>
        <w:top w:val="none" w:sz="0" w:space="0" w:color="auto"/>
        <w:left w:val="none" w:sz="0" w:space="0" w:color="auto"/>
        <w:bottom w:val="none" w:sz="0" w:space="0" w:color="auto"/>
        <w:right w:val="none" w:sz="0" w:space="0" w:color="auto"/>
      </w:divBdr>
    </w:div>
    <w:div w:id="7567510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0452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04657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7004">
      <w:bodyDiv w:val="1"/>
      <w:marLeft w:val="0"/>
      <w:marRight w:val="0"/>
      <w:marTop w:val="0"/>
      <w:marBottom w:val="0"/>
      <w:divBdr>
        <w:top w:val="none" w:sz="0" w:space="0" w:color="auto"/>
        <w:left w:val="none" w:sz="0" w:space="0" w:color="auto"/>
        <w:bottom w:val="none" w:sz="0" w:space="0" w:color="auto"/>
        <w:right w:val="none" w:sz="0" w:space="0" w:color="auto"/>
      </w:divBdr>
    </w:div>
    <w:div w:id="1222904754">
      <w:bodyDiv w:val="1"/>
      <w:marLeft w:val="0"/>
      <w:marRight w:val="0"/>
      <w:marTop w:val="0"/>
      <w:marBottom w:val="0"/>
      <w:divBdr>
        <w:top w:val="none" w:sz="0" w:space="0" w:color="auto"/>
        <w:left w:val="none" w:sz="0" w:space="0" w:color="auto"/>
        <w:bottom w:val="none" w:sz="0" w:space="0" w:color="auto"/>
        <w:right w:val="none" w:sz="0" w:space="0" w:color="auto"/>
      </w:divBdr>
    </w:div>
    <w:div w:id="1233201123">
      <w:bodyDiv w:val="1"/>
      <w:marLeft w:val="0"/>
      <w:marRight w:val="0"/>
      <w:marTop w:val="0"/>
      <w:marBottom w:val="0"/>
      <w:divBdr>
        <w:top w:val="none" w:sz="0" w:space="0" w:color="auto"/>
        <w:left w:val="none" w:sz="0" w:space="0" w:color="auto"/>
        <w:bottom w:val="none" w:sz="0" w:space="0" w:color="auto"/>
        <w:right w:val="none" w:sz="0" w:space="0" w:color="auto"/>
      </w:divBdr>
    </w:div>
    <w:div w:id="1239249122">
      <w:bodyDiv w:val="1"/>
      <w:marLeft w:val="0"/>
      <w:marRight w:val="0"/>
      <w:marTop w:val="0"/>
      <w:marBottom w:val="0"/>
      <w:divBdr>
        <w:top w:val="none" w:sz="0" w:space="0" w:color="auto"/>
        <w:left w:val="none" w:sz="0" w:space="0" w:color="auto"/>
        <w:bottom w:val="none" w:sz="0" w:space="0" w:color="auto"/>
        <w:right w:val="none" w:sz="0" w:space="0" w:color="auto"/>
      </w:divBdr>
    </w:div>
    <w:div w:id="132103777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7241006">
      <w:bodyDiv w:val="1"/>
      <w:marLeft w:val="0"/>
      <w:marRight w:val="0"/>
      <w:marTop w:val="0"/>
      <w:marBottom w:val="0"/>
      <w:divBdr>
        <w:top w:val="none" w:sz="0" w:space="0" w:color="auto"/>
        <w:left w:val="none" w:sz="0" w:space="0" w:color="auto"/>
        <w:bottom w:val="none" w:sz="0" w:space="0" w:color="auto"/>
        <w:right w:val="none" w:sz="0" w:space="0" w:color="auto"/>
      </w:divBdr>
      <w:divsChild>
        <w:div w:id="933245357">
          <w:marLeft w:val="0"/>
          <w:marRight w:val="0"/>
          <w:marTop w:val="0"/>
          <w:marBottom w:val="0"/>
          <w:divBdr>
            <w:top w:val="none" w:sz="0" w:space="0" w:color="auto"/>
            <w:left w:val="none" w:sz="0" w:space="0" w:color="auto"/>
            <w:bottom w:val="none" w:sz="0" w:space="0" w:color="auto"/>
            <w:right w:val="none" w:sz="0" w:space="0" w:color="auto"/>
          </w:divBdr>
          <w:divsChild>
            <w:div w:id="111285604">
              <w:marLeft w:val="0"/>
              <w:marRight w:val="0"/>
              <w:marTop w:val="0"/>
              <w:marBottom w:val="0"/>
              <w:divBdr>
                <w:top w:val="none" w:sz="0" w:space="0" w:color="auto"/>
                <w:left w:val="none" w:sz="0" w:space="0" w:color="auto"/>
                <w:bottom w:val="none" w:sz="0" w:space="0" w:color="auto"/>
                <w:right w:val="none" w:sz="0" w:space="0" w:color="auto"/>
              </w:divBdr>
              <w:divsChild>
                <w:div w:id="966662546">
                  <w:marLeft w:val="0"/>
                  <w:marRight w:val="0"/>
                  <w:marTop w:val="0"/>
                  <w:marBottom w:val="0"/>
                  <w:divBdr>
                    <w:top w:val="none" w:sz="0" w:space="0" w:color="auto"/>
                    <w:left w:val="none" w:sz="0" w:space="0" w:color="auto"/>
                    <w:bottom w:val="none" w:sz="0" w:space="0" w:color="auto"/>
                    <w:right w:val="none" w:sz="0" w:space="0" w:color="auto"/>
                  </w:divBdr>
                  <w:divsChild>
                    <w:div w:id="2032954504">
                      <w:marLeft w:val="0"/>
                      <w:marRight w:val="0"/>
                      <w:marTop w:val="0"/>
                      <w:marBottom w:val="0"/>
                      <w:divBdr>
                        <w:top w:val="none" w:sz="0" w:space="0" w:color="auto"/>
                        <w:left w:val="none" w:sz="0" w:space="0" w:color="auto"/>
                        <w:bottom w:val="none" w:sz="0" w:space="0" w:color="auto"/>
                        <w:right w:val="none" w:sz="0" w:space="0" w:color="auto"/>
                      </w:divBdr>
                      <w:divsChild>
                        <w:div w:id="1712805130">
                          <w:marLeft w:val="0"/>
                          <w:marRight w:val="0"/>
                          <w:marTop w:val="0"/>
                          <w:marBottom w:val="0"/>
                          <w:divBdr>
                            <w:top w:val="none" w:sz="0" w:space="0" w:color="auto"/>
                            <w:left w:val="none" w:sz="0" w:space="0" w:color="auto"/>
                            <w:bottom w:val="none" w:sz="0" w:space="0" w:color="auto"/>
                            <w:right w:val="none" w:sz="0" w:space="0" w:color="auto"/>
                          </w:divBdr>
                          <w:divsChild>
                            <w:div w:id="1370954236">
                              <w:marLeft w:val="0"/>
                              <w:marRight w:val="0"/>
                              <w:marTop w:val="0"/>
                              <w:marBottom w:val="0"/>
                              <w:divBdr>
                                <w:top w:val="none" w:sz="0" w:space="0" w:color="auto"/>
                                <w:left w:val="none" w:sz="0" w:space="0" w:color="auto"/>
                                <w:bottom w:val="none" w:sz="0" w:space="0" w:color="auto"/>
                                <w:right w:val="none" w:sz="0" w:space="0" w:color="auto"/>
                              </w:divBdr>
                              <w:divsChild>
                                <w:div w:id="1743211828">
                                  <w:marLeft w:val="0"/>
                                  <w:marRight w:val="0"/>
                                  <w:marTop w:val="0"/>
                                  <w:marBottom w:val="0"/>
                                  <w:divBdr>
                                    <w:top w:val="none" w:sz="0" w:space="0" w:color="auto"/>
                                    <w:left w:val="none" w:sz="0" w:space="0" w:color="auto"/>
                                    <w:bottom w:val="none" w:sz="0" w:space="0" w:color="auto"/>
                                    <w:right w:val="none" w:sz="0" w:space="0" w:color="auto"/>
                                  </w:divBdr>
                                  <w:divsChild>
                                    <w:div w:id="1746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5020">
                          <w:marLeft w:val="0"/>
                          <w:marRight w:val="0"/>
                          <w:marTop w:val="0"/>
                          <w:marBottom w:val="0"/>
                          <w:divBdr>
                            <w:top w:val="none" w:sz="0" w:space="0" w:color="auto"/>
                            <w:left w:val="none" w:sz="0" w:space="0" w:color="auto"/>
                            <w:bottom w:val="none" w:sz="0" w:space="0" w:color="auto"/>
                            <w:right w:val="none" w:sz="0" w:space="0" w:color="auto"/>
                          </w:divBdr>
                          <w:divsChild>
                            <w:div w:id="829633484">
                              <w:marLeft w:val="0"/>
                              <w:marRight w:val="0"/>
                              <w:marTop w:val="0"/>
                              <w:marBottom w:val="0"/>
                              <w:divBdr>
                                <w:top w:val="none" w:sz="0" w:space="0" w:color="auto"/>
                                <w:left w:val="none" w:sz="0" w:space="0" w:color="auto"/>
                                <w:bottom w:val="none" w:sz="0" w:space="0" w:color="auto"/>
                                <w:right w:val="none" w:sz="0" w:space="0" w:color="auto"/>
                              </w:divBdr>
                              <w:divsChild>
                                <w:div w:id="1921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21377918">
      <w:bodyDiv w:val="1"/>
      <w:marLeft w:val="0"/>
      <w:marRight w:val="0"/>
      <w:marTop w:val="0"/>
      <w:marBottom w:val="0"/>
      <w:divBdr>
        <w:top w:val="none" w:sz="0" w:space="0" w:color="auto"/>
        <w:left w:val="none" w:sz="0" w:space="0" w:color="auto"/>
        <w:bottom w:val="none" w:sz="0" w:space="0" w:color="auto"/>
        <w:right w:val="none" w:sz="0" w:space="0" w:color="auto"/>
      </w:divBdr>
    </w:div>
    <w:div w:id="164804953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6614">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96916234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cdms@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E096-6D34-4B06-B13F-CFCC7EB0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3538</Words>
  <Characters>19107</Characters>
  <Application>Microsoft Office Word</Application>
  <DocSecurity>0</DocSecurity>
  <Lines>159</Lines>
  <Paragraphs>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augusto menezes</cp:lastModifiedBy>
  <cp:revision>2</cp:revision>
  <cp:lastPrinted>2015-05-12T18:31:00Z</cp:lastPrinted>
  <dcterms:created xsi:type="dcterms:W3CDTF">2025-07-15T20:51:00Z</dcterms:created>
  <dcterms:modified xsi:type="dcterms:W3CDTF">2025-07-15T20:51:00Z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feb3e899-106c-41fc-8f48-e3f09ca3b66e</vt:lpwstr>
  </property>
</Properties>
</file>