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0712A">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de-DE" w:eastAsia="de-D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de-DE" w:eastAsia="de-D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0712A">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0712A">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DEFB22"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520ADDA" w:rsidR="00E978D0" w:rsidRPr="00B57B36" w:rsidRDefault="00E0712A" w:rsidP="00E978D0">
      <w:pPr>
        <w:pStyle w:val="CETTitle"/>
      </w:pPr>
      <w:r w:rsidRPr="00E0712A">
        <w:t>Optimal Facility Location and Sizing for Waste Upcycling Systems</w:t>
      </w:r>
    </w:p>
    <w:p w14:paraId="0488FED2" w14:textId="648FCA35" w:rsidR="00B57E6F" w:rsidRPr="00B57B36" w:rsidRDefault="00C45954" w:rsidP="00B57E6F">
      <w:pPr>
        <w:pStyle w:val="CETAuthors"/>
      </w:pPr>
      <w:r>
        <w:t>Dalga Merve O</w:t>
      </w:r>
      <w:r w:rsidR="00E0712A">
        <w:t>zkan</w:t>
      </w:r>
      <w:r w:rsidR="00B57E6F" w:rsidRPr="00B57B36">
        <w:t xml:space="preserve">, </w:t>
      </w:r>
      <w:r w:rsidR="00E0712A">
        <w:t>Sergio Lucia</w:t>
      </w:r>
      <w:r w:rsidR="00B57E6F" w:rsidRPr="00B57B36">
        <w:t xml:space="preserve">, </w:t>
      </w:r>
      <w:r w:rsidR="00E0712A">
        <w:t>Sebastian Engell</w:t>
      </w:r>
      <w:r w:rsidR="00E0712A" w:rsidRPr="00E0712A">
        <w:rPr>
          <w:vertAlign w:val="superscript"/>
        </w:rPr>
        <w:t>*</w:t>
      </w:r>
    </w:p>
    <w:p w14:paraId="3D72B0B0" w14:textId="4FA07ACD" w:rsidR="00B57E6F" w:rsidRPr="00B57B36" w:rsidRDefault="00E0712A" w:rsidP="00B57E6F">
      <w:pPr>
        <w:pStyle w:val="CETAddress"/>
      </w:pPr>
      <w:r>
        <w:t xml:space="preserve">Department of Bio- and Chemical Engineering, Technische Universität Dortmund, </w:t>
      </w:r>
      <w:r w:rsidR="000F535A">
        <w:t xml:space="preserve">44227, </w:t>
      </w:r>
      <w:r>
        <w:t>Germany</w:t>
      </w:r>
      <w:r w:rsidR="00B57E6F" w:rsidRPr="00B57B36">
        <w:t xml:space="preserve"> </w:t>
      </w:r>
    </w:p>
    <w:p w14:paraId="73F1267A" w14:textId="74E1974B" w:rsidR="00B57E6F" w:rsidRPr="00B57B36" w:rsidRDefault="00E0712A" w:rsidP="00E0712A">
      <w:pPr>
        <w:pStyle w:val="CETAddress"/>
        <w:spacing w:after="200"/>
      </w:pPr>
      <w:r w:rsidRPr="005346C8">
        <w:t>s</w:t>
      </w:r>
      <w:r>
        <w:t>ebastian.engell@tu-dortmund.de</w:t>
      </w:r>
    </w:p>
    <w:p w14:paraId="200A9BE8" w14:textId="5DA73486" w:rsidR="000968AB" w:rsidRPr="000968AB" w:rsidRDefault="000968AB" w:rsidP="00600535">
      <w:pPr>
        <w:pStyle w:val="CETBodytext"/>
      </w:pPr>
      <w:r w:rsidRPr="000968AB">
        <w:t>For reducing the carbon footprint of products containing polymers, recycling and upcycling of waste can make important contributions. While for certain polymers, especially for thermoplastics, melting and re-forming is attractive, although it leads to a degradation of the material properties, for others, and also after a certain degree of degradation in general, chemical processing is the most attractive option for recycling (also called upcycling). This means that from the end-of-life or production waste, valuable molecules are produced that can be fed again into the production of high-value polymers, leading to circular value chains. Such value chains can replace or reduce the use of fossil-based raw m</w:t>
      </w:r>
      <w:r>
        <w:t xml:space="preserve">aterials in polymer production, but actually realizing </w:t>
      </w:r>
      <w:r w:rsidRPr="000968AB">
        <w:t xml:space="preserve">such </w:t>
      </w:r>
      <w:r>
        <w:t>value chains is a complex task. I</w:t>
      </w:r>
      <w:r w:rsidRPr="000968AB">
        <w:t>t requires setting up systemic solutions, from the collection of end-of-</w:t>
      </w:r>
      <w:r w:rsidR="00ED51C0">
        <w:t>life</w:t>
      </w:r>
      <w:r w:rsidR="00ED51C0" w:rsidRPr="000968AB">
        <w:t xml:space="preserve"> </w:t>
      </w:r>
      <w:r w:rsidRPr="000968AB">
        <w:t>or production waste over dismantling, sorting, pre-conditioning to chemical processing and downstream separation.</w:t>
      </w:r>
      <w:r w:rsidRPr="000968AB">
        <w:rPr>
          <w:color w:val="FF0000"/>
        </w:rPr>
        <w:t xml:space="preserve"> </w:t>
      </w:r>
      <w:r w:rsidRPr="000968AB">
        <w:t>The resulting systemic solution must be viable from an economic and from an ecologic point of view. Therefore, such systems must be analyzed and optimized from a system-wide perspective. In this work, we present a framework to model, simulate, analyze and o</w:t>
      </w:r>
      <w:r w:rsidR="00D22578">
        <w:t>ptimize circular supply chains</w:t>
      </w:r>
      <w:r w:rsidR="00A243CE">
        <w:t>,</w:t>
      </w:r>
      <w:r w:rsidR="00D22578">
        <w:t xml:space="preserve"> and w</w:t>
      </w:r>
      <w:r w:rsidRPr="000968AB">
        <w:t>e demonstrate the potential of our framework with a case study of a value</w:t>
      </w:r>
      <w:r w:rsidR="00724AF2">
        <w:t xml:space="preserve"> chain for the upcycling of rigid polyurethane</w:t>
      </w:r>
      <w:r w:rsidRPr="000968AB">
        <w:t xml:space="preserve"> foam waste in Germany.</w:t>
      </w:r>
    </w:p>
    <w:p w14:paraId="476B2F2E" w14:textId="08A84F63" w:rsidR="00600535" w:rsidRDefault="00600535" w:rsidP="00600535">
      <w:pPr>
        <w:pStyle w:val="CETHeading1"/>
        <w:rPr>
          <w:lang w:val="en-GB"/>
        </w:rPr>
      </w:pPr>
      <w:r w:rsidRPr="00B57B36">
        <w:rPr>
          <w:lang w:val="en-GB"/>
        </w:rPr>
        <w:t>Introduction</w:t>
      </w:r>
    </w:p>
    <w:p w14:paraId="00586B6A" w14:textId="4A32C6B4" w:rsidR="00D76E1C" w:rsidRPr="00A67D4D" w:rsidRDefault="009A4DBF" w:rsidP="00B16E72">
      <w:pPr>
        <w:pStyle w:val="CETBodytext"/>
        <w:rPr>
          <w:lang w:val="en-GB"/>
        </w:rPr>
      </w:pPr>
      <w:r>
        <w:rPr>
          <w:lang w:val="en-GB"/>
        </w:rPr>
        <w:t xml:space="preserve">Chemical </w:t>
      </w:r>
      <w:r w:rsidR="00F70A9C">
        <w:rPr>
          <w:lang w:val="en-GB"/>
        </w:rPr>
        <w:t>re</w:t>
      </w:r>
      <w:r w:rsidR="00733E7B">
        <w:rPr>
          <w:lang w:val="en-GB"/>
        </w:rPr>
        <w:t>cycling</w:t>
      </w:r>
      <w:r>
        <w:rPr>
          <w:lang w:val="en-GB"/>
        </w:rPr>
        <w:t xml:space="preserve"> (upcycling) of waste</w:t>
      </w:r>
      <w:r w:rsidR="00733E7B">
        <w:rPr>
          <w:lang w:val="en-GB"/>
        </w:rPr>
        <w:t xml:space="preserve"> has</w:t>
      </w:r>
      <w:r w:rsidR="00B16E72" w:rsidRPr="00B16E72">
        <w:rPr>
          <w:lang w:val="en-GB"/>
        </w:rPr>
        <w:t xml:space="preserve"> become an area of particular interest over the past years with the emerging </w:t>
      </w:r>
      <w:r w:rsidR="00B14ECC">
        <w:rPr>
          <w:lang w:val="en-GB"/>
        </w:rPr>
        <w:t xml:space="preserve">concept of circularity. </w:t>
      </w:r>
      <w:r w:rsidR="00B16E72" w:rsidRPr="00B16E72">
        <w:rPr>
          <w:lang w:val="en-GB"/>
        </w:rPr>
        <w:t xml:space="preserve">Compared to </w:t>
      </w:r>
      <w:r>
        <w:rPr>
          <w:lang w:val="en-GB"/>
        </w:rPr>
        <w:t>mechanical recycling</w:t>
      </w:r>
      <w:r w:rsidR="00B16E72" w:rsidRPr="00B16E72">
        <w:rPr>
          <w:lang w:val="en-GB"/>
        </w:rPr>
        <w:t xml:space="preserve">, </w:t>
      </w:r>
      <w:r>
        <w:rPr>
          <w:lang w:val="en-GB"/>
        </w:rPr>
        <w:t>chemical recycling offers the advantage of reducing the carbon footprint by not only utilizing end-of-life materials that would otherwise be incinerated or landfilled, but also</w:t>
      </w:r>
      <w:r>
        <w:rPr>
          <w:rFonts w:cs="Arial"/>
        </w:rPr>
        <w:t xml:space="preserve"> producing </w:t>
      </w:r>
      <w:r w:rsidR="00121C64">
        <w:rPr>
          <w:rFonts w:cs="Arial"/>
        </w:rPr>
        <w:t xml:space="preserve">a </w:t>
      </w:r>
      <w:r w:rsidR="00414F1C">
        <w:rPr>
          <w:rFonts w:cs="Arial"/>
        </w:rPr>
        <w:t xml:space="preserve">diverse range of virgin-equivalent </w:t>
      </w:r>
      <w:r>
        <w:rPr>
          <w:rFonts w:cs="Arial"/>
        </w:rPr>
        <w:t xml:space="preserve">valuable molecules that can replace or reduce </w:t>
      </w:r>
      <w:r w:rsidRPr="000968AB">
        <w:t xml:space="preserve">the use of fossil-based </w:t>
      </w:r>
      <w:r>
        <w:t xml:space="preserve">feedstock in </w:t>
      </w:r>
      <w:r w:rsidR="00414F1C">
        <w:t xml:space="preserve">the </w:t>
      </w:r>
      <w:r>
        <w:t xml:space="preserve">production </w:t>
      </w:r>
      <w:r w:rsidR="00414F1C">
        <w:t>processes</w:t>
      </w:r>
      <w:r>
        <w:t xml:space="preserve">. </w:t>
      </w:r>
      <w:r w:rsidR="008F0879">
        <w:t>Therefore</w:t>
      </w:r>
      <w:r w:rsidR="0035700C">
        <w:t>,</w:t>
      </w:r>
      <w:r w:rsidR="008F0879">
        <w:t xml:space="preserve"> for certain types of materials such as polymers, </w:t>
      </w:r>
      <w:r w:rsidR="00423B8A">
        <w:rPr>
          <w:rFonts w:cs="Arial"/>
        </w:rPr>
        <w:t>upcycling is the most</w:t>
      </w:r>
      <w:r w:rsidR="00FA0132">
        <w:rPr>
          <w:rFonts w:cs="Arial"/>
        </w:rPr>
        <w:t xml:space="preserve"> promising</w:t>
      </w:r>
      <w:r w:rsidR="008F0879">
        <w:rPr>
          <w:rFonts w:cs="Arial"/>
        </w:rPr>
        <w:t xml:space="preserve"> option to ensure that the plastic </w:t>
      </w:r>
      <w:r w:rsidR="008F0879">
        <w:rPr>
          <w:rFonts w:cs="Arial"/>
          <w:lang w:val="en-GB"/>
        </w:rPr>
        <w:t>waste is</w:t>
      </w:r>
      <w:r w:rsidR="008F0879" w:rsidRPr="006F7688">
        <w:rPr>
          <w:rFonts w:cs="Arial"/>
          <w:lang w:val="en-GB"/>
        </w:rPr>
        <w:t xml:space="preserve"> recovered and reused at the highest possible value</w:t>
      </w:r>
      <w:r w:rsidR="00F62518">
        <w:rPr>
          <w:rFonts w:cs="Arial"/>
          <w:lang w:val="en-GB"/>
        </w:rPr>
        <w:t xml:space="preserve"> without </w:t>
      </w:r>
      <w:r w:rsidR="0035700C">
        <w:rPr>
          <w:rFonts w:cs="Arial"/>
          <w:lang w:val="en-GB"/>
        </w:rPr>
        <w:t xml:space="preserve">suffering from </w:t>
      </w:r>
      <w:r w:rsidR="00E759F0">
        <w:rPr>
          <w:rFonts w:cs="Arial"/>
          <w:lang w:val="en-GB"/>
        </w:rPr>
        <w:t>degradation</w:t>
      </w:r>
      <w:r w:rsidR="0076529E">
        <w:rPr>
          <w:rFonts w:cs="Arial"/>
          <w:lang w:val="en-GB"/>
        </w:rPr>
        <w:t xml:space="preserve"> </w:t>
      </w:r>
      <w:r w:rsidR="005A611F">
        <w:rPr>
          <w:rFonts w:cs="Arial"/>
          <w:lang w:val="en-GB"/>
        </w:rPr>
        <w:fldChar w:fldCharType="begin"/>
      </w:r>
      <w:r w:rsidR="005A611F">
        <w:rPr>
          <w:rFonts w:cs="Arial"/>
          <w:lang w:val="en-GB"/>
        </w:rPr>
        <w:instrText xml:space="preserve"> ADDIN ZOTERO_ITEM CSL_CITATION {"citationID":"cyvwdedR","properties":{"formattedCitation":"(Li et al., 2022)","plainCitation":"(Li et al., 2022)","noteIndex":0},"citationItems":[{"id":43,"uris":["http://zotero.org/users/9663110/items/HHLBL3S3"],"itemData":{"id":43,"type":"article-journal","abstract":"This paper reviewed the entire life cycle of plastics and options for the management of plastic waste to address barriers to industrial chemical recycling and further provide perceptions on possible opportunities with such materials.\n          , \n            Less than 10% of the plastics generated globally are recycled, while the rest are incinerated, accumulated in landfills, or leak into the environment. New technologies are emerging to chemically recycle waste plastics that are receiving tremendous interest from academia and industry. Chemists and chemical engineers need to understand the fundamentals of these technologies to design improved systems for chemical recycling and upcycling of waste plastics. In this paper, we review the entire life cycle of plastics and options for the management of plastic waste to address barriers to industrial chemical recycling and further provide perceptions on possible opportunities with such materials. Knowledge and insights to enhance plastic recycling beyond its current scale are provided. Outstanding research problems and where researchers in the field should focus their efforts in the future are also discussed.","container-title":"Green Chemistry","DOI":"10.1039/D2GC02588D","ISSN":"1463-9262, 1463-9270","issue":"23","journalAbbreviation":"Green Chem.","language":"en","page":"8899-9002","source":"DOI.org (Crossref)","title":"Expanding plastics recycling technologies: chemical aspects, technology status and challenges","title-short":"Expanding plastics recycling technologies","volume":"24","author":[{"family":"Li","given":"Houqian"},{"family":"Aguirre-Villegas","given":"Horacio A."},{"family":"Allen","given":"Robert D."},{"family":"Bai","given":"Xianglan"},{"family":"Benson","given":"Craig H."},{"family":"Beckham","given":"Gregg T."},{"family":"Bradshaw","given":"Sabrina L."},{"family":"Brown","given":"Jessica L."},{"family":"Brown","given":"Robert C."},{"family":"Cecon","given":"Victor S."},{"family":"Curley","given":"Julia B."},{"family":"Curtzwiler","given":"Greg W."},{"family":"Dong","given":"Son"},{"family":"Gaddameedi","given":"Soumika"},{"family":"García","given":"John E."},{"family":"Hermans","given":"Ive"},{"family":"Kim","given":"Min Soo"},{"family":"Ma","given":"Jiaze"},{"family":"Mark","given":"Lesli O."},{"family":"Mavrikakis","given":"Manos"},{"family":"Olafasakin","given":"Olumide O."},{"family":"Osswald","given":"Tim A."},{"family":"Papanikolaou","given":"Konstantinos G."},{"family":"Radhakrishnan","given":"Harish"},{"family":"Sanchez Castillo","given":"Marco Antonio"},{"family":"Sánchez-Rivera","given":"Kevin L."},{"family":"Tumu","given":"Khairun N."},{"family":"Van Lehn","given":"Reid C."},{"family":"Vorst","given":"Keith L."},{"family":"Wright","given":"Mark M."},{"family":"Wu","given":"Jiayang"},{"family":"Zavala","given":"Victor M."},{"family":"Zhou","given":"Panzheng"},{"family":"Huber","given":"George W."}],"issued":{"date-parts":[["2022"]]}}}],"schema":"https://github.com/citation-style-language/schema/raw/master/csl-citation.json"} </w:instrText>
      </w:r>
      <w:r w:rsidR="005A611F">
        <w:rPr>
          <w:rFonts w:cs="Arial"/>
          <w:lang w:val="en-GB"/>
        </w:rPr>
        <w:fldChar w:fldCharType="separate"/>
      </w:r>
      <w:r w:rsidR="005A611F" w:rsidRPr="005A611F">
        <w:rPr>
          <w:rFonts w:cs="Arial"/>
        </w:rPr>
        <w:t>(Li et al., 2022)</w:t>
      </w:r>
      <w:r w:rsidR="005A611F">
        <w:rPr>
          <w:rFonts w:cs="Arial"/>
          <w:lang w:val="en-GB"/>
        </w:rPr>
        <w:fldChar w:fldCharType="end"/>
      </w:r>
      <w:r w:rsidR="008F0879">
        <w:rPr>
          <w:rFonts w:cs="Arial"/>
          <w:lang w:val="en-GB"/>
        </w:rPr>
        <w:t>.</w:t>
      </w:r>
      <w:r w:rsidR="008F0879">
        <w:t xml:space="preserve"> </w:t>
      </w:r>
      <w:r w:rsidR="003A33A9">
        <w:t>However</w:t>
      </w:r>
      <w:r w:rsidR="00A67D4D">
        <w:t xml:space="preserve">, </w:t>
      </w:r>
      <w:r w:rsidR="00E759F0" w:rsidRPr="00C64C42">
        <w:rPr>
          <w:rFonts w:cs="Arial"/>
        </w:rPr>
        <w:t xml:space="preserve">integrating </w:t>
      </w:r>
      <w:r w:rsidR="00E759F0">
        <w:rPr>
          <w:rFonts w:cs="Arial"/>
        </w:rPr>
        <w:t xml:space="preserve">chemical </w:t>
      </w:r>
      <w:r w:rsidR="00E759F0" w:rsidRPr="00C64C42">
        <w:rPr>
          <w:rFonts w:cs="Arial"/>
        </w:rPr>
        <w:t xml:space="preserve">upcycling technologies </w:t>
      </w:r>
      <w:r w:rsidR="00E759F0">
        <w:rPr>
          <w:rFonts w:cs="Arial"/>
        </w:rPr>
        <w:t>with</w:t>
      </w:r>
      <w:r w:rsidR="00E759F0" w:rsidRPr="00C64C42">
        <w:rPr>
          <w:rFonts w:cs="Arial"/>
        </w:rPr>
        <w:t xml:space="preserve"> the waste management infrastructures is a </w:t>
      </w:r>
      <w:r w:rsidR="00E759F0">
        <w:rPr>
          <w:rFonts w:cs="Arial"/>
        </w:rPr>
        <w:t>challenging</w:t>
      </w:r>
      <w:r w:rsidR="00E759F0" w:rsidRPr="00C64C42">
        <w:rPr>
          <w:rFonts w:cs="Arial"/>
        </w:rPr>
        <w:t xml:space="preserve"> task</w:t>
      </w:r>
      <w:r w:rsidR="00FD7A56">
        <w:rPr>
          <w:rFonts w:cs="Arial"/>
        </w:rPr>
        <w:t>.</w:t>
      </w:r>
      <w:r w:rsidR="00423B8A">
        <w:rPr>
          <w:rFonts w:cs="Arial"/>
        </w:rPr>
        <w:t xml:space="preserve"> It </w:t>
      </w:r>
      <w:r w:rsidR="00423B8A" w:rsidRPr="00B16E72">
        <w:rPr>
          <w:lang w:val="en-GB"/>
        </w:rPr>
        <w:t xml:space="preserve">requires participation of various stakeholders, development of </w:t>
      </w:r>
      <w:r w:rsidR="00423B8A">
        <w:rPr>
          <w:lang w:val="en-GB"/>
        </w:rPr>
        <w:t xml:space="preserve">new </w:t>
      </w:r>
      <w:r w:rsidR="00423B8A" w:rsidRPr="00B16E72">
        <w:rPr>
          <w:lang w:val="en-GB"/>
        </w:rPr>
        <w:t xml:space="preserve">technologies, </w:t>
      </w:r>
      <w:r w:rsidR="00B93C5D">
        <w:rPr>
          <w:lang w:val="en-GB"/>
        </w:rPr>
        <w:t>implementation of</w:t>
      </w:r>
      <w:r w:rsidR="00423B8A">
        <w:rPr>
          <w:lang w:val="en-GB"/>
        </w:rPr>
        <w:t xml:space="preserve"> </w:t>
      </w:r>
      <w:r w:rsidR="00A07315">
        <w:rPr>
          <w:lang w:val="en-GB"/>
        </w:rPr>
        <w:t xml:space="preserve">new </w:t>
      </w:r>
      <w:r w:rsidR="00423B8A">
        <w:rPr>
          <w:lang w:val="en-GB"/>
        </w:rPr>
        <w:t xml:space="preserve">regulations, </w:t>
      </w:r>
      <w:r w:rsidR="00423B8A" w:rsidRPr="00B16E72">
        <w:rPr>
          <w:lang w:val="en-GB"/>
        </w:rPr>
        <w:t xml:space="preserve">and even </w:t>
      </w:r>
      <w:r w:rsidR="00423B8A">
        <w:rPr>
          <w:lang w:val="en-GB"/>
        </w:rPr>
        <w:t>changing the consumer behaviour</w:t>
      </w:r>
      <w:r w:rsidR="00423B8A" w:rsidRPr="00A67D4D">
        <w:rPr>
          <w:lang w:val="en-GB"/>
        </w:rPr>
        <w:t>.</w:t>
      </w:r>
      <w:r w:rsidR="00A074E6" w:rsidRPr="00A67D4D">
        <w:rPr>
          <w:lang w:val="en-GB"/>
        </w:rPr>
        <w:t xml:space="preserve"> </w:t>
      </w:r>
      <w:r w:rsidR="00AF6724" w:rsidRPr="00A67D4D">
        <w:rPr>
          <w:lang w:val="en-GB"/>
        </w:rPr>
        <w:t xml:space="preserve">For this reason, </w:t>
      </w:r>
      <w:r w:rsidR="0068432F">
        <w:rPr>
          <w:lang w:val="en-GB"/>
        </w:rPr>
        <w:t>such systems</w:t>
      </w:r>
      <w:r w:rsidR="00A074E6" w:rsidRPr="00A67D4D">
        <w:rPr>
          <w:rFonts w:cstheme="minorHAnsi"/>
        </w:rPr>
        <w:t xml:space="preserve"> should be carefully analyzed</w:t>
      </w:r>
      <w:r w:rsidR="00D76E1C" w:rsidRPr="00A67D4D">
        <w:rPr>
          <w:rFonts w:cstheme="minorHAnsi"/>
        </w:rPr>
        <w:t xml:space="preserve">; interactions, synergies and obstacles should be identified to ensure </w:t>
      </w:r>
      <w:r w:rsidR="00A67D4D" w:rsidRPr="00A67D4D">
        <w:rPr>
          <w:rFonts w:cstheme="minorHAnsi"/>
        </w:rPr>
        <w:t>efficient operation and economic viability</w:t>
      </w:r>
      <w:r w:rsidR="00D76E1C" w:rsidRPr="00A67D4D">
        <w:rPr>
          <w:rFonts w:cstheme="minorHAnsi"/>
        </w:rPr>
        <w:t>.</w:t>
      </w:r>
    </w:p>
    <w:p w14:paraId="30B39555" w14:textId="7296E300" w:rsidR="00BF0778" w:rsidRPr="006914F4" w:rsidRDefault="00076863" w:rsidP="00BF0778">
      <w:pPr>
        <w:pStyle w:val="CETBodytext"/>
      </w:pPr>
      <w:r>
        <w:t xml:space="preserve">There </w:t>
      </w:r>
      <w:r w:rsidR="00BA74EA">
        <w:t>is a</w:t>
      </w:r>
      <w:r w:rsidR="00BF0778">
        <w:t xml:space="preserve"> wide variety of polymers that improve the quality of modern life, one of which </w:t>
      </w:r>
      <w:r>
        <w:t>is polyurethane</w:t>
      </w:r>
      <w:r w:rsidR="00BF0778">
        <w:t xml:space="preserve"> (PU). </w:t>
      </w:r>
      <w:r w:rsidR="00EB41C8">
        <w:t xml:space="preserve">Rigid </w:t>
      </w:r>
      <w:r w:rsidR="0064596A">
        <w:t xml:space="preserve">foam </w:t>
      </w:r>
      <w:r w:rsidR="00BF0778">
        <w:t xml:space="preserve">polyurethanes are extensively used for insulation purposes </w:t>
      </w:r>
      <w:r w:rsidR="0064596A">
        <w:t xml:space="preserve">in refrigerators and buildings </w:t>
      </w:r>
      <w:r w:rsidR="00BF0778">
        <w:t xml:space="preserve">due to their properties such as </w:t>
      </w:r>
      <w:r w:rsidR="00BF0778" w:rsidRPr="00B57EB4">
        <w:t>low weight</w:t>
      </w:r>
      <w:r w:rsidR="00BF0778">
        <w:t xml:space="preserve">, low thermal conductivity, </w:t>
      </w:r>
      <w:r w:rsidR="00BF0778" w:rsidRPr="00B57EB4">
        <w:t>insens</w:t>
      </w:r>
      <w:r w:rsidR="00BF0778">
        <w:t>itivity to moisture and</w:t>
      </w:r>
      <w:r w:rsidR="00BF0778" w:rsidRPr="00B57EB4">
        <w:t xml:space="preserve"> resistance to mold</w:t>
      </w:r>
      <w:r w:rsidR="0074608E">
        <w:t xml:space="preserve"> </w:t>
      </w:r>
      <w:r w:rsidR="0074608E">
        <w:fldChar w:fldCharType="begin"/>
      </w:r>
      <w:r w:rsidR="0074608E">
        <w:instrText xml:space="preserve"> ADDIN ZOTERO_ITEM CSL_CITATION {"citationID":"RyBMFAXG","properties":{"formattedCitation":"(Irfan, 1998)","plainCitation":"(Irfan, 1998)","noteIndex":0},"citationItems":[{"id":67,"uris":["http://zotero.org/users/9663110/items/IIK2L75G"],"itemData":{"id":67,"type":"chapter","container-title":"Chemistry and Technology of Thermosetting Polymers in Construction Applications","event-place":"Dordrecht","ISBN":"978-94-010-6079-0","language":"en","note":"DOI: 10.1007/978-94-011-4954-9_4","page":"123-144","publisher":"Springer Netherlands","publisher-place":"Dordrecht","source":"DOI.org (Crossref)","title":"Polyurethanes in the construction industry","URL":"http://link.springer.com/10.1007/978-94-011-4954-9_4","container-author":[{"family":"Irfan","given":"M. H."}],"author":[{"family":"Irfan","given":"M. H."}],"accessed":{"date-parts":[["2023",5,4]]},"issued":{"date-parts":[["1998"]]}}}],"schema":"https://github.com/citation-style-language/schema/raw/master/csl-citation.json"} </w:instrText>
      </w:r>
      <w:r w:rsidR="0074608E">
        <w:fldChar w:fldCharType="separate"/>
      </w:r>
      <w:r w:rsidR="0074608E" w:rsidRPr="0074608E">
        <w:rPr>
          <w:rFonts w:cs="Arial"/>
        </w:rPr>
        <w:t>(Irfan, 1998)</w:t>
      </w:r>
      <w:r w:rsidR="0074608E">
        <w:fldChar w:fldCharType="end"/>
      </w:r>
      <w:r w:rsidR="00BF0778">
        <w:t>.</w:t>
      </w:r>
      <w:r w:rsidR="00BF0778" w:rsidRPr="006914F4">
        <w:t xml:space="preserve"> </w:t>
      </w:r>
      <w:r w:rsidR="0064596A">
        <w:t xml:space="preserve">The </w:t>
      </w:r>
      <w:r w:rsidR="00BF0778" w:rsidRPr="006914F4">
        <w:t>European Union reports a 30</w:t>
      </w:r>
      <w:r w:rsidR="00EA3629">
        <w:t xml:space="preserve"> </w:t>
      </w:r>
      <w:r w:rsidR="00BF0778" w:rsidRPr="006914F4">
        <w:t>% growth in the PU production in the last decade</w:t>
      </w:r>
      <w:r w:rsidR="009E7A0F">
        <w:t>,</w:t>
      </w:r>
      <w:r w:rsidR="00EA3629">
        <w:t xml:space="preserve"> of which 66 % is used in construction</w:t>
      </w:r>
      <w:r w:rsidR="00BF0778" w:rsidRPr="006914F4">
        <w:t>, showing that there is an increasing demand towards the material</w:t>
      </w:r>
      <w:r w:rsidR="005A611F">
        <w:t xml:space="preserve"> </w:t>
      </w:r>
      <w:sdt>
        <w:sdtPr>
          <w:id w:val="1025435480"/>
          <w:citation/>
        </w:sdtPr>
        <w:sdtEndPr/>
        <w:sdtContent>
          <w:r w:rsidR="009E7A0F" w:rsidRPr="009E7A0F">
            <w:fldChar w:fldCharType="begin"/>
          </w:r>
          <w:r w:rsidR="00521D7C">
            <w:instrText xml:space="preserve">CITATION Con18 \l 1031 </w:instrText>
          </w:r>
          <w:r w:rsidR="009E7A0F" w:rsidRPr="009E7A0F">
            <w:fldChar w:fldCharType="separate"/>
          </w:r>
          <w:r w:rsidR="00521D7C">
            <w:rPr>
              <w:noProof/>
            </w:rPr>
            <w:t>(Conversio Market &amp; Strategy GmbH, 2018)</w:t>
          </w:r>
          <w:r w:rsidR="009E7A0F" w:rsidRPr="009E7A0F">
            <w:fldChar w:fldCharType="end"/>
          </w:r>
        </w:sdtContent>
      </w:sdt>
      <w:r w:rsidR="00BF0778" w:rsidRPr="006914F4">
        <w:t xml:space="preserve">. </w:t>
      </w:r>
      <w:r w:rsidR="0064596A">
        <w:t xml:space="preserve">However, the </w:t>
      </w:r>
      <w:r w:rsidR="00BF0778" w:rsidRPr="006914F4">
        <w:t>development of waste disposal and recycle infrastructures for end-of-life PU is falling short</w:t>
      </w:r>
      <w:r w:rsidR="00192498">
        <w:t xml:space="preserve"> </w:t>
      </w:r>
      <w:sdt>
        <w:sdtPr>
          <w:id w:val="835425238"/>
          <w:citation/>
        </w:sdtPr>
        <w:sdtEndPr/>
        <w:sdtContent>
          <w:r w:rsidR="00192498">
            <w:fldChar w:fldCharType="begin"/>
          </w:r>
          <w:r w:rsidR="00192498" w:rsidRPr="00192498">
            <w:instrText xml:space="preserve"> CITATION Nor20 \l 1031 </w:instrText>
          </w:r>
          <w:r w:rsidR="00192498">
            <w:fldChar w:fldCharType="separate"/>
          </w:r>
          <w:r w:rsidR="00192498" w:rsidRPr="00192498">
            <w:rPr>
              <w:noProof/>
            </w:rPr>
            <w:t>(Lardiés, 2020)</w:t>
          </w:r>
          <w:r w:rsidR="00192498">
            <w:fldChar w:fldCharType="end"/>
          </w:r>
        </w:sdtContent>
      </w:sdt>
      <w:r w:rsidR="00F65FD1" w:rsidRPr="006914F4">
        <w:t>.</w:t>
      </w:r>
      <w:r w:rsidR="001D4ACE">
        <w:t xml:space="preserve"> O</w:t>
      </w:r>
      <w:r w:rsidR="00EA3629">
        <w:t xml:space="preserve">nly about 2 % of the generated PU waste is </w:t>
      </w:r>
      <w:r w:rsidR="00521D7C">
        <w:t xml:space="preserve">mechanically </w:t>
      </w:r>
      <w:r w:rsidR="00EA3629">
        <w:t>recycled</w:t>
      </w:r>
      <w:r w:rsidR="001D4ACE">
        <w:t xml:space="preserve"> and the </w:t>
      </w:r>
      <w:r w:rsidR="00AF39D0">
        <w:t xml:space="preserve">rest is </w:t>
      </w:r>
      <w:r w:rsidR="00C67048">
        <w:t>incinerated</w:t>
      </w:r>
      <w:r w:rsidR="00D92307">
        <w:t xml:space="preserve"> </w:t>
      </w:r>
      <w:sdt>
        <w:sdtPr>
          <w:id w:val="896867742"/>
          <w:citation/>
        </w:sdtPr>
        <w:sdtEndPr/>
        <w:sdtContent>
          <w:r w:rsidR="00C65A96">
            <w:fldChar w:fldCharType="begin"/>
          </w:r>
          <w:r w:rsidR="00C65A96" w:rsidRPr="00C65A96">
            <w:instrText xml:space="preserve"> CITATION Con18 \l 1031 </w:instrText>
          </w:r>
          <w:r w:rsidR="00C65A96">
            <w:fldChar w:fldCharType="separate"/>
          </w:r>
          <w:r w:rsidR="00C65A96" w:rsidRPr="00C65A96">
            <w:rPr>
              <w:noProof/>
            </w:rPr>
            <w:t>(Conversio Market &amp; Strategy GmbH, 2018)</w:t>
          </w:r>
          <w:r w:rsidR="00C65A96">
            <w:fldChar w:fldCharType="end"/>
          </w:r>
        </w:sdtContent>
      </w:sdt>
      <w:r w:rsidR="00AF39D0">
        <w:t>.</w:t>
      </w:r>
    </w:p>
    <w:p w14:paraId="1E1F2626" w14:textId="6609270B" w:rsidR="00A65689" w:rsidRDefault="00C67048" w:rsidP="002341F5">
      <w:pPr>
        <w:pStyle w:val="CETBodytext"/>
        <w:rPr>
          <w:lang w:val="en-GB"/>
        </w:rPr>
      </w:pPr>
      <w:r>
        <w:t>T</w:t>
      </w:r>
      <w:r w:rsidR="005C0638" w:rsidRPr="006914F4">
        <w:t xml:space="preserve">here are </w:t>
      </w:r>
      <w:r>
        <w:t xml:space="preserve">only a </w:t>
      </w:r>
      <w:r w:rsidR="005C0638" w:rsidRPr="006914F4">
        <w:t>limited number of studies that analyze the whole value</w:t>
      </w:r>
      <w:r w:rsidR="005C0638">
        <w:t xml:space="preserve"> </w:t>
      </w:r>
      <w:r w:rsidR="00591553">
        <w:t xml:space="preserve">chain </w:t>
      </w:r>
      <w:r>
        <w:t xml:space="preserve">of recycling systems </w:t>
      </w:r>
      <w:r w:rsidR="00591553">
        <w:t xml:space="preserve">based on a holistic view. Most of the studies target </w:t>
      </w:r>
      <w:r>
        <w:t xml:space="preserve">the </w:t>
      </w:r>
      <w:r w:rsidR="005C0638">
        <w:t>electronics, automotive or paper industries</w:t>
      </w:r>
      <w:r w:rsidR="00D63E62">
        <w:t>.</w:t>
      </w:r>
      <w:r w:rsidR="00092C2E">
        <w:t xml:space="preserve"> </w:t>
      </w:r>
      <w:r w:rsidR="00D63E62">
        <w:t xml:space="preserve">An overview is given in </w:t>
      </w:r>
      <w:r w:rsidR="00863F45">
        <w:t xml:space="preserve"> </w:t>
      </w:r>
      <w:r w:rsidR="005C0638">
        <w:rPr>
          <w:lang w:val="en-GB"/>
        </w:rPr>
        <w:fldChar w:fldCharType="begin"/>
      </w:r>
      <w:r w:rsidR="005C0638">
        <w:rPr>
          <w:lang w:val="en-GB"/>
        </w:rPr>
        <w:instrText xml:space="preserve"> ADDIN ZOTERO_ITEM CSL_CITATION {"citationID":"nNrrpKa8","properties":{"formattedCitation":"(Trochu et al., 2018)","plainCitation":"(Trochu et al., 2018)","noteIndex":0},"citationItems":[{"id":11,"uris":["http://zotero.org/users/9663110/items/KTTAT5WY"],"itemData":{"id":11,"type":"article-journal","abstract":"This paper addresses the reverse logistics network (RLN) design problem under environmental policies targeting recycled wood materials from the construction, renovation and demolition (CRD) industry. The main objective is to determine the location and the capacities of the sorting facilities to ensure compliance with the new regulation and prevent the wood from being massively landﬁlled. We formulated the problem as a mixed-integer linear programming model (MILP) to minimise the total cost of the wood recycling process collected from CRD sites. The main contribution lies in the consideration of important uncertain factors such as supply sources locations, the available quantity of recycled wood at the collection sites, and the various quality grades of the collected wood. A scenario-based analysis is conducted to evaluate the impact of uncertainties on the RLN design. In addition, the proposed MILP model has been applied for a case study in the CRD industry within the province of Quebec, Canada. The results of this study show the adjustment of the reverse logistics network leads to the reduction of wood recycling cost due to the improved eﬃciency of sorting facilities and the economy of scale achieved under the new policy. Moreover, sorting facilities are now located near the CRD collection points and not close to landﬁlling site as for the actual situation. Finally, the study demonstrates that eﬀorts to obtain accurate information about the supply sources locations and the expected wood quantity recovered from sorting facilities will guarantee a more eﬃcient RLN redesign.","container-title":"Resources, Conservation and Recycling","DOI":"10.1016/j.resconrec.2017.09.011","ISSN":"09213449","journalAbbreviation":"Resources, Conservation and Recycling","language":"en","page":"32-47","source":"DOI.org (Crossref)","title":"Reverse logistics network redesign under uncertainty for wood waste in the CRD industry","volume":"128","author":[{"family":"Trochu","given":"Julien"},{"family":"Chaabane","given":"Amin"},{"family":"Ouhimmou","given":"Mustapha"}],"issued":{"date-parts":[["2018",1]]}}}],"schema":"https://github.com/citation-style-language/schema/raw/master/csl-citation.json"} </w:instrText>
      </w:r>
      <w:r w:rsidR="005C0638">
        <w:rPr>
          <w:lang w:val="en-GB"/>
        </w:rPr>
        <w:fldChar w:fldCharType="separate"/>
      </w:r>
      <w:r w:rsidR="005C0638" w:rsidRPr="00F02649">
        <w:rPr>
          <w:rFonts w:cs="Arial"/>
        </w:rPr>
        <w:t>(Trochu et al., 2018)</w:t>
      </w:r>
      <w:r w:rsidR="005C0638">
        <w:rPr>
          <w:lang w:val="en-GB"/>
        </w:rPr>
        <w:fldChar w:fldCharType="end"/>
      </w:r>
      <w:r w:rsidR="00B86FE1">
        <w:t>.</w:t>
      </w:r>
      <w:r w:rsidR="003764BD">
        <w:t xml:space="preserve"> </w:t>
      </w:r>
      <w:r w:rsidR="00A65689">
        <w:t xml:space="preserve">The main objective of </w:t>
      </w:r>
      <w:r>
        <w:t>our work</w:t>
      </w:r>
      <w:r w:rsidR="00A65689">
        <w:t xml:space="preserve"> is to build a flexible </w:t>
      </w:r>
      <w:r w:rsidR="006008BE">
        <w:t>framework</w:t>
      </w:r>
      <w:r w:rsidR="00A65689">
        <w:t xml:space="preserve"> which </w:t>
      </w:r>
      <w:r w:rsidR="006008BE">
        <w:t>supports</w:t>
      </w:r>
      <w:r w:rsidR="00A65689">
        <w:t xml:space="preserve"> </w:t>
      </w:r>
      <w:r w:rsidR="00A65689">
        <w:rPr>
          <w:rFonts w:cstheme="minorHAnsi"/>
        </w:rPr>
        <w:t>finding an</w:t>
      </w:r>
      <w:r w:rsidR="00A65689" w:rsidRPr="00B16E72">
        <w:rPr>
          <w:lang w:val="en-GB"/>
        </w:rPr>
        <w:t xml:space="preserve"> optimal design that </w:t>
      </w:r>
      <w:r w:rsidR="006008BE">
        <w:rPr>
          <w:lang w:val="en-GB"/>
        </w:rPr>
        <w:t>minimizes</w:t>
      </w:r>
      <w:r w:rsidR="00A65689" w:rsidRPr="00B16E72">
        <w:rPr>
          <w:lang w:val="en-GB"/>
        </w:rPr>
        <w:t xml:space="preserve"> the </w:t>
      </w:r>
      <w:r w:rsidR="006008BE">
        <w:rPr>
          <w:lang w:val="en-GB"/>
        </w:rPr>
        <w:t xml:space="preserve">overall </w:t>
      </w:r>
      <w:r w:rsidR="00A65689" w:rsidRPr="00B16E72">
        <w:rPr>
          <w:lang w:val="en-GB"/>
        </w:rPr>
        <w:t xml:space="preserve">costs </w:t>
      </w:r>
      <w:r w:rsidR="006008BE">
        <w:rPr>
          <w:lang w:val="en-GB"/>
        </w:rPr>
        <w:t xml:space="preserve">and environmental impact </w:t>
      </w:r>
      <w:r w:rsidR="00A65689" w:rsidRPr="00B16E72">
        <w:rPr>
          <w:lang w:val="en-GB"/>
        </w:rPr>
        <w:t xml:space="preserve">of </w:t>
      </w:r>
      <w:r w:rsidR="00A65689">
        <w:rPr>
          <w:lang w:val="en-GB"/>
        </w:rPr>
        <w:t xml:space="preserve">transportation, </w:t>
      </w:r>
      <w:r w:rsidR="00A65689" w:rsidRPr="00B16E72">
        <w:rPr>
          <w:lang w:val="en-GB"/>
        </w:rPr>
        <w:t>installation and operation.</w:t>
      </w:r>
      <w:r w:rsidR="00A65689">
        <w:rPr>
          <w:lang w:val="en-GB"/>
        </w:rPr>
        <w:t xml:space="preserve"> </w:t>
      </w:r>
      <w:r w:rsidR="004B4D3B">
        <w:rPr>
          <w:lang w:val="en-GB"/>
        </w:rPr>
        <w:t xml:space="preserve">For this purpose, a mixed-integer linear programming (MILP) formulation </w:t>
      </w:r>
      <w:r w:rsidR="006008BE">
        <w:rPr>
          <w:lang w:val="en-GB"/>
        </w:rPr>
        <w:t>was developed</w:t>
      </w:r>
      <w:r w:rsidR="004B4D3B">
        <w:rPr>
          <w:lang w:val="en-GB"/>
        </w:rPr>
        <w:t xml:space="preserve"> to </w:t>
      </w:r>
      <w:r w:rsidR="004B4D3B">
        <w:rPr>
          <w:lang w:val="en-GB"/>
        </w:rPr>
        <w:lastRenderedPageBreak/>
        <w:t xml:space="preserve">determine: (i) the locations </w:t>
      </w:r>
      <w:r w:rsidR="006008BE">
        <w:rPr>
          <w:lang w:val="en-GB"/>
        </w:rPr>
        <w:t xml:space="preserve">and capacities </w:t>
      </w:r>
      <w:r w:rsidR="004B4D3B">
        <w:rPr>
          <w:lang w:val="en-GB"/>
        </w:rPr>
        <w:t xml:space="preserve">of the facilities </w:t>
      </w:r>
      <w:r w:rsidR="006008BE">
        <w:rPr>
          <w:lang w:val="en-GB"/>
        </w:rPr>
        <w:t>of</w:t>
      </w:r>
      <w:r w:rsidR="004B4D3B">
        <w:rPr>
          <w:lang w:val="en-GB"/>
        </w:rPr>
        <w:t xml:space="preserve"> the upcycling infrastructure and (ii) </w:t>
      </w:r>
      <w:r w:rsidR="006008BE">
        <w:rPr>
          <w:lang w:val="en-GB"/>
        </w:rPr>
        <w:t xml:space="preserve">the </w:t>
      </w:r>
      <w:r w:rsidR="004B4D3B">
        <w:rPr>
          <w:lang w:val="en-GB"/>
        </w:rPr>
        <w:t xml:space="preserve">material flows between the logistic units. </w:t>
      </w:r>
      <w:r w:rsidR="006008BE">
        <w:rPr>
          <w:lang w:val="en-GB"/>
        </w:rPr>
        <w:t>T</w:t>
      </w:r>
      <w:r w:rsidR="00772F48">
        <w:rPr>
          <w:lang w:val="en-GB"/>
        </w:rPr>
        <w:t xml:space="preserve">he location of the waste sources </w:t>
      </w:r>
      <w:r w:rsidR="002155E8">
        <w:rPr>
          <w:lang w:val="en-GB"/>
        </w:rPr>
        <w:t>as well as the amount of waste material collected are</w:t>
      </w:r>
      <w:r w:rsidR="00772F48">
        <w:rPr>
          <w:lang w:val="en-GB"/>
        </w:rPr>
        <w:t xml:space="preserve"> variable over time </w:t>
      </w:r>
      <w:r w:rsidR="006008BE">
        <w:rPr>
          <w:lang w:val="en-GB"/>
        </w:rPr>
        <w:t xml:space="preserve">especially </w:t>
      </w:r>
      <w:r w:rsidR="00772F48">
        <w:rPr>
          <w:lang w:val="en-GB"/>
        </w:rPr>
        <w:t xml:space="preserve">in the construction industry, </w:t>
      </w:r>
      <w:r w:rsidR="002155E8">
        <w:rPr>
          <w:lang w:val="en-GB"/>
        </w:rPr>
        <w:t xml:space="preserve">making the process of locating different elements of the supply chain </w:t>
      </w:r>
      <w:r w:rsidR="008A4BDE">
        <w:rPr>
          <w:lang w:val="en-GB"/>
        </w:rPr>
        <w:t>difficult</w:t>
      </w:r>
      <w:r w:rsidR="002155E8">
        <w:rPr>
          <w:lang w:val="en-GB"/>
        </w:rPr>
        <w:t>. Moreover, the composition a</w:t>
      </w:r>
      <w:r w:rsidR="004E5C9D">
        <w:rPr>
          <w:lang w:val="en-GB"/>
        </w:rPr>
        <w:t xml:space="preserve">nd the quality of </w:t>
      </w:r>
      <w:r w:rsidR="002155E8">
        <w:rPr>
          <w:lang w:val="en-GB"/>
        </w:rPr>
        <w:t>waste is unpredictable</w:t>
      </w:r>
      <w:r w:rsidR="004E5C9D">
        <w:rPr>
          <w:lang w:val="en-GB"/>
        </w:rPr>
        <w:t>,</w:t>
      </w:r>
      <w:r w:rsidR="00B603BE">
        <w:rPr>
          <w:lang w:val="en-GB"/>
        </w:rPr>
        <w:t xml:space="preserve"> requiring </w:t>
      </w:r>
      <w:r w:rsidR="006008BE">
        <w:rPr>
          <w:lang w:val="en-GB"/>
        </w:rPr>
        <w:t xml:space="preserve">the </w:t>
      </w:r>
      <w:r w:rsidR="00B603BE">
        <w:rPr>
          <w:lang w:val="en-GB"/>
        </w:rPr>
        <w:t>development of</w:t>
      </w:r>
      <w:r w:rsidR="002155E8">
        <w:rPr>
          <w:lang w:val="en-GB"/>
        </w:rPr>
        <w:t xml:space="preserve"> technologies that </w:t>
      </w:r>
      <w:r w:rsidR="004E5C9D">
        <w:rPr>
          <w:lang w:val="en-GB"/>
        </w:rPr>
        <w:t xml:space="preserve">can </w:t>
      </w:r>
      <w:r w:rsidR="002155E8">
        <w:rPr>
          <w:lang w:val="en-GB"/>
        </w:rPr>
        <w:t>handle different grades of waste material.</w:t>
      </w:r>
      <w:r w:rsidR="00BC4964">
        <w:rPr>
          <w:lang w:val="en-GB"/>
        </w:rPr>
        <w:t xml:space="preserve"> All these factors make the network design problem </w:t>
      </w:r>
      <w:r w:rsidR="008A4BDE">
        <w:rPr>
          <w:lang w:val="en-GB"/>
        </w:rPr>
        <w:t>challenging</w:t>
      </w:r>
      <w:r w:rsidR="00BC4964">
        <w:rPr>
          <w:lang w:val="en-GB"/>
        </w:rPr>
        <w:t>.</w:t>
      </w:r>
      <w:r w:rsidR="00BC443B">
        <w:rPr>
          <w:lang w:val="en-GB"/>
        </w:rPr>
        <w:t xml:space="preserve"> Therefore, </w:t>
      </w:r>
      <w:r w:rsidR="008A4BDE">
        <w:rPr>
          <w:lang w:val="en-GB"/>
        </w:rPr>
        <w:t xml:space="preserve">in this study, </w:t>
      </w:r>
      <w:r w:rsidR="00BC443B">
        <w:rPr>
          <w:lang w:val="en-GB"/>
        </w:rPr>
        <w:t xml:space="preserve">a scenario-based approach is adopted to </w:t>
      </w:r>
      <w:r w:rsidR="008A4BDE">
        <w:rPr>
          <w:lang w:val="en-GB"/>
        </w:rPr>
        <w:t xml:space="preserve">investigate the </w:t>
      </w:r>
      <w:r w:rsidR="008A4BDE">
        <w:rPr>
          <w:rFonts w:cstheme="minorHAnsi"/>
        </w:rPr>
        <w:t xml:space="preserve">robustness of the system with respect </w:t>
      </w:r>
      <w:r w:rsidR="008A4BDE" w:rsidRPr="001E7753">
        <w:rPr>
          <w:rFonts w:cstheme="minorHAnsi"/>
        </w:rPr>
        <w:t xml:space="preserve">to variations in </w:t>
      </w:r>
      <w:r w:rsidR="008A4BDE">
        <w:rPr>
          <w:rFonts w:cstheme="minorHAnsi"/>
        </w:rPr>
        <w:t>uncertain parameters</w:t>
      </w:r>
      <w:r w:rsidR="007F0CEE">
        <w:rPr>
          <w:rFonts w:cstheme="minorHAnsi"/>
        </w:rPr>
        <w:t>.</w:t>
      </w:r>
      <w:r w:rsidR="00EB56A9">
        <w:rPr>
          <w:rFonts w:cstheme="minorHAnsi"/>
        </w:rPr>
        <w:t xml:space="preserve"> The functionality of the proposed framework is tested with a case study </w:t>
      </w:r>
      <w:r w:rsidR="00BA5039">
        <w:rPr>
          <w:rFonts w:cstheme="minorHAnsi"/>
        </w:rPr>
        <w:t>for</w:t>
      </w:r>
      <w:r w:rsidR="00EB56A9">
        <w:rPr>
          <w:rFonts w:cstheme="minorHAnsi"/>
        </w:rPr>
        <w:t xml:space="preserve"> Germany.</w:t>
      </w:r>
    </w:p>
    <w:p w14:paraId="5741900F" w14:textId="37F19CCB" w:rsidR="00453E24" w:rsidRDefault="00E97D46" w:rsidP="00453E24">
      <w:pPr>
        <w:pStyle w:val="CETHeading1"/>
      </w:pPr>
      <w:r>
        <w:t xml:space="preserve">Model </w:t>
      </w:r>
      <w:r w:rsidR="00860962">
        <w:t>development</w:t>
      </w:r>
    </w:p>
    <w:p w14:paraId="09A12D9D" w14:textId="6FF23845" w:rsidR="00860962" w:rsidRPr="006C5F8A" w:rsidRDefault="00BA5039" w:rsidP="00860962">
      <w:pPr>
        <w:pStyle w:val="CETBodytext"/>
      </w:pPr>
      <w:r>
        <w:t>We pose the</w:t>
      </w:r>
      <w:r w:rsidR="00860962" w:rsidRPr="00860962">
        <w:t xml:space="preserve"> </w:t>
      </w:r>
      <w:r>
        <w:t xml:space="preserve">system-wide optimization </w:t>
      </w:r>
      <w:r w:rsidR="006C49F7">
        <w:t xml:space="preserve">problem </w:t>
      </w:r>
      <w:r>
        <w:t xml:space="preserve">as a </w:t>
      </w:r>
      <w:r w:rsidR="00860962" w:rsidRPr="00860962">
        <w:t xml:space="preserve">network design problem in the form of a mixed integer linear program (MILP) in which the structure and the </w:t>
      </w:r>
      <w:r w:rsidR="002B0DF4">
        <w:t>geographical distribution of</w:t>
      </w:r>
      <w:r w:rsidR="00860962" w:rsidRPr="00860962">
        <w:t xml:space="preserve"> elements of the system are optimized.</w:t>
      </w:r>
      <w:r w:rsidR="00545C36">
        <w:t xml:space="preserve"> </w:t>
      </w:r>
      <w:r w:rsidR="00545C36">
        <w:rPr>
          <w:lang w:val="en-GB"/>
        </w:rPr>
        <w:t xml:space="preserve">An exemplary </w:t>
      </w:r>
      <w:r w:rsidR="00545C36" w:rsidRPr="00860962">
        <w:rPr>
          <w:lang w:val="en-GB"/>
        </w:rPr>
        <w:t>upcycling network is illustrated in</w:t>
      </w:r>
      <w:r w:rsidR="000B42E7">
        <w:rPr>
          <w:lang w:val="en-GB"/>
        </w:rPr>
        <w:t xml:space="preserve"> Figure 1.</w:t>
      </w:r>
    </w:p>
    <w:p w14:paraId="02342D92" w14:textId="6F9B0327" w:rsidR="000B42E7" w:rsidRDefault="00157DE3" w:rsidP="000B42E7">
      <w:pPr>
        <w:pStyle w:val="CETBodytext"/>
        <w:keepNext/>
      </w:pPr>
      <w:r>
        <w:rPr>
          <w:noProof/>
          <w:lang w:val="de-DE" w:eastAsia="de-DE"/>
        </w:rPr>
        <w:drawing>
          <wp:inline distT="0" distB="0" distL="0" distR="0" wp14:anchorId="28D4E661" wp14:editId="03E1946B">
            <wp:extent cx="5353050" cy="2358522"/>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ayout.PNG"/>
                    <pic:cNvPicPr/>
                  </pic:nvPicPr>
                  <pic:blipFill rotWithShape="1">
                    <a:blip r:embed="rId10">
                      <a:extLst>
                        <a:ext uri="{28A0092B-C50C-407E-A947-70E740481C1C}">
                          <a14:useLocalDpi xmlns:a14="http://schemas.microsoft.com/office/drawing/2010/main" val="0"/>
                        </a:ext>
                      </a:extLst>
                    </a:blip>
                    <a:srcRect l="10988" t="18905" r="11049" b="20033"/>
                    <a:stretch/>
                  </pic:blipFill>
                  <pic:spPr bwMode="auto">
                    <a:xfrm>
                      <a:off x="0" y="0"/>
                      <a:ext cx="5689633" cy="2506818"/>
                    </a:xfrm>
                    <a:prstGeom prst="rect">
                      <a:avLst/>
                    </a:prstGeom>
                    <a:ln>
                      <a:noFill/>
                    </a:ln>
                    <a:extLst>
                      <a:ext uri="{53640926-AAD7-44D8-BBD7-CCE9431645EC}">
                        <a14:shadowObscured xmlns:a14="http://schemas.microsoft.com/office/drawing/2010/main"/>
                      </a:ext>
                    </a:extLst>
                  </pic:spPr>
                </pic:pic>
              </a:graphicData>
            </a:graphic>
          </wp:inline>
        </w:drawing>
      </w:r>
    </w:p>
    <w:p w14:paraId="12E065B5" w14:textId="66F6DC74" w:rsidR="000B42E7" w:rsidRPr="00545C36" w:rsidRDefault="000B42E7" w:rsidP="000B42E7">
      <w:pPr>
        <w:pStyle w:val="CETCaption"/>
      </w:pPr>
      <w:r>
        <w:t xml:space="preserve">Figure </w:t>
      </w:r>
      <w:r w:rsidR="00AE0871">
        <w:fldChar w:fldCharType="begin"/>
      </w:r>
      <w:r w:rsidR="00AE0871">
        <w:instrText xml:space="preserve"> SEQ Figure \* ARABIC </w:instrText>
      </w:r>
      <w:r w:rsidR="00AE0871">
        <w:fldChar w:fldCharType="separate"/>
      </w:r>
      <w:r w:rsidR="00063B89">
        <w:rPr>
          <w:noProof/>
        </w:rPr>
        <w:t>1</w:t>
      </w:r>
      <w:r w:rsidR="00AE0871">
        <w:fldChar w:fldCharType="end"/>
      </w:r>
      <w:r>
        <w:t xml:space="preserve">: </w:t>
      </w:r>
      <w:r w:rsidRPr="000B42E7">
        <w:t>A</w:t>
      </w:r>
      <w:r w:rsidR="00F11440">
        <w:t xml:space="preserve"> schematic representation of an</w:t>
      </w:r>
      <w:r w:rsidRPr="000B42E7">
        <w:t xml:space="preserve"> upcycling network</w:t>
      </w:r>
      <w:r w:rsidR="0043756E">
        <w:t xml:space="preserve"> (CF: Collection facility, RTF: R</w:t>
      </w:r>
      <w:r w:rsidR="003D7C07">
        <w:t>e</w:t>
      </w:r>
      <w:r w:rsidR="006C49F7">
        <w:t xml:space="preserve">covery and treatment facility, CPF: </w:t>
      </w:r>
      <w:r w:rsidR="0043756E">
        <w:t>C</w:t>
      </w:r>
      <w:r w:rsidR="006C49F7">
        <w:t>hemical processi</w:t>
      </w:r>
      <w:r w:rsidR="0043756E">
        <w:t>ng facility, DPF: D</w:t>
      </w:r>
      <w:r w:rsidR="006C49F7">
        <w:t>ownstream pro</w:t>
      </w:r>
      <w:r w:rsidR="0043756E">
        <w:t>cessing facility)</w:t>
      </w:r>
    </w:p>
    <w:p w14:paraId="0292391A" w14:textId="139CD23F" w:rsidR="00F44DB2" w:rsidRPr="00471558" w:rsidRDefault="00F44DB2" w:rsidP="006C5F8A">
      <w:pPr>
        <w:pStyle w:val="CETheadingx"/>
        <w:rPr>
          <w:lang w:val="en-GB"/>
        </w:rPr>
      </w:pPr>
      <w:r>
        <w:t>Sets</w:t>
      </w:r>
    </w:p>
    <w:p w14:paraId="7B99BC58" w14:textId="48BBA4DC" w:rsidR="00471558" w:rsidRDefault="00471558" w:rsidP="00471558">
      <w:pPr>
        <w:pStyle w:val="CETBodytext"/>
        <w:rPr>
          <w:lang w:val="en-GB"/>
        </w:rPr>
      </w:pPr>
      <w:r w:rsidRPr="00471558">
        <w:rPr>
          <w:lang w:val="en-GB"/>
        </w:rPr>
        <w:t>In the formulation, a node represents a geographical location in the studied region. We consider each node as a waste source and as a possible location for installing facilities. In the upcycling infrastructure model, there are collection facilities (CF), reco</w:t>
      </w:r>
      <w:r>
        <w:rPr>
          <w:lang w:val="en-GB"/>
        </w:rPr>
        <w:t>very and treatment facilities (R</w:t>
      </w:r>
      <w:r w:rsidRPr="00471558">
        <w:rPr>
          <w:lang w:val="en-GB"/>
        </w:rPr>
        <w:t xml:space="preserve">TF), chemical processing facilities (CPF) and downstream processing facilities (DPF). We denote the set of sources </w:t>
      </w:r>
      <w:r w:rsidR="00BA5039">
        <w:rPr>
          <w:lang w:val="en-GB"/>
        </w:rPr>
        <w:t>by</w:t>
      </w:r>
      <w:r w:rsidRPr="00471558">
        <w:rPr>
          <w:lang w:val="en-GB"/>
        </w:rPr>
        <w:t xml:space="preserve"> </w:t>
      </w:r>
      <m:oMath>
        <m:r>
          <w:rPr>
            <w:rFonts w:ascii="Cambria Math" w:hAnsi="Cambria Math"/>
            <w:lang w:val="en-GB"/>
          </w:rPr>
          <m:t>S</m:t>
        </m:r>
      </m:oMath>
      <w:r w:rsidRPr="00471558">
        <w:rPr>
          <w:lang w:val="en-GB"/>
        </w:rPr>
        <w:t xml:space="preserve">. The set of </w:t>
      </w:r>
      <w:r w:rsidR="006A398C">
        <w:rPr>
          <w:lang w:val="en-GB"/>
        </w:rPr>
        <w:t>materials</w:t>
      </w:r>
      <w:r w:rsidRPr="00471558">
        <w:rPr>
          <w:lang w:val="en-GB"/>
        </w:rPr>
        <w:t xml:space="preserve">, including intermediate and final products in the supply chain, is denoted </w:t>
      </w:r>
      <w:r w:rsidR="00BA5039">
        <w:rPr>
          <w:lang w:val="en-GB"/>
        </w:rPr>
        <w:t>by</w:t>
      </w:r>
      <w:r w:rsidRPr="00471558">
        <w:rPr>
          <w:lang w:val="en-GB"/>
        </w:rPr>
        <w:t xml:space="preserve"> </w:t>
      </w:r>
      <m:oMath>
        <m:r>
          <w:rPr>
            <w:rFonts w:ascii="Cambria Math" w:hAnsi="Cambria Math"/>
            <w:lang w:val="en-GB"/>
          </w:rPr>
          <m:t>P</m:t>
        </m:r>
      </m:oMath>
      <w:r w:rsidRPr="00471558">
        <w:rPr>
          <w:lang w:val="en-GB"/>
        </w:rPr>
        <w:t xml:space="preserve">. The sets of collection facilities, recovery and treatment facilities, chemical processing facilities and downstream processing facilities are denoted </w:t>
      </w:r>
      <w:r w:rsidR="00BA5039">
        <w:rPr>
          <w:lang w:val="en-GB"/>
        </w:rPr>
        <w:t>by</w:t>
      </w:r>
      <w:r w:rsidRPr="00471558">
        <w:rPr>
          <w:lang w:val="en-GB"/>
        </w:rPr>
        <w:t xml:space="preserve"> </w:t>
      </w:r>
      <m:oMath>
        <m:r>
          <w:rPr>
            <w:rFonts w:ascii="Cambria Math" w:hAnsi="Cambria Math"/>
            <w:lang w:val="en-GB"/>
          </w:rPr>
          <m:t>CF</m:t>
        </m:r>
      </m:oMath>
      <w:r w:rsidRPr="00471558">
        <w:rPr>
          <w:lang w:val="en-GB"/>
        </w:rPr>
        <w:t xml:space="preserve">, </w:t>
      </w:r>
      <m:oMath>
        <m:r>
          <w:rPr>
            <w:rFonts w:ascii="Cambria Math" w:hAnsi="Cambria Math"/>
            <w:lang w:val="en-GB"/>
          </w:rPr>
          <m:t>RTF</m:t>
        </m:r>
      </m:oMath>
      <w:r w:rsidRPr="00471558">
        <w:rPr>
          <w:lang w:val="en-GB"/>
        </w:rPr>
        <w:t xml:space="preserve">, </w:t>
      </w:r>
      <m:oMath>
        <m:r>
          <w:rPr>
            <w:rFonts w:ascii="Cambria Math" w:hAnsi="Cambria Math"/>
            <w:lang w:val="en-GB"/>
          </w:rPr>
          <m:t>CPF</m:t>
        </m:r>
      </m:oMath>
      <w:r w:rsidRPr="00471558">
        <w:rPr>
          <w:lang w:val="en-GB"/>
        </w:rPr>
        <w:t xml:space="preserve"> and </w:t>
      </w:r>
      <m:oMath>
        <m:r>
          <w:rPr>
            <w:rFonts w:ascii="Cambria Math" w:hAnsi="Cambria Math"/>
            <w:lang w:val="en-GB"/>
          </w:rPr>
          <m:t>DPF</m:t>
        </m:r>
      </m:oMath>
      <w:r w:rsidRPr="00471558">
        <w:rPr>
          <w:lang w:val="en-GB"/>
        </w:rPr>
        <w:t xml:space="preserve">. The set of consumers of end products </w:t>
      </w:r>
      <w:r w:rsidR="00BA5039">
        <w:rPr>
          <w:lang w:val="en-GB"/>
        </w:rPr>
        <w:t xml:space="preserve">(i.e. chemical production facilities) </w:t>
      </w:r>
      <w:r w:rsidRPr="00471558">
        <w:rPr>
          <w:lang w:val="en-GB"/>
        </w:rPr>
        <w:t xml:space="preserve">of the upgrading system is denoted </w:t>
      </w:r>
      <w:r w:rsidR="00BA5039">
        <w:rPr>
          <w:lang w:val="en-GB"/>
        </w:rPr>
        <w:t>by</w:t>
      </w:r>
      <w:r w:rsidRPr="00471558">
        <w:rPr>
          <w:lang w:val="en-GB"/>
        </w:rPr>
        <w:t xml:space="preserve"> </w:t>
      </w:r>
      <m:oMath>
        <m:r>
          <w:rPr>
            <w:rFonts w:ascii="Cambria Math" w:hAnsi="Cambria Math"/>
            <w:lang w:val="en-GB"/>
          </w:rPr>
          <m:t>C</m:t>
        </m:r>
      </m:oMath>
      <w:r w:rsidRPr="00471558">
        <w:rPr>
          <w:lang w:val="en-GB"/>
        </w:rPr>
        <w:t>.</w:t>
      </w:r>
    </w:p>
    <w:p w14:paraId="1CD2F113" w14:textId="3D902B01" w:rsidR="00F44DB2" w:rsidRPr="00471558" w:rsidRDefault="00F44DB2" w:rsidP="006C5F8A">
      <w:pPr>
        <w:pStyle w:val="CETheadingx"/>
      </w:pPr>
      <w:r>
        <w:t>Parameters</w:t>
      </w:r>
    </w:p>
    <w:p w14:paraId="53DB78CC" w14:textId="218F6D8A" w:rsidR="00471558" w:rsidRDefault="00471558" w:rsidP="00471558">
      <w:pPr>
        <w:pStyle w:val="CETBodytext"/>
        <w:rPr>
          <w:lang w:val="en-GB"/>
        </w:rPr>
      </w:pPr>
      <w:r w:rsidRPr="00471558">
        <w:rPr>
          <w:lang w:val="en-GB"/>
        </w:rPr>
        <w:t xml:space="preserve">Each source </w:t>
      </w:r>
      <m:oMath>
        <m:r>
          <w:rPr>
            <w:rFonts w:ascii="Cambria Math" w:hAnsi="Cambria Math"/>
            <w:lang w:val="en-GB"/>
          </w:rPr>
          <m:t>i∈S</m:t>
        </m:r>
      </m:oMath>
      <w:r w:rsidRPr="00471558">
        <w:rPr>
          <w:lang w:val="en-GB"/>
        </w:rPr>
        <w:t xml:space="preserve"> has a maximum waste supplying capacity </w:t>
      </w:r>
      <m:oMath>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pi</m:t>
            </m:r>
          </m:sub>
        </m:sSub>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m:t>
            </m:r>
          </m:sup>
        </m:sSup>
      </m:oMath>
      <w:r w:rsidRPr="00471558">
        <w:rPr>
          <w:lang w:val="en-GB"/>
        </w:rPr>
        <w:t xml:space="preserve"> for a certain </w:t>
      </w:r>
      <w:r w:rsidR="006A398C">
        <w:rPr>
          <w:lang w:val="en-GB"/>
        </w:rPr>
        <w:t>material</w:t>
      </w:r>
      <w:r w:rsidRPr="00471558">
        <w:rPr>
          <w:lang w:val="en-GB"/>
        </w:rPr>
        <w:t xml:space="preserve"> type </w:t>
      </w:r>
      <m:oMath>
        <m:r>
          <w:rPr>
            <w:rFonts w:ascii="Cambria Math" w:hAnsi="Cambria Math"/>
            <w:lang w:val="en-GB"/>
          </w:rPr>
          <m:t>p∈P</m:t>
        </m:r>
      </m:oMath>
      <w:r w:rsidRPr="00471558">
        <w:rPr>
          <w:lang w:val="en-GB"/>
        </w:rPr>
        <w:t xml:space="preserve">. Similarly, each consumer </w:t>
      </w:r>
      <m:oMath>
        <m:r>
          <w:rPr>
            <w:rFonts w:ascii="Cambria Math" w:hAnsi="Cambria Math"/>
            <w:lang w:val="en-GB"/>
          </w:rPr>
          <m:t>n∈C</m:t>
        </m:r>
      </m:oMath>
      <w:r w:rsidRPr="00471558">
        <w:rPr>
          <w:lang w:val="en-GB"/>
        </w:rPr>
        <w:t xml:space="preserve"> has a demand </w:t>
      </w:r>
      <m:oMath>
        <m:sSub>
          <m:sSubPr>
            <m:ctrlPr>
              <w:rPr>
                <w:rFonts w:ascii="Cambria Math" w:hAnsi="Cambria Math"/>
                <w:i/>
                <w:lang w:val="en-GB"/>
              </w:rPr>
            </m:ctrlPr>
          </m:sSubPr>
          <m:e>
            <m:r>
              <w:rPr>
                <w:rFonts w:ascii="Cambria Math" w:hAnsi="Cambria Math"/>
                <w:lang w:val="en-GB"/>
              </w:rPr>
              <m:t>δ</m:t>
            </m:r>
          </m:e>
          <m:sub>
            <m:r>
              <w:rPr>
                <w:rFonts w:ascii="Cambria Math" w:hAnsi="Cambria Math"/>
                <w:lang w:val="en-GB"/>
              </w:rPr>
              <m:t>pn</m:t>
            </m:r>
          </m:sub>
        </m:sSub>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m:t>
            </m:r>
          </m:sup>
        </m:sSup>
      </m:oMath>
      <w:r w:rsidRPr="00471558">
        <w:rPr>
          <w:lang w:val="en-GB"/>
        </w:rPr>
        <w:t xml:space="preserve"> for </w:t>
      </w:r>
      <w:r>
        <w:rPr>
          <w:lang w:val="en-GB"/>
        </w:rPr>
        <w:t xml:space="preserve">a </w:t>
      </w:r>
      <w:r w:rsidRPr="00471558">
        <w:rPr>
          <w:lang w:val="en-GB"/>
        </w:rPr>
        <w:t xml:space="preserve">certain product type </w:t>
      </w:r>
      <m:oMath>
        <m:r>
          <w:rPr>
            <w:rFonts w:ascii="Cambria Math" w:hAnsi="Cambria Math"/>
            <w:lang w:val="en-GB"/>
          </w:rPr>
          <m:t>p∈P</m:t>
        </m:r>
      </m:oMath>
      <w:r w:rsidRPr="00471558">
        <w:rPr>
          <w:lang w:val="en-GB"/>
        </w:rPr>
        <w:t xml:space="preserve">. </w:t>
      </w:r>
      <w:r w:rsidR="00AF37E3">
        <w:rPr>
          <w:lang w:val="en-GB"/>
        </w:rPr>
        <w:t xml:space="preserve">The minimum collection quota </w:t>
      </w:r>
      <w:r w:rsidR="00E54D64">
        <w:rPr>
          <w:lang w:val="en-GB"/>
        </w:rPr>
        <w:t xml:space="preserve">(an environmental policy parameter) </w:t>
      </w:r>
      <w:r w:rsidR="00AF37E3">
        <w:rPr>
          <w:lang w:val="en-GB"/>
        </w:rPr>
        <w:t xml:space="preserve">for a </w:t>
      </w:r>
      <w:r w:rsidR="0046552B">
        <w:rPr>
          <w:lang w:val="en-GB"/>
        </w:rPr>
        <w:t>certain material</w:t>
      </w:r>
      <w:r w:rsidR="00AF37E3" w:rsidRPr="00471558">
        <w:rPr>
          <w:lang w:val="en-GB"/>
        </w:rPr>
        <w:t xml:space="preserve"> type </w:t>
      </w:r>
      <m:oMath>
        <m:r>
          <w:rPr>
            <w:rFonts w:ascii="Cambria Math" w:hAnsi="Cambria Math"/>
            <w:lang w:val="en-GB"/>
          </w:rPr>
          <m:t>p∈P</m:t>
        </m:r>
      </m:oMath>
      <w:r w:rsidR="00AF37E3">
        <w:rPr>
          <w:lang w:val="en-GB"/>
        </w:rPr>
        <w:t xml:space="preserve"> that </w:t>
      </w:r>
      <w:r w:rsidR="00BA5039">
        <w:rPr>
          <w:lang w:val="en-GB"/>
        </w:rPr>
        <w:t>ha</w:t>
      </w:r>
      <w:r w:rsidR="007C5FB2">
        <w:rPr>
          <w:lang w:val="en-GB"/>
        </w:rPr>
        <w:t>s</w:t>
      </w:r>
      <w:r w:rsidR="00AF37E3">
        <w:rPr>
          <w:lang w:val="en-GB"/>
        </w:rPr>
        <w:t xml:space="preserve"> to be collected from the sources is </w:t>
      </w:r>
      <m:oMath>
        <m:sSub>
          <m:sSubPr>
            <m:ctrlPr>
              <w:rPr>
                <w:rFonts w:ascii="Cambria Math" w:hAnsi="Cambria Math"/>
                <w:i/>
                <w:lang w:val="en-GB"/>
              </w:rPr>
            </m:ctrlPr>
          </m:sSubPr>
          <m:e>
            <m:r>
              <w:rPr>
                <w:rFonts w:ascii="Cambria Math" w:hAnsi="Cambria Math"/>
                <w:lang w:val="en-GB"/>
              </w:rPr>
              <m:t>η</m:t>
            </m:r>
          </m:e>
          <m:sub>
            <m:r>
              <w:rPr>
                <w:rFonts w:ascii="Cambria Math" w:hAnsi="Cambria Math"/>
                <w:lang w:val="en-GB"/>
              </w:rPr>
              <m:t>p</m:t>
            </m:r>
          </m:sub>
        </m:sSub>
      </m:oMath>
      <w:r w:rsidR="00AF37E3">
        <w:rPr>
          <w:lang w:val="en-GB"/>
        </w:rPr>
        <w:t xml:space="preserve">. </w:t>
      </w:r>
      <w:r w:rsidRPr="00471558">
        <w:rPr>
          <w:lang w:val="en-GB"/>
        </w:rPr>
        <w:t xml:space="preserve">The transportation cost associated with carrying one ton of </w:t>
      </w:r>
      <w:r w:rsidR="0046552B">
        <w:rPr>
          <w:lang w:val="en-GB"/>
        </w:rPr>
        <w:t>material</w:t>
      </w:r>
      <w:r w:rsidRPr="00471558">
        <w:rPr>
          <w:lang w:val="en-GB"/>
        </w:rPr>
        <w:t xml:space="preserve"> </w:t>
      </w:r>
      <m:oMath>
        <m:r>
          <w:rPr>
            <w:rFonts w:ascii="Cambria Math" w:hAnsi="Cambria Math"/>
            <w:lang w:val="en-GB"/>
          </w:rPr>
          <m:t>p∈P</m:t>
        </m:r>
      </m:oMath>
      <w:r w:rsidRPr="00471558">
        <w:rPr>
          <w:lang w:val="en-GB"/>
        </w:rPr>
        <w:t xml:space="preserve"> per unit distance between the nodes is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p</m:t>
            </m:r>
          </m:sub>
        </m:sSub>
      </m:oMath>
      <w:r w:rsidRPr="00471558">
        <w:rPr>
          <w:lang w:val="en-GB"/>
        </w:rPr>
        <w:t>. The transportation distances between the network nodes</w:t>
      </w:r>
      <w:r w:rsidR="00E31AE9">
        <w:rPr>
          <w:lang w:val="en-GB"/>
        </w:rPr>
        <w:t xml:space="preserve"> </w:t>
      </w:r>
      <m:oMath>
        <m:r>
          <w:rPr>
            <w:rFonts w:ascii="Cambria Math" w:hAnsi="Cambria Math"/>
            <w:lang w:val="en-GB"/>
          </w:rPr>
          <m:t>j∈CF</m:t>
        </m:r>
      </m:oMath>
      <w:r w:rsidR="00E31AE9" w:rsidRPr="00471558">
        <w:rPr>
          <w:lang w:val="en-GB"/>
        </w:rPr>
        <w:t xml:space="preserve">, </w:t>
      </w:r>
      <m:oMath>
        <m:r>
          <w:rPr>
            <w:rFonts w:ascii="Cambria Math" w:hAnsi="Cambria Math"/>
            <w:lang w:val="en-GB"/>
          </w:rPr>
          <m:t>k∈RTF</m:t>
        </m:r>
      </m:oMath>
      <w:r w:rsidR="00E31AE9" w:rsidRPr="00471558">
        <w:rPr>
          <w:lang w:val="en-GB"/>
        </w:rPr>
        <w:t xml:space="preserve">, </w:t>
      </w:r>
      <m:oMath>
        <m:r>
          <w:rPr>
            <w:rFonts w:ascii="Cambria Math" w:hAnsi="Cambria Math"/>
            <w:lang w:val="en-GB"/>
          </w:rPr>
          <m:t>l∈CPF</m:t>
        </m:r>
      </m:oMath>
      <w:r w:rsidR="00E31AE9" w:rsidRPr="00471558">
        <w:rPr>
          <w:lang w:val="en-GB"/>
        </w:rPr>
        <w:t xml:space="preserve"> and </w:t>
      </w:r>
      <m:oMath>
        <m:r>
          <w:rPr>
            <w:rFonts w:ascii="Cambria Math" w:hAnsi="Cambria Math"/>
            <w:lang w:val="en-GB"/>
          </w:rPr>
          <m:t>m∈DPF</m:t>
        </m:r>
      </m:oMath>
      <w:r w:rsidRPr="00471558">
        <w:rPr>
          <w:lang w:val="en-GB"/>
        </w:rPr>
        <w:t xml:space="preserve"> are represented </w:t>
      </w:r>
      <w:r w:rsidR="00BA5039">
        <w:rPr>
          <w:lang w:val="en-GB"/>
        </w:rPr>
        <w:t xml:space="preserve">by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ij</m:t>
            </m:r>
          </m:sub>
        </m:sSub>
      </m:oMath>
      <w:r w:rsidRPr="00471558">
        <w:rPr>
          <w:lang w:val="en-GB"/>
        </w:rPr>
        <w:t xml:space="preserve">,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jk</m:t>
            </m:r>
          </m:sub>
        </m:sSub>
      </m:oMath>
      <w:r w:rsidRPr="00471558">
        <w:rPr>
          <w:lang w:val="en-GB"/>
        </w:rPr>
        <w:t xml:space="preserve">,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kl</m:t>
            </m:r>
          </m:sub>
        </m:sSub>
      </m:oMath>
      <w:r w:rsidRPr="00471558">
        <w:rPr>
          <w:lang w:val="en-GB"/>
        </w:rPr>
        <w:t xml:space="preserve">,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lm</m:t>
            </m:r>
          </m:sub>
        </m:sSub>
      </m:oMath>
      <w:r w:rsidRPr="00471558">
        <w:rPr>
          <w:lang w:val="en-GB"/>
        </w:rPr>
        <w:t xml:space="preserve"> and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mn</m:t>
            </m:r>
          </m:sub>
        </m:sSub>
      </m:oMath>
      <w:r w:rsidRPr="00471558">
        <w:rPr>
          <w:lang w:val="en-GB"/>
        </w:rPr>
        <w:t xml:space="preserve">. </w:t>
      </w:r>
      <w:r w:rsidR="006B31E2" w:rsidRPr="006B31E2">
        <w:rPr>
          <w:lang w:val="en-GB"/>
        </w:rPr>
        <w:t>All transportation is assum</w:t>
      </w:r>
      <w:r w:rsidR="00BB1ED5">
        <w:rPr>
          <w:lang w:val="en-GB"/>
        </w:rPr>
        <w:t>ed to be carried out via roads, and t</w:t>
      </w:r>
      <w:r w:rsidR="006B31E2" w:rsidRPr="006B31E2">
        <w:rPr>
          <w:lang w:val="en-GB"/>
        </w:rPr>
        <w:t>he transportation distances are estimated according to the “</w:t>
      </w:r>
      <w:r w:rsidR="006B31E2">
        <w:rPr>
          <w:lang w:val="en-GB"/>
        </w:rPr>
        <w:t>Haversine</w:t>
      </w:r>
      <w:r w:rsidR="006B31E2" w:rsidRPr="006B31E2">
        <w:rPr>
          <w:lang w:val="en-GB"/>
        </w:rPr>
        <w:t xml:space="preserve"> distance” formula.</w:t>
      </w:r>
      <w:r w:rsidR="006B31E2">
        <w:rPr>
          <w:lang w:val="en-GB"/>
        </w:rPr>
        <w:t xml:space="preserve"> </w:t>
      </w:r>
      <w:r w:rsidRPr="00471558">
        <w:rPr>
          <w:lang w:val="en-GB"/>
        </w:rPr>
        <w:t xml:space="preserve">Each type of facility has a maximum capacity </w:t>
      </w:r>
      <m:oMath>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CF</m:t>
            </m:r>
          </m:sub>
        </m:sSub>
      </m:oMath>
      <w:r w:rsidRPr="00471558">
        <w:rPr>
          <w:lang w:val="en-GB"/>
        </w:rPr>
        <w:t xml:space="preserve">, </w:t>
      </w:r>
      <m:oMath>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RTF</m:t>
            </m:r>
          </m:sub>
        </m:sSub>
      </m:oMath>
      <w:r w:rsidRPr="00471558">
        <w:rPr>
          <w:lang w:val="en-GB"/>
        </w:rPr>
        <w:t xml:space="preserve">, </w:t>
      </w:r>
      <m:oMath>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CPF</m:t>
            </m:r>
          </m:sub>
        </m:sSub>
      </m:oMath>
      <w:r w:rsidRPr="00471558">
        <w:rPr>
          <w:lang w:val="en-GB"/>
        </w:rPr>
        <w:t xml:space="preserve">, </w:t>
      </w:r>
      <m:oMath>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 xml:space="preserve">DPF </m:t>
            </m:r>
          </m:sub>
        </m:sSub>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m:t>
            </m:r>
          </m:sup>
        </m:sSup>
      </m:oMath>
      <w:r w:rsidRPr="00471558">
        <w:rPr>
          <w:lang w:val="en-GB"/>
        </w:rPr>
        <w:t xml:space="preserve"> for allocating</w:t>
      </w:r>
      <w:r w:rsidR="00E62C22">
        <w:rPr>
          <w:lang w:val="en-GB"/>
        </w:rPr>
        <w:t xml:space="preserve"> </w:t>
      </w:r>
      <w:r w:rsidR="0046552B">
        <w:rPr>
          <w:lang w:val="en-GB"/>
        </w:rPr>
        <w:t>materials</w:t>
      </w:r>
      <w:r w:rsidRPr="00471558">
        <w:rPr>
          <w:lang w:val="en-GB"/>
        </w:rPr>
        <w:t xml:space="preserve"> </w:t>
      </w:r>
      <m:oMath>
        <m:r>
          <w:rPr>
            <w:rFonts w:ascii="Cambria Math" w:hAnsi="Cambria Math"/>
            <w:lang w:val="en-GB"/>
          </w:rPr>
          <m:t>p∈P</m:t>
        </m:r>
      </m:oMath>
      <w:r w:rsidRPr="00471558">
        <w:rPr>
          <w:lang w:val="en-GB"/>
        </w:rPr>
        <w:t xml:space="preserve">, an </w:t>
      </w:r>
      <w:r w:rsidR="00AE4AA7">
        <w:rPr>
          <w:lang w:val="en-GB"/>
        </w:rPr>
        <w:t xml:space="preserve">annualized </w:t>
      </w:r>
      <w:r w:rsidRPr="00471558">
        <w:rPr>
          <w:lang w:val="en-GB"/>
        </w:rPr>
        <w:t xml:space="preserve">installation cost </w:t>
      </w:r>
      <m:oMath>
        <m:sSubSup>
          <m:sSubSupPr>
            <m:ctrlPr>
              <w:rPr>
                <w:rFonts w:ascii="Cambria Math" w:hAnsi="Cambria Math"/>
                <w:i/>
                <w:lang w:val="en-GB"/>
              </w:rPr>
            </m:ctrlPr>
          </m:sSubSupPr>
          <m:e>
            <m:r>
              <w:rPr>
                <w:rFonts w:ascii="Cambria Math" w:hAnsi="Cambria Math"/>
                <w:lang w:val="en-GB"/>
              </w:rPr>
              <m:t>α</m:t>
            </m:r>
          </m:e>
          <m:sub>
            <m:r>
              <w:rPr>
                <w:rFonts w:ascii="Cambria Math" w:hAnsi="Cambria Math"/>
                <w:lang w:val="en-GB"/>
              </w:rPr>
              <m:t>CF</m:t>
            </m:r>
          </m:sub>
          <m:sup>
            <m:r>
              <w:rPr>
                <w:rFonts w:ascii="Cambria Math" w:hAnsi="Cambria Math"/>
                <w:lang w:val="en-GB"/>
              </w:rPr>
              <m:t>I</m:t>
            </m:r>
          </m:sup>
        </m:sSubSup>
      </m:oMath>
      <w:r w:rsidRPr="00471558">
        <w:rPr>
          <w:lang w:val="en-GB"/>
        </w:rPr>
        <w:t xml:space="preserve">, </w:t>
      </w:r>
      <m:oMath>
        <m:sSubSup>
          <m:sSubSupPr>
            <m:ctrlPr>
              <w:rPr>
                <w:rFonts w:ascii="Cambria Math" w:hAnsi="Cambria Math"/>
                <w:i/>
                <w:lang w:val="en-GB"/>
              </w:rPr>
            </m:ctrlPr>
          </m:sSubSupPr>
          <m:e>
            <m:r>
              <w:rPr>
                <w:rFonts w:ascii="Cambria Math" w:hAnsi="Cambria Math"/>
                <w:lang w:val="en-GB"/>
              </w:rPr>
              <m:t>α</m:t>
            </m:r>
          </m:e>
          <m:sub>
            <m:r>
              <w:rPr>
                <w:rFonts w:ascii="Cambria Math" w:hAnsi="Cambria Math"/>
                <w:lang w:val="en-GB"/>
              </w:rPr>
              <m:t>RTF</m:t>
            </m:r>
          </m:sub>
          <m:sup>
            <m:r>
              <w:rPr>
                <w:rFonts w:ascii="Cambria Math" w:hAnsi="Cambria Math"/>
                <w:lang w:val="en-GB"/>
              </w:rPr>
              <m:t>I</m:t>
            </m:r>
          </m:sup>
        </m:sSubSup>
      </m:oMath>
      <w:r w:rsidRPr="00471558">
        <w:rPr>
          <w:lang w:val="en-GB"/>
        </w:rPr>
        <w:t xml:space="preserve">, </w:t>
      </w:r>
      <m:oMath>
        <m:sSubSup>
          <m:sSubSupPr>
            <m:ctrlPr>
              <w:rPr>
                <w:rFonts w:ascii="Cambria Math" w:hAnsi="Cambria Math"/>
                <w:i/>
                <w:lang w:val="en-GB"/>
              </w:rPr>
            </m:ctrlPr>
          </m:sSubSupPr>
          <m:e>
            <m:r>
              <w:rPr>
                <w:rFonts w:ascii="Cambria Math" w:hAnsi="Cambria Math"/>
                <w:lang w:val="en-GB"/>
              </w:rPr>
              <m:t>α</m:t>
            </m:r>
          </m:e>
          <m:sub>
            <m:r>
              <w:rPr>
                <w:rFonts w:ascii="Cambria Math" w:hAnsi="Cambria Math"/>
                <w:lang w:val="en-GB"/>
              </w:rPr>
              <m:t>CPF</m:t>
            </m:r>
          </m:sub>
          <m:sup>
            <m:r>
              <w:rPr>
                <w:rFonts w:ascii="Cambria Math" w:hAnsi="Cambria Math"/>
                <w:lang w:val="en-GB"/>
              </w:rPr>
              <m:t>I</m:t>
            </m:r>
          </m:sup>
        </m:sSubSup>
      </m:oMath>
      <w:r w:rsidRPr="00471558">
        <w:rPr>
          <w:lang w:val="en-GB"/>
        </w:rPr>
        <w:t xml:space="preserve">, </w:t>
      </w:r>
      <m:oMath>
        <m:sSubSup>
          <m:sSubSupPr>
            <m:ctrlPr>
              <w:rPr>
                <w:rFonts w:ascii="Cambria Math" w:hAnsi="Cambria Math"/>
                <w:i/>
                <w:lang w:val="en-GB"/>
              </w:rPr>
            </m:ctrlPr>
          </m:sSubSupPr>
          <m:e>
            <m:r>
              <w:rPr>
                <w:rFonts w:ascii="Cambria Math" w:hAnsi="Cambria Math"/>
                <w:lang w:val="en-GB"/>
              </w:rPr>
              <m:t>α</m:t>
            </m:r>
          </m:e>
          <m:sub>
            <m:r>
              <w:rPr>
                <w:rFonts w:ascii="Cambria Math" w:hAnsi="Cambria Math"/>
                <w:lang w:val="en-GB"/>
              </w:rPr>
              <m:t>DPF</m:t>
            </m:r>
          </m:sub>
          <m:sup>
            <m:r>
              <w:rPr>
                <w:rFonts w:ascii="Cambria Math" w:hAnsi="Cambria Math"/>
                <w:lang w:val="en-GB"/>
              </w:rPr>
              <m:t>I</m:t>
            </m:r>
          </m:sup>
        </m:sSub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m:t>
            </m:r>
          </m:sup>
        </m:sSup>
      </m:oMath>
      <w:r w:rsidRPr="00471558">
        <w:rPr>
          <w:lang w:val="en-GB"/>
        </w:rPr>
        <w:t xml:space="preserve">, an operating cost per ton of </w:t>
      </w:r>
      <w:r w:rsidR="0046552B">
        <w:rPr>
          <w:lang w:val="en-GB"/>
        </w:rPr>
        <w:t>processed material</w:t>
      </w:r>
      <w:r w:rsidRPr="00471558">
        <w:rPr>
          <w:lang w:val="en-GB"/>
        </w:rPr>
        <w:t xml:space="preserve"> </w:t>
      </w:r>
      <m:oMath>
        <m:sSubSup>
          <m:sSubSupPr>
            <m:ctrlPr>
              <w:rPr>
                <w:rFonts w:ascii="Cambria Math" w:hAnsi="Cambria Math"/>
                <w:i/>
                <w:lang w:val="en-GB"/>
              </w:rPr>
            </m:ctrlPr>
          </m:sSubSupPr>
          <m:e>
            <m:r>
              <w:rPr>
                <w:rFonts w:ascii="Cambria Math" w:hAnsi="Cambria Math"/>
                <w:lang w:val="en-GB"/>
              </w:rPr>
              <m:t>α</m:t>
            </m:r>
          </m:e>
          <m:sub>
            <m:r>
              <w:rPr>
                <w:rFonts w:ascii="Cambria Math" w:hAnsi="Cambria Math"/>
                <w:lang w:val="en-GB"/>
              </w:rPr>
              <m:t>CF</m:t>
            </m:r>
          </m:sub>
          <m:sup>
            <m:r>
              <w:rPr>
                <w:rFonts w:ascii="Cambria Math" w:hAnsi="Cambria Math"/>
                <w:lang w:val="en-GB"/>
              </w:rPr>
              <m:t>O</m:t>
            </m:r>
          </m:sup>
        </m:sSubSup>
      </m:oMath>
      <w:r w:rsidRPr="00471558">
        <w:rPr>
          <w:lang w:val="en-GB"/>
        </w:rPr>
        <w:t xml:space="preserve">, </w:t>
      </w:r>
      <m:oMath>
        <m:sSubSup>
          <m:sSubSupPr>
            <m:ctrlPr>
              <w:rPr>
                <w:rFonts w:ascii="Cambria Math" w:hAnsi="Cambria Math"/>
                <w:i/>
                <w:lang w:val="en-GB"/>
              </w:rPr>
            </m:ctrlPr>
          </m:sSubSupPr>
          <m:e>
            <m:r>
              <w:rPr>
                <w:rFonts w:ascii="Cambria Math" w:hAnsi="Cambria Math"/>
                <w:lang w:val="en-GB"/>
              </w:rPr>
              <m:t>α</m:t>
            </m:r>
          </m:e>
          <m:sub>
            <m:r>
              <w:rPr>
                <w:rFonts w:ascii="Cambria Math" w:hAnsi="Cambria Math"/>
                <w:lang w:val="en-GB"/>
              </w:rPr>
              <m:t>RTF</m:t>
            </m:r>
          </m:sub>
          <m:sup>
            <m:r>
              <w:rPr>
                <w:rFonts w:ascii="Cambria Math" w:hAnsi="Cambria Math"/>
                <w:lang w:val="en-GB"/>
              </w:rPr>
              <m:t>O</m:t>
            </m:r>
          </m:sup>
        </m:sSubSup>
      </m:oMath>
      <w:r w:rsidRPr="00471558">
        <w:rPr>
          <w:lang w:val="en-GB"/>
        </w:rPr>
        <w:t xml:space="preserve">, </w:t>
      </w:r>
      <m:oMath>
        <m:sSubSup>
          <m:sSubSupPr>
            <m:ctrlPr>
              <w:rPr>
                <w:rFonts w:ascii="Cambria Math" w:hAnsi="Cambria Math"/>
                <w:i/>
                <w:lang w:val="en-GB"/>
              </w:rPr>
            </m:ctrlPr>
          </m:sSubSupPr>
          <m:e>
            <m:r>
              <w:rPr>
                <w:rFonts w:ascii="Cambria Math" w:hAnsi="Cambria Math"/>
                <w:lang w:val="en-GB"/>
              </w:rPr>
              <m:t>α</m:t>
            </m:r>
          </m:e>
          <m:sub>
            <m:r>
              <w:rPr>
                <w:rFonts w:ascii="Cambria Math" w:hAnsi="Cambria Math"/>
                <w:lang w:val="en-GB"/>
              </w:rPr>
              <m:t>CPF</m:t>
            </m:r>
          </m:sub>
          <m:sup>
            <m:r>
              <w:rPr>
                <w:rFonts w:ascii="Cambria Math" w:hAnsi="Cambria Math"/>
                <w:lang w:val="en-GB"/>
              </w:rPr>
              <m:t>O</m:t>
            </m:r>
          </m:sup>
        </m:sSubSup>
      </m:oMath>
      <w:r w:rsidRPr="00471558">
        <w:rPr>
          <w:lang w:val="en-GB"/>
        </w:rPr>
        <w:t xml:space="preserve">, </w:t>
      </w:r>
      <m:oMath>
        <m:sSubSup>
          <m:sSubSupPr>
            <m:ctrlPr>
              <w:rPr>
                <w:rFonts w:ascii="Cambria Math" w:hAnsi="Cambria Math"/>
                <w:i/>
                <w:lang w:val="en-GB"/>
              </w:rPr>
            </m:ctrlPr>
          </m:sSubSupPr>
          <m:e>
            <m:r>
              <w:rPr>
                <w:rFonts w:ascii="Cambria Math" w:hAnsi="Cambria Math"/>
                <w:lang w:val="en-GB"/>
              </w:rPr>
              <m:t>α</m:t>
            </m:r>
          </m:e>
          <m:sub>
            <m:r>
              <w:rPr>
                <w:rFonts w:ascii="Cambria Math" w:hAnsi="Cambria Math"/>
                <w:lang w:val="en-GB"/>
              </w:rPr>
              <m:t>DPF</m:t>
            </m:r>
          </m:sub>
          <m:sup>
            <m:r>
              <w:rPr>
                <w:rFonts w:ascii="Cambria Math" w:hAnsi="Cambria Math"/>
                <w:lang w:val="en-GB"/>
              </w:rPr>
              <m:t>O</m:t>
            </m:r>
          </m:sup>
        </m:sSubSup>
        <m:r>
          <w:rPr>
            <w:rFonts w:ascii="Cambria Math" w:hAnsi="Cambria Math"/>
            <w:lang w:val="en-GB"/>
          </w:rPr>
          <m:t>∈</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m:t>
            </m:r>
          </m:sup>
        </m:sSup>
      </m:oMath>
      <w:r w:rsidRPr="00471558">
        <w:rPr>
          <w:lang w:val="en-GB"/>
        </w:rPr>
        <w:t xml:space="preserve"> and a yield factor </w:t>
      </w:r>
      <m:oMath>
        <m:sSub>
          <m:sSubPr>
            <m:ctrlPr>
              <w:rPr>
                <w:rFonts w:ascii="Cambria Math" w:hAnsi="Cambria Math"/>
                <w:i/>
                <w:lang w:val="en-GB"/>
              </w:rPr>
            </m:ctrlPr>
          </m:sSubPr>
          <m:e>
            <m:r>
              <w:rPr>
                <w:rFonts w:ascii="Cambria Math" w:hAnsi="Cambria Math"/>
                <w:lang w:val="en-GB"/>
              </w:rPr>
              <m:t>γ</m:t>
            </m:r>
          </m:e>
          <m:sub>
            <m:r>
              <w:rPr>
                <w:rFonts w:ascii="Cambria Math" w:hAnsi="Cambria Math"/>
                <w:lang w:val="en-GB"/>
              </w:rPr>
              <m:t>p,CF</m:t>
            </m:r>
          </m:sub>
        </m:sSub>
      </m:oMath>
      <w:r w:rsidRPr="00471558">
        <w:rPr>
          <w:lang w:val="en-GB"/>
        </w:rPr>
        <w:t xml:space="preserve">, </w:t>
      </w:r>
      <m:oMath>
        <m:sSub>
          <m:sSubPr>
            <m:ctrlPr>
              <w:rPr>
                <w:rFonts w:ascii="Cambria Math" w:hAnsi="Cambria Math"/>
                <w:i/>
                <w:lang w:val="en-GB"/>
              </w:rPr>
            </m:ctrlPr>
          </m:sSubPr>
          <m:e>
            <m:r>
              <w:rPr>
                <w:rFonts w:ascii="Cambria Math" w:hAnsi="Cambria Math"/>
                <w:lang w:val="en-GB"/>
              </w:rPr>
              <m:t>γ</m:t>
            </m:r>
          </m:e>
          <m:sub>
            <m:r>
              <w:rPr>
                <w:rFonts w:ascii="Cambria Math" w:hAnsi="Cambria Math"/>
                <w:lang w:val="en-GB"/>
              </w:rPr>
              <m:t>p,RTF</m:t>
            </m:r>
          </m:sub>
        </m:sSub>
      </m:oMath>
      <w:r w:rsidRPr="00471558">
        <w:rPr>
          <w:lang w:val="en-GB"/>
        </w:rPr>
        <w:t xml:space="preserve">, </w:t>
      </w:r>
      <m:oMath>
        <m:sSub>
          <m:sSubPr>
            <m:ctrlPr>
              <w:rPr>
                <w:rFonts w:ascii="Cambria Math" w:hAnsi="Cambria Math"/>
                <w:i/>
                <w:lang w:val="en-GB"/>
              </w:rPr>
            </m:ctrlPr>
          </m:sSubPr>
          <m:e>
            <m:r>
              <w:rPr>
                <w:rFonts w:ascii="Cambria Math" w:hAnsi="Cambria Math"/>
                <w:lang w:val="en-GB"/>
              </w:rPr>
              <m:t>γ</m:t>
            </m:r>
          </m:e>
          <m:sub>
            <m:r>
              <w:rPr>
                <w:rFonts w:ascii="Cambria Math" w:hAnsi="Cambria Math"/>
                <w:lang w:val="en-GB"/>
              </w:rPr>
              <m:t>p,CPF</m:t>
            </m:r>
          </m:sub>
        </m:sSub>
      </m:oMath>
      <w:r w:rsidRPr="00471558">
        <w:rPr>
          <w:lang w:val="en-GB"/>
        </w:rPr>
        <w:t xml:space="preserve">, </w:t>
      </w:r>
      <m:oMath>
        <m:sSub>
          <m:sSubPr>
            <m:ctrlPr>
              <w:rPr>
                <w:rFonts w:ascii="Cambria Math" w:hAnsi="Cambria Math"/>
                <w:i/>
                <w:lang w:val="en-GB"/>
              </w:rPr>
            </m:ctrlPr>
          </m:sSubPr>
          <m:e>
            <m:r>
              <w:rPr>
                <w:rFonts w:ascii="Cambria Math" w:hAnsi="Cambria Math"/>
                <w:lang w:val="en-GB"/>
              </w:rPr>
              <m:t>γ</m:t>
            </m:r>
          </m:e>
          <m:sub>
            <m:r>
              <w:rPr>
                <w:rFonts w:ascii="Cambria Math" w:hAnsi="Cambria Math"/>
                <w:lang w:val="en-GB"/>
              </w:rPr>
              <m:t>p,DPF</m:t>
            </m:r>
          </m:sub>
        </m:sSub>
        <m:r>
          <m:rPr>
            <m:scr m:val="double-struck"/>
          </m:rPr>
          <w:rPr>
            <w:rFonts w:ascii="Cambria Math" w:hAnsi="Cambria Math"/>
            <w:lang w:val="en-GB"/>
          </w:rPr>
          <m:t>∈R</m:t>
        </m:r>
      </m:oMath>
      <w:r w:rsidRPr="00471558">
        <w:rPr>
          <w:lang w:val="en-GB"/>
        </w:rPr>
        <w:t xml:space="preserve"> for certain </w:t>
      </w:r>
      <w:r w:rsidR="00A8388F">
        <w:rPr>
          <w:lang w:val="en-GB"/>
        </w:rPr>
        <w:t xml:space="preserve">subset of </w:t>
      </w:r>
      <w:r w:rsidRPr="00471558">
        <w:rPr>
          <w:lang w:val="en-GB"/>
        </w:rPr>
        <w:t>product</w:t>
      </w:r>
      <w:r w:rsidR="00A8388F">
        <w:rPr>
          <w:lang w:val="en-GB"/>
        </w:rPr>
        <w:t>s</w:t>
      </w:r>
      <w:r w:rsidRPr="00471558">
        <w:rPr>
          <w:lang w:val="en-GB"/>
        </w:rPr>
        <w:t xml:space="preserve"> </w:t>
      </w:r>
      <m:oMath>
        <m:r>
          <w:rPr>
            <w:rFonts w:ascii="Cambria Math" w:hAnsi="Cambria Math"/>
            <w:lang w:val="en-GB"/>
          </w:rPr>
          <m:t>p∈</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CF</m:t>
            </m:r>
          </m:sub>
          <m:sup>
            <m:r>
              <w:rPr>
                <w:rFonts w:ascii="Cambria Math" w:hAnsi="Cambria Math"/>
                <w:lang w:val="en-GB"/>
              </w:rPr>
              <m:t>out</m:t>
            </m:r>
          </m:sup>
        </m:sSubSup>
        <m:r>
          <w:rPr>
            <w:rFonts w:ascii="Cambria Math" w:hAnsi="Cambria Math"/>
            <w:lang w:val="en-GB"/>
          </w:rPr>
          <m:t>⊂P</m:t>
        </m:r>
      </m:oMath>
      <w:r w:rsidR="000D2815">
        <w:rPr>
          <w:lang w:val="en-GB"/>
        </w:rPr>
        <w:t xml:space="preserve">, </w:t>
      </w:r>
      <m:oMath>
        <m:r>
          <w:rPr>
            <w:rFonts w:ascii="Cambria Math" w:hAnsi="Cambria Math"/>
            <w:lang w:val="en-GB"/>
          </w:rPr>
          <m:t>p∈</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RTF</m:t>
            </m:r>
          </m:sub>
          <m:sup>
            <m:r>
              <w:rPr>
                <w:rFonts w:ascii="Cambria Math" w:hAnsi="Cambria Math"/>
                <w:lang w:val="en-GB"/>
              </w:rPr>
              <m:t>out</m:t>
            </m:r>
          </m:sup>
        </m:sSubSup>
        <m:r>
          <w:rPr>
            <w:rFonts w:ascii="Cambria Math" w:hAnsi="Cambria Math"/>
            <w:lang w:val="en-GB"/>
          </w:rPr>
          <m:t>⊂P</m:t>
        </m:r>
      </m:oMath>
      <w:r w:rsidR="000D2815">
        <w:rPr>
          <w:lang w:val="en-GB"/>
        </w:rPr>
        <w:t xml:space="preserve">, </w:t>
      </w:r>
      <m:oMath>
        <m:r>
          <w:rPr>
            <w:rFonts w:ascii="Cambria Math" w:hAnsi="Cambria Math"/>
            <w:lang w:val="en-GB"/>
          </w:rPr>
          <m:t>p∈</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CPF</m:t>
            </m:r>
          </m:sub>
          <m:sup>
            <m:r>
              <w:rPr>
                <w:rFonts w:ascii="Cambria Math" w:hAnsi="Cambria Math"/>
                <w:lang w:val="en-GB"/>
              </w:rPr>
              <m:t>out</m:t>
            </m:r>
          </m:sup>
        </m:sSubSup>
        <m:r>
          <w:rPr>
            <w:rFonts w:ascii="Cambria Math" w:hAnsi="Cambria Math"/>
            <w:lang w:val="en-GB"/>
          </w:rPr>
          <m:t>⊂P</m:t>
        </m:r>
      </m:oMath>
      <w:r w:rsidR="000D2815">
        <w:rPr>
          <w:lang w:val="en-GB"/>
        </w:rPr>
        <w:t xml:space="preserve">, </w:t>
      </w:r>
      <m:oMath>
        <m:r>
          <w:rPr>
            <w:rFonts w:ascii="Cambria Math" w:hAnsi="Cambria Math"/>
            <w:lang w:val="en-GB"/>
          </w:rPr>
          <m:t>p∈</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DPF</m:t>
            </m:r>
          </m:sub>
          <m:sup>
            <m:r>
              <w:rPr>
                <w:rFonts w:ascii="Cambria Math" w:hAnsi="Cambria Math"/>
                <w:lang w:val="en-GB"/>
              </w:rPr>
              <m:t>out</m:t>
            </m:r>
          </m:sup>
        </m:sSubSup>
        <m:r>
          <w:rPr>
            <w:rFonts w:ascii="Cambria Math" w:hAnsi="Cambria Math"/>
            <w:lang w:val="en-GB"/>
          </w:rPr>
          <m:t>⊂P</m:t>
        </m:r>
      </m:oMath>
      <w:r w:rsidRPr="00471558">
        <w:rPr>
          <w:lang w:val="en-GB"/>
        </w:rPr>
        <w:t xml:space="preserve"> to be produced</w:t>
      </w:r>
      <w:r w:rsidR="00A8388F">
        <w:rPr>
          <w:lang w:val="en-GB"/>
        </w:rPr>
        <w:t xml:space="preserve"> from a subset of </w:t>
      </w:r>
      <w:r w:rsidR="006A398C">
        <w:rPr>
          <w:lang w:val="en-GB"/>
        </w:rPr>
        <w:t>materials</w:t>
      </w:r>
      <m:oMath>
        <m:r>
          <w:rPr>
            <w:rFonts w:ascii="Cambria Math" w:hAnsi="Cambria Math"/>
            <w:lang w:val="en-GB"/>
          </w:rPr>
          <m:t xml:space="preserve"> p∈</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CF</m:t>
            </m:r>
          </m:sub>
          <m:sup>
            <m:r>
              <w:rPr>
                <w:rFonts w:ascii="Cambria Math" w:hAnsi="Cambria Math"/>
                <w:lang w:val="en-GB"/>
              </w:rPr>
              <m:t>in</m:t>
            </m:r>
          </m:sup>
        </m:sSubSup>
        <m:r>
          <w:rPr>
            <w:rFonts w:ascii="Cambria Math" w:hAnsi="Cambria Math"/>
            <w:lang w:val="en-GB"/>
          </w:rPr>
          <m:t>⊂P</m:t>
        </m:r>
      </m:oMath>
      <w:r w:rsidR="000D2815">
        <w:rPr>
          <w:lang w:val="en-GB"/>
        </w:rPr>
        <w:t xml:space="preserve">, </w:t>
      </w:r>
      <m:oMath>
        <m:r>
          <w:rPr>
            <w:rFonts w:ascii="Cambria Math" w:hAnsi="Cambria Math"/>
            <w:lang w:val="en-GB"/>
          </w:rPr>
          <m:t>p∈</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RTF</m:t>
            </m:r>
          </m:sub>
          <m:sup>
            <m:r>
              <w:rPr>
                <w:rFonts w:ascii="Cambria Math" w:hAnsi="Cambria Math"/>
                <w:lang w:val="en-GB"/>
              </w:rPr>
              <m:t>in</m:t>
            </m:r>
          </m:sup>
        </m:sSubSup>
        <m:r>
          <w:rPr>
            <w:rFonts w:ascii="Cambria Math" w:hAnsi="Cambria Math"/>
            <w:lang w:val="en-GB"/>
          </w:rPr>
          <m:t>⊂P</m:t>
        </m:r>
      </m:oMath>
      <w:r w:rsidR="000D2815">
        <w:rPr>
          <w:lang w:val="en-GB"/>
        </w:rPr>
        <w:t xml:space="preserve">, </w:t>
      </w:r>
      <m:oMath>
        <m:r>
          <w:rPr>
            <w:rFonts w:ascii="Cambria Math" w:hAnsi="Cambria Math"/>
            <w:lang w:val="en-GB"/>
          </w:rPr>
          <m:t>p∈</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CPF</m:t>
            </m:r>
          </m:sub>
          <m:sup>
            <m:r>
              <w:rPr>
                <w:rFonts w:ascii="Cambria Math" w:hAnsi="Cambria Math"/>
                <w:lang w:val="en-GB"/>
              </w:rPr>
              <m:t>in</m:t>
            </m:r>
          </m:sup>
        </m:sSubSup>
        <m:r>
          <w:rPr>
            <w:rFonts w:ascii="Cambria Math" w:hAnsi="Cambria Math"/>
            <w:lang w:val="en-GB"/>
          </w:rPr>
          <m:t>⊂P</m:t>
        </m:r>
      </m:oMath>
      <w:r w:rsidR="000D2815">
        <w:rPr>
          <w:lang w:val="en-GB"/>
        </w:rPr>
        <w:t xml:space="preserve">, </w:t>
      </w:r>
      <m:oMath>
        <m:r>
          <w:rPr>
            <w:rFonts w:ascii="Cambria Math" w:hAnsi="Cambria Math"/>
            <w:lang w:val="en-GB"/>
          </w:rPr>
          <m:t>p∈</m:t>
        </m:r>
        <m:sSubSup>
          <m:sSubSupPr>
            <m:ctrlPr>
              <w:rPr>
                <w:rFonts w:ascii="Cambria Math" w:hAnsi="Cambria Math"/>
                <w:i/>
                <w:lang w:val="en-GB"/>
              </w:rPr>
            </m:ctrlPr>
          </m:sSubSupPr>
          <m:e>
            <m:r>
              <w:rPr>
                <w:rFonts w:ascii="Cambria Math" w:hAnsi="Cambria Math"/>
                <w:lang w:val="en-GB"/>
              </w:rPr>
              <m:t>P</m:t>
            </m:r>
          </m:e>
          <m:sub>
            <m:r>
              <w:rPr>
                <w:rFonts w:ascii="Cambria Math" w:hAnsi="Cambria Math"/>
                <w:lang w:val="en-GB"/>
              </w:rPr>
              <m:t>DPF</m:t>
            </m:r>
          </m:sub>
          <m:sup>
            <m:r>
              <w:rPr>
                <w:rFonts w:ascii="Cambria Math" w:hAnsi="Cambria Math"/>
                <w:lang w:val="en-GB"/>
              </w:rPr>
              <m:t>in</m:t>
            </m:r>
          </m:sup>
        </m:sSubSup>
        <m:r>
          <w:rPr>
            <w:rFonts w:ascii="Cambria Math" w:hAnsi="Cambria Math"/>
            <w:lang w:val="en-GB"/>
          </w:rPr>
          <m:t>⊂P</m:t>
        </m:r>
      </m:oMath>
      <w:r w:rsidR="000D2815">
        <w:rPr>
          <w:lang w:val="en-GB"/>
        </w:rPr>
        <w:t>.</w:t>
      </w:r>
    </w:p>
    <w:p w14:paraId="37AA4078" w14:textId="427F5F3C" w:rsidR="00F44DB2" w:rsidRDefault="00F44DB2" w:rsidP="006C5F8A">
      <w:pPr>
        <w:pStyle w:val="CETheadingx"/>
      </w:pPr>
      <w:r>
        <w:lastRenderedPageBreak/>
        <w:t>Decision variables</w:t>
      </w:r>
    </w:p>
    <w:p w14:paraId="25B61BA1" w14:textId="03836A89" w:rsidR="00471558" w:rsidRDefault="00471558" w:rsidP="00471558">
      <w:pPr>
        <w:pStyle w:val="CETBodytext"/>
        <w:rPr>
          <w:lang w:val="en-GB"/>
        </w:rPr>
      </w:pPr>
      <w:r w:rsidRPr="00471558">
        <w:rPr>
          <w:lang w:val="en-GB"/>
        </w:rPr>
        <w:t>The flow</w:t>
      </w:r>
      <w:r w:rsidR="00EC70A4">
        <w:rPr>
          <w:lang w:val="en-GB"/>
        </w:rPr>
        <w:t>s</w:t>
      </w:r>
      <w:r w:rsidRPr="00471558">
        <w:rPr>
          <w:lang w:val="en-GB"/>
        </w:rPr>
        <w:t xml:space="preserve"> </w:t>
      </w:r>
      <w:r w:rsidR="00A25263">
        <w:rPr>
          <w:lang w:val="en-GB"/>
        </w:rPr>
        <w:t>of material of a certain material</w:t>
      </w:r>
      <w:r w:rsidRPr="00471558">
        <w:rPr>
          <w:lang w:val="en-GB"/>
        </w:rPr>
        <w:t xml:space="preserve"> type </w:t>
      </w:r>
      <m:oMath>
        <m:r>
          <w:rPr>
            <w:rFonts w:ascii="Cambria Math" w:hAnsi="Cambria Math"/>
            <w:lang w:val="en-GB"/>
          </w:rPr>
          <m:t>p∈P</m:t>
        </m:r>
      </m:oMath>
      <w:r w:rsidRPr="00471558">
        <w:rPr>
          <w:lang w:val="en-GB"/>
        </w:rPr>
        <w:t xml:space="preserve"> between the nodes of the network </w:t>
      </w:r>
      <w:r w:rsidR="00EC70A4">
        <w:rPr>
          <w:lang w:val="en-GB"/>
        </w:rPr>
        <w:t>are</w:t>
      </w:r>
      <w:r w:rsidRPr="00471558">
        <w:rPr>
          <w:lang w:val="en-GB"/>
        </w:rPr>
        <w:t xml:space="preserve"> represented </w:t>
      </w:r>
      <w:r w:rsidR="00EC70A4">
        <w:rPr>
          <w:lang w:val="en-GB"/>
        </w:rPr>
        <w:t>by</w:t>
      </w:r>
      <w:r w:rsidRPr="00471558">
        <w:rPr>
          <w:lang w:val="en-GB"/>
        </w:rPr>
        <w:t xml:space="preserve"> </w:t>
      </w:r>
      <w:r w:rsidR="00C03CAB">
        <w:rPr>
          <w:lang w:val="en-GB"/>
        </w:rPr>
        <w:t xml:space="preserve">a continuous </w:t>
      </w:r>
      <w:r w:rsidRPr="00471558">
        <w:rPr>
          <w:lang w:val="en-GB"/>
        </w:rPr>
        <w:t xml:space="preserve">variable </w:t>
      </w:r>
      <m:oMath>
        <m:r>
          <w:rPr>
            <w:rFonts w:ascii="Cambria Math" w:hAnsi="Cambria Math"/>
            <w:lang w:val="en-GB"/>
          </w:rPr>
          <m:t>x∈</m:t>
        </m:r>
        <m:sSup>
          <m:sSupPr>
            <m:ctrlPr>
              <w:rPr>
                <w:rFonts w:ascii="Cambria Math" w:hAnsi="Cambria Math"/>
                <w:i/>
                <w:lang w:val="en-GB"/>
              </w:rPr>
            </m:ctrlPr>
          </m:sSupPr>
          <m:e>
            <m:r>
              <m:rPr>
                <m:scr m:val="double-struck"/>
              </m:rPr>
              <w:rPr>
                <w:rFonts w:ascii="Cambria Math" w:hAnsi="Cambria Math"/>
                <w:lang w:val="en-GB"/>
              </w:rPr>
              <m:t>R</m:t>
            </m:r>
          </m:e>
          <m:sup>
            <m:r>
              <w:rPr>
                <w:rFonts w:ascii="Cambria Math" w:hAnsi="Cambria Math"/>
                <w:lang w:val="en-GB"/>
              </w:rPr>
              <m:t>+</m:t>
            </m:r>
          </m:sup>
        </m:sSup>
      </m:oMath>
      <w:r w:rsidRPr="00471558">
        <w:rPr>
          <w:lang w:val="en-GB"/>
        </w:rPr>
        <w:t xml:space="preserve">: Flow of material transported from </w:t>
      </w:r>
      <m:oMath>
        <m:r>
          <w:rPr>
            <w:rFonts w:ascii="Cambria Math" w:hAnsi="Cambria Math"/>
            <w:lang w:val="en-GB"/>
          </w:rPr>
          <m:t>i∈S</m:t>
        </m:r>
      </m:oMath>
      <w:r w:rsidR="00C86B45">
        <w:rPr>
          <w:lang w:val="en-GB"/>
        </w:rPr>
        <w:t xml:space="preserve"> to</w:t>
      </w:r>
      <w:r w:rsidRPr="00471558">
        <w:rPr>
          <w:lang w:val="en-GB"/>
        </w:rPr>
        <w:t xml:space="preserve"> </w:t>
      </w:r>
      <m:oMath>
        <m:r>
          <w:rPr>
            <w:rFonts w:ascii="Cambria Math" w:hAnsi="Cambria Math"/>
            <w:lang w:val="en-GB"/>
          </w:rPr>
          <m:t>j∈CF</m:t>
        </m:r>
      </m:oMath>
      <w:r w:rsidRPr="00471558">
        <w:rPr>
          <w:lang w:val="en-GB"/>
        </w:rPr>
        <w:t xml:space="preserve"> is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pij</m:t>
            </m:r>
          </m:sub>
        </m:sSub>
      </m:oMath>
      <w:r w:rsidRPr="00471558">
        <w:rPr>
          <w:lang w:val="en-GB"/>
        </w:rPr>
        <w:t xml:space="preserve">, </w:t>
      </w:r>
      <w:r w:rsidR="00286BD2">
        <w:rPr>
          <w:lang w:val="en-GB"/>
        </w:rPr>
        <w:t>similarly</w:t>
      </w:r>
      <w:r w:rsidRPr="00471558">
        <w:rPr>
          <w:lang w:val="en-GB"/>
        </w:rPr>
        <w:t xml:space="preserve"> from </w:t>
      </w:r>
      <m:oMath>
        <m:r>
          <w:rPr>
            <w:rFonts w:ascii="Cambria Math" w:hAnsi="Cambria Math"/>
            <w:lang w:val="en-GB"/>
          </w:rPr>
          <m:t>j∈CF</m:t>
        </m:r>
      </m:oMath>
      <w:r w:rsidRPr="00471558">
        <w:rPr>
          <w:lang w:val="en-GB"/>
        </w:rPr>
        <w:t xml:space="preserve"> to </w:t>
      </w:r>
      <m:oMath>
        <m:r>
          <w:rPr>
            <w:rFonts w:ascii="Cambria Math" w:hAnsi="Cambria Math"/>
            <w:lang w:val="en-GB"/>
          </w:rPr>
          <m:t>k∈RTF</m:t>
        </m:r>
      </m:oMath>
      <w:r w:rsidRPr="00471558">
        <w:rPr>
          <w:lang w:val="en-GB"/>
        </w:rPr>
        <w:t xml:space="preserve"> </w:t>
      </w:r>
      <w:r w:rsidR="00286BD2">
        <w:rPr>
          <w:lang w:val="en-GB"/>
        </w:rPr>
        <w:t xml:space="preserve">it </w:t>
      </w:r>
      <w:r w:rsidRPr="00471558">
        <w:rPr>
          <w:lang w:val="en-GB"/>
        </w:rPr>
        <w:t xml:space="preserve">is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pjk</m:t>
            </m:r>
          </m:sub>
        </m:sSub>
      </m:oMath>
      <w:r w:rsidRPr="00471558">
        <w:rPr>
          <w:lang w:val="en-GB"/>
        </w:rPr>
        <w:t xml:space="preserve">, from </w:t>
      </w:r>
      <m:oMath>
        <m:r>
          <w:rPr>
            <w:rFonts w:ascii="Cambria Math" w:hAnsi="Cambria Math"/>
            <w:lang w:val="en-GB"/>
          </w:rPr>
          <m:t>k∈RTF</m:t>
        </m:r>
      </m:oMath>
      <w:r w:rsidRPr="00471558">
        <w:rPr>
          <w:lang w:val="en-GB"/>
        </w:rPr>
        <w:t xml:space="preserve"> to </w:t>
      </w:r>
      <m:oMath>
        <m:r>
          <w:rPr>
            <w:rFonts w:ascii="Cambria Math" w:hAnsi="Cambria Math"/>
            <w:lang w:val="en-GB"/>
          </w:rPr>
          <m:t>l∈CPF</m:t>
        </m:r>
      </m:oMath>
      <w:r w:rsidRPr="00471558">
        <w:rPr>
          <w:lang w:val="en-GB"/>
        </w:rPr>
        <w:t xml:space="preserve"> </w:t>
      </w:r>
      <w:r w:rsidR="00286BD2">
        <w:rPr>
          <w:lang w:val="en-GB"/>
        </w:rPr>
        <w:t xml:space="preserve">it </w:t>
      </w:r>
      <w:r w:rsidRPr="00471558">
        <w:rPr>
          <w:lang w:val="en-GB"/>
        </w:rPr>
        <w:t xml:space="preserve">is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pkl</m:t>
            </m:r>
          </m:sub>
        </m:sSub>
      </m:oMath>
      <w:r w:rsidRPr="00471558">
        <w:rPr>
          <w:lang w:val="en-GB"/>
        </w:rPr>
        <w:t xml:space="preserve">, from </w:t>
      </w:r>
      <m:oMath>
        <m:r>
          <w:rPr>
            <w:rFonts w:ascii="Cambria Math" w:hAnsi="Cambria Math"/>
            <w:lang w:val="en-GB"/>
          </w:rPr>
          <m:t>l∈CPF</m:t>
        </m:r>
      </m:oMath>
      <w:r w:rsidR="00C86B45">
        <w:rPr>
          <w:lang w:val="en-GB"/>
        </w:rPr>
        <w:t xml:space="preserve"> to</w:t>
      </w:r>
      <w:r w:rsidRPr="00471558">
        <w:rPr>
          <w:lang w:val="en-GB"/>
        </w:rPr>
        <w:t xml:space="preserve"> </w:t>
      </w:r>
      <m:oMath>
        <m:r>
          <w:rPr>
            <w:rFonts w:ascii="Cambria Math" w:hAnsi="Cambria Math"/>
            <w:lang w:val="en-GB"/>
          </w:rPr>
          <m:t>m∈DPF</m:t>
        </m:r>
      </m:oMath>
      <w:r w:rsidRPr="00471558">
        <w:rPr>
          <w:lang w:val="en-GB"/>
        </w:rPr>
        <w:t xml:space="preserve"> </w:t>
      </w:r>
      <w:r w:rsidR="00286BD2">
        <w:rPr>
          <w:lang w:val="en-GB"/>
        </w:rPr>
        <w:t xml:space="preserve">it </w:t>
      </w:r>
      <w:r w:rsidRPr="00471558">
        <w:rPr>
          <w:lang w:val="en-GB"/>
        </w:rPr>
        <w:t xml:space="preserve">is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plm</m:t>
            </m:r>
          </m:sub>
        </m:sSub>
      </m:oMath>
      <w:r w:rsidRPr="00471558">
        <w:rPr>
          <w:lang w:val="en-GB"/>
        </w:rPr>
        <w:t xml:space="preserve">, from </w:t>
      </w:r>
      <m:oMath>
        <m:r>
          <w:rPr>
            <w:rFonts w:ascii="Cambria Math" w:hAnsi="Cambria Math"/>
            <w:lang w:val="en-GB"/>
          </w:rPr>
          <m:t>m∈DPF</m:t>
        </m:r>
      </m:oMath>
      <w:r w:rsidR="00C86B45">
        <w:rPr>
          <w:lang w:val="en-GB"/>
        </w:rPr>
        <w:t xml:space="preserve"> to</w:t>
      </w:r>
      <w:r w:rsidRPr="00471558">
        <w:rPr>
          <w:lang w:val="en-GB"/>
        </w:rPr>
        <w:t xml:space="preserve"> </w:t>
      </w:r>
      <m:oMath>
        <m:r>
          <w:rPr>
            <w:rFonts w:ascii="Cambria Math" w:hAnsi="Cambria Math"/>
            <w:lang w:val="en-GB"/>
          </w:rPr>
          <m:t>n∈C</m:t>
        </m:r>
      </m:oMath>
      <w:r w:rsidRPr="00471558">
        <w:rPr>
          <w:lang w:val="en-GB"/>
        </w:rPr>
        <w:t xml:space="preserve"> </w:t>
      </w:r>
      <w:r w:rsidR="00286BD2">
        <w:rPr>
          <w:lang w:val="en-GB"/>
        </w:rPr>
        <w:t xml:space="preserve">it </w:t>
      </w:r>
      <w:r w:rsidRPr="00471558">
        <w:rPr>
          <w:lang w:val="en-GB"/>
        </w:rPr>
        <w:t xml:space="preserve">is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pmn</m:t>
            </m:r>
          </m:sub>
        </m:sSub>
      </m:oMath>
      <w:r w:rsidRPr="00471558">
        <w:rPr>
          <w:lang w:val="en-GB"/>
        </w:rPr>
        <w:t xml:space="preserve">. The installation decision of facilities is represented </w:t>
      </w:r>
      <w:r w:rsidR="00EC70A4">
        <w:rPr>
          <w:lang w:val="en-GB"/>
        </w:rPr>
        <w:t>by</w:t>
      </w:r>
      <w:r w:rsidR="00C03CAB">
        <w:rPr>
          <w:lang w:val="en-GB"/>
        </w:rPr>
        <w:t xml:space="preserve"> a binary</w:t>
      </w:r>
      <w:r w:rsidRPr="00471558">
        <w:rPr>
          <w:lang w:val="en-GB"/>
        </w:rPr>
        <w:t xml:space="preserve"> variable </w:t>
      </w:r>
      <m:oMath>
        <m:r>
          <w:rPr>
            <w:rFonts w:ascii="Cambria Math" w:hAnsi="Cambria Math"/>
            <w:lang w:val="en-GB"/>
          </w:rPr>
          <m:t>b∈</m:t>
        </m:r>
        <m:d>
          <m:dPr>
            <m:begChr m:val="{"/>
            <m:endChr m:val="}"/>
            <m:ctrlPr>
              <w:rPr>
                <w:rFonts w:ascii="Cambria Math" w:hAnsi="Cambria Math"/>
                <w:i/>
                <w:lang w:val="en-GB"/>
              </w:rPr>
            </m:ctrlPr>
          </m:dPr>
          <m:e>
            <m:r>
              <w:rPr>
                <w:rFonts w:ascii="Cambria Math" w:hAnsi="Cambria Math"/>
                <w:lang w:val="en-GB"/>
              </w:rPr>
              <m:t>0,1</m:t>
            </m:r>
          </m:e>
        </m:d>
      </m:oMath>
      <w:r w:rsidRPr="00471558">
        <w:rPr>
          <w:lang w:val="en-GB"/>
        </w:rPr>
        <w:t xml:space="preserve"> and can be stated as fo</w:t>
      </w:r>
      <w:r w:rsidR="00C86B45">
        <w:rPr>
          <w:lang w:val="en-GB"/>
        </w:rPr>
        <w:t>llows: Installation decision of</w:t>
      </w:r>
      <w:r w:rsidRPr="00471558">
        <w:rPr>
          <w:lang w:val="en-GB"/>
        </w:rPr>
        <w:t xml:space="preserve"> </w:t>
      </w:r>
      <m:oMath>
        <m:r>
          <w:rPr>
            <w:rFonts w:ascii="Cambria Math" w:hAnsi="Cambria Math"/>
            <w:lang w:val="en-GB"/>
          </w:rPr>
          <m:t>j∈CF</m:t>
        </m:r>
      </m:oMath>
      <w:r w:rsidRPr="00471558">
        <w:rPr>
          <w:lang w:val="en-GB"/>
        </w:rPr>
        <w:t xml:space="preserve"> is </w:t>
      </w:r>
      <m:oMath>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j</m:t>
            </m:r>
          </m:sub>
        </m:sSub>
      </m:oMath>
      <w:r w:rsidRPr="00471558">
        <w:rPr>
          <w:lang w:val="en-GB"/>
        </w:rPr>
        <w:t xml:space="preserve">, </w:t>
      </w:r>
      <w:r w:rsidR="00286BD2">
        <w:rPr>
          <w:lang w:val="en-GB"/>
        </w:rPr>
        <w:t>similarly for</w:t>
      </w:r>
      <w:r w:rsidRPr="00471558">
        <w:rPr>
          <w:lang w:val="en-GB"/>
        </w:rPr>
        <w:t xml:space="preserve"> </w:t>
      </w:r>
      <m:oMath>
        <m:r>
          <w:rPr>
            <w:rFonts w:ascii="Cambria Math" w:hAnsi="Cambria Math"/>
            <w:lang w:val="en-GB"/>
          </w:rPr>
          <m:t>k∈RTF</m:t>
        </m:r>
      </m:oMath>
      <w:r w:rsidRPr="00471558">
        <w:rPr>
          <w:lang w:val="en-GB"/>
        </w:rPr>
        <w:t xml:space="preserve"> </w:t>
      </w:r>
      <w:r w:rsidR="00286BD2">
        <w:rPr>
          <w:lang w:val="en-GB"/>
        </w:rPr>
        <w:t xml:space="preserve">it </w:t>
      </w:r>
      <w:r w:rsidRPr="00471558">
        <w:rPr>
          <w:lang w:val="en-GB"/>
        </w:rPr>
        <w:t xml:space="preserve">is </w:t>
      </w:r>
      <m:oMath>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k</m:t>
            </m:r>
          </m:sub>
        </m:sSub>
      </m:oMath>
      <w:r w:rsidRPr="00471558">
        <w:rPr>
          <w:lang w:val="en-GB"/>
        </w:rPr>
        <w:t xml:space="preserve">, </w:t>
      </w:r>
      <w:r w:rsidR="00286BD2">
        <w:rPr>
          <w:lang w:val="en-GB"/>
        </w:rPr>
        <w:t>for</w:t>
      </w:r>
      <w:r w:rsidRPr="00471558">
        <w:rPr>
          <w:lang w:val="en-GB"/>
        </w:rPr>
        <w:t xml:space="preserve"> </w:t>
      </w:r>
      <m:oMath>
        <m:r>
          <w:rPr>
            <w:rFonts w:ascii="Cambria Math" w:hAnsi="Cambria Math"/>
            <w:lang w:val="en-GB"/>
          </w:rPr>
          <m:t>l∈CPF</m:t>
        </m:r>
      </m:oMath>
      <w:r w:rsidRPr="00471558">
        <w:rPr>
          <w:lang w:val="en-GB"/>
        </w:rPr>
        <w:t xml:space="preserve"> </w:t>
      </w:r>
      <w:r w:rsidR="00286BD2">
        <w:rPr>
          <w:lang w:val="en-GB"/>
        </w:rPr>
        <w:t xml:space="preserve">it </w:t>
      </w:r>
      <w:r w:rsidRPr="00471558">
        <w:rPr>
          <w:lang w:val="en-GB"/>
        </w:rPr>
        <w:t xml:space="preserve">is </w:t>
      </w:r>
      <m:oMath>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l</m:t>
            </m:r>
          </m:sub>
        </m:sSub>
      </m:oMath>
      <w:r w:rsidRPr="00471558">
        <w:rPr>
          <w:lang w:val="en-GB"/>
        </w:rPr>
        <w:t xml:space="preserve">, </w:t>
      </w:r>
      <w:r w:rsidR="00286BD2">
        <w:rPr>
          <w:lang w:val="en-GB"/>
        </w:rPr>
        <w:t>for</w:t>
      </w:r>
      <w:r w:rsidRPr="00471558">
        <w:rPr>
          <w:lang w:val="en-GB"/>
        </w:rPr>
        <w:t xml:space="preserve"> </w:t>
      </w:r>
      <m:oMath>
        <m:r>
          <w:rPr>
            <w:rFonts w:ascii="Cambria Math" w:hAnsi="Cambria Math"/>
            <w:lang w:val="en-GB"/>
          </w:rPr>
          <m:t>m∈DPF</m:t>
        </m:r>
      </m:oMath>
      <w:r w:rsidRPr="00471558">
        <w:rPr>
          <w:lang w:val="en-GB"/>
        </w:rPr>
        <w:t xml:space="preserve"> </w:t>
      </w:r>
      <w:r w:rsidR="00286BD2">
        <w:rPr>
          <w:lang w:val="en-GB"/>
        </w:rPr>
        <w:t xml:space="preserve">it </w:t>
      </w:r>
      <w:r w:rsidRPr="00471558">
        <w:rPr>
          <w:lang w:val="en-GB"/>
        </w:rPr>
        <w:t xml:space="preserve">is </w:t>
      </w:r>
      <m:oMath>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m</m:t>
            </m:r>
          </m:sub>
        </m:sSub>
      </m:oMath>
      <w:r w:rsidRPr="00471558">
        <w:rPr>
          <w:lang w:val="en-GB"/>
        </w:rPr>
        <w:t>.</w:t>
      </w:r>
    </w:p>
    <w:p w14:paraId="2299735E" w14:textId="1EC00341" w:rsidR="00545C36" w:rsidRDefault="00545C36" w:rsidP="006C5F8A">
      <w:pPr>
        <w:pStyle w:val="CETheadingx"/>
      </w:pPr>
      <w:r>
        <w:t>Objective function</w:t>
      </w:r>
    </w:p>
    <w:p w14:paraId="474991E8" w14:textId="0D1C9E75" w:rsidR="00456F17" w:rsidRDefault="00456F17" w:rsidP="00456F17">
      <w:pPr>
        <w:pStyle w:val="CETBodytext"/>
      </w:pPr>
      <w:r w:rsidRPr="00456F17">
        <w:rPr>
          <w:lang w:val="en-GB"/>
        </w:rPr>
        <w:t xml:space="preserve">The objective is to </w:t>
      </w:r>
      <w:r>
        <w:rPr>
          <w:lang w:val="en-GB"/>
        </w:rPr>
        <w:t>minimize</w:t>
      </w:r>
      <w:r w:rsidRPr="00456F17">
        <w:rPr>
          <w:lang w:val="en-GB"/>
        </w:rPr>
        <w:t xml:space="preserve"> the total </w:t>
      </w:r>
      <w:r>
        <w:rPr>
          <w:lang w:val="en-GB"/>
        </w:rPr>
        <w:t>cost</w:t>
      </w:r>
      <w:r w:rsidRPr="00456F17">
        <w:rPr>
          <w:lang w:val="en-GB"/>
        </w:rPr>
        <w:t xml:space="preserve"> of the upcycling infrastructure. The first</w:t>
      </w:r>
      <w:r w:rsidR="009E2A81">
        <w:rPr>
          <w:lang w:val="en-GB"/>
        </w:rPr>
        <w:t xml:space="preserve"> and second</w:t>
      </w:r>
      <w:r w:rsidRPr="00456F17">
        <w:rPr>
          <w:lang w:val="en-GB"/>
        </w:rPr>
        <w:t xml:space="preserve"> term</w:t>
      </w:r>
      <w:r w:rsidR="009E2A81">
        <w:rPr>
          <w:lang w:val="en-GB"/>
        </w:rPr>
        <w:t>s</w:t>
      </w:r>
      <w:r w:rsidRPr="00456F17">
        <w:rPr>
          <w:lang w:val="en-GB"/>
        </w:rPr>
        <w:t xml:space="preserve"> in </w:t>
      </w:r>
      <w:r w:rsidR="00B16326">
        <w:rPr>
          <w:lang w:val="en-GB"/>
        </w:rPr>
        <w:t>Equation (1)</w:t>
      </w:r>
      <w:r w:rsidR="008E4DD8">
        <w:rPr>
          <w:lang w:val="en-GB"/>
        </w:rPr>
        <w:t xml:space="preserve"> </w:t>
      </w:r>
      <w:r w:rsidR="00EC70A4">
        <w:rPr>
          <w:lang w:val="en-GB"/>
        </w:rPr>
        <w:t>account</w:t>
      </w:r>
      <w:r w:rsidR="009E2A81">
        <w:rPr>
          <w:lang w:val="en-GB"/>
        </w:rPr>
        <w:t xml:space="preserve"> for </w:t>
      </w:r>
      <w:r w:rsidRPr="00456F17">
        <w:rPr>
          <w:lang w:val="en-GB"/>
        </w:rPr>
        <w:t xml:space="preserve">the installation and operating costs of facilities, and the last term accounts </w:t>
      </w:r>
      <w:r w:rsidR="00E8047E">
        <w:rPr>
          <w:lang w:val="en-GB"/>
        </w:rPr>
        <w:t>for the transportation costs of</w:t>
      </w:r>
      <w:r w:rsidRPr="00456F17">
        <w:rPr>
          <w:lang w:val="en-GB"/>
        </w:rPr>
        <w:t xml:space="preserve"> </w:t>
      </w:r>
      <w:r w:rsidR="00E8047E">
        <w:rPr>
          <w:lang w:val="en-GB"/>
        </w:rPr>
        <w:t>round</w:t>
      </w:r>
      <w:r w:rsidRPr="00456F17">
        <w:rPr>
          <w:lang w:val="en-GB"/>
        </w:rPr>
        <w:t xml:space="preserve"> trips.</w:t>
      </w:r>
    </w:p>
    <w:tbl>
      <w:tblPr>
        <w:tblW w:w="5012" w:type="pct"/>
        <w:tblLook w:val="04A0" w:firstRow="1" w:lastRow="0" w:firstColumn="1" w:lastColumn="0" w:noHBand="0" w:noVBand="1"/>
      </w:tblPr>
      <w:tblGrid>
        <w:gridCol w:w="8372"/>
        <w:gridCol w:w="436"/>
      </w:tblGrid>
      <w:tr w:rsidR="00545C36" w:rsidRPr="00B57B36" w14:paraId="593AC24B" w14:textId="77777777" w:rsidTr="00881A44">
        <w:tc>
          <w:tcPr>
            <w:tcW w:w="8481" w:type="dxa"/>
            <w:shd w:val="clear" w:color="auto" w:fill="auto"/>
            <w:vAlign w:val="center"/>
          </w:tcPr>
          <w:p w14:paraId="10AFF3B5" w14:textId="77777777" w:rsidR="008F26EE" w:rsidRPr="008F26EE" w:rsidRDefault="005B0D94" w:rsidP="00EF2FA8">
            <w:pPr>
              <w:pStyle w:val="CETEquation"/>
            </w:pPr>
            <m:oMathPara>
              <m:oMathParaPr>
                <m:jc m:val="left"/>
              </m:oMathParaPr>
              <m:oMath>
                <m:r>
                  <m:rPr>
                    <m:nor/>
                  </m:rPr>
                  <w:rPr>
                    <w:rFonts w:ascii="Cambria Math" w:hAnsi="Cambria Math"/>
                  </w:rPr>
                  <m:t>min</m:t>
                </m:r>
                <m:d>
                  <m:dPr>
                    <m:ctrlPr>
                      <w:rPr>
                        <w:rFonts w:ascii="Cambria Math" w:hAnsi="Cambria Math"/>
                        <w:iCs/>
                      </w:rPr>
                    </m:ctrlPr>
                  </m:dPr>
                  <m:e>
                    <m:nary>
                      <m:naryPr>
                        <m:chr m:val="∑"/>
                        <m:limLoc m:val="undOvr"/>
                        <m:supHide m:val="1"/>
                        <m:ctrlPr>
                          <w:rPr>
                            <w:rFonts w:ascii="Cambria Math" w:hAnsi="Cambria Math"/>
                            <w:iCs/>
                          </w:rPr>
                        </m:ctrlPr>
                      </m:naryPr>
                      <m:sub>
                        <m:r>
                          <m:rPr>
                            <m:nor/>
                          </m:rPr>
                          <w:rPr>
                            <w:rFonts w:ascii="Cambria Math" w:hAnsi="Cambria Math"/>
                            <w:lang w:val="en-US"/>
                          </w:rPr>
                          <m:t>j∈CF</m:t>
                        </m:r>
                      </m:sub>
                      <m:sup/>
                      <m:e>
                        <m:sSubSup>
                          <m:sSubSupPr>
                            <m:ctrlPr>
                              <w:rPr>
                                <w:rFonts w:ascii="Cambria Math" w:hAnsi="Cambria Math"/>
                              </w:rPr>
                            </m:ctrlPr>
                          </m:sSubSupPr>
                          <m:e>
                            <m:r>
                              <m:rPr>
                                <m:nor/>
                              </m:rPr>
                              <w:rPr>
                                <w:rFonts w:ascii="Cambria Math" w:hAnsi="Cambria Math"/>
                              </w:rPr>
                              <m:t>α</m:t>
                            </m:r>
                          </m:e>
                          <m:sub>
                            <m:r>
                              <m:rPr>
                                <m:nor/>
                              </m:rPr>
                              <w:rPr>
                                <w:rFonts w:ascii="Cambria Math" w:hAnsi="Cambria Math"/>
                              </w:rPr>
                              <m:t>CF</m:t>
                            </m:r>
                          </m:sub>
                          <m:sup>
                            <m:r>
                              <m:rPr>
                                <m:nor/>
                              </m:rPr>
                              <w:rPr>
                                <w:rFonts w:ascii="Cambria Math" w:hAnsi="Cambria Math"/>
                              </w:rPr>
                              <m:t>I</m:t>
                            </m:r>
                          </m:sup>
                        </m:sSubSup>
                        <m:r>
                          <m:rPr>
                            <m:nor/>
                          </m:rPr>
                          <w:rPr>
                            <w:rFonts w:ascii="Cambria Math" w:hAnsi="Cambria Math"/>
                            <w:lang w:val="en-US"/>
                          </w:rPr>
                          <m:t xml:space="preserve"> </m:t>
                        </m:r>
                        <m:sSub>
                          <m:sSubPr>
                            <m:ctrlPr>
                              <w:rPr>
                                <w:rFonts w:ascii="Cambria Math" w:hAnsi="Cambria Math"/>
                                <w:iCs/>
                              </w:rPr>
                            </m:ctrlPr>
                          </m:sSubPr>
                          <m:e>
                            <m:r>
                              <m:rPr>
                                <m:nor/>
                              </m:rPr>
                              <w:rPr>
                                <w:rFonts w:ascii="Cambria Math" w:hAnsi="Cambria Math"/>
                                <w:lang w:val="en-US"/>
                              </w:rPr>
                              <m:t>b</m:t>
                            </m:r>
                          </m:e>
                          <m:sub>
                            <m:r>
                              <m:rPr>
                                <m:nor/>
                              </m:rPr>
                              <w:rPr>
                                <w:rFonts w:ascii="Cambria Math" w:hAnsi="Cambria Math"/>
                                <w:lang w:val="en-US"/>
                              </w:rPr>
                              <m:t>j</m:t>
                            </m:r>
                          </m:sub>
                        </m:sSub>
                        <m:r>
                          <m:rPr>
                            <m:nor/>
                          </m:rPr>
                          <w:rPr>
                            <w:rFonts w:ascii="Cambria Math" w:hAnsi="Cambria Math"/>
                            <w:lang w:val="en-US"/>
                          </w:rPr>
                          <m:t>+</m:t>
                        </m:r>
                        <m:nary>
                          <m:naryPr>
                            <m:chr m:val="∑"/>
                            <m:limLoc m:val="undOvr"/>
                            <m:supHide m:val="1"/>
                            <m:ctrlPr>
                              <w:rPr>
                                <w:rFonts w:ascii="Cambria Math" w:hAnsi="Cambria Math"/>
                                <w:iCs/>
                              </w:rPr>
                            </m:ctrlPr>
                          </m:naryPr>
                          <m:sub>
                            <m:r>
                              <m:rPr>
                                <m:nor/>
                              </m:rPr>
                              <w:rPr>
                                <w:rFonts w:ascii="Cambria Math" w:hAnsi="Cambria Math"/>
                                <w:lang w:val="en-US"/>
                              </w:rPr>
                              <m:t>k∈RTF</m:t>
                            </m:r>
                          </m:sub>
                          <m:sup/>
                          <m:e>
                            <m:sSubSup>
                              <m:sSubSupPr>
                                <m:ctrlPr>
                                  <w:rPr>
                                    <w:rFonts w:ascii="Cambria Math" w:hAnsi="Cambria Math"/>
                                  </w:rPr>
                                </m:ctrlPr>
                              </m:sSubSupPr>
                              <m:e>
                                <m:r>
                                  <m:rPr>
                                    <m:nor/>
                                  </m:rPr>
                                  <w:rPr>
                                    <w:rFonts w:ascii="Cambria Math" w:hAnsi="Cambria Math"/>
                                  </w:rPr>
                                  <m:t>α</m:t>
                                </m:r>
                              </m:e>
                              <m:sub>
                                <m:r>
                                  <m:rPr>
                                    <m:nor/>
                                  </m:rPr>
                                  <w:rPr>
                                    <w:rFonts w:ascii="Cambria Math" w:hAnsi="Cambria Math"/>
                                  </w:rPr>
                                  <m:t>RTF</m:t>
                                </m:r>
                              </m:sub>
                              <m:sup>
                                <m:r>
                                  <m:rPr>
                                    <m:nor/>
                                  </m:rPr>
                                  <w:rPr>
                                    <w:rFonts w:ascii="Cambria Math" w:hAnsi="Cambria Math"/>
                                  </w:rPr>
                                  <m:t>I</m:t>
                                </m:r>
                              </m:sup>
                            </m:sSubSup>
                            <m:r>
                              <m:rPr>
                                <m:nor/>
                              </m:rPr>
                              <w:rPr>
                                <w:rFonts w:ascii="Cambria Math" w:hAnsi="Cambria Math"/>
                                <w:lang w:val="en-US"/>
                              </w:rPr>
                              <m:t xml:space="preserve"> </m:t>
                            </m:r>
                            <m:sSub>
                              <m:sSubPr>
                                <m:ctrlPr>
                                  <w:rPr>
                                    <w:rFonts w:ascii="Cambria Math" w:hAnsi="Cambria Math"/>
                                    <w:iCs/>
                                  </w:rPr>
                                </m:ctrlPr>
                              </m:sSubPr>
                              <m:e>
                                <m:r>
                                  <m:rPr>
                                    <m:nor/>
                                  </m:rPr>
                                  <w:rPr>
                                    <w:rFonts w:ascii="Cambria Math" w:hAnsi="Cambria Math"/>
                                    <w:lang w:val="en-US"/>
                                  </w:rPr>
                                  <m:t>b</m:t>
                                </m:r>
                              </m:e>
                              <m:sub>
                                <m:r>
                                  <m:rPr>
                                    <m:nor/>
                                  </m:rPr>
                                  <w:rPr>
                                    <w:rFonts w:ascii="Cambria Math" w:hAnsi="Cambria Math"/>
                                    <w:lang w:val="en-US"/>
                                  </w:rPr>
                                  <m:t>k</m:t>
                                </m:r>
                              </m:sub>
                            </m:sSub>
                            <m:r>
                              <m:rPr>
                                <m:nor/>
                              </m:rPr>
                              <w:rPr>
                                <w:rFonts w:ascii="Cambria Math" w:hAnsi="Cambria Math"/>
                                <w:lang w:val="en-US"/>
                              </w:rPr>
                              <m:t>+</m:t>
                            </m:r>
                          </m:e>
                        </m:nary>
                        <m:nary>
                          <m:naryPr>
                            <m:chr m:val="∑"/>
                            <m:limLoc m:val="undOvr"/>
                            <m:supHide m:val="1"/>
                            <m:ctrlPr>
                              <w:rPr>
                                <w:rFonts w:ascii="Cambria Math" w:hAnsi="Cambria Math"/>
                                <w:iCs/>
                              </w:rPr>
                            </m:ctrlPr>
                          </m:naryPr>
                          <m:sub>
                            <m:r>
                              <m:rPr>
                                <m:nor/>
                              </m:rPr>
                              <w:rPr>
                                <w:rFonts w:ascii="Cambria Math" w:hAnsi="Cambria Math"/>
                                <w:lang w:val="en-US"/>
                              </w:rPr>
                              <m:t>l∈CPF</m:t>
                            </m:r>
                          </m:sub>
                          <m:sup/>
                          <m:e>
                            <m:sSubSup>
                              <m:sSubSupPr>
                                <m:ctrlPr>
                                  <w:rPr>
                                    <w:rFonts w:ascii="Cambria Math" w:hAnsi="Cambria Math"/>
                                  </w:rPr>
                                </m:ctrlPr>
                              </m:sSubSupPr>
                              <m:e>
                                <m:r>
                                  <m:rPr>
                                    <m:nor/>
                                  </m:rPr>
                                  <w:rPr>
                                    <w:rFonts w:ascii="Cambria Math" w:hAnsi="Cambria Math"/>
                                  </w:rPr>
                                  <m:t>α</m:t>
                                </m:r>
                              </m:e>
                              <m:sub>
                                <m:r>
                                  <m:rPr>
                                    <m:nor/>
                                  </m:rPr>
                                  <w:rPr>
                                    <w:rFonts w:ascii="Cambria Math" w:hAnsi="Cambria Math"/>
                                  </w:rPr>
                                  <m:t>CPF</m:t>
                                </m:r>
                              </m:sub>
                              <m:sup>
                                <m:r>
                                  <m:rPr>
                                    <m:nor/>
                                  </m:rPr>
                                  <w:rPr>
                                    <w:rFonts w:ascii="Cambria Math" w:hAnsi="Cambria Math"/>
                                  </w:rPr>
                                  <m:t>I</m:t>
                                </m:r>
                              </m:sup>
                            </m:sSubSup>
                            <m:r>
                              <m:rPr>
                                <m:nor/>
                              </m:rPr>
                              <w:rPr>
                                <w:rFonts w:ascii="Cambria Math" w:hAnsi="Cambria Math"/>
                              </w:rPr>
                              <m:t xml:space="preserve"> </m:t>
                            </m:r>
                            <m:sSub>
                              <m:sSubPr>
                                <m:ctrlPr>
                                  <w:rPr>
                                    <w:rFonts w:ascii="Cambria Math" w:hAnsi="Cambria Math"/>
                                    <w:iCs/>
                                  </w:rPr>
                                </m:ctrlPr>
                              </m:sSubPr>
                              <m:e>
                                <m:r>
                                  <m:rPr>
                                    <m:nor/>
                                  </m:rPr>
                                  <w:rPr>
                                    <w:rFonts w:ascii="Cambria Math" w:hAnsi="Cambria Math"/>
                                    <w:lang w:val="en-US"/>
                                  </w:rPr>
                                  <m:t>b</m:t>
                                </m:r>
                              </m:e>
                              <m:sub>
                                <m:r>
                                  <m:rPr>
                                    <m:nor/>
                                  </m:rPr>
                                  <w:rPr>
                                    <w:rFonts w:ascii="Cambria Math" w:hAnsi="Cambria Math"/>
                                    <w:lang w:val="en-US"/>
                                  </w:rPr>
                                  <m:t>l</m:t>
                                </m:r>
                              </m:sub>
                            </m:sSub>
                            <m:r>
                              <m:rPr>
                                <m:nor/>
                              </m:rPr>
                              <w:rPr>
                                <w:rFonts w:ascii="Cambria Math" w:hAnsi="Cambria Math"/>
                                <w:lang w:val="en-US"/>
                              </w:rPr>
                              <m:t>+</m:t>
                            </m:r>
                          </m:e>
                        </m:nary>
                        <m:nary>
                          <m:naryPr>
                            <m:chr m:val="∑"/>
                            <m:limLoc m:val="undOvr"/>
                            <m:supHide m:val="1"/>
                            <m:ctrlPr>
                              <w:rPr>
                                <w:rFonts w:ascii="Cambria Math" w:hAnsi="Cambria Math"/>
                                <w:iCs/>
                              </w:rPr>
                            </m:ctrlPr>
                          </m:naryPr>
                          <m:sub>
                            <m:r>
                              <m:rPr>
                                <m:nor/>
                              </m:rPr>
                              <w:rPr>
                                <w:rFonts w:ascii="Cambria Math" w:hAnsi="Cambria Math"/>
                                <w:lang w:val="en-US"/>
                              </w:rPr>
                              <m:t>m∈DPF</m:t>
                            </m:r>
                          </m:sub>
                          <m:sup/>
                          <m:e>
                            <m:sSubSup>
                              <m:sSubSupPr>
                                <m:ctrlPr>
                                  <w:rPr>
                                    <w:rFonts w:ascii="Cambria Math" w:hAnsi="Cambria Math"/>
                                  </w:rPr>
                                </m:ctrlPr>
                              </m:sSubSupPr>
                              <m:e>
                                <m:r>
                                  <m:rPr>
                                    <m:nor/>
                                  </m:rPr>
                                  <w:rPr>
                                    <w:rFonts w:ascii="Cambria Math" w:hAnsi="Cambria Math"/>
                                  </w:rPr>
                                  <m:t>α</m:t>
                                </m:r>
                              </m:e>
                              <m:sub>
                                <m:r>
                                  <m:rPr>
                                    <m:nor/>
                                  </m:rPr>
                                  <w:rPr>
                                    <w:rFonts w:ascii="Cambria Math" w:hAnsi="Cambria Math"/>
                                  </w:rPr>
                                  <m:t>DPF</m:t>
                                </m:r>
                              </m:sub>
                              <m:sup>
                                <m:r>
                                  <m:rPr>
                                    <m:nor/>
                                  </m:rPr>
                                  <w:rPr>
                                    <w:rFonts w:ascii="Cambria Math" w:hAnsi="Cambria Math"/>
                                  </w:rPr>
                                  <m:t>I</m:t>
                                </m:r>
                              </m:sup>
                            </m:sSubSup>
                            <m:r>
                              <m:rPr>
                                <m:nor/>
                              </m:rPr>
                              <w:rPr>
                                <w:rFonts w:ascii="Cambria Math" w:hAnsi="Cambria Math"/>
                                <w:lang w:val="en-US"/>
                              </w:rPr>
                              <m:t xml:space="preserve"> </m:t>
                            </m:r>
                            <m:sSub>
                              <m:sSubPr>
                                <m:ctrlPr>
                                  <w:rPr>
                                    <w:rFonts w:ascii="Cambria Math" w:hAnsi="Cambria Math"/>
                                    <w:iCs/>
                                  </w:rPr>
                                </m:ctrlPr>
                              </m:sSubPr>
                              <m:e>
                                <m:r>
                                  <m:rPr>
                                    <m:nor/>
                                  </m:rPr>
                                  <w:rPr>
                                    <w:rFonts w:ascii="Cambria Math" w:hAnsi="Cambria Math"/>
                                    <w:lang w:val="en-US"/>
                                  </w:rPr>
                                  <m:t>b</m:t>
                                </m:r>
                              </m:e>
                              <m:sub>
                                <m:r>
                                  <m:rPr>
                                    <m:nor/>
                                  </m:rPr>
                                  <w:rPr>
                                    <w:rFonts w:ascii="Cambria Math" w:hAnsi="Cambria Math"/>
                                    <w:lang w:val="en-US"/>
                                  </w:rPr>
                                  <m:t>m</m:t>
                                </m:r>
                              </m:sub>
                            </m:sSub>
                          </m:e>
                        </m:nary>
                      </m:e>
                    </m:nary>
                  </m:e>
                </m:d>
                <m:r>
                  <m:rPr>
                    <m:nor/>
                  </m:rPr>
                  <w:rPr>
                    <w:rFonts w:ascii="Cambria Math" w:hAnsi="Cambria Math"/>
                  </w:rPr>
                  <m:t xml:space="preserve"> +</m:t>
                </m:r>
              </m:oMath>
            </m:oMathPara>
          </w:p>
          <w:p w14:paraId="3BBB0B1E" w14:textId="77777777" w:rsidR="008F26EE" w:rsidRPr="008F26EE" w:rsidRDefault="005B0D94" w:rsidP="00EF2FA8">
            <w:pPr>
              <w:pStyle w:val="CETEquation"/>
            </w:pPr>
            <m:oMathPara>
              <m:oMathParaPr>
                <m:jc m:val="left"/>
              </m:oMathParaPr>
              <m:oMath>
                <m:r>
                  <m:rPr>
                    <m:nor/>
                  </m:rPr>
                  <w:rPr>
                    <w:rFonts w:ascii="Cambria Math" w:hAnsi="Cambria Math"/>
                  </w:rPr>
                  <m:t xml:space="preserve"> </m:t>
                </m:r>
                <m:d>
                  <m:dPr>
                    <m:ctrlPr>
                      <w:rPr>
                        <w:rFonts w:ascii="Cambria Math" w:hAnsi="Cambria Math"/>
                        <w:iCs/>
                      </w:rPr>
                    </m:ctrlPr>
                  </m:dPr>
                  <m:e>
                    <m:nary>
                      <m:naryPr>
                        <m:chr m:val="∑"/>
                        <m:limLoc m:val="undOvr"/>
                        <m:supHide m:val="1"/>
                        <m:ctrlPr>
                          <w:rPr>
                            <w:rFonts w:ascii="Cambria Math" w:hAnsi="Cambria Math"/>
                            <w:iCs/>
                          </w:rPr>
                        </m:ctrlPr>
                      </m:naryPr>
                      <m:sub>
                        <m:r>
                          <m:rPr>
                            <m:nor/>
                          </m:rPr>
                          <w:rPr>
                            <w:rFonts w:ascii="Cambria Math" w:hAnsi="Cambria Math"/>
                            <w:lang w:val="en-US"/>
                          </w:rPr>
                          <m:t>j∈CF</m:t>
                        </m:r>
                      </m:sub>
                      <m:sup/>
                      <m:e>
                        <m:sSubSup>
                          <m:sSubSupPr>
                            <m:ctrlPr>
                              <w:rPr>
                                <w:rFonts w:ascii="Cambria Math" w:hAnsi="Cambria Math"/>
                              </w:rPr>
                            </m:ctrlPr>
                          </m:sSubSupPr>
                          <m:e>
                            <m:r>
                              <m:rPr>
                                <m:nor/>
                              </m:rPr>
                              <w:rPr>
                                <w:rFonts w:ascii="Cambria Math" w:hAnsi="Cambria Math"/>
                              </w:rPr>
                              <m:t>α</m:t>
                            </m:r>
                          </m:e>
                          <m:sub>
                            <m:r>
                              <m:rPr>
                                <m:nor/>
                              </m:rPr>
                              <w:rPr>
                                <w:rFonts w:ascii="Cambria Math" w:hAnsi="Cambria Math"/>
                              </w:rPr>
                              <m:t>CF</m:t>
                            </m:r>
                          </m:sub>
                          <m:sup>
                            <m:r>
                              <m:rPr>
                                <m:nor/>
                              </m:rPr>
                              <w:rPr>
                                <w:rFonts w:ascii="Cambria Math" w:hAnsi="Cambria Math"/>
                              </w:rPr>
                              <m:t>O</m:t>
                            </m:r>
                          </m:sup>
                        </m:sSubSup>
                        <m:nary>
                          <m:naryPr>
                            <m:chr m:val="∑"/>
                            <m:limLoc m:val="undOvr"/>
                            <m:supHide m:val="1"/>
                            <m:ctrlPr>
                              <w:rPr>
                                <w:rFonts w:ascii="Cambria Math" w:hAnsi="Cambria Math"/>
                                <w:iCs/>
                              </w:rPr>
                            </m:ctrlPr>
                          </m:naryPr>
                          <m:sub>
                            <m:r>
                              <m:rPr>
                                <m:nor/>
                              </m:rPr>
                              <w:rPr>
                                <w:rFonts w:ascii="Cambria Math" w:hAnsi="Cambria Math"/>
                                <w:lang w:val="en-US"/>
                              </w:rPr>
                              <m:t>p∈P</m:t>
                            </m:r>
                          </m:sub>
                          <m:sup/>
                          <m:e>
                            <m:nary>
                              <m:naryPr>
                                <m:chr m:val="∑"/>
                                <m:limLoc m:val="undOvr"/>
                                <m:supHide m:val="1"/>
                                <m:ctrlPr>
                                  <w:rPr>
                                    <w:rFonts w:ascii="Cambria Math" w:hAnsi="Cambria Math"/>
                                    <w:iCs/>
                                  </w:rPr>
                                </m:ctrlPr>
                              </m:naryPr>
                              <m:sub>
                                <m:r>
                                  <m:rPr>
                                    <m:nor/>
                                  </m:rPr>
                                  <w:rPr>
                                    <w:rFonts w:ascii="Cambria Math" w:hAnsi="Cambria Math"/>
                                    <w:lang w:val="en-US"/>
                                  </w:rPr>
                                  <m:t>i∈S</m:t>
                                </m:r>
                              </m:sub>
                              <m:sup/>
                              <m:e>
                                <m:sSub>
                                  <m:sSubPr>
                                    <m:ctrlPr>
                                      <w:rPr>
                                        <w:rFonts w:ascii="Cambria Math" w:hAnsi="Cambria Math"/>
                                        <w:iCs/>
                                      </w:rPr>
                                    </m:ctrlPr>
                                  </m:sSubPr>
                                  <m:e>
                                    <m:r>
                                      <m:rPr>
                                        <m:nor/>
                                      </m:rPr>
                                      <w:rPr>
                                        <w:rFonts w:ascii="Cambria Math" w:hAnsi="Cambria Math"/>
                                        <w:lang w:val="en-US"/>
                                      </w:rPr>
                                      <m:t>x</m:t>
                                    </m:r>
                                  </m:e>
                                  <m:sub>
                                    <m:r>
                                      <m:rPr>
                                        <m:nor/>
                                      </m:rPr>
                                      <w:rPr>
                                        <w:rFonts w:ascii="Cambria Math" w:hAnsi="Cambria Math"/>
                                        <w:lang w:val="en-US"/>
                                      </w:rPr>
                                      <m:t>pij</m:t>
                                    </m:r>
                                  </m:sub>
                                </m:sSub>
                              </m:e>
                            </m:nary>
                          </m:e>
                        </m:nary>
                        <m:r>
                          <m:rPr>
                            <m:nor/>
                          </m:rPr>
                          <w:rPr>
                            <w:rFonts w:ascii="Cambria Math" w:hAnsi="Cambria Math"/>
                            <w:lang w:val="en-US"/>
                          </w:rPr>
                          <m:t>+</m:t>
                        </m:r>
                      </m:e>
                    </m:nary>
                    <m:nary>
                      <m:naryPr>
                        <m:chr m:val="∑"/>
                        <m:limLoc m:val="undOvr"/>
                        <m:supHide m:val="1"/>
                        <m:ctrlPr>
                          <w:rPr>
                            <w:rFonts w:ascii="Cambria Math" w:hAnsi="Cambria Math"/>
                            <w:iCs/>
                          </w:rPr>
                        </m:ctrlPr>
                      </m:naryPr>
                      <m:sub>
                        <m:r>
                          <m:rPr>
                            <m:nor/>
                          </m:rPr>
                          <w:rPr>
                            <w:rFonts w:ascii="Cambria Math" w:hAnsi="Cambria Math"/>
                            <w:lang w:val="en-US"/>
                          </w:rPr>
                          <m:t>k∈RTF</m:t>
                        </m:r>
                      </m:sub>
                      <m:sup/>
                      <m:e>
                        <m:sSubSup>
                          <m:sSubSupPr>
                            <m:ctrlPr>
                              <w:rPr>
                                <w:rFonts w:ascii="Cambria Math" w:hAnsi="Cambria Math"/>
                              </w:rPr>
                            </m:ctrlPr>
                          </m:sSubSupPr>
                          <m:e>
                            <m:r>
                              <m:rPr>
                                <m:nor/>
                              </m:rPr>
                              <w:rPr>
                                <w:rFonts w:ascii="Cambria Math" w:hAnsi="Cambria Math"/>
                              </w:rPr>
                              <m:t>α</m:t>
                            </m:r>
                          </m:e>
                          <m:sub>
                            <m:r>
                              <m:rPr>
                                <m:nor/>
                              </m:rPr>
                              <w:rPr>
                                <w:rFonts w:ascii="Cambria Math" w:hAnsi="Cambria Math"/>
                              </w:rPr>
                              <m:t>RTF</m:t>
                            </m:r>
                          </m:sub>
                          <m:sup>
                            <m:r>
                              <m:rPr>
                                <m:nor/>
                              </m:rPr>
                              <w:rPr>
                                <w:rFonts w:ascii="Cambria Math" w:hAnsi="Cambria Math"/>
                              </w:rPr>
                              <m:t>O</m:t>
                            </m:r>
                          </m:sup>
                        </m:sSubSup>
                        <m:r>
                          <m:rPr>
                            <m:nor/>
                          </m:rPr>
                          <w:rPr>
                            <w:rFonts w:ascii="Cambria Math" w:hAnsi="Cambria Math"/>
                          </w:rPr>
                          <m:t xml:space="preserve"> </m:t>
                        </m:r>
                        <m:nary>
                          <m:naryPr>
                            <m:chr m:val="∑"/>
                            <m:limLoc m:val="undOvr"/>
                            <m:supHide m:val="1"/>
                            <m:ctrlPr>
                              <w:rPr>
                                <w:rFonts w:ascii="Cambria Math" w:hAnsi="Cambria Math"/>
                                <w:iCs/>
                              </w:rPr>
                            </m:ctrlPr>
                          </m:naryPr>
                          <m:sub>
                            <m:r>
                              <m:rPr>
                                <m:nor/>
                              </m:rPr>
                              <w:rPr>
                                <w:rFonts w:ascii="Cambria Math" w:hAnsi="Cambria Math"/>
                                <w:lang w:val="en-US"/>
                              </w:rPr>
                              <m:t>p∈P</m:t>
                            </m:r>
                          </m:sub>
                          <m:sup/>
                          <m:e>
                            <m:nary>
                              <m:naryPr>
                                <m:chr m:val="∑"/>
                                <m:limLoc m:val="undOvr"/>
                                <m:supHide m:val="1"/>
                                <m:ctrlPr>
                                  <w:rPr>
                                    <w:rFonts w:ascii="Cambria Math" w:hAnsi="Cambria Math"/>
                                    <w:iCs/>
                                  </w:rPr>
                                </m:ctrlPr>
                              </m:naryPr>
                              <m:sub>
                                <m:r>
                                  <m:rPr>
                                    <m:nor/>
                                  </m:rPr>
                                  <w:rPr>
                                    <w:rFonts w:ascii="Cambria Math" w:hAnsi="Cambria Math"/>
                                    <w:lang w:val="en-US"/>
                                  </w:rPr>
                                  <m:t>j∈CF</m:t>
                                </m:r>
                              </m:sub>
                              <m:sup/>
                              <m:e>
                                <m:sSub>
                                  <m:sSubPr>
                                    <m:ctrlPr>
                                      <w:rPr>
                                        <w:rFonts w:ascii="Cambria Math" w:hAnsi="Cambria Math"/>
                                        <w:iCs/>
                                      </w:rPr>
                                    </m:ctrlPr>
                                  </m:sSubPr>
                                  <m:e>
                                    <m:r>
                                      <m:rPr>
                                        <m:nor/>
                                      </m:rPr>
                                      <w:rPr>
                                        <w:rFonts w:ascii="Cambria Math" w:hAnsi="Cambria Math"/>
                                        <w:lang w:val="en-US"/>
                                      </w:rPr>
                                      <m:t>x</m:t>
                                    </m:r>
                                  </m:e>
                                  <m:sub>
                                    <m:r>
                                      <m:rPr>
                                        <m:nor/>
                                      </m:rPr>
                                      <w:rPr>
                                        <w:rFonts w:ascii="Cambria Math" w:hAnsi="Cambria Math"/>
                                        <w:lang w:val="en-US"/>
                                      </w:rPr>
                                      <m:t>pjk</m:t>
                                    </m:r>
                                  </m:sub>
                                </m:sSub>
                              </m:e>
                            </m:nary>
                          </m:e>
                        </m:nary>
                        <m:r>
                          <m:rPr>
                            <m:nor/>
                          </m:rPr>
                          <w:rPr>
                            <w:rFonts w:ascii="Cambria Math" w:hAnsi="Cambria Math"/>
                            <w:lang w:val="en-US"/>
                          </w:rPr>
                          <m:t>+</m:t>
                        </m:r>
                      </m:e>
                    </m:nary>
                    <m:nary>
                      <m:naryPr>
                        <m:chr m:val="∑"/>
                        <m:limLoc m:val="undOvr"/>
                        <m:supHide m:val="1"/>
                        <m:ctrlPr>
                          <w:rPr>
                            <w:rFonts w:ascii="Cambria Math" w:hAnsi="Cambria Math"/>
                            <w:iCs/>
                          </w:rPr>
                        </m:ctrlPr>
                      </m:naryPr>
                      <m:sub>
                        <m:r>
                          <m:rPr>
                            <m:nor/>
                          </m:rPr>
                          <w:rPr>
                            <w:rFonts w:ascii="Cambria Math" w:hAnsi="Cambria Math"/>
                            <w:lang w:val="en-US"/>
                          </w:rPr>
                          <m:t>l∈CPF</m:t>
                        </m:r>
                      </m:sub>
                      <m:sup/>
                      <m:e>
                        <m:sSubSup>
                          <m:sSubSupPr>
                            <m:ctrlPr>
                              <w:rPr>
                                <w:rFonts w:ascii="Cambria Math" w:hAnsi="Cambria Math"/>
                              </w:rPr>
                            </m:ctrlPr>
                          </m:sSubSupPr>
                          <m:e>
                            <m:r>
                              <m:rPr>
                                <m:nor/>
                              </m:rPr>
                              <w:rPr>
                                <w:rFonts w:ascii="Cambria Math" w:hAnsi="Cambria Math"/>
                              </w:rPr>
                              <m:t>α</m:t>
                            </m:r>
                          </m:e>
                          <m:sub>
                            <m:r>
                              <m:rPr>
                                <m:nor/>
                              </m:rPr>
                              <w:rPr>
                                <w:rFonts w:ascii="Cambria Math" w:hAnsi="Cambria Math"/>
                              </w:rPr>
                              <m:t>CPF</m:t>
                            </m:r>
                          </m:sub>
                          <m:sup>
                            <m:r>
                              <m:rPr>
                                <m:nor/>
                              </m:rPr>
                              <w:rPr>
                                <w:rFonts w:ascii="Cambria Math" w:hAnsi="Cambria Math"/>
                              </w:rPr>
                              <m:t>O</m:t>
                            </m:r>
                          </m:sup>
                        </m:sSubSup>
                        <m:nary>
                          <m:naryPr>
                            <m:chr m:val="∑"/>
                            <m:limLoc m:val="undOvr"/>
                            <m:supHide m:val="1"/>
                            <m:ctrlPr>
                              <w:rPr>
                                <w:rFonts w:ascii="Cambria Math" w:hAnsi="Cambria Math"/>
                                <w:iCs/>
                              </w:rPr>
                            </m:ctrlPr>
                          </m:naryPr>
                          <m:sub>
                            <m:r>
                              <m:rPr>
                                <m:nor/>
                              </m:rPr>
                              <w:rPr>
                                <w:rFonts w:ascii="Cambria Math" w:hAnsi="Cambria Math"/>
                                <w:lang w:val="en-US"/>
                              </w:rPr>
                              <m:t>p∈P</m:t>
                            </m:r>
                          </m:sub>
                          <m:sup/>
                          <m:e>
                            <m:nary>
                              <m:naryPr>
                                <m:chr m:val="∑"/>
                                <m:limLoc m:val="undOvr"/>
                                <m:supHide m:val="1"/>
                                <m:ctrlPr>
                                  <w:rPr>
                                    <w:rFonts w:ascii="Cambria Math" w:hAnsi="Cambria Math"/>
                                    <w:iCs/>
                                  </w:rPr>
                                </m:ctrlPr>
                              </m:naryPr>
                              <m:sub>
                                <m:r>
                                  <m:rPr>
                                    <m:nor/>
                                  </m:rPr>
                                  <w:rPr>
                                    <w:rFonts w:ascii="Cambria Math" w:hAnsi="Cambria Math"/>
                                    <w:lang w:val="en-US"/>
                                  </w:rPr>
                                  <m:t>k∈RTF</m:t>
                                </m:r>
                              </m:sub>
                              <m:sup/>
                              <m:e>
                                <m:sSub>
                                  <m:sSubPr>
                                    <m:ctrlPr>
                                      <w:rPr>
                                        <w:rFonts w:ascii="Cambria Math" w:hAnsi="Cambria Math"/>
                                        <w:iCs/>
                                      </w:rPr>
                                    </m:ctrlPr>
                                  </m:sSubPr>
                                  <m:e>
                                    <m:r>
                                      <m:rPr>
                                        <m:nor/>
                                      </m:rPr>
                                      <w:rPr>
                                        <w:rFonts w:ascii="Cambria Math" w:hAnsi="Cambria Math"/>
                                        <w:lang w:val="en-US"/>
                                      </w:rPr>
                                      <m:t>x</m:t>
                                    </m:r>
                                  </m:e>
                                  <m:sub>
                                    <m:r>
                                      <m:rPr>
                                        <m:nor/>
                                      </m:rPr>
                                      <w:rPr>
                                        <w:rFonts w:ascii="Cambria Math" w:hAnsi="Cambria Math"/>
                                        <w:lang w:val="en-US"/>
                                      </w:rPr>
                                      <m:t>pkl</m:t>
                                    </m:r>
                                  </m:sub>
                                </m:sSub>
                              </m:e>
                            </m:nary>
                          </m:e>
                        </m:nary>
                        <m:r>
                          <m:rPr>
                            <m:nor/>
                          </m:rPr>
                          <w:rPr>
                            <w:rFonts w:ascii="Cambria Math" w:hAnsi="Cambria Math"/>
                            <w:lang w:val="en-US"/>
                          </w:rPr>
                          <m:t>+</m:t>
                        </m:r>
                      </m:e>
                    </m:nary>
                    <m:nary>
                      <m:naryPr>
                        <m:chr m:val="∑"/>
                        <m:limLoc m:val="undOvr"/>
                        <m:supHide m:val="1"/>
                        <m:ctrlPr>
                          <w:rPr>
                            <w:rFonts w:ascii="Cambria Math" w:hAnsi="Cambria Math"/>
                            <w:iCs/>
                          </w:rPr>
                        </m:ctrlPr>
                      </m:naryPr>
                      <m:sub>
                        <m:r>
                          <m:rPr>
                            <m:nor/>
                          </m:rPr>
                          <w:rPr>
                            <w:rFonts w:ascii="Cambria Math" w:hAnsi="Cambria Math"/>
                            <w:lang w:val="en-US"/>
                          </w:rPr>
                          <m:t>m∈DPF</m:t>
                        </m:r>
                      </m:sub>
                      <m:sup/>
                      <m:e>
                        <m:sSubSup>
                          <m:sSubSupPr>
                            <m:ctrlPr>
                              <w:rPr>
                                <w:rFonts w:ascii="Cambria Math" w:hAnsi="Cambria Math"/>
                              </w:rPr>
                            </m:ctrlPr>
                          </m:sSubSupPr>
                          <m:e>
                            <m:r>
                              <m:rPr>
                                <m:nor/>
                              </m:rPr>
                              <w:rPr>
                                <w:rFonts w:ascii="Cambria Math" w:hAnsi="Cambria Math"/>
                              </w:rPr>
                              <m:t>α</m:t>
                            </m:r>
                          </m:e>
                          <m:sub>
                            <m:r>
                              <m:rPr>
                                <m:nor/>
                              </m:rPr>
                              <w:rPr>
                                <w:rFonts w:ascii="Cambria Math" w:hAnsi="Cambria Math"/>
                              </w:rPr>
                              <m:t>DPF</m:t>
                            </m:r>
                          </m:sub>
                          <m:sup>
                            <m:r>
                              <m:rPr>
                                <m:nor/>
                              </m:rPr>
                              <w:rPr>
                                <w:rFonts w:ascii="Cambria Math" w:hAnsi="Cambria Math"/>
                              </w:rPr>
                              <m:t>O</m:t>
                            </m:r>
                          </m:sup>
                        </m:sSubSup>
                        <m:nary>
                          <m:naryPr>
                            <m:chr m:val="∑"/>
                            <m:limLoc m:val="undOvr"/>
                            <m:supHide m:val="1"/>
                            <m:ctrlPr>
                              <w:rPr>
                                <w:rFonts w:ascii="Cambria Math" w:hAnsi="Cambria Math"/>
                                <w:iCs/>
                              </w:rPr>
                            </m:ctrlPr>
                          </m:naryPr>
                          <m:sub>
                            <m:r>
                              <m:rPr>
                                <m:nor/>
                              </m:rPr>
                              <w:rPr>
                                <w:rFonts w:ascii="Cambria Math" w:hAnsi="Cambria Math"/>
                                <w:lang w:val="en-US"/>
                              </w:rPr>
                              <m:t>p∈P</m:t>
                            </m:r>
                          </m:sub>
                          <m:sup/>
                          <m:e>
                            <m:nary>
                              <m:naryPr>
                                <m:chr m:val="∑"/>
                                <m:limLoc m:val="undOvr"/>
                                <m:supHide m:val="1"/>
                                <m:ctrlPr>
                                  <w:rPr>
                                    <w:rFonts w:ascii="Cambria Math" w:hAnsi="Cambria Math"/>
                                    <w:iCs/>
                                  </w:rPr>
                                </m:ctrlPr>
                              </m:naryPr>
                              <m:sub>
                                <m:r>
                                  <m:rPr>
                                    <m:nor/>
                                  </m:rPr>
                                  <w:rPr>
                                    <w:rFonts w:ascii="Cambria Math" w:hAnsi="Cambria Math"/>
                                    <w:lang w:val="en-US"/>
                                  </w:rPr>
                                  <m:t>l∈CPF</m:t>
                                </m:r>
                              </m:sub>
                              <m:sup/>
                              <m:e>
                                <m:sSub>
                                  <m:sSubPr>
                                    <m:ctrlPr>
                                      <w:rPr>
                                        <w:rFonts w:ascii="Cambria Math" w:hAnsi="Cambria Math"/>
                                        <w:iCs/>
                                      </w:rPr>
                                    </m:ctrlPr>
                                  </m:sSubPr>
                                  <m:e>
                                    <m:r>
                                      <m:rPr>
                                        <m:nor/>
                                      </m:rPr>
                                      <w:rPr>
                                        <w:rFonts w:ascii="Cambria Math" w:hAnsi="Cambria Math"/>
                                        <w:lang w:val="en-US"/>
                                      </w:rPr>
                                      <m:t>x</m:t>
                                    </m:r>
                                  </m:e>
                                  <m:sub>
                                    <m:r>
                                      <m:rPr>
                                        <m:nor/>
                                      </m:rPr>
                                      <w:rPr>
                                        <w:rFonts w:ascii="Cambria Math" w:hAnsi="Cambria Math"/>
                                        <w:lang w:val="en-US"/>
                                      </w:rPr>
                                      <m:t>plm</m:t>
                                    </m:r>
                                  </m:sub>
                                </m:sSub>
                              </m:e>
                            </m:nary>
                          </m:e>
                        </m:nary>
                      </m:e>
                    </m:nary>
                  </m:e>
                </m:d>
                <m:r>
                  <m:rPr>
                    <m:nor/>
                  </m:rPr>
                  <w:rPr>
                    <w:rFonts w:ascii="Cambria Math" w:hAnsi="Cambria Math"/>
                  </w:rPr>
                  <m:t xml:space="preserve"> + </m:t>
                </m:r>
              </m:oMath>
            </m:oMathPara>
          </w:p>
          <w:p w14:paraId="5F95437B" w14:textId="44DE36CD" w:rsidR="00545C36" w:rsidRPr="008F26EE" w:rsidRDefault="005B0D94" w:rsidP="00EF2FA8">
            <w:pPr>
              <w:pStyle w:val="CETEquation"/>
            </w:pPr>
            <m:oMathPara>
              <m:oMathParaPr>
                <m:jc m:val="left"/>
              </m:oMathParaPr>
              <m:oMath>
                <m:r>
                  <m:rPr>
                    <m:nor/>
                  </m:rPr>
                  <w:rPr>
                    <w:rFonts w:ascii="Cambria Math" w:hAnsi="Cambria Math"/>
                  </w:rPr>
                  <m:t xml:space="preserve">2 × </m:t>
                </m:r>
                <m:d>
                  <m:dPr>
                    <m:ctrlPr>
                      <w:rPr>
                        <w:rFonts w:ascii="Cambria Math" w:hAnsi="Cambria Math"/>
                        <w:iCs/>
                      </w:rPr>
                    </m:ctrlPr>
                  </m:dPr>
                  <m:e>
                    <m:eqArr>
                      <m:eqArrPr>
                        <m:ctrlPr>
                          <w:rPr>
                            <w:rFonts w:ascii="Cambria Math" w:hAnsi="Cambria Math"/>
                            <w:i/>
                            <w:iCs/>
                          </w:rPr>
                        </m:ctrlPr>
                      </m:eqArrPr>
                      <m:e>
                        <m:nary>
                          <m:naryPr>
                            <m:chr m:val="∑"/>
                            <m:limLoc m:val="undOvr"/>
                            <m:supHide m:val="1"/>
                            <m:ctrlPr>
                              <w:rPr>
                                <w:rFonts w:ascii="Cambria Math" w:hAnsi="Cambria Math"/>
                                <w:iCs/>
                              </w:rPr>
                            </m:ctrlPr>
                          </m:naryPr>
                          <m:sub>
                            <m:r>
                              <m:rPr>
                                <m:nor/>
                              </m:rPr>
                              <w:rPr>
                                <w:rFonts w:ascii="Cambria Math" w:hAnsi="Cambria Math"/>
                                <w:lang w:val="en-US"/>
                              </w:rPr>
                              <m:t>p∈P</m:t>
                            </m:r>
                          </m:sub>
                          <m:sup/>
                          <m:e>
                            <m:nary>
                              <m:naryPr>
                                <m:chr m:val="∑"/>
                                <m:limLoc m:val="undOvr"/>
                                <m:supHide m:val="1"/>
                                <m:ctrlPr>
                                  <w:rPr>
                                    <w:rFonts w:ascii="Cambria Math" w:hAnsi="Cambria Math"/>
                                    <w:iCs/>
                                  </w:rPr>
                                </m:ctrlPr>
                              </m:naryPr>
                              <m:sub>
                                <m:r>
                                  <m:rPr>
                                    <m:nor/>
                                  </m:rPr>
                                  <w:rPr>
                                    <w:rFonts w:ascii="Cambria Math" w:hAnsi="Cambria Math"/>
                                    <w:lang w:val="en-US"/>
                                  </w:rPr>
                                  <m:t>i∈S</m:t>
                                </m:r>
                              </m:sub>
                              <m:sup/>
                              <m:e>
                                <m:nary>
                                  <m:naryPr>
                                    <m:chr m:val="∑"/>
                                    <m:limLoc m:val="undOvr"/>
                                    <m:supHide m:val="1"/>
                                    <m:ctrlPr>
                                      <w:rPr>
                                        <w:rFonts w:ascii="Cambria Math" w:hAnsi="Cambria Math"/>
                                        <w:iCs/>
                                      </w:rPr>
                                    </m:ctrlPr>
                                  </m:naryPr>
                                  <m:sub>
                                    <m:r>
                                      <m:rPr>
                                        <m:nor/>
                                      </m:rPr>
                                      <w:rPr>
                                        <w:rFonts w:ascii="Cambria Math" w:hAnsi="Cambria Math"/>
                                        <w:lang w:val="en-US"/>
                                      </w:rPr>
                                      <m:t>j∈CF</m:t>
                                    </m:r>
                                  </m:sub>
                                  <m:sup/>
                                  <m:e>
                                    <m:sSub>
                                      <m:sSubPr>
                                        <m:ctrlPr>
                                          <w:rPr>
                                            <w:rFonts w:ascii="Cambria Math" w:hAnsi="Cambria Math"/>
                                            <w:iCs/>
                                          </w:rPr>
                                        </m:ctrlPr>
                                      </m:sSubPr>
                                      <m:e>
                                        <m:r>
                                          <m:rPr>
                                            <m:nor/>
                                          </m:rPr>
                                          <w:rPr>
                                            <w:rFonts w:ascii="Cambria Math" w:hAnsi="Cambria Math"/>
                                            <w:lang w:val="en-US"/>
                                          </w:rPr>
                                          <m:t>D</m:t>
                                        </m:r>
                                      </m:e>
                                      <m:sub>
                                        <m:r>
                                          <m:rPr>
                                            <m:nor/>
                                          </m:rPr>
                                          <w:rPr>
                                            <w:rFonts w:ascii="Cambria Math" w:hAnsi="Cambria Math"/>
                                            <w:lang w:val="en-US"/>
                                          </w:rPr>
                                          <m:t>ij</m:t>
                                        </m:r>
                                      </m:sub>
                                    </m:sSub>
                                    <m:r>
                                      <m:rPr>
                                        <m:nor/>
                                      </m:rPr>
                                      <w:rPr>
                                        <w:rFonts w:ascii="Cambria Math" w:hAnsi="Cambria Math"/>
                                        <w:lang w:val="en-US"/>
                                      </w:rPr>
                                      <m:t xml:space="preserve"> </m:t>
                                    </m:r>
                                    <m:sSub>
                                      <m:sSubPr>
                                        <m:ctrlPr>
                                          <w:rPr>
                                            <w:rFonts w:ascii="Cambria Math" w:hAnsi="Cambria Math"/>
                                            <w:iCs/>
                                            <w:lang w:val="en-US"/>
                                          </w:rPr>
                                        </m:ctrlPr>
                                      </m:sSubPr>
                                      <m:e>
                                        <m:r>
                                          <m:rPr>
                                            <m:nor/>
                                          </m:rPr>
                                          <w:rPr>
                                            <w:rFonts w:ascii="Cambria Math" w:hAnsi="Cambria Math"/>
                                            <w:lang w:val="en-US"/>
                                          </w:rPr>
                                          <m:t>t</m:t>
                                        </m:r>
                                      </m:e>
                                      <m:sub>
                                        <m:r>
                                          <m:rPr>
                                            <m:nor/>
                                          </m:rPr>
                                          <w:rPr>
                                            <w:rFonts w:ascii="Cambria Math" w:hAnsi="Cambria Math"/>
                                            <w:lang w:val="en-US"/>
                                          </w:rPr>
                                          <m:t>p</m:t>
                                        </m:r>
                                      </m:sub>
                                    </m:sSub>
                                  </m:e>
                                </m:nary>
                                <m:sSub>
                                  <m:sSubPr>
                                    <m:ctrlPr>
                                      <w:rPr>
                                        <w:rFonts w:ascii="Cambria Math" w:hAnsi="Cambria Math"/>
                                        <w:iCs/>
                                      </w:rPr>
                                    </m:ctrlPr>
                                  </m:sSubPr>
                                  <m:e>
                                    <m:r>
                                      <m:rPr>
                                        <m:nor/>
                                      </m:rPr>
                                      <w:rPr>
                                        <w:rFonts w:ascii="Cambria Math" w:hAnsi="Cambria Math"/>
                                        <w:lang w:val="en-US"/>
                                      </w:rPr>
                                      <m:t>x</m:t>
                                    </m:r>
                                  </m:e>
                                  <m:sub>
                                    <m:r>
                                      <m:rPr>
                                        <m:nor/>
                                      </m:rPr>
                                      <w:rPr>
                                        <w:rFonts w:ascii="Cambria Math" w:hAnsi="Cambria Math"/>
                                        <w:lang w:val="en-US"/>
                                      </w:rPr>
                                      <m:t>pij</m:t>
                                    </m:r>
                                  </m:sub>
                                </m:sSub>
                              </m:e>
                            </m:nary>
                          </m:e>
                        </m:nary>
                        <m:r>
                          <m:rPr>
                            <m:nor/>
                          </m:rPr>
                          <w:rPr>
                            <w:rFonts w:ascii="Cambria Math" w:hAnsi="Cambria Math"/>
                            <w:lang w:val="en-US"/>
                          </w:rPr>
                          <m:t>+</m:t>
                        </m:r>
                        <m:nary>
                          <m:naryPr>
                            <m:chr m:val="∑"/>
                            <m:limLoc m:val="undOvr"/>
                            <m:supHide m:val="1"/>
                            <m:ctrlPr>
                              <w:rPr>
                                <w:rFonts w:ascii="Cambria Math" w:hAnsi="Cambria Math"/>
                                <w:iCs/>
                              </w:rPr>
                            </m:ctrlPr>
                          </m:naryPr>
                          <m:sub>
                            <m:r>
                              <m:rPr>
                                <m:nor/>
                              </m:rPr>
                              <w:rPr>
                                <w:rFonts w:ascii="Cambria Math" w:hAnsi="Cambria Math"/>
                                <w:lang w:val="en-US"/>
                              </w:rPr>
                              <m:t>p∈P</m:t>
                            </m:r>
                          </m:sub>
                          <m:sup/>
                          <m:e>
                            <m:nary>
                              <m:naryPr>
                                <m:chr m:val="∑"/>
                                <m:limLoc m:val="undOvr"/>
                                <m:supHide m:val="1"/>
                                <m:ctrlPr>
                                  <w:rPr>
                                    <w:rFonts w:ascii="Cambria Math" w:hAnsi="Cambria Math"/>
                                    <w:iCs/>
                                  </w:rPr>
                                </m:ctrlPr>
                              </m:naryPr>
                              <m:sub>
                                <m:r>
                                  <m:rPr>
                                    <m:nor/>
                                  </m:rPr>
                                  <w:rPr>
                                    <w:rFonts w:ascii="Cambria Math" w:hAnsi="Cambria Math"/>
                                    <w:lang w:val="en-US"/>
                                  </w:rPr>
                                  <m:t>j∈CF</m:t>
                                </m:r>
                              </m:sub>
                              <m:sup/>
                              <m:e>
                                <m:nary>
                                  <m:naryPr>
                                    <m:chr m:val="∑"/>
                                    <m:limLoc m:val="undOvr"/>
                                    <m:supHide m:val="1"/>
                                    <m:ctrlPr>
                                      <w:rPr>
                                        <w:rFonts w:ascii="Cambria Math" w:hAnsi="Cambria Math"/>
                                        <w:iCs/>
                                      </w:rPr>
                                    </m:ctrlPr>
                                  </m:naryPr>
                                  <m:sub>
                                    <m:r>
                                      <m:rPr>
                                        <m:nor/>
                                      </m:rPr>
                                      <w:rPr>
                                        <w:rFonts w:ascii="Cambria Math" w:hAnsi="Cambria Math"/>
                                        <w:lang w:val="en-US"/>
                                      </w:rPr>
                                      <m:t>k∈RTF</m:t>
                                    </m:r>
                                  </m:sub>
                                  <m:sup/>
                                  <m:e>
                                    <m:sSub>
                                      <m:sSubPr>
                                        <m:ctrlPr>
                                          <w:rPr>
                                            <w:rFonts w:ascii="Cambria Math" w:hAnsi="Cambria Math"/>
                                            <w:iCs/>
                                          </w:rPr>
                                        </m:ctrlPr>
                                      </m:sSubPr>
                                      <m:e>
                                        <m:r>
                                          <m:rPr>
                                            <m:nor/>
                                          </m:rPr>
                                          <w:rPr>
                                            <w:rFonts w:ascii="Cambria Math" w:hAnsi="Cambria Math"/>
                                            <w:lang w:val="en-US"/>
                                          </w:rPr>
                                          <m:t>D</m:t>
                                        </m:r>
                                      </m:e>
                                      <m:sub>
                                        <m:r>
                                          <m:rPr>
                                            <m:nor/>
                                          </m:rPr>
                                          <w:rPr>
                                            <w:rFonts w:ascii="Cambria Math" w:hAnsi="Cambria Math"/>
                                            <w:lang w:val="en-US"/>
                                          </w:rPr>
                                          <m:t>jk</m:t>
                                        </m:r>
                                      </m:sub>
                                    </m:sSub>
                                    <m:r>
                                      <m:rPr>
                                        <m:nor/>
                                      </m:rPr>
                                      <w:rPr>
                                        <w:rFonts w:ascii="Cambria Math" w:hAnsi="Cambria Math"/>
                                        <w:lang w:val="en-US"/>
                                      </w:rPr>
                                      <m:t xml:space="preserve"> </m:t>
                                    </m:r>
                                    <m:sSub>
                                      <m:sSubPr>
                                        <m:ctrlPr>
                                          <w:rPr>
                                            <w:rFonts w:ascii="Cambria Math" w:hAnsi="Cambria Math"/>
                                            <w:iCs/>
                                            <w:lang w:val="en-US"/>
                                          </w:rPr>
                                        </m:ctrlPr>
                                      </m:sSubPr>
                                      <m:e>
                                        <m:r>
                                          <m:rPr>
                                            <m:nor/>
                                          </m:rPr>
                                          <w:rPr>
                                            <w:rFonts w:ascii="Cambria Math" w:hAnsi="Cambria Math"/>
                                            <w:lang w:val="en-US"/>
                                          </w:rPr>
                                          <m:t>t</m:t>
                                        </m:r>
                                      </m:e>
                                      <m:sub>
                                        <m:r>
                                          <m:rPr>
                                            <m:nor/>
                                          </m:rPr>
                                          <w:rPr>
                                            <w:rFonts w:ascii="Cambria Math" w:hAnsi="Cambria Math"/>
                                            <w:lang w:val="en-US"/>
                                          </w:rPr>
                                          <m:t>p</m:t>
                                        </m:r>
                                      </m:sub>
                                    </m:sSub>
                                    <m:r>
                                      <m:rPr>
                                        <m:nor/>
                                      </m:rPr>
                                      <w:rPr>
                                        <w:rFonts w:ascii="Cambria Math" w:hAnsi="Cambria Math"/>
                                        <w:lang w:val="en-US"/>
                                      </w:rPr>
                                      <m:t xml:space="preserve"> </m:t>
                                    </m:r>
                                  </m:e>
                                </m:nary>
                                <m:sSub>
                                  <m:sSubPr>
                                    <m:ctrlPr>
                                      <w:rPr>
                                        <w:rFonts w:ascii="Cambria Math" w:hAnsi="Cambria Math"/>
                                        <w:iCs/>
                                      </w:rPr>
                                    </m:ctrlPr>
                                  </m:sSubPr>
                                  <m:e>
                                    <m:r>
                                      <m:rPr>
                                        <m:nor/>
                                      </m:rPr>
                                      <w:rPr>
                                        <w:rFonts w:ascii="Cambria Math" w:hAnsi="Cambria Math"/>
                                        <w:lang w:val="en-US"/>
                                      </w:rPr>
                                      <m:t>x</m:t>
                                    </m:r>
                                  </m:e>
                                  <m:sub>
                                    <m:r>
                                      <m:rPr>
                                        <m:nor/>
                                      </m:rPr>
                                      <w:rPr>
                                        <w:rFonts w:ascii="Cambria Math" w:hAnsi="Cambria Math"/>
                                        <w:lang w:val="en-US"/>
                                      </w:rPr>
                                      <m:t>pjk</m:t>
                                    </m:r>
                                  </m:sub>
                                </m:sSub>
                              </m:e>
                            </m:nary>
                          </m:e>
                        </m:nary>
                        <m:r>
                          <m:rPr>
                            <m:nor/>
                          </m:rPr>
                          <w:rPr>
                            <w:rFonts w:ascii="Cambria Math" w:hAnsi="Cambria Math"/>
                          </w:rPr>
                          <m:t>+</m:t>
                        </m:r>
                        <m:nary>
                          <m:naryPr>
                            <m:chr m:val="∑"/>
                            <m:limLoc m:val="undOvr"/>
                            <m:supHide m:val="1"/>
                            <m:ctrlPr>
                              <w:rPr>
                                <w:rFonts w:ascii="Cambria Math" w:hAnsi="Cambria Math"/>
                                <w:iCs/>
                              </w:rPr>
                            </m:ctrlPr>
                          </m:naryPr>
                          <m:sub>
                            <m:r>
                              <m:rPr>
                                <m:nor/>
                              </m:rPr>
                              <w:rPr>
                                <w:rFonts w:ascii="Cambria Math" w:hAnsi="Cambria Math"/>
                                <w:lang w:val="en-US"/>
                              </w:rPr>
                              <m:t>p∈P</m:t>
                            </m:r>
                          </m:sub>
                          <m:sup/>
                          <m:e>
                            <m:nary>
                              <m:naryPr>
                                <m:chr m:val="∑"/>
                                <m:limLoc m:val="undOvr"/>
                                <m:supHide m:val="1"/>
                                <m:ctrlPr>
                                  <w:rPr>
                                    <w:rFonts w:ascii="Cambria Math" w:hAnsi="Cambria Math"/>
                                    <w:iCs/>
                                  </w:rPr>
                                </m:ctrlPr>
                              </m:naryPr>
                              <m:sub>
                                <m:r>
                                  <m:rPr>
                                    <m:nor/>
                                  </m:rPr>
                                  <w:rPr>
                                    <w:rFonts w:ascii="Cambria Math" w:hAnsi="Cambria Math"/>
                                    <w:lang w:val="en-US"/>
                                  </w:rPr>
                                  <m:t>k∈RTF</m:t>
                                </m:r>
                              </m:sub>
                              <m:sup/>
                              <m:e>
                                <m:nary>
                                  <m:naryPr>
                                    <m:chr m:val="∑"/>
                                    <m:limLoc m:val="undOvr"/>
                                    <m:supHide m:val="1"/>
                                    <m:ctrlPr>
                                      <w:rPr>
                                        <w:rFonts w:ascii="Cambria Math" w:hAnsi="Cambria Math"/>
                                        <w:iCs/>
                                      </w:rPr>
                                    </m:ctrlPr>
                                  </m:naryPr>
                                  <m:sub>
                                    <m:r>
                                      <m:rPr>
                                        <m:nor/>
                                      </m:rPr>
                                      <w:rPr>
                                        <w:rFonts w:ascii="Cambria Math" w:hAnsi="Cambria Math"/>
                                        <w:lang w:val="en-US"/>
                                      </w:rPr>
                                      <m:t>l∈CPF</m:t>
                                    </m:r>
                                  </m:sub>
                                  <m:sup/>
                                  <m:e>
                                    <m:sSub>
                                      <m:sSubPr>
                                        <m:ctrlPr>
                                          <w:rPr>
                                            <w:rFonts w:ascii="Cambria Math" w:hAnsi="Cambria Math"/>
                                            <w:iCs/>
                                          </w:rPr>
                                        </m:ctrlPr>
                                      </m:sSubPr>
                                      <m:e>
                                        <m:r>
                                          <m:rPr>
                                            <m:nor/>
                                          </m:rPr>
                                          <w:rPr>
                                            <w:rFonts w:ascii="Cambria Math" w:hAnsi="Cambria Math"/>
                                            <w:lang w:val="en-US"/>
                                          </w:rPr>
                                          <m:t>D</m:t>
                                        </m:r>
                                      </m:e>
                                      <m:sub>
                                        <m:r>
                                          <m:rPr>
                                            <m:nor/>
                                          </m:rPr>
                                          <w:rPr>
                                            <w:rFonts w:ascii="Cambria Math" w:hAnsi="Cambria Math"/>
                                            <w:lang w:val="en-US"/>
                                          </w:rPr>
                                          <m:t>kl</m:t>
                                        </m:r>
                                      </m:sub>
                                    </m:sSub>
                                    <m:r>
                                      <m:rPr>
                                        <m:nor/>
                                      </m:rPr>
                                      <w:rPr>
                                        <w:rFonts w:ascii="Cambria Math" w:hAnsi="Cambria Math"/>
                                        <w:lang w:val="en-US"/>
                                      </w:rPr>
                                      <m:t xml:space="preserve"> </m:t>
                                    </m:r>
                                    <m:sSub>
                                      <m:sSubPr>
                                        <m:ctrlPr>
                                          <w:rPr>
                                            <w:rFonts w:ascii="Cambria Math" w:hAnsi="Cambria Math"/>
                                            <w:iCs/>
                                            <w:lang w:val="en-US"/>
                                          </w:rPr>
                                        </m:ctrlPr>
                                      </m:sSubPr>
                                      <m:e>
                                        <m:r>
                                          <m:rPr>
                                            <m:nor/>
                                          </m:rPr>
                                          <w:rPr>
                                            <w:rFonts w:ascii="Cambria Math" w:hAnsi="Cambria Math"/>
                                            <w:lang w:val="en-US"/>
                                          </w:rPr>
                                          <m:t>t</m:t>
                                        </m:r>
                                      </m:e>
                                      <m:sub>
                                        <m:r>
                                          <m:rPr>
                                            <m:nor/>
                                          </m:rPr>
                                          <w:rPr>
                                            <w:rFonts w:ascii="Cambria Math" w:hAnsi="Cambria Math"/>
                                            <w:lang w:val="en-US"/>
                                          </w:rPr>
                                          <m:t>p</m:t>
                                        </m:r>
                                      </m:sub>
                                    </m:sSub>
                                    <m:r>
                                      <m:rPr>
                                        <m:nor/>
                                      </m:rPr>
                                      <w:rPr>
                                        <w:rFonts w:ascii="Cambria Math" w:hAnsi="Cambria Math"/>
                                        <w:lang w:val="en-US"/>
                                      </w:rPr>
                                      <m:t xml:space="preserve"> </m:t>
                                    </m:r>
                                  </m:e>
                                </m:nary>
                                <m:sSub>
                                  <m:sSubPr>
                                    <m:ctrlPr>
                                      <w:rPr>
                                        <w:rFonts w:ascii="Cambria Math" w:hAnsi="Cambria Math"/>
                                        <w:iCs/>
                                      </w:rPr>
                                    </m:ctrlPr>
                                  </m:sSubPr>
                                  <m:e>
                                    <m:r>
                                      <m:rPr>
                                        <m:nor/>
                                      </m:rPr>
                                      <w:rPr>
                                        <w:rFonts w:ascii="Cambria Math" w:hAnsi="Cambria Math"/>
                                        <w:lang w:val="en-US"/>
                                      </w:rPr>
                                      <m:t>x</m:t>
                                    </m:r>
                                  </m:e>
                                  <m:sub>
                                    <m:r>
                                      <m:rPr>
                                        <m:nor/>
                                      </m:rPr>
                                      <w:rPr>
                                        <w:rFonts w:ascii="Cambria Math" w:hAnsi="Cambria Math"/>
                                        <w:lang w:val="en-US"/>
                                      </w:rPr>
                                      <m:t>pkl</m:t>
                                    </m:r>
                                  </m:sub>
                                </m:sSub>
                              </m:e>
                            </m:nary>
                          </m:e>
                        </m:nary>
                        <m:r>
                          <m:rPr>
                            <m:nor/>
                          </m:rPr>
                          <w:rPr>
                            <w:rFonts w:ascii="Cambria Math" w:hAnsi="Cambria Math"/>
                          </w:rPr>
                          <m:t>+</m:t>
                        </m:r>
                        <m:ctrlPr>
                          <w:rPr>
                            <w:rFonts w:ascii="Cambria Math" w:hAnsi="Cambria Math"/>
                          </w:rPr>
                        </m:ctrlPr>
                      </m:e>
                      <m:e>
                        <m:nary>
                          <m:naryPr>
                            <m:chr m:val="∑"/>
                            <m:limLoc m:val="undOvr"/>
                            <m:supHide m:val="1"/>
                            <m:ctrlPr>
                              <w:rPr>
                                <w:rFonts w:ascii="Cambria Math" w:hAnsi="Cambria Math"/>
                                <w:iCs/>
                              </w:rPr>
                            </m:ctrlPr>
                          </m:naryPr>
                          <m:sub>
                            <m:r>
                              <m:rPr>
                                <m:nor/>
                              </m:rPr>
                              <w:rPr>
                                <w:rFonts w:ascii="Cambria Math" w:hAnsi="Cambria Math"/>
                                <w:lang w:val="en-US"/>
                              </w:rPr>
                              <m:t>p∈P</m:t>
                            </m:r>
                          </m:sub>
                          <m:sup/>
                          <m:e>
                            <m:nary>
                              <m:naryPr>
                                <m:chr m:val="∑"/>
                                <m:limLoc m:val="undOvr"/>
                                <m:supHide m:val="1"/>
                                <m:ctrlPr>
                                  <w:rPr>
                                    <w:rFonts w:ascii="Cambria Math" w:hAnsi="Cambria Math"/>
                                    <w:iCs/>
                                  </w:rPr>
                                </m:ctrlPr>
                              </m:naryPr>
                              <m:sub>
                                <m:r>
                                  <m:rPr>
                                    <m:nor/>
                                  </m:rPr>
                                  <w:rPr>
                                    <w:rFonts w:ascii="Cambria Math" w:hAnsi="Cambria Math"/>
                                    <w:lang w:val="en-US"/>
                                  </w:rPr>
                                  <m:t>l∈CPF</m:t>
                                </m:r>
                              </m:sub>
                              <m:sup/>
                              <m:e>
                                <m:nary>
                                  <m:naryPr>
                                    <m:chr m:val="∑"/>
                                    <m:limLoc m:val="undOvr"/>
                                    <m:supHide m:val="1"/>
                                    <m:ctrlPr>
                                      <w:rPr>
                                        <w:rFonts w:ascii="Cambria Math" w:hAnsi="Cambria Math"/>
                                        <w:iCs/>
                                      </w:rPr>
                                    </m:ctrlPr>
                                  </m:naryPr>
                                  <m:sub>
                                    <m:r>
                                      <m:rPr>
                                        <m:nor/>
                                      </m:rPr>
                                      <w:rPr>
                                        <w:rFonts w:ascii="Cambria Math" w:hAnsi="Cambria Math"/>
                                        <w:lang w:val="en-US"/>
                                      </w:rPr>
                                      <m:t>m∈DPF</m:t>
                                    </m:r>
                                  </m:sub>
                                  <m:sup/>
                                  <m:e>
                                    <m:sSub>
                                      <m:sSubPr>
                                        <m:ctrlPr>
                                          <w:rPr>
                                            <w:rFonts w:ascii="Cambria Math" w:hAnsi="Cambria Math"/>
                                            <w:iCs/>
                                          </w:rPr>
                                        </m:ctrlPr>
                                      </m:sSubPr>
                                      <m:e>
                                        <m:r>
                                          <m:rPr>
                                            <m:nor/>
                                          </m:rPr>
                                          <w:rPr>
                                            <w:rFonts w:ascii="Cambria Math" w:hAnsi="Cambria Math"/>
                                            <w:lang w:val="en-US"/>
                                          </w:rPr>
                                          <m:t>D</m:t>
                                        </m:r>
                                      </m:e>
                                      <m:sub>
                                        <m:r>
                                          <m:rPr>
                                            <m:nor/>
                                          </m:rPr>
                                          <w:rPr>
                                            <w:rFonts w:ascii="Cambria Math" w:hAnsi="Cambria Math"/>
                                            <w:lang w:val="en-US"/>
                                          </w:rPr>
                                          <m:t>lm</m:t>
                                        </m:r>
                                      </m:sub>
                                    </m:sSub>
                                    <m:r>
                                      <m:rPr>
                                        <m:nor/>
                                      </m:rPr>
                                      <w:rPr>
                                        <w:rFonts w:ascii="Cambria Math" w:hAnsi="Cambria Math"/>
                                        <w:lang w:val="en-US"/>
                                      </w:rPr>
                                      <m:t xml:space="preserve"> </m:t>
                                    </m:r>
                                    <m:sSub>
                                      <m:sSubPr>
                                        <m:ctrlPr>
                                          <w:rPr>
                                            <w:rFonts w:ascii="Cambria Math" w:hAnsi="Cambria Math"/>
                                            <w:iCs/>
                                            <w:lang w:val="en-US"/>
                                          </w:rPr>
                                        </m:ctrlPr>
                                      </m:sSubPr>
                                      <m:e>
                                        <m:r>
                                          <m:rPr>
                                            <m:nor/>
                                          </m:rPr>
                                          <w:rPr>
                                            <w:rFonts w:ascii="Cambria Math" w:hAnsi="Cambria Math"/>
                                            <w:lang w:val="en-US"/>
                                          </w:rPr>
                                          <m:t>t</m:t>
                                        </m:r>
                                      </m:e>
                                      <m:sub>
                                        <m:r>
                                          <m:rPr>
                                            <m:nor/>
                                          </m:rPr>
                                          <w:rPr>
                                            <w:rFonts w:ascii="Cambria Math" w:hAnsi="Cambria Math"/>
                                            <w:lang w:val="en-US"/>
                                          </w:rPr>
                                          <m:t>p</m:t>
                                        </m:r>
                                      </m:sub>
                                    </m:sSub>
                                    <m:r>
                                      <m:rPr>
                                        <m:nor/>
                                      </m:rPr>
                                      <w:rPr>
                                        <w:rFonts w:ascii="Cambria Math" w:hAnsi="Cambria Math"/>
                                        <w:lang w:val="en-US"/>
                                      </w:rPr>
                                      <m:t xml:space="preserve"> </m:t>
                                    </m:r>
                                  </m:e>
                                </m:nary>
                                <m:sSub>
                                  <m:sSubPr>
                                    <m:ctrlPr>
                                      <w:rPr>
                                        <w:rFonts w:ascii="Cambria Math" w:hAnsi="Cambria Math"/>
                                        <w:iCs/>
                                      </w:rPr>
                                    </m:ctrlPr>
                                  </m:sSubPr>
                                  <m:e>
                                    <m:r>
                                      <m:rPr>
                                        <m:nor/>
                                      </m:rPr>
                                      <w:rPr>
                                        <w:rFonts w:ascii="Cambria Math" w:hAnsi="Cambria Math"/>
                                        <w:lang w:val="en-US"/>
                                      </w:rPr>
                                      <m:t>x</m:t>
                                    </m:r>
                                  </m:e>
                                  <m:sub>
                                    <m:r>
                                      <m:rPr>
                                        <m:nor/>
                                      </m:rPr>
                                      <w:rPr>
                                        <w:rFonts w:ascii="Cambria Math" w:hAnsi="Cambria Math"/>
                                        <w:lang w:val="en-US"/>
                                      </w:rPr>
                                      <m:t>plm</m:t>
                                    </m:r>
                                  </m:sub>
                                </m:sSub>
                              </m:e>
                            </m:nary>
                          </m:e>
                        </m:nary>
                        <m:r>
                          <m:rPr>
                            <m:nor/>
                          </m:rPr>
                          <w:rPr>
                            <w:rFonts w:ascii="Cambria Math" w:hAnsi="Cambria Math"/>
                          </w:rPr>
                          <m:t xml:space="preserve">+ </m:t>
                        </m:r>
                        <m:nary>
                          <m:naryPr>
                            <m:chr m:val="∑"/>
                            <m:limLoc m:val="undOvr"/>
                            <m:supHide m:val="1"/>
                            <m:ctrlPr>
                              <w:rPr>
                                <w:rFonts w:ascii="Cambria Math" w:hAnsi="Cambria Math"/>
                                <w:iCs/>
                              </w:rPr>
                            </m:ctrlPr>
                          </m:naryPr>
                          <m:sub>
                            <m:r>
                              <m:rPr>
                                <m:nor/>
                              </m:rPr>
                              <w:rPr>
                                <w:rFonts w:ascii="Cambria Math" w:hAnsi="Cambria Math"/>
                                <w:lang w:val="en-US"/>
                              </w:rPr>
                              <m:t>p∈P</m:t>
                            </m:r>
                          </m:sub>
                          <m:sup/>
                          <m:e>
                            <m:nary>
                              <m:naryPr>
                                <m:chr m:val="∑"/>
                                <m:limLoc m:val="undOvr"/>
                                <m:supHide m:val="1"/>
                                <m:ctrlPr>
                                  <w:rPr>
                                    <w:rFonts w:ascii="Cambria Math" w:hAnsi="Cambria Math"/>
                                    <w:iCs/>
                                  </w:rPr>
                                </m:ctrlPr>
                              </m:naryPr>
                              <m:sub>
                                <m:r>
                                  <m:rPr>
                                    <m:nor/>
                                  </m:rPr>
                                  <w:rPr>
                                    <w:rFonts w:ascii="Cambria Math" w:hAnsi="Cambria Math"/>
                                    <w:lang w:val="en-US"/>
                                  </w:rPr>
                                  <m:t>m∈DPF</m:t>
                                </m:r>
                              </m:sub>
                              <m:sup/>
                              <m:e>
                                <m:nary>
                                  <m:naryPr>
                                    <m:chr m:val="∑"/>
                                    <m:limLoc m:val="undOvr"/>
                                    <m:supHide m:val="1"/>
                                    <m:ctrlPr>
                                      <w:rPr>
                                        <w:rFonts w:ascii="Cambria Math" w:hAnsi="Cambria Math"/>
                                        <w:iCs/>
                                      </w:rPr>
                                    </m:ctrlPr>
                                  </m:naryPr>
                                  <m:sub>
                                    <m:r>
                                      <m:rPr>
                                        <m:nor/>
                                      </m:rPr>
                                      <w:rPr>
                                        <w:rFonts w:ascii="Cambria Math" w:hAnsi="Cambria Math"/>
                                        <w:lang w:val="en-US"/>
                                      </w:rPr>
                                      <m:t>n∈C</m:t>
                                    </m:r>
                                  </m:sub>
                                  <m:sup/>
                                  <m:e>
                                    <m:sSub>
                                      <m:sSubPr>
                                        <m:ctrlPr>
                                          <w:rPr>
                                            <w:rFonts w:ascii="Cambria Math" w:hAnsi="Cambria Math"/>
                                            <w:iCs/>
                                          </w:rPr>
                                        </m:ctrlPr>
                                      </m:sSubPr>
                                      <m:e>
                                        <m:r>
                                          <m:rPr>
                                            <m:nor/>
                                          </m:rPr>
                                          <w:rPr>
                                            <w:rFonts w:ascii="Cambria Math" w:hAnsi="Cambria Math"/>
                                            <w:lang w:val="en-US"/>
                                          </w:rPr>
                                          <m:t>D</m:t>
                                        </m:r>
                                      </m:e>
                                      <m:sub>
                                        <m:r>
                                          <m:rPr>
                                            <m:nor/>
                                          </m:rPr>
                                          <w:rPr>
                                            <w:rFonts w:ascii="Cambria Math" w:hAnsi="Cambria Math"/>
                                            <w:lang w:val="en-US"/>
                                          </w:rPr>
                                          <m:t>mn</m:t>
                                        </m:r>
                                      </m:sub>
                                    </m:sSub>
                                    <m:r>
                                      <m:rPr>
                                        <m:nor/>
                                      </m:rPr>
                                      <w:rPr>
                                        <w:rFonts w:ascii="Cambria Math" w:hAnsi="Cambria Math"/>
                                        <w:lang w:val="en-US"/>
                                      </w:rPr>
                                      <m:t xml:space="preserve"> </m:t>
                                    </m:r>
                                    <m:sSub>
                                      <m:sSubPr>
                                        <m:ctrlPr>
                                          <w:rPr>
                                            <w:rFonts w:ascii="Cambria Math" w:hAnsi="Cambria Math"/>
                                            <w:iCs/>
                                            <w:lang w:val="en-US"/>
                                          </w:rPr>
                                        </m:ctrlPr>
                                      </m:sSubPr>
                                      <m:e>
                                        <m:r>
                                          <m:rPr>
                                            <m:nor/>
                                          </m:rPr>
                                          <w:rPr>
                                            <w:rFonts w:ascii="Cambria Math" w:hAnsi="Cambria Math"/>
                                            <w:lang w:val="en-US"/>
                                          </w:rPr>
                                          <m:t>t</m:t>
                                        </m:r>
                                      </m:e>
                                      <m:sub>
                                        <m:r>
                                          <m:rPr>
                                            <m:nor/>
                                          </m:rPr>
                                          <w:rPr>
                                            <w:rFonts w:ascii="Cambria Math" w:hAnsi="Cambria Math"/>
                                            <w:lang w:val="en-US"/>
                                          </w:rPr>
                                          <m:t>p</m:t>
                                        </m:r>
                                      </m:sub>
                                    </m:sSub>
                                    <m:r>
                                      <m:rPr>
                                        <m:nor/>
                                      </m:rPr>
                                      <w:rPr>
                                        <w:rFonts w:ascii="Cambria Math" w:hAnsi="Cambria Math"/>
                                        <w:lang w:val="en-US"/>
                                      </w:rPr>
                                      <m:t xml:space="preserve"> </m:t>
                                    </m:r>
                                  </m:e>
                                </m:nary>
                                <m:sSub>
                                  <m:sSubPr>
                                    <m:ctrlPr>
                                      <w:rPr>
                                        <w:rFonts w:ascii="Cambria Math" w:hAnsi="Cambria Math"/>
                                        <w:iCs/>
                                      </w:rPr>
                                    </m:ctrlPr>
                                  </m:sSubPr>
                                  <m:e>
                                    <m:r>
                                      <m:rPr>
                                        <m:nor/>
                                      </m:rPr>
                                      <w:rPr>
                                        <w:rFonts w:ascii="Cambria Math" w:hAnsi="Cambria Math"/>
                                        <w:lang w:val="en-US"/>
                                      </w:rPr>
                                      <m:t>x</m:t>
                                    </m:r>
                                  </m:e>
                                  <m:sub>
                                    <m:r>
                                      <m:rPr>
                                        <m:nor/>
                                      </m:rPr>
                                      <w:rPr>
                                        <w:rFonts w:ascii="Cambria Math" w:hAnsi="Cambria Math"/>
                                        <w:lang w:val="en-US"/>
                                      </w:rPr>
                                      <m:t>pmn</m:t>
                                    </m:r>
                                  </m:sub>
                                </m:sSub>
                              </m:e>
                            </m:nary>
                          </m:e>
                        </m:nary>
                      </m:e>
                    </m:eqArr>
                  </m:e>
                </m:d>
              </m:oMath>
            </m:oMathPara>
          </w:p>
        </w:tc>
        <w:tc>
          <w:tcPr>
            <w:tcW w:w="317" w:type="dxa"/>
            <w:shd w:val="clear" w:color="auto" w:fill="auto"/>
            <w:vAlign w:val="center"/>
          </w:tcPr>
          <w:p w14:paraId="7C4AB626" w14:textId="7A71A4CA" w:rsidR="00545C36" w:rsidRPr="00B57B36" w:rsidRDefault="00EF2FA8" w:rsidP="00EF2FA8">
            <w:pPr>
              <w:pStyle w:val="CETEquation"/>
              <w:jc w:val="center"/>
            </w:pPr>
            <w:r>
              <w:t>(1</w:t>
            </w:r>
            <w:r w:rsidR="00545C36" w:rsidRPr="00B57B36">
              <w:t>)</w:t>
            </w:r>
          </w:p>
        </w:tc>
      </w:tr>
    </w:tbl>
    <w:p w14:paraId="1EE054EC" w14:textId="6C31CACB" w:rsidR="00027AE9" w:rsidRDefault="00EC70A4" w:rsidP="00976BC6">
      <w:pPr>
        <w:pStyle w:val="CETheadingx"/>
      </w:pPr>
      <w:r>
        <w:t>C</w:t>
      </w:r>
      <w:r w:rsidR="00976BC6">
        <w:t>onstraints</w:t>
      </w:r>
    </w:p>
    <w:p w14:paraId="529BA618" w14:textId="6573DA36" w:rsidR="000D5515" w:rsidRDefault="00A60DA6" w:rsidP="00976BC6">
      <w:pPr>
        <w:pStyle w:val="CETBodytext"/>
      </w:pPr>
      <w:r>
        <w:t xml:space="preserve">The following constraints are added to the optimal facility location and sizing problem. </w:t>
      </w:r>
      <w:r w:rsidR="000D5515">
        <w:t>Demand satisfaction:</w:t>
      </w:r>
    </w:p>
    <w:tbl>
      <w:tblPr>
        <w:tblW w:w="5000" w:type="pct"/>
        <w:tblLook w:val="04A0" w:firstRow="1" w:lastRow="0" w:firstColumn="1" w:lastColumn="0" w:noHBand="0" w:noVBand="1"/>
      </w:tblPr>
      <w:tblGrid>
        <w:gridCol w:w="7986"/>
        <w:gridCol w:w="801"/>
      </w:tblGrid>
      <w:tr w:rsidR="000D5515" w:rsidRPr="00B57B36" w14:paraId="0FEA690F" w14:textId="77777777" w:rsidTr="004B0A61">
        <w:tc>
          <w:tcPr>
            <w:tcW w:w="8188" w:type="dxa"/>
            <w:shd w:val="clear" w:color="auto" w:fill="auto"/>
            <w:vAlign w:val="center"/>
          </w:tcPr>
          <w:p w14:paraId="68086DF4" w14:textId="69E0EE39" w:rsidR="000D5515" w:rsidRPr="00120CE7" w:rsidRDefault="000E4BF6" w:rsidP="004B0A61">
            <w:pPr>
              <w:pStyle w:val="CETEquation"/>
            </w:pPr>
            <m:oMathPara>
              <m:oMathParaPr>
                <m:jc m:val="left"/>
              </m:oMathParaPr>
              <m:oMath>
                <m:nary>
                  <m:naryPr>
                    <m:chr m:val="∑"/>
                    <m:limLoc m:val="undOvr"/>
                    <m:supHide m:val="1"/>
                    <m:ctrlPr>
                      <w:rPr>
                        <w:rFonts w:ascii="Cambria Math" w:hAnsi="Cambria Math"/>
                      </w:rPr>
                    </m:ctrlPr>
                  </m:naryPr>
                  <m:sub>
                    <m:r>
                      <m:rPr>
                        <m:nor/>
                      </m:rPr>
                      <w:rPr>
                        <w:rFonts w:ascii="Cambria Math" w:hAnsi="Cambria Math"/>
                      </w:rPr>
                      <m:t>m∈DPF</m:t>
                    </m:r>
                  </m:sub>
                  <m:sup/>
                  <m:e>
                    <m:sSub>
                      <m:sSubPr>
                        <m:ctrlPr>
                          <w:rPr>
                            <w:rFonts w:ascii="Cambria Math" w:hAnsi="Cambria Math"/>
                          </w:rPr>
                        </m:ctrlPr>
                      </m:sSubPr>
                      <m:e>
                        <m:r>
                          <m:rPr>
                            <m:nor/>
                          </m:rPr>
                          <w:rPr>
                            <w:rFonts w:ascii="Cambria Math" w:hAnsi="Cambria Math"/>
                          </w:rPr>
                          <m:t>x</m:t>
                        </m:r>
                      </m:e>
                      <m:sub>
                        <m:r>
                          <m:rPr>
                            <m:nor/>
                          </m:rPr>
                          <w:rPr>
                            <w:rFonts w:ascii="Cambria Math" w:hAnsi="Cambria Math"/>
                          </w:rPr>
                          <m:t>pmn</m:t>
                        </m:r>
                      </m:sub>
                    </m:sSub>
                    <m:r>
                      <m:rPr>
                        <m:nor/>
                      </m:rPr>
                      <w:rPr>
                        <w:rFonts w:ascii="Cambria Math" w:hAnsi="Cambria Math"/>
                      </w:rPr>
                      <m:t xml:space="preserve"> ≤ </m:t>
                    </m:r>
                    <m:sSub>
                      <m:sSubPr>
                        <m:ctrlPr>
                          <w:rPr>
                            <w:rFonts w:ascii="Cambria Math" w:hAnsi="Cambria Math"/>
                          </w:rPr>
                        </m:ctrlPr>
                      </m:sSubPr>
                      <m:e>
                        <m:r>
                          <m:rPr>
                            <m:nor/>
                          </m:rPr>
                          <w:rPr>
                            <w:rFonts w:ascii="Cambria Math" w:hAnsi="Cambria Math"/>
                          </w:rPr>
                          <m:t>δ</m:t>
                        </m:r>
                      </m:e>
                      <m:sub>
                        <m:r>
                          <m:rPr>
                            <m:nor/>
                          </m:rPr>
                          <w:rPr>
                            <w:rFonts w:ascii="Cambria Math" w:hAnsi="Cambria Math"/>
                          </w:rPr>
                          <m:t>pn</m:t>
                        </m:r>
                      </m:sub>
                    </m:sSub>
                  </m:e>
                </m:nary>
                <m:r>
                  <m:rPr>
                    <m:nor/>
                  </m:rPr>
                  <w:rPr>
                    <w:rFonts w:ascii="Cambria Math" w:hAnsi="Cambria Math"/>
                  </w:rPr>
                  <m:t xml:space="preserve">     </m:t>
                </m:r>
                <m:r>
                  <m:rPr>
                    <m:nor/>
                  </m:rPr>
                  <w:rPr>
                    <w:rFonts w:ascii="Cambria Math" w:hAnsi="Cambria Math"/>
                    <w:lang w:val="en-US"/>
                  </w:rPr>
                  <m:t>∀ p∈P, n∈C</m:t>
                </m:r>
              </m:oMath>
            </m:oMathPara>
          </w:p>
        </w:tc>
        <w:tc>
          <w:tcPr>
            <w:tcW w:w="815" w:type="dxa"/>
            <w:shd w:val="clear" w:color="auto" w:fill="auto"/>
            <w:vAlign w:val="center"/>
          </w:tcPr>
          <w:p w14:paraId="266F1E4E" w14:textId="5BD37802" w:rsidR="000D5515" w:rsidRPr="00B57B36" w:rsidRDefault="000D5515" w:rsidP="004B0A61">
            <w:pPr>
              <w:pStyle w:val="CETEquation"/>
              <w:jc w:val="right"/>
            </w:pPr>
            <w:r>
              <w:t>(2</w:t>
            </w:r>
            <w:r w:rsidRPr="00B57B36">
              <w:t>)</w:t>
            </w:r>
          </w:p>
        </w:tc>
      </w:tr>
    </w:tbl>
    <w:p w14:paraId="134E48C4" w14:textId="2ECD2C4F" w:rsidR="000D5515" w:rsidRDefault="000D5515" w:rsidP="00976BC6">
      <w:pPr>
        <w:pStyle w:val="CETBodytext"/>
      </w:pPr>
      <w:r>
        <w:t>Minimum collection quota:</w:t>
      </w:r>
    </w:p>
    <w:tbl>
      <w:tblPr>
        <w:tblW w:w="5000" w:type="pct"/>
        <w:tblLook w:val="04A0" w:firstRow="1" w:lastRow="0" w:firstColumn="1" w:lastColumn="0" w:noHBand="0" w:noVBand="1"/>
      </w:tblPr>
      <w:tblGrid>
        <w:gridCol w:w="7986"/>
        <w:gridCol w:w="801"/>
      </w:tblGrid>
      <w:tr w:rsidR="000D5515" w:rsidRPr="00B57B36" w14:paraId="116A068E" w14:textId="77777777" w:rsidTr="004B0A61">
        <w:tc>
          <w:tcPr>
            <w:tcW w:w="8188" w:type="dxa"/>
            <w:shd w:val="clear" w:color="auto" w:fill="auto"/>
            <w:vAlign w:val="center"/>
          </w:tcPr>
          <w:p w14:paraId="2529D138" w14:textId="2D93962C" w:rsidR="000D5515" w:rsidRPr="00120CE7" w:rsidRDefault="000E4BF6" w:rsidP="004B0A61">
            <w:pPr>
              <w:pStyle w:val="CETEquation"/>
            </w:pPr>
            <m:oMathPara>
              <m:oMathParaPr>
                <m:jc m:val="left"/>
              </m:oMathParaPr>
              <m:oMath>
                <m:nary>
                  <m:naryPr>
                    <m:chr m:val="∑"/>
                    <m:limLoc m:val="undOvr"/>
                    <m:supHide m:val="1"/>
                    <m:ctrlPr>
                      <w:rPr>
                        <w:rFonts w:ascii="Cambria Math" w:hAnsi="Cambria Math"/>
                        <w:i/>
                        <w:lang w:val="en-US"/>
                      </w:rPr>
                    </m:ctrlPr>
                  </m:naryPr>
                  <m:sub>
                    <m:r>
                      <m:rPr>
                        <m:nor/>
                      </m:rPr>
                      <w:rPr>
                        <w:rFonts w:ascii="Cambria Math" w:hAnsi="Cambria Math"/>
                        <w:lang w:val="en-US"/>
                      </w:rPr>
                      <m:t>i∈S</m:t>
                    </m:r>
                  </m:sub>
                  <m:sup/>
                  <m:e>
                    <m:nary>
                      <m:naryPr>
                        <m:chr m:val="∑"/>
                        <m:limLoc m:val="undOvr"/>
                        <m:supHide m:val="1"/>
                        <m:ctrlPr>
                          <w:rPr>
                            <w:rFonts w:ascii="Cambria Math" w:hAnsi="Cambria Math"/>
                            <w:i/>
                            <w:iCs/>
                            <w:lang w:val="de-DE"/>
                          </w:rPr>
                        </m:ctrlPr>
                      </m:naryPr>
                      <m:sub>
                        <m:r>
                          <m:rPr>
                            <m:nor/>
                          </m:rPr>
                          <w:rPr>
                            <w:rFonts w:ascii="Cambria Math" w:hAnsi="Cambria Math"/>
                            <w:lang w:val="en-US"/>
                          </w:rPr>
                          <m:t>j∈CF</m:t>
                        </m:r>
                      </m:sub>
                      <m:sup/>
                      <m:e>
                        <m:sSub>
                          <m:sSubPr>
                            <m:ctrlPr>
                              <w:rPr>
                                <w:rFonts w:ascii="Cambria Math" w:hAnsi="Cambria Math"/>
                                <w:i/>
                                <w:iCs/>
                                <w:lang w:val="de-DE"/>
                              </w:rPr>
                            </m:ctrlPr>
                          </m:sSubPr>
                          <m:e>
                            <m:r>
                              <m:rPr>
                                <m:nor/>
                              </m:rPr>
                              <w:rPr>
                                <w:rFonts w:ascii="Cambria Math" w:hAnsi="Cambria Math"/>
                                <w:lang w:val="en-US"/>
                              </w:rPr>
                              <m:t>x</m:t>
                            </m:r>
                          </m:e>
                          <m:sub>
                            <m:r>
                              <m:rPr>
                                <m:nor/>
                              </m:rPr>
                              <w:rPr>
                                <w:rFonts w:ascii="Cambria Math" w:hAnsi="Cambria Math"/>
                                <w:lang w:val="en-US"/>
                              </w:rPr>
                              <m:t>pij</m:t>
                            </m:r>
                          </m:sub>
                        </m:sSub>
                      </m:e>
                    </m:nary>
                  </m:e>
                </m:nary>
                <m:r>
                  <m:rPr>
                    <m:nor/>
                  </m:rPr>
                  <w:rPr>
                    <w:rFonts w:ascii="Cambria Math" w:hAnsi="Cambria Math"/>
                    <w:lang w:val="en-US"/>
                  </w:rPr>
                  <m:t xml:space="preserve"> ≥ </m:t>
                </m:r>
                <m:sSub>
                  <m:sSubPr>
                    <m:ctrlPr>
                      <w:rPr>
                        <w:rFonts w:ascii="Cambria Math" w:hAnsi="Cambria Math"/>
                        <w:i/>
                      </w:rPr>
                    </m:ctrlPr>
                  </m:sSubPr>
                  <m:e>
                    <m:r>
                      <m:rPr>
                        <m:nor/>
                      </m:rPr>
                      <w:rPr>
                        <w:rFonts w:ascii="Cambria Math" w:hAnsi="Cambria Math"/>
                      </w:rPr>
                      <m:t>η</m:t>
                    </m:r>
                  </m:e>
                  <m:sub>
                    <m:r>
                      <m:rPr>
                        <m:nor/>
                      </m:rPr>
                      <w:rPr>
                        <w:rFonts w:ascii="Cambria Math" w:hAnsi="Cambria Math"/>
                      </w:rPr>
                      <m:t>p</m:t>
                    </m:r>
                  </m:sub>
                </m:sSub>
                <m:r>
                  <m:rPr>
                    <m:nor/>
                  </m:rPr>
                  <w:rPr>
                    <w:rFonts w:ascii="Cambria Math" w:hAnsi="Cambria Math"/>
                  </w:rPr>
                  <m:t xml:space="preserve"> </m:t>
                </m:r>
                <m:nary>
                  <m:naryPr>
                    <m:chr m:val="∑"/>
                    <m:limLoc m:val="undOvr"/>
                    <m:supHide m:val="1"/>
                    <m:ctrlPr>
                      <w:rPr>
                        <w:rFonts w:ascii="Cambria Math" w:hAnsi="Cambria Math"/>
                        <w:i/>
                      </w:rPr>
                    </m:ctrlPr>
                  </m:naryPr>
                  <m:sub>
                    <m:r>
                      <m:rPr>
                        <m:nor/>
                      </m:rPr>
                      <w:rPr>
                        <w:rFonts w:ascii="Cambria Math" w:hAnsi="Cambria Math"/>
                        <w:lang w:val="en-US"/>
                      </w:rPr>
                      <m:t>i∈S</m:t>
                    </m:r>
                  </m:sub>
                  <m:sup/>
                  <m:e>
                    <m:sSub>
                      <m:sSubPr>
                        <m:ctrlPr>
                          <w:rPr>
                            <w:rFonts w:ascii="Cambria Math" w:hAnsi="Cambria Math"/>
                            <w:i/>
                            <w:iCs/>
                            <w:lang w:val="de-DE"/>
                          </w:rPr>
                        </m:ctrlPr>
                      </m:sSubPr>
                      <m:e>
                        <m:r>
                          <m:rPr>
                            <m:nor/>
                          </m:rPr>
                          <w:rPr>
                            <w:rFonts w:ascii="Cambria Math" w:hAnsi="Cambria Math"/>
                            <w:lang w:val="en-US"/>
                          </w:rPr>
                          <m:t>σ</m:t>
                        </m:r>
                      </m:e>
                      <m:sub>
                        <m:r>
                          <m:rPr>
                            <m:nor/>
                          </m:rPr>
                          <w:rPr>
                            <w:rFonts w:ascii="Cambria Math" w:hAnsi="Cambria Math"/>
                            <w:lang w:val="en-US"/>
                          </w:rPr>
                          <m:t>pi</m:t>
                        </m:r>
                      </m:sub>
                    </m:sSub>
                  </m:e>
                </m:nary>
                <m:r>
                  <m:rPr>
                    <m:nor/>
                  </m:rPr>
                  <w:rPr>
                    <w:rFonts w:ascii="Cambria Math" w:hAnsi="Cambria Math"/>
                    <w:lang w:val="en-US"/>
                  </w:rPr>
                  <m:t xml:space="preserve">     ∀ p∈P</m:t>
                </m:r>
              </m:oMath>
            </m:oMathPara>
          </w:p>
        </w:tc>
        <w:tc>
          <w:tcPr>
            <w:tcW w:w="815" w:type="dxa"/>
            <w:shd w:val="clear" w:color="auto" w:fill="auto"/>
            <w:vAlign w:val="center"/>
          </w:tcPr>
          <w:p w14:paraId="504C1261" w14:textId="22E99574" w:rsidR="000D5515" w:rsidRPr="00B57B36" w:rsidRDefault="000D5515" w:rsidP="000D5515">
            <w:pPr>
              <w:pStyle w:val="CETEquation"/>
              <w:jc w:val="right"/>
            </w:pPr>
            <w:r>
              <w:t>(3</w:t>
            </w:r>
            <w:r w:rsidRPr="00B57B36">
              <w:t>)</w:t>
            </w:r>
          </w:p>
        </w:tc>
      </w:tr>
    </w:tbl>
    <w:p w14:paraId="582C7C99" w14:textId="4EE8C35D" w:rsidR="00027AE9" w:rsidRDefault="00027AE9" w:rsidP="00976BC6">
      <w:pPr>
        <w:pStyle w:val="CETBodytext"/>
      </w:pPr>
      <w:r>
        <w:t xml:space="preserve">Flow conservation at </w:t>
      </w:r>
      <w:r w:rsidR="002847DC">
        <w:t xml:space="preserve">the </w:t>
      </w:r>
      <w:r>
        <w:t>sources:</w:t>
      </w:r>
    </w:p>
    <w:tbl>
      <w:tblPr>
        <w:tblW w:w="5000" w:type="pct"/>
        <w:tblLayout w:type="fixed"/>
        <w:tblLook w:val="04A0" w:firstRow="1" w:lastRow="0" w:firstColumn="1" w:lastColumn="0" w:noHBand="0" w:noVBand="1"/>
      </w:tblPr>
      <w:tblGrid>
        <w:gridCol w:w="8255"/>
        <w:gridCol w:w="532"/>
      </w:tblGrid>
      <w:tr w:rsidR="00027AE9" w:rsidRPr="00B57B36" w14:paraId="3FEEB119" w14:textId="77777777" w:rsidTr="00FE2D82">
        <w:tc>
          <w:tcPr>
            <w:tcW w:w="8255" w:type="dxa"/>
            <w:shd w:val="clear" w:color="auto" w:fill="auto"/>
            <w:vAlign w:val="center"/>
          </w:tcPr>
          <w:p w14:paraId="0E6C3B35" w14:textId="2D6A0EBA" w:rsidR="00027AE9" w:rsidRPr="00120CE7" w:rsidRDefault="000E4BF6" w:rsidP="00A25263">
            <w:pPr>
              <w:pStyle w:val="CETEquation"/>
            </w:pPr>
            <m:oMathPara>
              <m:oMathParaPr>
                <m:jc m:val="left"/>
              </m:oMathParaPr>
              <m:oMath>
                <m:nary>
                  <m:naryPr>
                    <m:chr m:val="∑"/>
                    <m:limLoc m:val="undOvr"/>
                    <m:supHide m:val="1"/>
                    <m:ctrlPr>
                      <w:rPr>
                        <w:rFonts w:ascii="Cambria Math" w:hAnsi="Cambria Math"/>
                        <w:i/>
                        <w:iCs/>
                        <w:lang w:val="de-DE"/>
                      </w:rPr>
                    </m:ctrlPr>
                  </m:naryPr>
                  <m:sub>
                    <m:r>
                      <m:rPr>
                        <m:nor/>
                      </m:rPr>
                      <w:rPr>
                        <w:rFonts w:ascii="Cambria Math" w:hAnsi="Cambria Math"/>
                        <w:lang w:val="en-US"/>
                      </w:rPr>
                      <m:t>j ∈ CF</m:t>
                    </m:r>
                  </m:sub>
                  <m:sup/>
                  <m:e>
                    <m:sSub>
                      <m:sSubPr>
                        <m:ctrlPr>
                          <w:rPr>
                            <w:rFonts w:ascii="Cambria Math" w:hAnsi="Cambria Math"/>
                            <w:i/>
                            <w:iCs/>
                            <w:lang w:val="de-DE"/>
                          </w:rPr>
                        </m:ctrlPr>
                      </m:sSubPr>
                      <m:e>
                        <m:r>
                          <m:rPr>
                            <m:nor/>
                          </m:rPr>
                          <w:rPr>
                            <w:rFonts w:ascii="Cambria Math" w:hAnsi="Cambria Math"/>
                            <w:lang w:val="en-US"/>
                          </w:rPr>
                          <m:t>x</m:t>
                        </m:r>
                      </m:e>
                      <m:sub>
                        <m:r>
                          <m:rPr>
                            <m:nor/>
                          </m:rPr>
                          <w:rPr>
                            <w:rFonts w:ascii="Cambria Math" w:hAnsi="Cambria Math"/>
                            <w:lang w:val="en-US"/>
                          </w:rPr>
                          <m:t>pij</m:t>
                        </m:r>
                      </m:sub>
                    </m:sSub>
                    <m:r>
                      <m:rPr>
                        <m:nor/>
                      </m:rPr>
                      <w:rPr>
                        <w:rFonts w:ascii="Cambria Math" w:hAnsi="Cambria Math"/>
                        <w:lang w:val="en-US"/>
                      </w:rPr>
                      <m:t xml:space="preserve"> ≤ </m:t>
                    </m:r>
                    <m:sSub>
                      <m:sSubPr>
                        <m:ctrlPr>
                          <w:rPr>
                            <w:rFonts w:ascii="Cambria Math" w:hAnsi="Cambria Math"/>
                            <w:i/>
                            <w:iCs/>
                            <w:lang w:val="de-DE"/>
                          </w:rPr>
                        </m:ctrlPr>
                      </m:sSubPr>
                      <m:e>
                        <m:r>
                          <m:rPr>
                            <m:nor/>
                          </m:rPr>
                          <w:rPr>
                            <w:rFonts w:ascii="Cambria Math" w:hAnsi="Cambria Math"/>
                            <w:lang w:val="en-US"/>
                          </w:rPr>
                          <m:t>σ</m:t>
                        </m:r>
                      </m:e>
                      <m:sub>
                        <m:r>
                          <m:rPr>
                            <m:nor/>
                          </m:rPr>
                          <w:rPr>
                            <w:rFonts w:ascii="Cambria Math" w:hAnsi="Cambria Math"/>
                            <w:lang w:val="en-US"/>
                          </w:rPr>
                          <m:t>pi</m:t>
                        </m:r>
                      </m:sub>
                    </m:sSub>
                  </m:e>
                </m:nary>
                <m:r>
                  <m:rPr>
                    <m:nor/>
                  </m:rPr>
                  <w:rPr>
                    <w:rFonts w:ascii="Cambria Math" w:hAnsi="Cambria Math"/>
                    <w:lang w:val="en-US"/>
                  </w:rPr>
                  <m:t xml:space="preserve">     ∀ p∈P, i∈S</m:t>
                </m:r>
              </m:oMath>
            </m:oMathPara>
          </w:p>
        </w:tc>
        <w:tc>
          <w:tcPr>
            <w:tcW w:w="532" w:type="dxa"/>
            <w:shd w:val="clear" w:color="auto" w:fill="auto"/>
            <w:vAlign w:val="center"/>
          </w:tcPr>
          <w:p w14:paraId="69280903" w14:textId="73070938" w:rsidR="00027AE9" w:rsidRPr="00B57B36" w:rsidRDefault="00027AE9" w:rsidP="00A25263">
            <w:pPr>
              <w:pStyle w:val="CETEquation"/>
              <w:jc w:val="right"/>
            </w:pPr>
            <w:r>
              <w:t>(</w:t>
            </w:r>
            <w:r w:rsidR="000D5515">
              <w:t>4</w:t>
            </w:r>
            <w:r w:rsidRPr="00B57B36">
              <w:t>)</w:t>
            </w:r>
          </w:p>
        </w:tc>
      </w:tr>
    </w:tbl>
    <w:p w14:paraId="4DB3BC0A" w14:textId="77777777" w:rsidR="007C51A5" w:rsidRDefault="007C51A5" w:rsidP="007C51A5">
      <w:pPr>
        <w:pStyle w:val="CETBodytext"/>
      </w:pPr>
      <w:r>
        <w:t>Flow conservation at the facilities:</w:t>
      </w:r>
    </w:p>
    <w:tbl>
      <w:tblPr>
        <w:tblW w:w="5006" w:type="pct"/>
        <w:tblInd w:w="-5" w:type="dxa"/>
        <w:tblLayout w:type="fixed"/>
        <w:tblLook w:val="04A0" w:firstRow="1" w:lastRow="0" w:firstColumn="1" w:lastColumn="0" w:noHBand="0" w:noVBand="1"/>
      </w:tblPr>
      <w:tblGrid>
        <w:gridCol w:w="3964"/>
        <w:gridCol w:w="451"/>
        <w:gridCol w:w="3875"/>
        <w:gridCol w:w="508"/>
      </w:tblGrid>
      <w:tr w:rsidR="00923124" w:rsidRPr="00B57B36" w14:paraId="57A241BE" w14:textId="77777777" w:rsidTr="00923124">
        <w:tc>
          <w:tcPr>
            <w:tcW w:w="3960" w:type="dxa"/>
            <w:shd w:val="clear" w:color="auto" w:fill="auto"/>
            <w:vAlign w:val="center"/>
          </w:tcPr>
          <w:p w14:paraId="1D54E547" w14:textId="77777777" w:rsidR="007C51A5" w:rsidRPr="007B6B42" w:rsidRDefault="000E4BF6" w:rsidP="00D63E62">
            <w:pPr>
              <w:pStyle w:val="CETEquation"/>
            </w:pPr>
            <m:oMathPara>
              <m:oMathParaPr>
                <m:jc m:val="left"/>
              </m:oMathParaPr>
              <m:oMath>
                <m:sSub>
                  <m:sSubPr>
                    <m:ctrlPr>
                      <w:rPr>
                        <w:rFonts w:ascii="Cambria Math" w:hAnsi="Cambria Math"/>
                        <w:i/>
                        <w:iCs/>
                        <w:lang w:val="en-US"/>
                      </w:rPr>
                    </m:ctrlPr>
                  </m:sSubPr>
                  <m:e>
                    <m:r>
                      <m:rPr>
                        <m:nor/>
                      </m:rPr>
                      <w:rPr>
                        <w:rFonts w:ascii="Cambria Math" w:hAnsi="Cambria Math"/>
                        <w:lang w:val="en-US"/>
                      </w:rPr>
                      <m:t>γ</m:t>
                    </m:r>
                  </m:e>
                  <m:sub>
                    <m:r>
                      <m:rPr>
                        <m:nor/>
                      </m:rPr>
                      <w:rPr>
                        <w:rFonts w:ascii="Cambria Math" w:hAnsi="Cambria Math"/>
                        <w:lang w:val="en-US"/>
                      </w:rPr>
                      <m:t>p,CF</m:t>
                    </m:r>
                  </m:sub>
                </m:sSub>
                <m:nary>
                  <m:naryPr>
                    <m:chr m:val="∑"/>
                    <m:limLoc m:val="undOvr"/>
                    <m:supHide m:val="1"/>
                    <m:ctrlPr>
                      <w:rPr>
                        <w:rFonts w:ascii="Cambria Math" w:hAnsi="Cambria Math"/>
                        <w:i/>
                        <w:lang w:val="en-US"/>
                      </w:rPr>
                    </m:ctrlPr>
                  </m:naryPr>
                  <m:sub>
                    <m:r>
                      <m:rPr>
                        <m:nor/>
                      </m:rPr>
                      <w:rPr>
                        <w:rFonts w:ascii="Cambria Math" w:hAnsi="Cambria Math"/>
                        <w:lang w:val="en-US"/>
                      </w:rPr>
                      <m:t>p∈</m:t>
                    </m:r>
                    <m:sSubSup>
                      <m:sSubSupPr>
                        <m:ctrlPr>
                          <w:rPr>
                            <w:rFonts w:ascii="Cambria Math" w:hAnsi="Cambria Math"/>
                            <w:i/>
                          </w:rPr>
                        </m:ctrlPr>
                      </m:sSubSupPr>
                      <m:e>
                        <m:r>
                          <m:rPr>
                            <m:nor/>
                          </m:rPr>
                          <w:rPr>
                            <w:rFonts w:ascii="Cambria Math" w:hAnsi="Cambria Math"/>
                          </w:rPr>
                          <m:t>P</m:t>
                        </m:r>
                      </m:e>
                      <m:sub>
                        <m:r>
                          <m:rPr>
                            <m:nor/>
                          </m:rPr>
                          <w:rPr>
                            <w:rFonts w:ascii="Cambria Math" w:hAnsi="Cambria Math"/>
                          </w:rPr>
                          <m:t>CF</m:t>
                        </m:r>
                      </m:sub>
                      <m:sup>
                        <m:r>
                          <m:rPr>
                            <m:nor/>
                          </m:rPr>
                          <w:rPr>
                            <w:rFonts w:ascii="Cambria Math" w:hAnsi="Cambria Math"/>
                          </w:rPr>
                          <m:t>in</m:t>
                        </m:r>
                      </m:sup>
                    </m:sSubSup>
                  </m:sub>
                  <m:sup/>
                  <m:e>
                    <m:nary>
                      <m:naryPr>
                        <m:chr m:val="∑"/>
                        <m:limLoc m:val="undOvr"/>
                        <m:supHide m:val="1"/>
                        <m:ctrlPr>
                          <w:rPr>
                            <w:rFonts w:ascii="Cambria Math" w:hAnsi="Cambria Math"/>
                            <w:i/>
                            <w:iCs/>
                            <w:lang w:val="de-DE"/>
                          </w:rPr>
                        </m:ctrlPr>
                      </m:naryPr>
                      <m:sub>
                        <m:r>
                          <m:rPr>
                            <m:nor/>
                          </m:rPr>
                          <w:rPr>
                            <w:rFonts w:ascii="Cambria Math" w:hAnsi="Cambria Math"/>
                            <w:lang w:val="en-US"/>
                          </w:rPr>
                          <m:t>i∈S</m:t>
                        </m:r>
                      </m:sub>
                      <m:sup/>
                      <m:e>
                        <m:sSub>
                          <m:sSubPr>
                            <m:ctrlPr>
                              <w:rPr>
                                <w:rFonts w:ascii="Cambria Math" w:hAnsi="Cambria Math"/>
                                <w:i/>
                                <w:iCs/>
                                <w:lang w:val="de-DE"/>
                              </w:rPr>
                            </m:ctrlPr>
                          </m:sSubPr>
                          <m:e>
                            <m:r>
                              <m:rPr>
                                <m:nor/>
                              </m:rPr>
                              <w:rPr>
                                <w:rFonts w:ascii="Cambria Math" w:hAnsi="Cambria Math"/>
                                <w:lang w:val="en-US"/>
                              </w:rPr>
                              <m:t>x</m:t>
                            </m:r>
                          </m:e>
                          <m:sub>
                            <m:r>
                              <m:rPr>
                                <m:nor/>
                              </m:rPr>
                              <w:rPr>
                                <w:rFonts w:ascii="Cambria Math" w:hAnsi="Cambria Math"/>
                                <w:lang w:val="en-US"/>
                              </w:rPr>
                              <m:t>pij</m:t>
                            </m:r>
                          </m:sub>
                        </m:sSub>
                      </m:e>
                    </m:nary>
                  </m:e>
                </m:nary>
                <m:r>
                  <m:rPr>
                    <m:nor/>
                  </m:rPr>
                  <w:rPr>
                    <w:rFonts w:ascii="Cambria Math" w:hAnsi="Cambria Math"/>
                    <w:lang w:val="en-US"/>
                  </w:rPr>
                  <m:t>=</m:t>
                </m:r>
                <m:nary>
                  <m:naryPr>
                    <m:chr m:val="∑"/>
                    <m:limLoc m:val="undOvr"/>
                    <m:supHide m:val="1"/>
                    <m:ctrlPr>
                      <w:rPr>
                        <w:rFonts w:ascii="Cambria Math" w:hAnsi="Cambria Math"/>
                        <w:i/>
                        <w:iCs/>
                        <w:lang w:val="de-DE"/>
                      </w:rPr>
                    </m:ctrlPr>
                  </m:naryPr>
                  <m:sub>
                    <m:r>
                      <m:rPr>
                        <m:nor/>
                      </m:rPr>
                      <w:rPr>
                        <w:rFonts w:ascii="Cambria Math" w:hAnsi="Cambria Math"/>
                        <w:lang w:val="en-US"/>
                      </w:rPr>
                      <m:t>k∈RTF</m:t>
                    </m:r>
                  </m:sub>
                  <m:sup/>
                  <m:e>
                    <m:sSub>
                      <m:sSubPr>
                        <m:ctrlPr>
                          <w:rPr>
                            <w:rFonts w:ascii="Cambria Math" w:hAnsi="Cambria Math"/>
                            <w:i/>
                            <w:iCs/>
                            <w:lang w:val="de-DE"/>
                          </w:rPr>
                        </m:ctrlPr>
                      </m:sSubPr>
                      <m:e>
                        <m:r>
                          <m:rPr>
                            <m:nor/>
                          </m:rPr>
                          <w:rPr>
                            <w:rFonts w:ascii="Cambria Math" w:hAnsi="Cambria Math"/>
                            <w:lang w:val="en-US"/>
                          </w:rPr>
                          <m:t>x</m:t>
                        </m:r>
                      </m:e>
                      <m:sub>
                        <m:r>
                          <m:rPr>
                            <m:nor/>
                          </m:rPr>
                          <w:rPr>
                            <w:rFonts w:ascii="Cambria Math" w:hAnsi="Cambria Math"/>
                            <w:lang w:val="en-US"/>
                          </w:rPr>
                          <m:t>pjk</m:t>
                        </m:r>
                      </m:sub>
                    </m:sSub>
                  </m:e>
                </m:nary>
                <m:r>
                  <m:rPr>
                    <m:nor/>
                  </m:rPr>
                  <w:rPr>
                    <w:rFonts w:ascii="Cambria Math" w:hAnsi="Cambria Math"/>
                    <w:lang w:val="en-US"/>
                  </w:rPr>
                  <m:t xml:space="preserve">   ∀ p∈</m:t>
                </m:r>
                <m:sSubSup>
                  <m:sSubSupPr>
                    <m:ctrlPr>
                      <w:rPr>
                        <w:rFonts w:ascii="Cambria Math" w:hAnsi="Cambria Math"/>
                        <w:i/>
                      </w:rPr>
                    </m:ctrlPr>
                  </m:sSubSupPr>
                  <m:e>
                    <m:r>
                      <m:rPr>
                        <m:nor/>
                      </m:rPr>
                      <w:rPr>
                        <w:rFonts w:ascii="Cambria Math" w:hAnsi="Cambria Math"/>
                      </w:rPr>
                      <m:t>P</m:t>
                    </m:r>
                  </m:e>
                  <m:sub>
                    <m:r>
                      <m:rPr>
                        <m:nor/>
                      </m:rPr>
                      <w:rPr>
                        <w:rFonts w:ascii="Cambria Math" w:hAnsi="Cambria Math"/>
                      </w:rPr>
                      <m:t>CF</m:t>
                    </m:r>
                  </m:sub>
                  <m:sup>
                    <m:r>
                      <m:rPr>
                        <m:nor/>
                      </m:rPr>
                      <w:rPr>
                        <w:rFonts w:ascii="Cambria Math" w:hAnsi="Cambria Math"/>
                      </w:rPr>
                      <m:t>out</m:t>
                    </m:r>
                  </m:sup>
                </m:sSubSup>
                <m:r>
                  <m:rPr>
                    <m:nor/>
                  </m:rPr>
                  <w:rPr>
                    <w:rFonts w:ascii="Cambria Math" w:hAnsi="Cambria Math"/>
                    <w:lang w:val="en-US"/>
                  </w:rPr>
                  <m:t>, j∈CF</m:t>
                </m:r>
              </m:oMath>
            </m:oMathPara>
          </w:p>
        </w:tc>
        <w:tc>
          <w:tcPr>
            <w:tcW w:w="450" w:type="dxa"/>
            <w:shd w:val="clear" w:color="auto" w:fill="auto"/>
            <w:vAlign w:val="center"/>
          </w:tcPr>
          <w:p w14:paraId="5CEC9BC0" w14:textId="77777777" w:rsidR="007C51A5" w:rsidRPr="00B57B36" w:rsidRDefault="007C51A5" w:rsidP="00D63E62">
            <w:pPr>
              <w:pStyle w:val="CETEquation"/>
              <w:jc w:val="right"/>
            </w:pPr>
            <w:r>
              <w:t>(5</w:t>
            </w:r>
            <w:r w:rsidRPr="00B57B36">
              <w:t>)</w:t>
            </w:r>
          </w:p>
        </w:tc>
        <w:tc>
          <w:tcPr>
            <w:tcW w:w="3870" w:type="dxa"/>
            <w:vAlign w:val="center"/>
          </w:tcPr>
          <w:p w14:paraId="7C1FEF1C" w14:textId="77777777" w:rsidR="007C51A5" w:rsidRPr="000D5515" w:rsidRDefault="000E4BF6" w:rsidP="00D63E62">
            <w:pPr>
              <w:pStyle w:val="CETEquation"/>
            </w:pPr>
            <m:oMathPara>
              <m:oMathParaPr>
                <m:jc m:val="left"/>
              </m:oMathParaPr>
              <m:oMath>
                <m:sSub>
                  <m:sSubPr>
                    <m:ctrlPr>
                      <w:rPr>
                        <w:rFonts w:ascii="Cambria Math" w:hAnsi="Cambria Math"/>
                        <w:i/>
                        <w:iCs/>
                        <w:lang w:val="en-US"/>
                      </w:rPr>
                    </m:ctrlPr>
                  </m:sSubPr>
                  <m:e>
                    <m:r>
                      <m:rPr>
                        <m:nor/>
                      </m:rPr>
                      <w:rPr>
                        <w:rFonts w:ascii="Cambria Math" w:hAnsi="Cambria Math"/>
                        <w:lang w:val="en-US"/>
                      </w:rPr>
                      <m:t>γ</m:t>
                    </m:r>
                  </m:e>
                  <m:sub>
                    <m:r>
                      <m:rPr>
                        <m:nor/>
                      </m:rPr>
                      <w:rPr>
                        <w:rFonts w:ascii="Cambria Math" w:hAnsi="Cambria Math"/>
                        <w:lang w:val="en-US"/>
                      </w:rPr>
                      <m:t>p,RTF</m:t>
                    </m:r>
                  </m:sub>
                </m:sSub>
                <m:nary>
                  <m:naryPr>
                    <m:chr m:val="∑"/>
                    <m:limLoc m:val="undOvr"/>
                    <m:supHide m:val="1"/>
                    <m:ctrlPr>
                      <w:rPr>
                        <w:rFonts w:ascii="Cambria Math" w:hAnsi="Cambria Math"/>
                        <w:i/>
                        <w:lang w:val="en-US"/>
                      </w:rPr>
                    </m:ctrlPr>
                  </m:naryPr>
                  <m:sub>
                    <m:r>
                      <m:rPr>
                        <m:nor/>
                      </m:rPr>
                      <w:rPr>
                        <w:rFonts w:ascii="Cambria Math" w:hAnsi="Cambria Math"/>
                        <w:lang w:val="en-US"/>
                      </w:rPr>
                      <m:t>p∈</m:t>
                    </m:r>
                    <m:sSubSup>
                      <m:sSubSupPr>
                        <m:ctrlPr>
                          <w:rPr>
                            <w:rFonts w:ascii="Cambria Math" w:hAnsi="Cambria Math"/>
                            <w:i/>
                          </w:rPr>
                        </m:ctrlPr>
                      </m:sSubSupPr>
                      <m:e>
                        <m:r>
                          <m:rPr>
                            <m:nor/>
                          </m:rPr>
                          <w:rPr>
                            <w:rFonts w:ascii="Cambria Math" w:hAnsi="Cambria Math"/>
                          </w:rPr>
                          <m:t>P</m:t>
                        </m:r>
                      </m:e>
                      <m:sub>
                        <m:r>
                          <m:rPr>
                            <m:nor/>
                          </m:rPr>
                          <w:rPr>
                            <w:rFonts w:ascii="Cambria Math" w:hAnsi="Cambria Math"/>
                          </w:rPr>
                          <m:t>RTF</m:t>
                        </m:r>
                      </m:sub>
                      <m:sup>
                        <m:r>
                          <m:rPr>
                            <m:nor/>
                          </m:rPr>
                          <w:rPr>
                            <w:rFonts w:ascii="Cambria Math" w:hAnsi="Cambria Math"/>
                          </w:rPr>
                          <m:t>in</m:t>
                        </m:r>
                      </m:sup>
                    </m:sSubSup>
                  </m:sub>
                  <m:sup/>
                  <m:e>
                    <m:nary>
                      <m:naryPr>
                        <m:chr m:val="∑"/>
                        <m:limLoc m:val="undOvr"/>
                        <m:supHide m:val="1"/>
                        <m:ctrlPr>
                          <w:rPr>
                            <w:rFonts w:ascii="Cambria Math" w:hAnsi="Cambria Math"/>
                            <w:i/>
                            <w:iCs/>
                            <w:lang w:val="de-DE"/>
                          </w:rPr>
                        </m:ctrlPr>
                      </m:naryPr>
                      <m:sub>
                        <m:r>
                          <m:rPr>
                            <m:nor/>
                          </m:rPr>
                          <w:rPr>
                            <w:rFonts w:ascii="Cambria Math" w:hAnsi="Cambria Math"/>
                            <w:lang w:val="en-US"/>
                          </w:rPr>
                          <m:t>j∈CF</m:t>
                        </m:r>
                      </m:sub>
                      <m:sup/>
                      <m:e>
                        <m:sSub>
                          <m:sSubPr>
                            <m:ctrlPr>
                              <w:rPr>
                                <w:rFonts w:ascii="Cambria Math" w:hAnsi="Cambria Math"/>
                                <w:i/>
                                <w:iCs/>
                                <w:lang w:val="de-DE"/>
                              </w:rPr>
                            </m:ctrlPr>
                          </m:sSubPr>
                          <m:e>
                            <m:r>
                              <m:rPr>
                                <m:nor/>
                              </m:rPr>
                              <w:rPr>
                                <w:rFonts w:ascii="Cambria Math" w:hAnsi="Cambria Math"/>
                                <w:lang w:val="en-US"/>
                              </w:rPr>
                              <m:t>x</m:t>
                            </m:r>
                          </m:e>
                          <m:sub>
                            <m:r>
                              <m:rPr>
                                <m:nor/>
                              </m:rPr>
                              <w:rPr>
                                <w:rFonts w:ascii="Cambria Math" w:hAnsi="Cambria Math"/>
                                <w:lang w:val="en-US"/>
                              </w:rPr>
                              <m:t>pjk</m:t>
                            </m:r>
                          </m:sub>
                        </m:sSub>
                      </m:e>
                    </m:nary>
                  </m:e>
                </m:nary>
                <m:r>
                  <m:rPr>
                    <m:nor/>
                  </m:rPr>
                  <w:rPr>
                    <w:rFonts w:ascii="Cambria Math" w:hAnsi="Cambria Math"/>
                    <w:lang w:val="en-US"/>
                  </w:rPr>
                  <m:t>=</m:t>
                </m:r>
                <m:nary>
                  <m:naryPr>
                    <m:chr m:val="∑"/>
                    <m:limLoc m:val="undOvr"/>
                    <m:supHide m:val="1"/>
                    <m:ctrlPr>
                      <w:rPr>
                        <w:rFonts w:ascii="Cambria Math" w:hAnsi="Cambria Math"/>
                        <w:i/>
                        <w:iCs/>
                        <w:lang w:val="de-DE"/>
                      </w:rPr>
                    </m:ctrlPr>
                  </m:naryPr>
                  <m:sub>
                    <m:r>
                      <m:rPr>
                        <m:nor/>
                      </m:rPr>
                      <w:rPr>
                        <w:rFonts w:ascii="Cambria Math" w:hAnsi="Cambria Math"/>
                        <w:lang w:val="en-US"/>
                      </w:rPr>
                      <m:t>l∈CPF</m:t>
                    </m:r>
                  </m:sub>
                  <m:sup/>
                  <m:e>
                    <m:sSub>
                      <m:sSubPr>
                        <m:ctrlPr>
                          <w:rPr>
                            <w:rFonts w:ascii="Cambria Math" w:hAnsi="Cambria Math"/>
                            <w:i/>
                            <w:iCs/>
                            <w:lang w:val="de-DE"/>
                          </w:rPr>
                        </m:ctrlPr>
                      </m:sSubPr>
                      <m:e>
                        <m:r>
                          <m:rPr>
                            <m:nor/>
                          </m:rPr>
                          <w:rPr>
                            <w:rFonts w:ascii="Cambria Math" w:hAnsi="Cambria Math"/>
                            <w:lang w:val="en-US"/>
                          </w:rPr>
                          <m:t>x</m:t>
                        </m:r>
                      </m:e>
                      <m:sub>
                        <m:r>
                          <m:rPr>
                            <m:nor/>
                          </m:rPr>
                          <w:rPr>
                            <w:rFonts w:ascii="Cambria Math" w:hAnsi="Cambria Math"/>
                            <w:lang w:val="en-US"/>
                          </w:rPr>
                          <m:t>pkl</m:t>
                        </m:r>
                      </m:sub>
                    </m:sSub>
                  </m:e>
                </m:nary>
                <m:r>
                  <m:rPr>
                    <m:nor/>
                  </m:rPr>
                  <w:rPr>
                    <w:rFonts w:ascii="Cambria Math" w:hAnsi="Cambria Math"/>
                    <w:noProof/>
                  </w:rPr>
                  <m:t xml:space="preserve">   </m:t>
                </m:r>
                <m:r>
                  <m:rPr>
                    <m:nor/>
                  </m:rPr>
                  <w:rPr>
                    <w:rFonts w:ascii="Cambria Math" w:hAnsi="Cambria Math"/>
                    <w:lang w:val="en-US"/>
                  </w:rPr>
                  <m:t>∀ p∈</m:t>
                </m:r>
                <m:sSubSup>
                  <m:sSubSupPr>
                    <m:ctrlPr>
                      <w:rPr>
                        <w:rFonts w:ascii="Cambria Math" w:hAnsi="Cambria Math"/>
                        <w:i/>
                      </w:rPr>
                    </m:ctrlPr>
                  </m:sSubSupPr>
                  <m:e>
                    <m:r>
                      <m:rPr>
                        <m:nor/>
                      </m:rPr>
                      <w:rPr>
                        <w:rFonts w:ascii="Cambria Math" w:hAnsi="Cambria Math"/>
                      </w:rPr>
                      <m:t>P</m:t>
                    </m:r>
                  </m:e>
                  <m:sub>
                    <m:r>
                      <m:rPr>
                        <m:nor/>
                      </m:rPr>
                      <w:rPr>
                        <w:rFonts w:ascii="Cambria Math" w:hAnsi="Cambria Math"/>
                      </w:rPr>
                      <m:t>RTF</m:t>
                    </m:r>
                  </m:sub>
                  <m:sup>
                    <m:r>
                      <m:rPr>
                        <m:nor/>
                      </m:rPr>
                      <w:rPr>
                        <w:rFonts w:ascii="Cambria Math" w:hAnsi="Cambria Math"/>
                      </w:rPr>
                      <m:t>out</m:t>
                    </m:r>
                  </m:sup>
                </m:sSubSup>
                <m:r>
                  <m:rPr>
                    <m:nor/>
                  </m:rPr>
                  <w:rPr>
                    <w:rFonts w:ascii="Cambria Math" w:hAnsi="Cambria Math"/>
                    <w:lang w:val="en-US"/>
                  </w:rPr>
                  <m:t>, </m:t>
                </m:r>
                <m:r>
                  <m:rPr>
                    <m:nor/>
                  </m:rPr>
                  <w:rPr>
                    <w:rFonts w:ascii="Cambria Math" w:hAnsi="Cambria Math"/>
                  </w:rPr>
                  <m:t>k</m:t>
                </m:r>
                <m:r>
                  <m:rPr>
                    <m:nor/>
                  </m:rPr>
                  <w:rPr>
                    <w:rFonts w:ascii="Cambria Math" w:hAnsi="Cambria Math"/>
                    <w:lang w:val="en-US"/>
                  </w:rPr>
                  <m:t>∈RT</m:t>
                </m:r>
                <m:r>
                  <m:rPr>
                    <m:nor/>
                  </m:rPr>
                  <w:rPr>
                    <w:rFonts w:ascii="Cambria Math" w:hAnsi="Cambria Math"/>
                  </w:rPr>
                  <m:t>F</m:t>
                </m:r>
              </m:oMath>
            </m:oMathPara>
          </w:p>
        </w:tc>
        <w:tc>
          <w:tcPr>
            <w:tcW w:w="507" w:type="dxa"/>
            <w:vAlign w:val="center"/>
          </w:tcPr>
          <w:p w14:paraId="7025079F" w14:textId="77777777" w:rsidR="007C51A5" w:rsidRDefault="007C51A5" w:rsidP="00D63E62">
            <w:pPr>
              <w:pStyle w:val="CETEquation"/>
              <w:jc w:val="right"/>
            </w:pPr>
            <w:r>
              <w:t>(6)</w:t>
            </w:r>
          </w:p>
        </w:tc>
      </w:tr>
      <w:tr w:rsidR="00923124" w:rsidRPr="00B57B36" w14:paraId="3A242D88" w14:textId="77777777" w:rsidTr="00923124">
        <w:tc>
          <w:tcPr>
            <w:tcW w:w="3960" w:type="dxa"/>
            <w:shd w:val="clear" w:color="auto" w:fill="auto"/>
            <w:vAlign w:val="center"/>
          </w:tcPr>
          <w:p w14:paraId="06C0EDEB" w14:textId="77777777" w:rsidR="007C51A5" w:rsidRDefault="000E4BF6" w:rsidP="00D63E62">
            <w:pPr>
              <w:pStyle w:val="CETEquation"/>
              <w:rPr>
                <w:iCs/>
                <w:lang w:val="en-US"/>
              </w:rPr>
            </w:pPr>
            <m:oMathPara>
              <m:oMath>
                <m:sSub>
                  <m:sSubPr>
                    <m:ctrlPr>
                      <w:rPr>
                        <w:rFonts w:ascii="Cambria Math" w:hAnsi="Cambria Math"/>
                        <w:i/>
                        <w:iCs/>
                        <w:lang w:val="en-US"/>
                      </w:rPr>
                    </m:ctrlPr>
                  </m:sSubPr>
                  <m:e>
                    <m:r>
                      <m:rPr>
                        <m:nor/>
                      </m:rPr>
                      <w:rPr>
                        <w:rFonts w:ascii="Cambria Math" w:hAnsi="Cambria Math"/>
                        <w:lang w:val="en-US"/>
                      </w:rPr>
                      <m:t>γ</m:t>
                    </m:r>
                  </m:e>
                  <m:sub>
                    <m:r>
                      <m:rPr>
                        <m:nor/>
                      </m:rPr>
                      <w:rPr>
                        <w:rFonts w:ascii="Cambria Math" w:hAnsi="Cambria Math"/>
                        <w:lang w:val="en-US"/>
                      </w:rPr>
                      <m:t>p,CPF</m:t>
                    </m:r>
                  </m:sub>
                </m:sSub>
                <m:nary>
                  <m:naryPr>
                    <m:chr m:val="∑"/>
                    <m:limLoc m:val="undOvr"/>
                    <m:supHide m:val="1"/>
                    <m:ctrlPr>
                      <w:rPr>
                        <w:rFonts w:ascii="Cambria Math" w:hAnsi="Cambria Math"/>
                        <w:i/>
                        <w:lang w:val="en-US"/>
                      </w:rPr>
                    </m:ctrlPr>
                  </m:naryPr>
                  <m:sub>
                    <m:r>
                      <m:rPr>
                        <m:nor/>
                      </m:rPr>
                      <w:rPr>
                        <w:rFonts w:ascii="Cambria Math" w:hAnsi="Cambria Math"/>
                        <w:lang w:val="en-US"/>
                      </w:rPr>
                      <m:t>p∈</m:t>
                    </m:r>
                    <m:sSubSup>
                      <m:sSubSupPr>
                        <m:ctrlPr>
                          <w:rPr>
                            <w:rFonts w:ascii="Cambria Math" w:hAnsi="Cambria Math"/>
                            <w:i/>
                          </w:rPr>
                        </m:ctrlPr>
                      </m:sSubSupPr>
                      <m:e>
                        <m:r>
                          <m:rPr>
                            <m:nor/>
                          </m:rPr>
                          <w:rPr>
                            <w:rFonts w:ascii="Cambria Math" w:hAnsi="Cambria Math"/>
                          </w:rPr>
                          <m:t>P</m:t>
                        </m:r>
                      </m:e>
                      <m:sub>
                        <m:r>
                          <m:rPr>
                            <m:nor/>
                          </m:rPr>
                          <w:rPr>
                            <w:rFonts w:ascii="Cambria Math" w:hAnsi="Cambria Math"/>
                          </w:rPr>
                          <m:t>CPF</m:t>
                        </m:r>
                      </m:sub>
                      <m:sup>
                        <m:r>
                          <m:rPr>
                            <m:nor/>
                          </m:rPr>
                          <w:rPr>
                            <w:rFonts w:ascii="Cambria Math" w:hAnsi="Cambria Math"/>
                          </w:rPr>
                          <m:t>in</m:t>
                        </m:r>
                      </m:sup>
                    </m:sSubSup>
                  </m:sub>
                  <m:sup/>
                  <m:e>
                    <m:nary>
                      <m:naryPr>
                        <m:chr m:val="∑"/>
                        <m:limLoc m:val="undOvr"/>
                        <m:supHide m:val="1"/>
                        <m:ctrlPr>
                          <w:rPr>
                            <w:rFonts w:ascii="Cambria Math" w:hAnsi="Cambria Math"/>
                            <w:i/>
                            <w:iCs/>
                            <w:lang w:val="de-DE"/>
                          </w:rPr>
                        </m:ctrlPr>
                      </m:naryPr>
                      <m:sub>
                        <m:r>
                          <m:rPr>
                            <m:nor/>
                          </m:rPr>
                          <w:rPr>
                            <w:rFonts w:ascii="Cambria Math" w:hAnsi="Cambria Math"/>
                            <w:lang w:val="en-US"/>
                          </w:rPr>
                          <m:t>k∈RTF</m:t>
                        </m:r>
                      </m:sub>
                      <m:sup/>
                      <m:e>
                        <m:sSub>
                          <m:sSubPr>
                            <m:ctrlPr>
                              <w:rPr>
                                <w:rFonts w:ascii="Cambria Math" w:hAnsi="Cambria Math"/>
                                <w:i/>
                                <w:iCs/>
                                <w:lang w:val="de-DE"/>
                              </w:rPr>
                            </m:ctrlPr>
                          </m:sSubPr>
                          <m:e>
                            <m:r>
                              <m:rPr>
                                <m:nor/>
                              </m:rPr>
                              <w:rPr>
                                <w:rFonts w:ascii="Cambria Math" w:hAnsi="Cambria Math"/>
                                <w:lang w:val="en-US"/>
                              </w:rPr>
                              <m:t>x</m:t>
                            </m:r>
                          </m:e>
                          <m:sub>
                            <m:r>
                              <m:rPr>
                                <m:nor/>
                              </m:rPr>
                              <w:rPr>
                                <w:rFonts w:ascii="Cambria Math" w:hAnsi="Cambria Math"/>
                                <w:lang w:val="en-US"/>
                              </w:rPr>
                              <m:t>pkl</m:t>
                            </m:r>
                          </m:sub>
                        </m:sSub>
                      </m:e>
                    </m:nary>
                  </m:e>
                </m:nary>
                <m:r>
                  <m:rPr>
                    <m:nor/>
                  </m:rPr>
                  <w:rPr>
                    <w:rFonts w:ascii="Cambria Math" w:hAnsi="Cambria Math"/>
                    <w:lang w:val="en-US"/>
                  </w:rPr>
                  <m:t>=</m:t>
                </m:r>
                <m:nary>
                  <m:naryPr>
                    <m:chr m:val="∑"/>
                    <m:limLoc m:val="undOvr"/>
                    <m:supHide m:val="1"/>
                    <m:ctrlPr>
                      <w:rPr>
                        <w:rFonts w:ascii="Cambria Math" w:hAnsi="Cambria Math"/>
                        <w:i/>
                        <w:iCs/>
                        <w:lang w:val="de-DE"/>
                      </w:rPr>
                    </m:ctrlPr>
                  </m:naryPr>
                  <m:sub>
                    <m:r>
                      <m:rPr>
                        <m:nor/>
                      </m:rPr>
                      <w:rPr>
                        <w:rFonts w:ascii="Cambria Math" w:hAnsi="Cambria Math"/>
                        <w:lang w:val="en-US"/>
                      </w:rPr>
                      <m:t>m∈DPF</m:t>
                    </m:r>
                  </m:sub>
                  <m:sup/>
                  <m:e>
                    <m:sSub>
                      <m:sSubPr>
                        <m:ctrlPr>
                          <w:rPr>
                            <w:rFonts w:ascii="Cambria Math" w:hAnsi="Cambria Math"/>
                            <w:i/>
                            <w:iCs/>
                            <w:lang w:val="de-DE"/>
                          </w:rPr>
                        </m:ctrlPr>
                      </m:sSubPr>
                      <m:e>
                        <m:r>
                          <m:rPr>
                            <m:nor/>
                          </m:rPr>
                          <w:rPr>
                            <w:rFonts w:ascii="Cambria Math" w:hAnsi="Cambria Math"/>
                            <w:lang w:val="en-US"/>
                          </w:rPr>
                          <m:t>x</m:t>
                        </m:r>
                      </m:e>
                      <m:sub>
                        <m:r>
                          <m:rPr>
                            <m:nor/>
                          </m:rPr>
                          <w:rPr>
                            <w:rFonts w:ascii="Cambria Math" w:hAnsi="Cambria Math"/>
                            <w:lang w:val="en-US"/>
                          </w:rPr>
                          <m:t>plm</m:t>
                        </m:r>
                      </m:sub>
                    </m:sSub>
                  </m:e>
                </m:nary>
                <m:r>
                  <m:rPr>
                    <m:nor/>
                  </m:rPr>
                  <w:rPr>
                    <w:rFonts w:ascii="Cambria Math" w:hAnsi="Cambria Math"/>
                    <w:noProof/>
                  </w:rPr>
                  <m:t xml:space="preserve"> </m:t>
                </m:r>
                <m:r>
                  <m:rPr>
                    <m:nor/>
                  </m:rPr>
                  <w:rPr>
                    <w:rFonts w:ascii="Cambria Math" w:hAnsi="Cambria Math"/>
                    <w:lang w:val="en-US"/>
                  </w:rPr>
                  <m:t>∀ p∈</m:t>
                </m:r>
                <m:sSubSup>
                  <m:sSubSupPr>
                    <m:ctrlPr>
                      <w:rPr>
                        <w:rFonts w:ascii="Cambria Math" w:hAnsi="Cambria Math"/>
                        <w:i/>
                      </w:rPr>
                    </m:ctrlPr>
                  </m:sSubSupPr>
                  <m:e>
                    <m:r>
                      <m:rPr>
                        <m:nor/>
                      </m:rPr>
                      <w:rPr>
                        <w:rFonts w:ascii="Cambria Math" w:hAnsi="Cambria Math"/>
                      </w:rPr>
                      <m:t>P</m:t>
                    </m:r>
                  </m:e>
                  <m:sub>
                    <m:r>
                      <m:rPr>
                        <m:nor/>
                      </m:rPr>
                      <w:rPr>
                        <w:rFonts w:ascii="Cambria Math" w:hAnsi="Cambria Math"/>
                      </w:rPr>
                      <m:t>CPF</m:t>
                    </m:r>
                  </m:sub>
                  <m:sup>
                    <m:r>
                      <m:rPr>
                        <m:nor/>
                      </m:rPr>
                      <w:rPr>
                        <w:rFonts w:ascii="Cambria Math" w:hAnsi="Cambria Math"/>
                      </w:rPr>
                      <m:t>out</m:t>
                    </m:r>
                  </m:sup>
                </m:sSubSup>
                <m:r>
                  <m:rPr>
                    <m:nor/>
                  </m:rPr>
                  <w:rPr>
                    <w:rFonts w:ascii="Cambria Math" w:hAnsi="Cambria Math"/>
                    <w:lang w:val="en-US"/>
                  </w:rPr>
                  <m:t>, </m:t>
                </m:r>
                <m:r>
                  <m:rPr>
                    <m:nor/>
                  </m:rPr>
                  <w:rPr>
                    <w:rFonts w:ascii="Cambria Math" w:hAnsi="Cambria Math"/>
                  </w:rPr>
                  <m:t>l</m:t>
                </m:r>
                <m:r>
                  <m:rPr>
                    <m:nor/>
                  </m:rPr>
                  <w:rPr>
                    <w:rFonts w:ascii="Cambria Math" w:hAnsi="Cambria Math"/>
                    <w:lang w:val="en-US"/>
                  </w:rPr>
                  <m:t>∈CP</m:t>
                </m:r>
                <m:r>
                  <m:rPr>
                    <m:nor/>
                  </m:rPr>
                  <w:rPr>
                    <w:rFonts w:ascii="Cambria Math" w:hAnsi="Cambria Math"/>
                  </w:rPr>
                  <m:t>F</m:t>
                </m:r>
              </m:oMath>
            </m:oMathPara>
          </w:p>
        </w:tc>
        <w:tc>
          <w:tcPr>
            <w:tcW w:w="450" w:type="dxa"/>
            <w:shd w:val="clear" w:color="auto" w:fill="auto"/>
            <w:vAlign w:val="center"/>
          </w:tcPr>
          <w:p w14:paraId="32740652" w14:textId="77777777" w:rsidR="007C51A5" w:rsidRDefault="007C51A5" w:rsidP="00D63E62">
            <w:pPr>
              <w:pStyle w:val="CETEquation"/>
              <w:jc w:val="right"/>
            </w:pPr>
            <w:r>
              <w:t>(7)</w:t>
            </w:r>
          </w:p>
        </w:tc>
        <w:tc>
          <w:tcPr>
            <w:tcW w:w="3870" w:type="dxa"/>
            <w:vAlign w:val="center"/>
          </w:tcPr>
          <w:p w14:paraId="2823493D" w14:textId="77777777" w:rsidR="007C51A5" w:rsidRDefault="000E4BF6" w:rsidP="00D63E62">
            <w:pPr>
              <w:pStyle w:val="CETEquation"/>
              <w:rPr>
                <w:iCs/>
                <w:lang w:val="en-US"/>
              </w:rPr>
            </w:pPr>
            <m:oMathPara>
              <m:oMath>
                <m:sSub>
                  <m:sSubPr>
                    <m:ctrlPr>
                      <w:rPr>
                        <w:rFonts w:ascii="Cambria Math" w:hAnsi="Cambria Math"/>
                        <w:i/>
                        <w:iCs/>
                        <w:lang w:val="en-US"/>
                      </w:rPr>
                    </m:ctrlPr>
                  </m:sSubPr>
                  <m:e>
                    <m:r>
                      <m:rPr>
                        <m:nor/>
                      </m:rPr>
                      <w:rPr>
                        <w:rFonts w:ascii="Cambria Math" w:hAnsi="Cambria Math"/>
                        <w:lang w:val="en-US"/>
                      </w:rPr>
                      <m:t>γ</m:t>
                    </m:r>
                  </m:e>
                  <m:sub>
                    <m:r>
                      <m:rPr>
                        <m:nor/>
                      </m:rPr>
                      <w:rPr>
                        <w:rFonts w:ascii="Cambria Math" w:hAnsi="Cambria Math"/>
                        <w:lang w:val="en-US"/>
                      </w:rPr>
                      <m:t>p,DPF</m:t>
                    </m:r>
                  </m:sub>
                </m:sSub>
                <m:nary>
                  <m:naryPr>
                    <m:chr m:val="∑"/>
                    <m:limLoc m:val="undOvr"/>
                    <m:supHide m:val="1"/>
                    <m:ctrlPr>
                      <w:rPr>
                        <w:rFonts w:ascii="Cambria Math" w:hAnsi="Cambria Math"/>
                        <w:i/>
                        <w:lang w:val="en-US"/>
                      </w:rPr>
                    </m:ctrlPr>
                  </m:naryPr>
                  <m:sub>
                    <m:r>
                      <m:rPr>
                        <m:nor/>
                      </m:rPr>
                      <w:rPr>
                        <w:rFonts w:ascii="Cambria Math" w:hAnsi="Cambria Math"/>
                        <w:lang w:val="en-US"/>
                      </w:rPr>
                      <m:t>p∈</m:t>
                    </m:r>
                    <m:sSubSup>
                      <m:sSubSupPr>
                        <m:ctrlPr>
                          <w:rPr>
                            <w:rFonts w:ascii="Cambria Math" w:hAnsi="Cambria Math"/>
                            <w:i/>
                          </w:rPr>
                        </m:ctrlPr>
                      </m:sSubSupPr>
                      <m:e>
                        <m:r>
                          <m:rPr>
                            <m:nor/>
                          </m:rPr>
                          <w:rPr>
                            <w:rFonts w:ascii="Cambria Math" w:hAnsi="Cambria Math"/>
                          </w:rPr>
                          <m:t>P</m:t>
                        </m:r>
                      </m:e>
                      <m:sub>
                        <m:r>
                          <m:rPr>
                            <m:nor/>
                          </m:rPr>
                          <w:rPr>
                            <w:rFonts w:ascii="Cambria Math" w:hAnsi="Cambria Math"/>
                          </w:rPr>
                          <m:t>DPF</m:t>
                        </m:r>
                      </m:sub>
                      <m:sup>
                        <m:r>
                          <m:rPr>
                            <m:nor/>
                          </m:rPr>
                          <w:rPr>
                            <w:rFonts w:ascii="Cambria Math" w:hAnsi="Cambria Math"/>
                          </w:rPr>
                          <m:t>in</m:t>
                        </m:r>
                      </m:sup>
                    </m:sSubSup>
                  </m:sub>
                  <m:sup/>
                  <m:e>
                    <m:nary>
                      <m:naryPr>
                        <m:chr m:val="∑"/>
                        <m:limLoc m:val="undOvr"/>
                        <m:supHide m:val="1"/>
                        <m:ctrlPr>
                          <w:rPr>
                            <w:rFonts w:ascii="Cambria Math" w:hAnsi="Cambria Math"/>
                            <w:i/>
                            <w:iCs/>
                            <w:lang w:val="de-DE"/>
                          </w:rPr>
                        </m:ctrlPr>
                      </m:naryPr>
                      <m:sub>
                        <m:r>
                          <m:rPr>
                            <m:nor/>
                          </m:rPr>
                          <w:rPr>
                            <w:rFonts w:ascii="Cambria Math" w:hAnsi="Cambria Math"/>
                            <w:lang w:val="en-US"/>
                          </w:rPr>
                          <m:t>l∈CPF</m:t>
                        </m:r>
                      </m:sub>
                      <m:sup/>
                      <m:e>
                        <m:sSub>
                          <m:sSubPr>
                            <m:ctrlPr>
                              <w:rPr>
                                <w:rFonts w:ascii="Cambria Math" w:hAnsi="Cambria Math"/>
                                <w:i/>
                                <w:iCs/>
                                <w:lang w:val="de-DE"/>
                              </w:rPr>
                            </m:ctrlPr>
                          </m:sSubPr>
                          <m:e>
                            <m:r>
                              <m:rPr>
                                <m:nor/>
                              </m:rPr>
                              <w:rPr>
                                <w:rFonts w:ascii="Cambria Math" w:hAnsi="Cambria Math"/>
                                <w:lang w:val="en-US"/>
                              </w:rPr>
                              <m:t>x</m:t>
                            </m:r>
                          </m:e>
                          <m:sub>
                            <m:r>
                              <m:rPr>
                                <m:nor/>
                              </m:rPr>
                              <w:rPr>
                                <w:rFonts w:ascii="Cambria Math" w:hAnsi="Cambria Math"/>
                                <w:lang w:val="en-US"/>
                              </w:rPr>
                              <m:t>plm</m:t>
                            </m:r>
                          </m:sub>
                        </m:sSub>
                      </m:e>
                    </m:nary>
                  </m:e>
                </m:nary>
                <m:r>
                  <m:rPr>
                    <m:nor/>
                  </m:rPr>
                  <w:rPr>
                    <w:rFonts w:ascii="Cambria Math" w:hAnsi="Cambria Math"/>
                    <w:lang w:val="en-US"/>
                  </w:rPr>
                  <m:t>=</m:t>
                </m:r>
                <m:nary>
                  <m:naryPr>
                    <m:chr m:val="∑"/>
                    <m:limLoc m:val="undOvr"/>
                    <m:supHide m:val="1"/>
                    <m:ctrlPr>
                      <w:rPr>
                        <w:rFonts w:ascii="Cambria Math" w:hAnsi="Cambria Math"/>
                        <w:i/>
                        <w:iCs/>
                        <w:lang w:val="de-DE"/>
                      </w:rPr>
                    </m:ctrlPr>
                  </m:naryPr>
                  <m:sub>
                    <m:r>
                      <m:rPr>
                        <m:nor/>
                      </m:rPr>
                      <w:rPr>
                        <w:rFonts w:ascii="Cambria Math" w:hAnsi="Cambria Math"/>
                        <w:lang w:val="en-US"/>
                      </w:rPr>
                      <m:t>n∈C</m:t>
                    </m:r>
                  </m:sub>
                  <m:sup/>
                  <m:e>
                    <m:sSub>
                      <m:sSubPr>
                        <m:ctrlPr>
                          <w:rPr>
                            <w:rFonts w:ascii="Cambria Math" w:hAnsi="Cambria Math"/>
                            <w:i/>
                            <w:iCs/>
                            <w:lang w:val="de-DE"/>
                          </w:rPr>
                        </m:ctrlPr>
                      </m:sSubPr>
                      <m:e>
                        <m:r>
                          <m:rPr>
                            <m:nor/>
                          </m:rPr>
                          <w:rPr>
                            <w:rFonts w:ascii="Cambria Math" w:hAnsi="Cambria Math"/>
                            <w:lang w:val="en-US"/>
                          </w:rPr>
                          <m:t>x</m:t>
                        </m:r>
                      </m:e>
                      <m:sub>
                        <m:r>
                          <m:rPr>
                            <m:nor/>
                          </m:rPr>
                          <w:rPr>
                            <w:rFonts w:ascii="Cambria Math" w:hAnsi="Cambria Math"/>
                            <w:lang w:val="en-US"/>
                          </w:rPr>
                          <m:t>pmn</m:t>
                        </m:r>
                      </m:sub>
                    </m:sSub>
                  </m:e>
                </m:nary>
                <m:r>
                  <m:rPr>
                    <m:nor/>
                  </m:rPr>
                  <w:rPr>
                    <w:rFonts w:ascii="Cambria Math" w:hAnsi="Cambria Math"/>
                    <w:noProof/>
                  </w:rPr>
                  <m:t xml:space="preserve"> </m:t>
                </m:r>
                <m:r>
                  <m:rPr>
                    <m:nor/>
                  </m:rPr>
                  <w:rPr>
                    <w:rFonts w:ascii="Cambria Math" w:hAnsi="Cambria Math"/>
                    <w:lang w:val="en-US"/>
                  </w:rPr>
                  <m:t>∀ p∈</m:t>
                </m:r>
                <m:sSubSup>
                  <m:sSubSupPr>
                    <m:ctrlPr>
                      <w:rPr>
                        <w:rFonts w:ascii="Cambria Math" w:hAnsi="Cambria Math"/>
                        <w:i/>
                      </w:rPr>
                    </m:ctrlPr>
                  </m:sSubSupPr>
                  <m:e>
                    <m:r>
                      <m:rPr>
                        <m:nor/>
                      </m:rPr>
                      <w:rPr>
                        <w:rFonts w:ascii="Cambria Math" w:hAnsi="Cambria Math"/>
                      </w:rPr>
                      <m:t>P</m:t>
                    </m:r>
                  </m:e>
                  <m:sub>
                    <m:r>
                      <m:rPr>
                        <m:nor/>
                      </m:rPr>
                      <w:rPr>
                        <w:rFonts w:ascii="Cambria Math" w:hAnsi="Cambria Math"/>
                      </w:rPr>
                      <m:t>DPF</m:t>
                    </m:r>
                  </m:sub>
                  <m:sup>
                    <m:r>
                      <m:rPr>
                        <m:nor/>
                      </m:rPr>
                      <w:rPr>
                        <w:rFonts w:ascii="Cambria Math" w:hAnsi="Cambria Math"/>
                      </w:rPr>
                      <m:t>out</m:t>
                    </m:r>
                  </m:sup>
                </m:sSubSup>
                <m:r>
                  <m:rPr>
                    <m:nor/>
                  </m:rPr>
                  <w:rPr>
                    <w:rFonts w:ascii="Cambria Math" w:hAnsi="Cambria Math"/>
                    <w:lang w:val="en-US"/>
                  </w:rPr>
                  <m:t>, </m:t>
                </m:r>
                <m:r>
                  <m:rPr>
                    <m:nor/>
                  </m:rPr>
                  <w:rPr>
                    <w:rFonts w:ascii="Cambria Math" w:hAnsi="Cambria Math"/>
                  </w:rPr>
                  <m:t>m</m:t>
                </m:r>
                <m:r>
                  <m:rPr>
                    <m:nor/>
                  </m:rPr>
                  <w:rPr>
                    <w:rFonts w:ascii="Cambria Math" w:hAnsi="Cambria Math"/>
                    <w:lang w:val="en-US"/>
                  </w:rPr>
                  <m:t>∈DP</m:t>
                </m:r>
                <m:r>
                  <m:rPr>
                    <m:nor/>
                  </m:rPr>
                  <w:rPr>
                    <w:rFonts w:ascii="Cambria Math" w:hAnsi="Cambria Math"/>
                  </w:rPr>
                  <m:t>F</m:t>
                </m:r>
              </m:oMath>
            </m:oMathPara>
          </w:p>
        </w:tc>
        <w:tc>
          <w:tcPr>
            <w:tcW w:w="507" w:type="dxa"/>
            <w:vAlign w:val="center"/>
          </w:tcPr>
          <w:p w14:paraId="6CBD6DA4" w14:textId="77777777" w:rsidR="007C51A5" w:rsidRDefault="007C51A5" w:rsidP="00D63E62">
            <w:pPr>
              <w:pStyle w:val="CETEquation"/>
              <w:jc w:val="right"/>
            </w:pPr>
            <w:r>
              <w:t>(8)</w:t>
            </w:r>
          </w:p>
        </w:tc>
      </w:tr>
    </w:tbl>
    <w:p w14:paraId="018E52A8" w14:textId="77777777" w:rsidR="007C51A5" w:rsidRDefault="007C51A5" w:rsidP="00976BC6">
      <w:pPr>
        <w:pStyle w:val="CETBodytext"/>
      </w:pPr>
    </w:p>
    <w:p w14:paraId="5D2D117D" w14:textId="7172FAA3" w:rsidR="00976BC6" w:rsidRDefault="00976BC6" w:rsidP="00976BC6">
      <w:pPr>
        <w:pStyle w:val="CETBodytext"/>
      </w:pPr>
      <w:r>
        <w:t xml:space="preserve">Maximum treatment capacity at </w:t>
      </w:r>
      <w:r w:rsidR="002847DC">
        <w:t xml:space="preserve">the </w:t>
      </w:r>
      <w:r>
        <w:t>facilities:</w:t>
      </w:r>
    </w:p>
    <w:tbl>
      <w:tblPr>
        <w:tblW w:w="5006" w:type="pct"/>
        <w:tblInd w:w="-5" w:type="dxa"/>
        <w:tblLayout w:type="fixed"/>
        <w:tblLook w:val="04A0" w:firstRow="1" w:lastRow="0" w:firstColumn="1" w:lastColumn="0" w:noHBand="0" w:noVBand="1"/>
      </w:tblPr>
      <w:tblGrid>
        <w:gridCol w:w="3874"/>
        <w:gridCol w:w="541"/>
        <w:gridCol w:w="3784"/>
        <w:gridCol w:w="599"/>
      </w:tblGrid>
      <w:tr w:rsidR="00963A11" w:rsidRPr="00B57B36" w14:paraId="3B5EC809" w14:textId="77777777" w:rsidTr="00923124">
        <w:tc>
          <w:tcPr>
            <w:tcW w:w="3870" w:type="dxa"/>
            <w:shd w:val="clear" w:color="auto" w:fill="auto"/>
            <w:vAlign w:val="center"/>
          </w:tcPr>
          <w:p w14:paraId="7EA2614F" w14:textId="54A14A27" w:rsidR="007C51A5" w:rsidRPr="007B6B42" w:rsidRDefault="000E4BF6" w:rsidP="00D63E62">
            <w:pPr>
              <w:pStyle w:val="CETEquation"/>
            </w:pPr>
            <m:oMathPara>
              <m:oMathParaPr>
                <m:jc m:val="left"/>
              </m:oMathParaPr>
              <m:oMath>
                <m:nary>
                  <m:naryPr>
                    <m:chr m:val="∑"/>
                    <m:limLoc m:val="undOvr"/>
                    <m:supHide m:val="1"/>
                    <m:ctrlPr>
                      <w:rPr>
                        <w:rFonts w:ascii="Cambria Math" w:hAnsi="Cambria Math"/>
                        <w:i/>
                        <w:iCs/>
                        <w:lang w:val="de-DE"/>
                      </w:rPr>
                    </m:ctrlPr>
                  </m:naryPr>
                  <m:sub>
                    <m:r>
                      <m:rPr>
                        <m:nor/>
                      </m:rPr>
                      <w:rPr>
                        <w:rFonts w:ascii="Cambria Math" w:hAnsi="Cambria Math"/>
                        <w:lang w:val="en-US"/>
                      </w:rPr>
                      <m:t>p∈P</m:t>
                    </m:r>
                  </m:sub>
                  <m:sup/>
                  <m:e>
                    <m:nary>
                      <m:naryPr>
                        <m:chr m:val="∑"/>
                        <m:limLoc m:val="undOvr"/>
                        <m:supHide m:val="1"/>
                        <m:ctrlPr>
                          <w:rPr>
                            <w:rFonts w:ascii="Cambria Math" w:hAnsi="Cambria Math"/>
                            <w:i/>
                            <w:iCs/>
                            <w:lang w:val="de-DE"/>
                          </w:rPr>
                        </m:ctrlPr>
                      </m:naryPr>
                      <m:sub>
                        <m:r>
                          <m:rPr>
                            <m:nor/>
                          </m:rPr>
                          <w:rPr>
                            <w:rFonts w:ascii="Cambria Math" w:hAnsi="Cambria Math"/>
                            <w:lang w:val="en-US"/>
                          </w:rPr>
                          <m:t>i∈S</m:t>
                        </m:r>
                      </m:sub>
                      <m:sup/>
                      <m:e>
                        <m:sSub>
                          <m:sSubPr>
                            <m:ctrlPr>
                              <w:rPr>
                                <w:rFonts w:ascii="Cambria Math" w:hAnsi="Cambria Math"/>
                                <w:i/>
                                <w:iCs/>
                                <w:lang w:val="de-DE"/>
                              </w:rPr>
                            </m:ctrlPr>
                          </m:sSubPr>
                          <m:e>
                            <m:r>
                              <m:rPr>
                                <m:nor/>
                              </m:rPr>
                              <w:rPr>
                                <w:rFonts w:ascii="Cambria Math" w:hAnsi="Cambria Math"/>
                                <w:lang w:val="en-US"/>
                              </w:rPr>
                              <m:t>x</m:t>
                            </m:r>
                          </m:e>
                          <m:sub>
                            <m:r>
                              <m:rPr>
                                <m:nor/>
                              </m:rPr>
                              <w:rPr>
                                <w:rFonts w:ascii="Cambria Math" w:hAnsi="Cambria Math"/>
                                <w:lang w:val="en-US"/>
                              </w:rPr>
                              <m:t>pij</m:t>
                            </m:r>
                          </m:sub>
                        </m:sSub>
                      </m:e>
                    </m:nary>
                    <m:r>
                      <m:rPr>
                        <m:nor/>
                      </m:rPr>
                      <w:rPr>
                        <w:rFonts w:ascii="Cambria Math" w:hAnsi="Cambria Math"/>
                        <w:lang w:val="en-US"/>
                      </w:rPr>
                      <m:t xml:space="preserve"> ≤ </m:t>
                    </m:r>
                    <m:sSub>
                      <m:sSubPr>
                        <m:ctrlPr>
                          <w:rPr>
                            <w:rFonts w:ascii="Cambria Math" w:hAnsi="Cambria Math"/>
                            <w:i/>
                          </w:rPr>
                        </m:ctrlPr>
                      </m:sSubPr>
                      <m:e>
                        <m:r>
                          <m:rPr>
                            <m:nor/>
                          </m:rPr>
                          <w:rPr>
                            <w:rFonts w:ascii="Cambria Math" w:hAnsi="Cambria Math"/>
                          </w:rPr>
                          <m:t>θ</m:t>
                        </m:r>
                      </m:e>
                      <m:sub>
                        <m:r>
                          <m:rPr>
                            <m:nor/>
                          </m:rPr>
                          <w:rPr>
                            <w:rFonts w:ascii="Cambria Math" w:hAnsi="Cambria Math"/>
                          </w:rPr>
                          <m:t>CF</m:t>
                        </m:r>
                      </m:sub>
                    </m:sSub>
                    <m:r>
                      <m:rPr>
                        <m:nor/>
                      </m:rPr>
                      <w:rPr>
                        <w:rFonts w:ascii="Cambria Math" w:hAnsi="Cambria Math"/>
                      </w:rPr>
                      <m:t xml:space="preserve"> </m:t>
                    </m:r>
                    <m:sSub>
                      <m:sSubPr>
                        <m:ctrlPr>
                          <w:rPr>
                            <w:rFonts w:ascii="Cambria Math" w:hAnsi="Cambria Math"/>
                            <w:i/>
                          </w:rPr>
                        </m:ctrlPr>
                      </m:sSubPr>
                      <m:e>
                        <m:r>
                          <m:rPr>
                            <m:nor/>
                          </m:rPr>
                          <w:rPr>
                            <w:rFonts w:ascii="Cambria Math" w:hAnsi="Cambria Math"/>
                          </w:rPr>
                          <m:t>b</m:t>
                        </m:r>
                      </m:e>
                      <m:sub>
                        <m:r>
                          <m:rPr>
                            <m:nor/>
                          </m:rPr>
                          <w:rPr>
                            <w:rFonts w:ascii="Cambria Math" w:hAnsi="Cambria Math"/>
                          </w:rPr>
                          <m:t>j</m:t>
                        </m:r>
                      </m:sub>
                    </m:sSub>
                  </m:e>
                </m:nary>
                <m:r>
                  <m:rPr>
                    <m:nor/>
                  </m:rPr>
                  <w:rPr>
                    <w:rFonts w:ascii="Cambria Math" w:hAnsi="Cambria Math"/>
                    <w:lang w:val="en-US"/>
                  </w:rPr>
                  <m:t xml:space="preserve">   ∀ j∈CF</m:t>
                </m:r>
              </m:oMath>
            </m:oMathPara>
          </w:p>
        </w:tc>
        <w:tc>
          <w:tcPr>
            <w:tcW w:w="540" w:type="dxa"/>
            <w:shd w:val="clear" w:color="auto" w:fill="auto"/>
            <w:vAlign w:val="center"/>
          </w:tcPr>
          <w:p w14:paraId="367C0CEF" w14:textId="462C503E" w:rsidR="007C51A5" w:rsidRPr="00B57B36" w:rsidRDefault="007C51A5" w:rsidP="00D63E62">
            <w:pPr>
              <w:pStyle w:val="CETEquation"/>
              <w:jc w:val="right"/>
            </w:pPr>
            <w:r>
              <w:t>(9</w:t>
            </w:r>
            <w:r w:rsidRPr="00B57B36">
              <w:t>)</w:t>
            </w:r>
          </w:p>
        </w:tc>
        <w:tc>
          <w:tcPr>
            <w:tcW w:w="3780" w:type="dxa"/>
            <w:vAlign w:val="center"/>
          </w:tcPr>
          <w:p w14:paraId="500902C4" w14:textId="6E9EA107" w:rsidR="007C51A5" w:rsidRPr="000D5515" w:rsidRDefault="000E4BF6" w:rsidP="00D63E62">
            <w:pPr>
              <w:pStyle w:val="CETEquation"/>
            </w:pPr>
            <m:oMathPara>
              <m:oMathParaPr>
                <m:jc m:val="left"/>
              </m:oMathParaPr>
              <m:oMath>
                <m:nary>
                  <m:naryPr>
                    <m:chr m:val="∑"/>
                    <m:limLoc m:val="undOvr"/>
                    <m:supHide m:val="1"/>
                    <m:ctrlPr>
                      <w:rPr>
                        <w:rFonts w:ascii="Cambria Math" w:hAnsi="Cambria Math"/>
                        <w:i/>
                        <w:iCs/>
                        <w:lang w:val="de-DE"/>
                      </w:rPr>
                    </m:ctrlPr>
                  </m:naryPr>
                  <m:sub>
                    <m:r>
                      <m:rPr>
                        <m:nor/>
                      </m:rPr>
                      <w:rPr>
                        <w:rFonts w:ascii="Cambria Math" w:hAnsi="Cambria Math"/>
                        <w:lang w:val="en-US"/>
                      </w:rPr>
                      <m:t>p∈P</m:t>
                    </m:r>
                  </m:sub>
                  <m:sup/>
                  <m:e>
                    <m:nary>
                      <m:naryPr>
                        <m:chr m:val="∑"/>
                        <m:limLoc m:val="undOvr"/>
                        <m:supHide m:val="1"/>
                        <m:ctrlPr>
                          <w:rPr>
                            <w:rFonts w:ascii="Cambria Math" w:hAnsi="Cambria Math"/>
                            <w:i/>
                            <w:iCs/>
                            <w:lang w:val="de-DE"/>
                          </w:rPr>
                        </m:ctrlPr>
                      </m:naryPr>
                      <m:sub>
                        <m:r>
                          <m:rPr>
                            <m:nor/>
                          </m:rPr>
                          <w:rPr>
                            <w:rFonts w:ascii="Cambria Math" w:hAnsi="Cambria Math"/>
                            <w:lang w:val="en-US"/>
                          </w:rPr>
                          <m:t>j∈CF</m:t>
                        </m:r>
                      </m:sub>
                      <m:sup/>
                      <m:e>
                        <m:sSub>
                          <m:sSubPr>
                            <m:ctrlPr>
                              <w:rPr>
                                <w:rFonts w:ascii="Cambria Math" w:hAnsi="Cambria Math"/>
                                <w:i/>
                                <w:iCs/>
                                <w:lang w:val="de-DE"/>
                              </w:rPr>
                            </m:ctrlPr>
                          </m:sSubPr>
                          <m:e>
                            <m:r>
                              <m:rPr>
                                <m:nor/>
                              </m:rPr>
                              <w:rPr>
                                <w:rFonts w:ascii="Cambria Math" w:hAnsi="Cambria Math"/>
                                <w:lang w:val="en-US"/>
                              </w:rPr>
                              <m:t>x</m:t>
                            </m:r>
                          </m:e>
                          <m:sub>
                            <m:r>
                              <m:rPr>
                                <m:nor/>
                              </m:rPr>
                              <w:rPr>
                                <w:rFonts w:ascii="Cambria Math" w:hAnsi="Cambria Math"/>
                                <w:lang w:val="en-US"/>
                              </w:rPr>
                              <m:t>pjk</m:t>
                            </m:r>
                          </m:sub>
                        </m:sSub>
                      </m:e>
                    </m:nary>
                    <m:r>
                      <m:rPr>
                        <m:nor/>
                      </m:rPr>
                      <w:rPr>
                        <w:rFonts w:ascii="Cambria Math" w:hAnsi="Cambria Math"/>
                        <w:lang w:val="en-US"/>
                      </w:rPr>
                      <m:t xml:space="preserve"> ≤ </m:t>
                    </m:r>
                    <m:sSub>
                      <m:sSubPr>
                        <m:ctrlPr>
                          <w:rPr>
                            <w:rFonts w:ascii="Cambria Math" w:hAnsi="Cambria Math"/>
                            <w:i/>
                          </w:rPr>
                        </m:ctrlPr>
                      </m:sSubPr>
                      <m:e>
                        <m:r>
                          <m:rPr>
                            <m:nor/>
                          </m:rPr>
                          <w:rPr>
                            <w:rFonts w:ascii="Cambria Math" w:hAnsi="Cambria Math"/>
                          </w:rPr>
                          <m:t>θ</m:t>
                        </m:r>
                      </m:e>
                      <m:sub>
                        <m:r>
                          <m:rPr>
                            <m:nor/>
                          </m:rPr>
                          <w:rPr>
                            <w:rFonts w:ascii="Cambria Math" w:hAnsi="Cambria Math"/>
                          </w:rPr>
                          <m:t>RTF</m:t>
                        </m:r>
                      </m:sub>
                    </m:sSub>
                    <m:r>
                      <m:rPr>
                        <m:nor/>
                      </m:rPr>
                      <w:rPr>
                        <w:rFonts w:ascii="Cambria Math" w:hAnsi="Cambria Math"/>
                      </w:rPr>
                      <m:t xml:space="preserve"> </m:t>
                    </m:r>
                    <m:sSub>
                      <m:sSubPr>
                        <m:ctrlPr>
                          <w:rPr>
                            <w:rFonts w:ascii="Cambria Math" w:hAnsi="Cambria Math"/>
                            <w:i/>
                          </w:rPr>
                        </m:ctrlPr>
                      </m:sSubPr>
                      <m:e>
                        <m:r>
                          <m:rPr>
                            <m:nor/>
                          </m:rPr>
                          <w:rPr>
                            <w:rFonts w:ascii="Cambria Math" w:hAnsi="Cambria Math"/>
                          </w:rPr>
                          <m:t>b</m:t>
                        </m:r>
                      </m:e>
                      <m:sub>
                        <m:r>
                          <m:rPr>
                            <m:nor/>
                          </m:rPr>
                          <w:rPr>
                            <w:rFonts w:ascii="Cambria Math" w:hAnsi="Cambria Math"/>
                          </w:rPr>
                          <m:t>k</m:t>
                        </m:r>
                      </m:sub>
                    </m:sSub>
                  </m:e>
                </m:nary>
                <m:r>
                  <m:rPr>
                    <m:nor/>
                  </m:rPr>
                  <w:rPr>
                    <w:rFonts w:ascii="Cambria Math" w:hAnsi="Cambria Math"/>
                  </w:rPr>
                  <m:t xml:space="preserve">   </m:t>
                </m:r>
                <m:r>
                  <m:rPr>
                    <m:nor/>
                  </m:rPr>
                  <w:rPr>
                    <w:rFonts w:ascii="Cambria Math" w:hAnsi="Cambria Math"/>
                    <w:lang w:val="en-US"/>
                  </w:rPr>
                  <m:t>∀ </m:t>
                </m:r>
                <m:r>
                  <m:rPr>
                    <m:nor/>
                  </m:rPr>
                  <w:rPr>
                    <w:rFonts w:ascii="Cambria Math" w:hAnsi="Cambria Math"/>
                  </w:rPr>
                  <m:t>k</m:t>
                </m:r>
                <m:r>
                  <m:rPr>
                    <m:nor/>
                  </m:rPr>
                  <w:rPr>
                    <w:rFonts w:ascii="Cambria Math" w:hAnsi="Cambria Math"/>
                    <w:lang w:val="en-US"/>
                  </w:rPr>
                  <m:t>∈RT</m:t>
                </m:r>
                <m:r>
                  <m:rPr>
                    <m:nor/>
                  </m:rPr>
                  <w:rPr>
                    <w:rFonts w:ascii="Cambria Math" w:hAnsi="Cambria Math"/>
                  </w:rPr>
                  <m:t>F</m:t>
                </m:r>
              </m:oMath>
            </m:oMathPara>
          </w:p>
        </w:tc>
        <w:tc>
          <w:tcPr>
            <w:tcW w:w="598" w:type="dxa"/>
            <w:vAlign w:val="center"/>
          </w:tcPr>
          <w:p w14:paraId="04BC0029" w14:textId="37403260" w:rsidR="007C51A5" w:rsidRDefault="007C51A5" w:rsidP="00D63E62">
            <w:pPr>
              <w:pStyle w:val="CETEquation"/>
              <w:jc w:val="right"/>
            </w:pPr>
            <w:r>
              <w:t>(10)</w:t>
            </w:r>
          </w:p>
        </w:tc>
      </w:tr>
      <w:tr w:rsidR="00963A11" w:rsidRPr="00B57B36" w14:paraId="038D0F5B" w14:textId="77777777" w:rsidTr="00923124">
        <w:tc>
          <w:tcPr>
            <w:tcW w:w="3870" w:type="dxa"/>
            <w:shd w:val="clear" w:color="auto" w:fill="auto"/>
            <w:vAlign w:val="center"/>
          </w:tcPr>
          <w:p w14:paraId="3E2CE261" w14:textId="5DA78F15" w:rsidR="007C51A5" w:rsidRPr="006D34CE" w:rsidRDefault="000E4BF6" w:rsidP="00D63E62">
            <w:pPr>
              <w:pStyle w:val="CETEquation"/>
              <w:rPr>
                <w:iCs/>
                <w:lang w:val="en-US"/>
              </w:rPr>
            </w:pPr>
            <m:oMathPara>
              <m:oMathParaPr>
                <m:jc m:val="left"/>
              </m:oMathParaPr>
              <m:oMath>
                <m:nary>
                  <m:naryPr>
                    <m:chr m:val="∑"/>
                    <m:limLoc m:val="undOvr"/>
                    <m:supHide m:val="1"/>
                    <m:ctrlPr>
                      <w:rPr>
                        <w:rFonts w:ascii="Cambria Math" w:hAnsi="Cambria Math"/>
                        <w:i/>
                        <w:iCs/>
                        <w:lang w:val="de-DE"/>
                      </w:rPr>
                    </m:ctrlPr>
                  </m:naryPr>
                  <m:sub>
                    <m:r>
                      <m:rPr>
                        <m:nor/>
                      </m:rPr>
                      <w:rPr>
                        <w:rFonts w:ascii="Cambria Math" w:hAnsi="Cambria Math"/>
                        <w:lang w:val="en-US"/>
                      </w:rPr>
                      <m:t>p∈P</m:t>
                    </m:r>
                  </m:sub>
                  <m:sup/>
                  <m:e>
                    <m:nary>
                      <m:naryPr>
                        <m:chr m:val="∑"/>
                        <m:limLoc m:val="undOvr"/>
                        <m:supHide m:val="1"/>
                        <m:ctrlPr>
                          <w:rPr>
                            <w:rFonts w:ascii="Cambria Math" w:hAnsi="Cambria Math"/>
                            <w:i/>
                            <w:iCs/>
                            <w:lang w:val="de-DE"/>
                          </w:rPr>
                        </m:ctrlPr>
                      </m:naryPr>
                      <m:sub>
                        <m:r>
                          <m:rPr>
                            <m:nor/>
                          </m:rPr>
                          <w:rPr>
                            <w:rFonts w:ascii="Cambria Math" w:hAnsi="Cambria Math"/>
                            <w:lang w:val="en-US"/>
                          </w:rPr>
                          <m:t>k∈RTF</m:t>
                        </m:r>
                      </m:sub>
                      <m:sup/>
                      <m:e>
                        <m:sSub>
                          <m:sSubPr>
                            <m:ctrlPr>
                              <w:rPr>
                                <w:rFonts w:ascii="Cambria Math" w:hAnsi="Cambria Math"/>
                                <w:i/>
                                <w:iCs/>
                                <w:lang w:val="de-DE"/>
                              </w:rPr>
                            </m:ctrlPr>
                          </m:sSubPr>
                          <m:e>
                            <m:r>
                              <m:rPr>
                                <m:nor/>
                              </m:rPr>
                              <w:rPr>
                                <w:rFonts w:ascii="Cambria Math" w:hAnsi="Cambria Math"/>
                                <w:lang w:val="en-US"/>
                              </w:rPr>
                              <m:t>x</m:t>
                            </m:r>
                          </m:e>
                          <m:sub>
                            <m:r>
                              <m:rPr>
                                <m:nor/>
                              </m:rPr>
                              <w:rPr>
                                <w:rFonts w:ascii="Cambria Math" w:hAnsi="Cambria Math"/>
                                <w:lang w:val="en-US"/>
                              </w:rPr>
                              <m:t>pkl</m:t>
                            </m:r>
                          </m:sub>
                        </m:sSub>
                      </m:e>
                    </m:nary>
                    <m:r>
                      <m:rPr>
                        <m:nor/>
                      </m:rPr>
                      <w:rPr>
                        <w:rFonts w:ascii="Cambria Math" w:hAnsi="Cambria Math"/>
                        <w:lang w:val="en-US"/>
                      </w:rPr>
                      <m:t xml:space="preserve"> ≤ </m:t>
                    </m:r>
                    <m:sSub>
                      <m:sSubPr>
                        <m:ctrlPr>
                          <w:rPr>
                            <w:rFonts w:ascii="Cambria Math" w:hAnsi="Cambria Math"/>
                            <w:i/>
                          </w:rPr>
                        </m:ctrlPr>
                      </m:sSubPr>
                      <m:e>
                        <m:r>
                          <m:rPr>
                            <m:nor/>
                          </m:rPr>
                          <w:rPr>
                            <w:rFonts w:ascii="Cambria Math" w:hAnsi="Cambria Math"/>
                          </w:rPr>
                          <m:t>θ</m:t>
                        </m:r>
                      </m:e>
                      <m:sub>
                        <m:r>
                          <m:rPr>
                            <m:nor/>
                          </m:rPr>
                          <w:rPr>
                            <w:rFonts w:ascii="Cambria Math" w:hAnsi="Cambria Math"/>
                          </w:rPr>
                          <m:t>CPF</m:t>
                        </m:r>
                      </m:sub>
                    </m:sSub>
                    <m:r>
                      <m:rPr>
                        <m:nor/>
                      </m:rPr>
                      <w:rPr>
                        <w:rFonts w:ascii="Cambria Math" w:hAnsi="Cambria Math"/>
                      </w:rPr>
                      <m:t xml:space="preserve"> </m:t>
                    </m:r>
                    <m:sSub>
                      <m:sSubPr>
                        <m:ctrlPr>
                          <w:rPr>
                            <w:rFonts w:ascii="Cambria Math" w:hAnsi="Cambria Math"/>
                            <w:i/>
                          </w:rPr>
                        </m:ctrlPr>
                      </m:sSubPr>
                      <m:e>
                        <m:r>
                          <m:rPr>
                            <m:nor/>
                          </m:rPr>
                          <w:rPr>
                            <w:rFonts w:ascii="Cambria Math" w:hAnsi="Cambria Math"/>
                          </w:rPr>
                          <m:t>b</m:t>
                        </m:r>
                      </m:e>
                      <m:sub>
                        <m:r>
                          <m:rPr>
                            <m:nor/>
                          </m:rPr>
                          <w:rPr>
                            <w:rFonts w:ascii="Cambria Math" w:hAnsi="Cambria Math"/>
                          </w:rPr>
                          <m:t>l</m:t>
                        </m:r>
                      </m:sub>
                    </m:sSub>
                  </m:e>
                </m:nary>
                <m:r>
                  <m:rPr>
                    <m:nor/>
                  </m:rPr>
                  <w:rPr>
                    <w:rFonts w:ascii="Cambria Math" w:hAnsi="Cambria Math"/>
                  </w:rPr>
                  <m:t xml:space="preserve">   </m:t>
                </m:r>
                <m:r>
                  <m:rPr>
                    <m:nor/>
                  </m:rPr>
                  <w:rPr>
                    <w:rFonts w:ascii="Cambria Math" w:hAnsi="Cambria Math"/>
                    <w:lang w:val="en-US"/>
                  </w:rPr>
                  <m:t>∀ </m:t>
                </m:r>
                <m:r>
                  <m:rPr>
                    <m:nor/>
                  </m:rPr>
                  <w:rPr>
                    <w:rFonts w:ascii="Cambria Math" w:hAnsi="Cambria Math"/>
                  </w:rPr>
                  <m:t>l</m:t>
                </m:r>
                <m:r>
                  <m:rPr>
                    <m:nor/>
                  </m:rPr>
                  <w:rPr>
                    <w:rFonts w:ascii="Cambria Math" w:hAnsi="Cambria Math"/>
                    <w:lang w:val="en-US"/>
                  </w:rPr>
                  <m:t>∈CP</m:t>
                </m:r>
                <m:r>
                  <m:rPr>
                    <m:nor/>
                  </m:rPr>
                  <w:rPr>
                    <w:rFonts w:ascii="Cambria Math" w:hAnsi="Cambria Math"/>
                  </w:rPr>
                  <m:t>F</m:t>
                </m:r>
              </m:oMath>
            </m:oMathPara>
          </w:p>
        </w:tc>
        <w:tc>
          <w:tcPr>
            <w:tcW w:w="540" w:type="dxa"/>
            <w:shd w:val="clear" w:color="auto" w:fill="auto"/>
            <w:vAlign w:val="center"/>
          </w:tcPr>
          <w:p w14:paraId="5AF5664C" w14:textId="0B369E81" w:rsidR="007C51A5" w:rsidRDefault="007C51A5" w:rsidP="00D63E62">
            <w:pPr>
              <w:pStyle w:val="CETEquation"/>
              <w:jc w:val="right"/>
            </w:pPr>
            <w:r>
              <w:t>(11)</w:t>
            </w:r>
          </w:p>
        </w:tc>
        <w:tc>
          <w:tcPr>
            <w:tcW w:w="3780" w:type="dxa"/>
            <w:vAlign w:val="center"/>
          </w:tcPr>
          <w:p w14:paraId="13626141" w14:textId="61529079" w:rsidR="007C51A5" w:rsidRPr="006D34CE" w:rsidRDefault="000E4BF6" w:rsidP="00963A11">
            <w:pPr>
              <w:pStyle w:val="CETEquation"/>
              <w:rPr>
                <w:rFonts w:asciiTheme="majorHAnsi" w:hAnsiTheme="majorHAnsi"/>
              </w:rPr>
            </w:pPr>
            <m:oMathPara>
              <m:oMathParaPr>
                <m:jc m:val="left"/>
              </m:oMathParaPr>
              <m:oMath>
                <m:nary>
                  <m:naryPr>
                    <m:chr m:val="∑"/>
                    <m:limLoc m:val="undOvr"/>
                    <m:supHide m:val="1"/>
                    <m:ctrlPr>
                      <w:rPr>
                        <w:rFonts w:ascii="Cambria Math" w:hAnsi="Cambria Math"/>
                      </w:rPr>
                    </m:ctrlPr>
                  </m:naryPr>
                  <m:sub>
                    <m:r>
                      <m:rPr>
                        <m:nor/>
                      </m:rPr>
                      <w:rPr>
                        <w:rFonts w:asciiTheme="majorHAnsi" w:hAnsiTheme="majorHAnsi"/>
                      </w:rPr>
                      <m:t>p</m:t>
                    </m:r>
                    <m:r>
                      <m:rPr>
                        <m:nor/>
                      </m:rPr>
                      <w:rPr>
                        <w:rFonts w:asciiTheme="majorHAnsi" w:hAnsiTheme="majorHAnsi" w:cs="Cambria Math"/>
                      </w:rPr>
                      <m:t>∈</m:t>
                    </m:r>
                    <m:r>
                      <m:rPr>
                        <m:nor/>
                      </m:rPr>
                      <w:rPr>
                        <w:rFonts w:asciiTheme="majorHAnsi" w:hAnsiTheme="majorHAnsi"/>
                      </w:rPr>
                      <m:t>P</m:t>
                    </m:r>
                  </m:sub>
                  <m:sup/>
                  <m:e>
                    <m:nary>
                      <m:naryPr>
                        <m:chr m:val="∑"/>
                        <m:limLoc m:val="undOvr"/>
                        <m:supHide m:val="1"/>
                        <m:ctrlPr>
                          <w:rPr>
                            <w:rFonts w:ascii="Cambria Math" w:hAnsi="Cambria Math"/>
                          </w:rPr>
                        </m:ctrlPr>
                      </m:naryPr>
                      <m:sub>
                        <m:r>
                          <m:rPr>
                            <m:nor/>
                          </m:rPr>
                          <w:rPr>
                            <w:rFonts w:asciiTheme="majorHAnsi" w:hAnsiTheme="majorHAnsi"/>
                          </w:rPr>
                          <m:t>l</m:t>
                        </m:r>
                        <m:r>
                          <m:rPr>
                            <m:nor/>
                          </m:rPr>
                          <w:rPr>
                            <w:rFonts w:asciiTheme="majorHAnsi" w:hAnsiTheme="majorHAnsi" w:cs="Cambria Math"/>
                          </w:rPr>
                          <m:t>∈</m:t>
                        </m:r>
                        <m:r>
                          <m:rPr>
                            <m:nor/>
                          </m:rPr>
                          <w:rPr>
                            <w:rFonts w:asciiTheme="majorHAnsi" w:hAnsiTheme="majorHAnsi"/>
                          </w:rPr>
                          <m:t>CPF</m:t>
                        </m:r>
                      </m:sub>
                      <m:sup/>
                      <m:e>
                        <m:sSub>
                          <m:sSubPr>
                            <m:ctrlPr>
                              <w:rPr>
                                <w:rFonts w:ascii="Cambria Math" w:hAnsi="Cambria Math"/>
                              </w:rPr>
                            </m:ctrlPr>
                          </m:sSubPr>
                          <m:e>
                            <m:r>
                              <m:rPr>
                                <m:nor/>
                              </m:rPr>
                              <w:rPr>
                                <w:rFonts w:asciiTheme="majorHAnsi" w:hAnsiTheme="majorHAnsi"/>
                              </w:rPr>
                              <m:t>x</m:t>
                            </m:r>
                          </m:e>
                          <m:sub>
                            <m:r>
                              <m:rPr>
                                <m:nor/>
                              </m:rPr>
                              <w:rPr>
                                <w:rFonts w:asciiTheme="majorHAnsi" w:hAnsiTheme="majorHAnsi"/>
                              </w:rPr>
                              <m:t>plm</m:t>
                            </m:r>
                          </m:sub>
                        </m:sSub>
                      </m:e>
                    </m:nary>
                    <m:r>
                      <m:rPr>
                        <m:nor/>
                      </m:rPr>
                      <w:rPr>
                        <w:rFonts w:ascii="Cambria Math" w:hAnsi="Cambria Math"/>
                        <w:lang w:val="en-US"/>
                      </w:rPr>
                      <m:t xml:space="preserve"> ≤</m:t>
                    </m:r>
                    <m:r>
                      <m:rPr>
                        <m:nor/>
                      </m:rPr>
                      <w:rPr>
                        <w:rFonts w:asciiTheme="majorHAnsi" w:hAnsiTheme="majorHAnsi"/>
                      </w:rPr>
                      <m:t xml:space="preserve"> </m:t>
                    </m:r>
                    <m:sSub>
                      <m:sSubPr>
                        <m:ctrlPr>
                          <w:rPr>
                            <w:rFonts w:ascii="Cambria Math" w:hAnsi="Cambria Math"/>
                          </w:rPr>
                        </m:ctrlPr>
                      </m:sSubPr>
                      <m:e>
                        <m:r>
                          <m:rPr>
                            <m:nor/>
                          </m:rPr>
                          <w:rPr>
                            <w:rFonts w:asciiTheme="majorHAnsi" w:hAnsiTheme="majorHAnsi"/>
                          </w:rPr>
                          <m:t>θ</m:t>
                        </m:r>
                      </m:e>
                      <m:sub>
                        <m:r>
                          <m:rPr>
                            <m:nor/>
                          </m:rPr>
                          <w:rPr>
                            <w:rFonts w:asciiTheme="majorHAnsi" w:hAnsiTheme="majorHAnsi"/>
                          </w:rPr>
                          <m:t>DPF</m:t>
                        </m:r>
                      </m:sub>
                    </m:sSub>
                    <m:r>
                      <m:rPr>
                        <m:nor/>
                      </m:rPr>
                      <w:rPr>
                        <w:rFonts w:asciiTheme="majorHAnsi" w:hAnsiTheme="majorHAnsi"/>
                      </w:rPr>
                      <m:t xml:space="preserve"> </m:t>
                    </m:r>
                    <m:sSub>
                      <m:sSubPr>
                        <m:ctrlPr>
                          <w:rPr>
                            <w:rFonts w:ascii="Cambria Math" w:hAnsi="Cambria Math"/>
                          </w:rPr>
                        </m:ctrlPr>
                      </m:sSubPr>
                      <m:e>
                        <m:r>
                          <m:rPr>
                            <m:nor/>
                          </m:rPr>
                          <w:rPr>
                            <w:rFonts w:asciiTheme="majorHAnsi" w:hAnsiTheme="majorHAnsi"/>
                          </w:rPr>
                          <m:t>b</m:t>
                        </m:r>
                      </m:e>
                      <m:sub>
                        <m:r>
                          <m:rPr>
                            <m:nor/>
                          </m:rPr>
                          <w:rPr>
                            <w:rFonts w:asciiTheme="majorHAnsi" w:hAnsiTheme="majorHAnsi"/>
                          </w:rPr>
                          <m:t>m</m:t>
                        </m:r>
                      </m:sub>
                    </m:sSub>
                  </m:e>
                </m:nary>
                <m:r>
                  <m:rPr>
                    <m:nor/>
                  </m:rPr>
                  <w:rPr>
                    <w:rFonts w:asciiTheme="majorHAnsi" w:hAnsiTheme="majorHAnsi"/>
                  </w:rPr>
                  <m:t xml:space="preserve">   </m:t>
                </m:r>
                <m:r>
                  <m:rPr>
                    <m:nor/>
                  </m:rPr>
                  <w:rPr>
                    <w:rFonts w:asciiTheme="majorHAnsi" w:hAnsiTheme="majorHAnsi" w:cs="Cambria Math"/>
                  </w:rPr>
                  <m:t>∀</m:t>
                </m:r>
                <m:r>
                  <m:rPr>
                    <m:nor/>
                  </m:rPr>
                  <w:rPr>
                    <w:rFonts w:asciiTheme="majorHAnsi" w:hAnsiTheme="majorHAnsi"/>
                  </w:rPr>
                  <m:t> m</m:t>
                </m:r>
                <m:r>
                  <m:rPr>
                    <m:nor/>
                  </m:rPr>
                  <w:rPr>
                    <w:rFonts w:asciiTheme="majorHAnsi" w:hAnsiTheme="majorHAnsi"/>
                    <w:lang w:val="en-US"/>
                  </w:rPr>
                  <m:t>∈DP</m:t>
                </m:r>
                <m:r>
                  <m:rPr>
                    <m:nor/>
                  </m:rPr>
                  <w:rPr>
                    <w:rFonts w:asciiTheme="majorHAnsi" w:hAnsiTheme="majorHAnsi"/>
                  </w:rPr>
                  <m:t>F</m:t>
                </m:r>
              </m:oMath>
            </m:oMathPara>
          </w:p>
        </w:tc>
        <w:tc>
          <w:tcPr>
            <w:tcW w:w="598" w:type="dxa"/>
            <w:vAlign w:val="center"/>
          </w:tcPr>
          <w:p w14:paraId="4039C6D1" w14:textId="6DC925E1" w:rsidR="007C51A5" w:rsidRDefault="007C51A5" w:rsidP="00D63E62">
            <w:pPr>
              <w:pStyle w:val="CETEquation"/>
              <w:jc w:val="right"/>
            </w:pPr>
            <w:r>
              <w:t>(12)</w:t>
            </w:r>
          </w:p>
        </w:tc>
      </w:tr>
    </w:tbl>
    <w:p w14:paraId="78BDE1DD" w14:textId="026E5E4A" w:rsidR="00515F60" w:rsidRPr="00515F60" w:rsidRDefault="00B94426" w:rsidP="00B94426">
      <w:pPr>
        <w:pStyle w:val="CETBodytext"/>
      </w:pPr>
      <w:r>
        <w:t xml:space="preserve">The demand satisfaction constraint in Equation (2) imposes </w:t>
      </w:r>
      <w:r w:rsidR="006C49F7">
        <w:t>the</w:t>
      </w:r>
      <w:r>
        <w:t xml:space="preserve"> compliance with the </w:t>
      </w:r>
      <w:r w:rsidR="00467EF2">
        <w:t>capacities</w:t>
      </w:r>
      <w:r>
        <w:t xml:space="preserve"> of the consumers.</w:t>
      </w:r>
      <w:r>
        <w:rPr>
          <w:lang w:val="en-GB"/>
        </w:rPr>
        <w:t xml:space="preserve"> </w:t>
      </w:r>
      <w:r w:rsidR="002847DC">
        <w:t>The</w:t>
      </w:r>
      <w:r>
        <w:t xml:space="preserve"> c</w:t>
      </w:r>
      <w:r w:rsidR="00DC075F">
        <w:t>onstraints given in Equations (3) and (4</w:t>
      </w:r>
      <w:r>
        <w:t>)</w:t>
      </w:r>
      <w:r w:rsidR="002847DC">
        <w:t xml:space="preserve"> ensure that the waste material is collected </w:t>
      </w:r>
      <w:r>
        <w:t xml:space="preserve">from the </w:t>
      </w:r>
      <w:r>
        <w:lastRenderedPageBreak/>
        <w:t xml:space="preserve">sources </w:t>
      </w:r>
      <w:r w:rsidR="002847DC">
        <w:t>and shipped to collection facilities</w:t>
      </w:r>
      <w:r>
        <w:t xml:space="preserve"> by respecting the minimum collection quota</w:t>
      </w:r>
      <w:r w:rsidR="002847DC">
        <w:t xml:space="preserve">. </w:t>
      </w:r>
      <w:r>
        <w:t xml:space="preserve">Equations (5)-(8) </w:t>
      </w:r>
      <w:r w:rsidR="00080597">
        <w:t xml:space="preserve">enforce </w:t>
      </w:r>
      <w:r w:rsidR="002847DC">
        <w:t>flow conservation at the facilities</w:t>
      </w:r>
      <w:r w:rsidR="00080597">
        <w:t xml:space="preserve"> so</w:t>
      </w:r>
      <w:r w:rsidR="002847DC">
        <w:t xml:space="preserve"> that all the material entering a facility is </w:t>
      </w:r>
      <w:r w:rsidR="00224CF1">
        <w:t xml:space="preserve">processed and </w:t>
      </w:r>
      <w:r w:rsidR="002847DC">
        <w:t xml:space="preserve">shipped </w:t>
      </w:r>
      <w:r>
        <w:t xml:space="preserve">to the next </w:t>
      </w:r>
      <w:r w:rsidR="00080597">
        <w:t>stage</w:t>
      </w:r>
      <w:r>
        <w:t xml:space="preserve"> in the supply </w:t>
      </w:r>
      <w:r w:rsidR="002847DC">
        <w:t xml:space="preserve">chain </w:t>
      </w:r>
      <w:r w:rsidR="00080597">
        <w:t>according to</w:t>
      </w:r>
      <w:r w:rsidR="002847DC">
        <w:t xml:space="preserve"> the yield factors associated with each technology. The maximum </w:t>
      </w:r>
      <w:r>
        <w:t xml:space="preserve">treatment </w:t>
      </w:r>
      <w:r w:rsidR="002847DC">
        <w:t>capacit</w:t>
      </w:r>
      <w:r w:rsidR="00EC70A4">
        <w:t>ies</w:t>
      </w:r>
      <w:r w:rsidR="002847DC">
        <w:t xml:space="preserve"> at the facilities</w:t>
      </w:r>
      <w:r>
        <w:t xml:space="preserve"> given in Equation (9)-(12)</w:t>
      </w:r>
      <w:r w:rsidR="002847DC">
        <w:t xml:space="preserve"> limit the total amount of material that can be </w:t>
      </w:r>
      <w:r w:rsidR="00BA74EA">
        <w:t xml:space="preserve">delivered </w:t>
      </w:r>
      <w:r w:rsidR="002847DC">
        <w:t>to a facility</w:t>
      </w:r>
      <w:r w:rsidR="00413FB6">
        <w:t>.</w:t>
      </w:r>
    </w:p>
    <w:p w14:paraId="0B5B5D05" w14:textId="2DDE3D93" w:rsidR="00B94426" w:rsidRDefault="00E33EDF" w:rsidP="00E33EDF">
      <w:pPr>
        <w:pStyle w:val="CETHeading1"/>
      </w:pPr>
      <w:r>
        <w:t>Case study description</w:t>
      </w:r>
      <w:r w:rsidR="00B603BE">
        <w:t xml:space="preserve"> and assumptions</w:t>
      </w:r>
    </w:p>
    <w:p w14:paraId="74487A3B" w14:textId="290AF53E" w:rsidR="00986019" w:rsidRDefault="003E5EA8" w:rsidP="00B57EB4">
      <w:pPr>
        <w:pStyle w:val="CETBodytext"/>
      </w:pPr>
      <w:r>
        <w:t>Germany</w:t>
      </w:r>
      <w:r w:rsidR="00555BC3">
        <w:t xml:space="preserve"> accounts for 20% of the total PU waste generated in Europe, having the largest </w:t>
      </w:r>
      <w:r w:rsidR="006F6B98">
        <w:t>share among European countries</w:t>
      </w:r>
      <w:sdt>
        <w:sdtPr>
          <w:id w:val="-891344470"/>
          <w:citation/>
        </w:sdtPr>
        <w:sdtEndPr/>
        <w:sdtContent>
          <w:r w:rsidR="003B5751">
            <w:fldChar w:fldCharType="begin"/>
          </w:r>
          <w:r w:rsidR="003B5751">
            <w:instrText xml:space="preserve">CITATION Lin20 \l 1031 </w:instrText>
          </w:r>
          <w:r w:rsidR="003B5751">
            <w:fldChar w:fldCharType="separate"/>
          </w:r>
          <w:r w:rsidR="003B5751">
            <w:rPr>
              <w:noProof/>
            </w:rPr>
            <w:t xml:space="preserve"> (Lindner, Schmitt, &amp; Hein, 2020)</w:t>
          </w:r>
          <w:r w:rsidR="003B5751">
            <w:fldChar w:fldCharType="end"/>
          </w:r>
        </w:sdtContent>
      </w:sdt>
      <w:r w:rsidR="006F6B98">
        <w:t>.</w:t>
      </w:r>
      <w:r w:rsidR="000D6BD8">
        <w:t xml:space="preserve"> </w:t>
      </w:r>
      <w:r w:rsidR="00C876DD">
        <w:t>About 25 % of this is coming from</w:t>
      </w:r>
      <w:r w:rsidR="00EC70A4">
        <w:t xml:space="preserve"> the</w:t>
      </w:r>
      <w:r w:rsidR="00C876DD">
        <w:t xml:space="preserve"> construction industry. </w:t>
      </w:r>
      <w:r w:rsidR="00370870">
        <w:t>However, due to poor documentation and lack of spe</w:t>
      </w:r>
      <w:r w:rsidR="004C409E">
        <w:t>cific data on types of PU used</w:t>
      </w:r>
      <w:r w:rsidR="00370870">
        <w:t>, waste volumes</w:t>
      </w:r>
      <w:r w:rsidR="00064896">
        <w:t xml:space="preserve"> for </w:t>
      </w:r>
      <w:r w:rsidR="00973550">
        <w:t xml:space="preserve">rigid </w:t>
      </w:r>
      <w:r w:rsidR="00EC70A4">
        <w:t xml:space="preserve">foam </w:t>
      </w:r>
      <w:r w:rsidR="00064896">
        <w:t>PU</w:t>
      </w:r>
      <w:r w:rsidR="002B4C30">
        <w:t xml:space="preserve"> </w:t>
      </w:r>
      <w:r w:rsidR="00467EF2">
        <w:t>can only be estimated</w:t>
      </w:r>
      <w:r w:rsidR="00370870">
        <w:t xml:space="preserve">. </w:t>
      </w:r>
      <w:r w:rsidR="00EC70A4">
        <w:t xml:space="preserve">The </w:t>
      </w:r>
      <w:r w:rsidR="008C1FF8" w:rsidRPr="006D6027">
        <w:t xml:space="preserve">annual PU waste </w:t>
      </w:r>
      <w:r w:rsidR="00C876DD">
        <w:t>generation</w:t>
      </w:r>
      <w:r w:rsidR="008C1FF8" w:rsidRPr="006D6027">
        <w:t xml:space="preserve"> from construction materials</w:t>
      </w:r>
      <w:r w:rsidR="00C86ABA">
        <w:t>, insulation boards and sandwich panels</w:t>
      </w:r>
      <w:r w:rsidR="008C1FF8" w:rsidRPr="006D6027">
        <w:t xml:space="preserve"> is </w:t>
      </w:r>
      <w:r w:rsidR="00467EF2">
        <w:t>assumed</w:t>
      </w:r>
      <w:r w:rsidR="006D6027" w:rsidRPr="006D6027">
        <w:t xml:space="preserve"> to be around </w:t>
      </w:r>
      <w:r w:rsidR="008C1FF8" w:rsidRPr="006D6027">
        <w:t>0.6 kg per-capita.</w:t>
      </w:r>
      <w:r w:rsidR="00C876DD">
        <w:t xml:space="preserve"> </w:t>
      </w:r>
      <w:r w:rsidR="00C31347">
        <w:t>For the purpose of this study, 123 cities in Germany</w:t>
      </w:r>
      <w:r w:rsidR="00D337CD">
        <w:t xml:space="preserve"> with a</w:t>
      </w:r>
      <w:r w:rsidR="00C31347">
        <w:t xml:space="preserve"> population </w:t>
      </w:r>
      <w:r w:rsidR="00BA74EA">
        <w:t xml:space="preserve">of </w:t>
      </w:r>
      <w:r w:rsidR="00C31347">
        <w:t xml:space="preserve">over 70,000 inhabitants are chosen to be source locations and </w:t>
      </w:r>
      <w:r w:rsidR="002B4C30">
        <w:t>all of the German PU</w:t>
      </w:r>
      <w:r w:rsidR="00C31347">
        <w:t xml:space="preserve"> waste is assumed to be </w:t>
      </w:r>
      <w:r w:rsidR="00467EF2">
        <w:t>generated at</w:t>
      </w:r>
      <w:r w:rsidR="00C31347">
        <w:t xml:space="preserve"> the centroid</w:t>
      </w:r>
      <w:r w:rsidR="00854D06">
        <w:t>s</w:t>
      </w:r>
      <w:r w:rsidR="00C31347">
        <w:t xml:space="preserve"> of these cities. </w:t>
      </w:r>
      <w:r w:rsidR="00467EF2">
        <w:t xml:space="preserve">The amount of </w:t>
      </w:r>
      <w:r w:rsidR="00632F8F">
        <w:t>PU waste is calculated by</w:t>
      </w:r>
      <w:r w:rsidR="00C72D3A">
        <w:t xml:space="preserve"> </w:t>
      </w:r>
      <w:r w:rsidR="00632F8F">
        <w:t>multiplying the per-capita estimate by the</w:t>
      </w:r>
      <w:r w:rsidR="00C31347">
        <w:t xml:space="preserve"> </w:t>
      </w:r>
      <w:r w:rsidR="00632F8F">
        <w:t>population of the selected locations</w:t>
      </w:r>
      <w:r w:rsidR="00BA3D7E">
        <w:t xml:space="preserve"> </w:t>
      </w:r>
      <w:r w:rsidR="00BA74EA">
        <w:t xml:space="preserve">and </w:t>
      </w:r>
      <w:r w:rsidR="00BA3D7E">
        <w:t>by the</w:t>
      </w:r>
      <w:r w:rsidR="00C72D3A">
        <w:t xml:space="preserve"> whole population</w:t>
      </w:r>
      <w:r w:rsidR="00BA3D7E">
        <w:t xml:space="preserve"> divided by the population of these 123 cities</w:t>
      </w:r>
      <w:r w:rsidR="00632F8F">
        <w:t>.</w:t>
      </w:r>
      <w:r w:rsidR="00C31347">
        <w:t xml:space="preserve"> </w:t>
      </w:r>
      <w:r w:rsidR="00AB7AED">
        <w:t xml:space="preserve">The </w:t>
      </w:r>
      <w:r w:rsidR="00D337CD">
        <w:t xml:space="preserve">assumed </w:t>
      </w:r>
      <w:r w:rsidR="002B4C30">
        <w:t>PU</w:t>
      </w:r>
      <w:r w:rsidR="00AB7AED">
        <w:t xml:space="preserve"> waste distribution is given in Figure 2</w:t>
      </w:r>
      <w:r w:rsidR="00AF336A">
        <w:t>a</w:t>
      </w:r>
      <w:r w:rsidR="00AB7AE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4764D2" w14:paraId="4A5E9EB7" w14:textId="77777777" w:rsidTr="001077BE">
        <w:tc>
          <w:tcPr>
            <w:tcW w:w="4388" w:type="dxa"/>
          </w:tcPr>
          <w:p w14:paraId="2B0A3BF9" w14:textId="69576525" w:rsidR="00AF336A" w:rsidRDefault="00AF336A" w:rsidP="00AE0871">
            <w:pPr>
              <w:pStyle w:val="CETBodytext"/>
              <w:keepNext/>
              <w:tabs>
                <w:tab w:val="left" w:pos="6840"/>
              </w:tabs>
            </w:pPr>
            <w:r>
              <w:rPr>
                <w:noProof/>
                <w:lang w:val="de-DE" w:eastAsia="de-DE"/>
              </w:rPr>
              <w:drawing>
                <wp:inline distT="0" distB="0" distL="0" distR="0" wp14:anchorId="58D02843" wp14:editId="57828789">
                  <wp:extent cx="1471493" cy="1965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ste_Distribution_Germany_70000_onMap.jpg"/>
                          <pic:cNvPicPr/>
                        </pic:nvPicPr>
                        <pic:blipFill rotWithShape="1">
                          <a:blip r:embed="rId11">
                            <a:extLst>
                              <a:ext uri="{28A0092B-C50C-407E-A947-70E740481C1C}">
                                <a14:useLocalDpi xmlns:a14="http://schemas.microsoft.com/office/drawing/2010/main" val="0"/>
                              </a:ext>
                            </a:extLst>
                          </a:blip>
                          <a:srcRect l="18124" t="14830" r="15695" b="14046"/>
                          <a:stretch/>
                        </pic:blipFill>
                        <pic:spPr bwMode="auto">
                          <a:xfrm>
                            <a:off x="0" y="0"/>
                            <a:ext cx="1471493" cy="1965960"/>
                          </a:xfrm>
                          <a:prstGeom prst="rect">
                            <a:avLst/>
                          </a:prstGeom>
                          <a:ln>
                            <a:noFill/>
                          </a:ln>
                          <a:extLst>
                            <a:ext uri="{53640926-AAD7-44D8-BBD7-CCE9431645EC}">
                              <a14:shadowObscured xmlns:a14="http://schemas.microsoft.com/office/drawing/2010/main"/>
                            </a:ext>
                          </a:extLst>
                        </pic:spPr>
                      </pic:pic>
                    </a:graphicData>
                  </a:graphic>
                </wp:inline>
              </w:drawing>
            </w:r>
          </w:p>
        </w:tc>
        <w:tc>
          <w:tcPr>
            <w:tcW w:w="4389" w:type="dxa"/>
          </w:tcPr>
          <w:p w14:paraId="42AB8D75" w14:textId="11E034C8" w:rsidR="00AF336A" w:rsidRDefault="00CC3080" w:rsidP="00AE0871">
            <w:pPr>
              <w:pStyle w:val="CETBodytext"/>
              <w:keepNext/>
              <w:tabs>
                <w:tab w:val="left" w:pos="6840"/>
              </w:tabs>
            </w:pPr>
            <w:r>
              <w:rPr>
                <w:noProof/>
                <w:lang w:val="de-DE" w:eastAsia="de-DE"/>
              </w:rPr>
              <w:drawing>
                <wp:inline distT="0" distB="0" distL="0" distR="0" wp14:anchorId="61558531" wp14:editId="1DC0A26E">
                  <wp:extent cx="1457767" cy="196596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o_Distribution_Germany_70000_onMap.jpg"/>
                          <pic:cNvPicPr/>
                        </pic:nvPicPr>
                        <pic:blipFill rotWithShape="1">
                          <a:blip r:embed="rId12">
                            <a:extLst>
                              <a:ext uri="{28A0092B-C50C-407E-A947-70E740481C1C}">
                                <a14:useLocalDpi xmlns:a14="http://schemas.microsoft.com/office/drawing/2010/main" val="0"/>
                              </a:ext>
                            </a:extLst>
                          </a:blip>
                          <a:srcRect l="18514" t="14794" r="15913" b="14074"/>
                          <a:stretch/>
                        </pic:blipFill>
                        <pic:spPr bwMode="auto">
                          <a:xfrm>
                            <a:off x="0" y="0"/>
                            <a:ext cx="1457767" cy="1965960"/>
                          </a:xfrm>
                          <a:prstGeom prst="rect">
                            <a:avLst/>
                          </a:prstGeom>
                          <a:ln>
                            <a:noFill/>
                          </a:ln>
                          <a:extLst>
                            <a:ext uri="{53640926-AAD7-44D8-BBD7-CCE9431645EC}">
                              <a14:shadowObscured xmlns:a14="http://schemas.microsoft.com/office/drawing/2010/main"/>
                            </a:ext>
                          </a:extLst>
                        </pic:spPr>
                      </pic:pic>
                    </a:graphicData>
                  </a:graphic>
                </wp:inline>
              </w:drawing>
            </w:r>
          </w:p>
        </w:tc>
      </w:tr>
      <w:tr w:rsidR="004764D2" w14:paraId="71551D71" w14:textId="77777777" w:rsidTr="001077BE">
        <w:tc>
          <w:tcPr>
            <w:tcW w:w="4388" w:type="dxa"/>
          </w:tcPr>
          <w:p w14:paraId="2AFBAAD3" w14:textId="5CA50217" w:rsidR="00AF336A" w:rsidRDefault="00AF336A" w:rsidP="001D5E4C">
            <w:pPr>
              <w:pStyle w:val="CETBodytext"/>
              <w:keepNext/>
              <w:tabs>
                <w:tab w:val="left" w:pos="6840"/>
              </w:tabs>
              <w:jc w:val="left"/>
            </w:pPr>
            <w:r>
              <w:t>a.</w:t>
            </w:r>
          </w:p>
        </w:tc>
        <w:tc>
          <w:tcPr>
            <w:tcW w:w="4389" w:type="dxa"/>
          </w:tcPr>
          <w:p w14:paraId="13D51A0D" w14:textId="6E106721" w:rsidR="00AF336A" w:rsidRDefault="00AF336A" w:rsidP="00AE0871">
            <w:pPr>
              <w:pStyle w:val="CETBodytext"/>
              <w:keepNext/>
              <w:tabs>
                <w:tab w:val="left" w:pos="6840"/>
              </w:tabs>
            </w:pPr>
            <w:r>
              <w:t>b.</w:t>
            </w:r>
          </w:p>
        </w:tc>
      </w:tr>
    </w:tbl>
    <w:p w14:paraId="18176B83" w14:textId="0BD44D63" w:rsidR="00AE0871" w:rsidRDefault="00AE0871" w:rsidP="00AE0871">
      <w:pPr>
        <w:pStyle w:val="CETCaption"/>
      </w:pPr>
      <w:r>
        <w:t xml:space="preserve">Figure </w:t>
      </w:r>
      <w:r>
        <w:fldChar w:fldCharType="begin"/>
      </w:r>
      <w:r>
        <w:instrText xml:space="preserve"> SEQ Figure \* ARABIC </w:instrText>
      </w:r>
      <w:r>
        <w:fldChar w:fldCharType="separate"/>
      </w:r>
      <w:r w:rsidR="00063B89">
        <w:rPr>
          <w:noProof/>
        </w:rPr>
        <w:t>2</w:t>
      </w:r>
      <w:r>
        <w:fldChar w:fldCharType="end"/>
      </w:r>
      <w:r>
        <w:t xml:space="preserve">: </w:t>
      </w:r>
      <w:r w:rsidR="00AF336A">
        <w:t xml:space="preserve">a. </w:t>
      </w:r>
      <w:r>
        <w:t>Polyurethane waste distribution i</w:t>
      </w:r>
      <w:r w:rsidR="00AF336A">
        <w:t>n German</w:t>
      </w:r>
      <w:r w:rsidR="00E06A2C">
        <w:t>y</w:t>
      </w:r>
      <w:r w:rsidR="003F0E04">
        <w:t>. The</w:t>
      </w:r>
      <w:r w:rsidR="00A60DA6">
        <w:t xml:space="preserve"> </w:t>
      </w:r>
      <w:r w:rsidR="003F0E04">
        <w:t>r</w:t>
      </w:r>
      <w:r w:rsidR="00C006A5">
        <w:t xml:space="preserve">elative amount of </w:t>
      </w:r>
      <w:r w:rsidR="00C006A5">
        <w:rPr>
          <w:rFonts w:cstheme="minorHAnsi"/>
          <w:lang w:val="en-US"/>
        </w:rPr>
        <w:t xml:space="preserve">waste material is indicated </w:t>
      </w:r>
      <w:r w:rsidR="00E06A2C">
        <w:rPr>
          <w:rFonts w:cstheme="minorHAnsi"/>
          <w:lang w:val="en-US"/>
        </w:rPr>
        <w:t>by</w:t>
      </w:r>
      <w:r w:rsidR="00C006A5">
        <w:rPr>
          <w:rFonts w:cstheme="minorHAnsi"/>
          <w:lang w:val="en-US"/>
        </w:rPr>
        <w:t xml:space="preserve"> the sizes of the dots</w:t>
      </w:r>
      <w:r w:rsidR="003F0E04">
        <w:t>.</w:t>
      </w:r>
      <w:r w:rsidR="00AF336A">
        <w:t xml:space="preserve"> b. </w:t>
      </w:r>
      <w:r w:rsidR="00893BF3">
        <w:t>Locations of existing chemical parks</w:t>
      </w:r>
      <w:r w:rsidR="001D5E4C">
        <w:t xml:space="preserve"> (red)</w:t>
      </w:r>
      <w:r w:rsidR="008F207B">
        <w:t xml:space="preserve"> and </w:t>
      </w:r>
      <w:r w:rsidR="00B30222">
        <w:t xml:space="preserve">phosgenation </w:t>
      </w:r>
      <w:r w:rsidR="008F207B">
        <w:t>plants</w:t>
      </w:r>
      <w:r w:rsidR="001D5E4C">
        <w:t xml:space="preserve"> (blue)</w:t>
      </w:r>
      <w:r w:rsidR="003F0E04">
        <w:t>.</w:t>
      </w:r>
      <w:r w:rsidR="001D5E4C">
        <w:t xml:space="preserve"> </w:t>
      </w:r>
    </w:p>
    <w:p w14:paraId="7426B2BC" w14:textId="761846DE" w:rsidR="00D75469" w:rsidRDefault="00CC1D43" w:rsidP="00CC1D43">
      <w:pPr>
        <w:pStyle w:val="CETBodytext"/>
      </w:pPr>
      <w:r>
        <w:t xml:space="preserve">All 123 cities </w:t>
      </w:r>
      <w:r w:rsidR="00AF336A">
        <w:t xml:space="preserve">shown in Figure 2a </w:t>
      </w:r>
      <w:r>
        <w:t xml:space="preserve">are potential locations for opening up </w:t>
      </w:r>
      <w:r w:rsidR="00E01EEB">
        <w:t>CFs</w:t>
      </w:r>
      <w:r w:rsidR="00AF336A">
        <w:t xml:space="preserve"> as well as</w:t>
      </w:r>
      <w:r>
        <w:t xml:space="preserve"> </w:t>
      </w:r>
      <w:r w:rsidR="00E01EEB">
        <w:t>RTFs</w:t>
      </w:r>
      <w:r>
        <w:t>.</w:t>
      </w:r>
      <w:r w:rsidR="00AF336A">
        <w:t xml:space="preserve"> In the case of </w:t>
      </w:r>
      <w:r w:rsidR="00E01EEB">
        <w:t>CPFs</w:t>
      </w:r>
      <w:r w:rsidR="00AF336A">
        <w:t xml:space="preserve"> and </w:t>
      </w:r>
      <w:r w:rsidR="00E01EEB">
        <w:t>DPFs</w:t>
      </w:r>
      <w:r w:rsidR="00AF336A">
        <w:t xml:space="preserve">, </w:t>
      </w:r>
      <w:r w:rsidR="00AA230B">
        <w:t xml:space="preserve">24 </w:t>
      </w:r>
      <w:r w:rsidR="00E06A2C">
        <w:t xml:space="preserve">existing </w:t>
      </w:r>
      <w:r w:rsidR="00AF336A">
        <w:t xml:space="preserve">chemical parks </w:t>
      </w:r>
      <w:r w:rsidR="003F0E04">
        <w:t xml:space="preserve">in </w:t>
      </w:r>
      <w:r w:rsidR="00AF336A">
        <w:t>Germany a</w:t>
      </w:r>
      <w:r w:rsidR="00854D06">
        <w:t>re taken as potential locations,</w:t>
      </w:r>
      <w:r w:rsidR="00AF336A">
        <w:t xml:space="preserve"> </w:t>
      </w:r>
      <w:r w:rsidR="00854D06">
        <w:t>since</w:t>
      </w:r>
      <w:r w:rsidR="00AF336A">
        <w:t xml:space="preserve"> these facilities require </w:t>
      </w:r>
      <w:r w:rsidR="003F0E04">
        <w:t>suitable</w:t>
      </w:r>
      <w:r w:rsidR="00AF336A">
        <w:t xml:space="preserve"> infrastructure</w:t>
      </w:r>
      <w:r w:rsidR="008F207B">
        <w:t>s</w:t>
      </w:r>
      <w:r w:rsidR="00AF336A">
        <w:t>.</w:t>
      </w:r>
      <w:r w:rsidR="008F207B">
        <w:t xml:space="preserve"> The potential consumers</w:t>
      </w:r>
      <w:r w:rsidR="009D3E98">
        <w:t xml:space="preserve"> who will use the produced monomers in </w:t>
      </w:r>
      <w:r w:rsidR="009D3E98" w:rsidRPr="000968AB">
        <w:t xml:space="preserve">the production of high-value </w:t>
      </w:r>
      <w:r w:rsidR="009D3E98">
        <w:t xml:space="preserve">polymer precursors, </w:t>
      </w:r>
      <w:r w:rsidR="003F0E04">
        <w:t>specifically</w:t>
      </w:r>
      <w:r w:rsidR="009D3E98">
        <w:t xml:space="preserve"> isocyanates,</w:t>
      </w:r>
      <w:r w:rsidR="008F207B">
        <w:t xml:space="preserve"> are assumed </w:t>
      </w:r>
      <w:r w:rsidR="00747D22">
        <w:t xml:space="preserve">to be the </w:t>
      </w:r>
      <w:r w:rsidR="008F207B">
        <w:t>phosgenation plants</w:t>
      </w:r>
      <w:r w:rsidR="00AA230B">
        <w:t xml:space="preserve"> in Germany</w:t>
      </w:r>
      <w:r w:rsidR="009D3E98">
        <w:t xml:space="preserve"> </w:t>
      </w:r>
      <w:r w:rsidR="009D3E98">
        <w:fldChar w:fldCharType="begin"/>
      </w:r>
      <w:r w:rsidR="009D3E98">
        <w:instrText xml:space="preserve"> ADDIN ZOTERO_ITEM CSL_CITATION {"citationID":"lAHGh1dz","properties":{"formattedCitation":"(De Souza et al., 2021)","plainCitation":"(De Souza et al., 2021)","noteIndex":0},"citationItems":[{"id":66,"uris":["http://zotero.org/users/9663110/items/6YR974FN"],"itemData":{"id":66,"type":"chapter","container-title":"ACS Symposium Series","event-place":"Washington, DC","ISBN":"978-0-8412-9840-8","language":"en","note":"DOI: 10.1021/bk-2021-1380.ch001","page":"1-24","publisher":"American Chemical Society","publisher-place":"Washington, DC","source":"DOI.org (Crossref)","title":"Introduction to Polyurethane Chemistry","URL":"https://pubs.acs.org/doi/abs/10.1021/bk-2021-1380.ch001","volume":"1380","editor":[{"family":"Gupta","given":"Ram K."},{"family":"Kahol","given":"Pawan K."}],"author":[{"family":"De Souza","given":"Felipe M."},{"family":"Kahol","given":"Pawan K."},{"family":"Gupta","given":"Ram K."}],"accessed":{"date-parts":[["2023",5,4]]},"issued":{"date-parts":[["2021",5,19]]}}}],"schema":"https://github.com/citation-style-language/schema/raw/master/csl-citation.json"} </w:instrText>
      </w:r>
      <w:r w:rsidR="009D3E98">
        <w:fldChar w:fldCharType="separate"/>
      </w:r>
      <w:r w:rsidR="009D3E98" w:rsidRPr="009D3E98">
        <w:rPr>
          <w:rFonts w:cs="Arial"/>
        </w:rPr>
        <w:t>(De Souza et al., 2021)</w:t>
      </w:r>
      <w:r w:rsidR="009D3E98">
        <w:fldChar w:fldCharType="end"/>
      </w:r>
      <w:r w:rsidR="008F207B">
        <w:t xml:space="preserve">. The potential locations for opening up </w:t>
      </w:r>
      <w:r w:rsidR="00E01EEB">
        <w:t>CPFs and DPFs</w:t>
      </w:r>
      <w:r w:rsidR="008F207B">
        <w:t xml:space="preserve"> along with the consumer locations are shown in Figure 2b.</w:t>
      </w:r>
    </w:p>
    <w:p w14:paraId="4D82B1BE" w14:textId="683D013E" w:rsidR="00D75242" w:rsidRDefault="00161B6F" w:rsidP="00CC1D43">
      <w:pPr>
        <w:pStyle w:val="CETBodytext"/>
      </w:pPr>
      <w:r>
        <w:t>T</w:t>
      </w:r>
      <w:r w:rsidR="00D75469" w:rsidRPr="004A7D26">
        <w:t xml:space="preserve">he range of operations </w:t>
      </w:r>
      <w:r w:rsidR="00080597">
        <w:t>of the</w:t>
      </w:r>
      <w:r w:rsidR="00D75469" w:rsidRPr="004A7D26">
        <w:t xml:space="preserve"> </w:t>
      </w:r>
      <w:r w:rsidR="00D75469">
        <w:t>facilities and the</w:t>
      </w:r>
      <w:r w:rsidR="00080597">
        <w:t xml:space="preserve">ir yields </w:t>
      </w:r>
      <w:r w:rsidR="002F5F85">
        <w:t xml:space="preserve">as well as </w:t>
      </w:r>
      <w:r w:rsidR="00080597">
        <w:t>the</w:t>
      </w:r>
      <w:r w:rsidR="00D75469">
        <w:t xml:space="preserve"> details about the chemical processes are</w:t>
      </w:r>
      <w:r w:rsidR="00D75469" w:rsidRPr="004A7D26">
        <w:t xml:space="preserve"> not yet </w:t>
      </w:r>
      <w:r w:rsidR="00D75469">
        <w:t>known precisely and still under research</w:t>
      </w:r>
      <w:r w:rsidR="003F0E04">
        <w:t>,</w:t>
      </w:r>
      <w:r w:rsidR="00080597">
        <w:t xml:space="preserve"> so we assumed plausible values that reflect the present state of knowledge</w:t>
      </w:r>
      <w:r w:rsidR="00D75469">
        <w:t xml:space="preserve">. In the current study, two cases are simulated with respect to how the waste material is </w:t>
      </w:r>
      <w:r>
        <w:t>handled</w:t>
      </w:r>
      <w:r w:rsidR="00D75469">
        <w:t xml:space="preserve">: In the </w:t>
      </w:r>
      <w:r w:rsidR="00516D88">
        <w:t>first</w:t>
      </w:r>
      <w:r w:rsidR="00D75469">
        <w:t xml:space="preserve"> scenario</w:t>
      </w:r>
      <w:r w:rsidR="00AA1BCD">
        <w:t xml:space="preserve"> (SC </w:t>
      </w:r>
      <w:r w:rsidR="00516D88">
        <w:t>1)</w:t>
      </w:r>
      <w:r w:rsidR="00D75469">
        <w:t xml:space="preserve">, </w:t>
      </w:r>
      <w:r w:rsidR="00413FB6">
        <w:t>all the construction waste</w:t>
      </w:r>
      <w:r w:rsidR="00D75242">
        <w:t xml:space="preserve"> is collected in mixed-waste containers and brought to CFs via skip trucks where pre-sorting takes place.</w:t>
      </w:r>
      <w:r w:rsidR="00276989">
        <w:t xml:space="preserve"> </w:t>
      </w:r>
      <w:r w:rsidR="002B4C30">
        <w:t>The PU</w:t>
      </w:r>
      <w:r w:rsidR="00413FB6">
        <w:t xml:space="preserve"> containing material</w:t>
      </w:r>
      <w:r w:rsidR="00D75242">
        <w:t xml:space="preserve"> is separated from </w:t>
      </w:r>
      <w:r w:rsidR="00413FB6">
        <w:t xml:space="preserve">the </w:t>
      </w:r>
      <w:r w:rsidR="00D75242">
        <w:t>rest of the construction waste and</w:t>
      </w:r>
      <w:r w:rsidR="00425972">
        <w:t xml:space="preserve"> </w:t>
      </w:r>
      <w:r w:rsidR="008F33DD">
        <w:t>transported by trucks</w:t>
      </w:r>
      <w:r w:rsidR="00425972">
        <w:t xml:space="preserve"> to RTFs for </w:t>
      </w:r>
      <w:r w:rsidR="00D75242">
        <w:t xml:space="preserve">mechanical </w:t>
      </w:r>
      <w:r w:rsidR="00425972">
        <w:t xml:space="preserve">separation and compression into briquettes. After this stage, </w:t>
      </w:r>
      <w:r w:rsidR="008F33DD">
        <w:t xml:space="preserve">the </w:t>
      </w:r>
      <w:r w:rsidR="00425972">
        <w:t xml:space="preserve">briquettes are sent to CPFs where they are </w:t>
      </w:r>
      <w:r w:rsidR="002E2025">
        <w:t xml:space="preserve">pre-conditioned and </w:t>
      </w:r>
      <w:r w:rsidR="00425972">
        <w:t xml:space="preserve">converted into pyrolysis oil via </w:t>
      </w:r>
      <w:r w:rsidR="008F33DD">
        <w:t xml:space="preserve">a catalytic </w:t>
      </w:r>
      <w:r w:rsidR="00425972">
        <w:t>pyrolysis process</w:t>
      </w:r>
      <w:r w:rsidR="00043157">
        <w:t xml:space="preserve"> </w:t>
      </w:r>
      <w:r w:rsidR="00043157">
        <w:fldChar w:fldCharType="begin"/>
      </w:r>
      <w:r w:rsidR="00043157">
        <w:instrText xml:space="preserve"> ADDIN ZOTERO_ITEM CSL_CITATION {"citationID":"0mTcqU2P","properties":{"formattedCitation":"(Vollmer et al., 2020)","plainCitation":"(Vollmer et al., 2020)","noteIndex":0},"citationItems":[{"id":68,"uris":["http://zotero.org/users/9663110/items/KXAXU8PJ"],"itemData":{"id":68,"type":"article-journal","container-title":"Angewandte Chemie International Edition","DOI":"10.1002/anie.201915651","ISSN":"1433-7851, 1521-3773","issue":"36","journalAbbreviation":"Angew. Chem. Int. Ed.","language":"en","page":"15402-15423","source":"DOI.org (Crossref)","title":"Beyond Mechanical Recycling: Giving New Life to Plastic Waste","title-short":"Beyond Mechanical Recycling","volume":"59","author":[{"family":"Vollmer","given":"Ina"},{"family":"Jenks","given":"Michael J. F."},{"family":"Roelands","given":"Mark C. P."},{"family":"White","given":"Robin J."},{"family":"Harmelen","given":"Toon"},{"family":"Wild","given":"Paul"},{"family":"Laan","given":"Gerard P."},{"family":"Meirer","given":"Florian"},{"family":"Keurentjes","given":"Jos T. F."},{"family":"Weckhuysen","given":"Bert M."}],"issued":{"date-parts":[["2020",9]]}}}],"schema":"https://github.com/citation-style-language/schema/raw/master/csl-citation.json"} </w:instrText>
      </w:r>
      <w:r w:rsidR="00043157">
        <w:fldChar w:fldCharType="separate"/>
      </w:r>
      <w:r w:rsidR="00043157" w:rsidRPr="00043157">
        <w:rPr>
          <w:rFonts w:cs="Arial"/>
        </w:rPr>
        <w:t>(Vollmer et al., 2020)</w:t>
      </w:r>
      <w:r w:rsidR="00043157">
        <w:fldChar w:fldCharType="end"/>
      </w:r>
      <w:r w:rsidR="00425972">
        <w:t xml:space="preserve">. Then the </w:t>
      </w:r>
      <w:r w:rsidR="003F0E04">
        <w:t xml:space="preserve">pyrolysis </w:t>
      </w:r>
      <w:r w:rsidR="00425972">
        <w:t xml:space="preserve">oil is brought to DPFs for separation and purification to </w:t>
      </w:r>
      <w:r w:rsidR="008F33DD">
        <w:t xml:space="preserve">the </w:t>
      </w:r>
      <w:r w:rsidR="00425972">
        <w:t>desired final products.</w:t>
      </w:r>
      <w:r w:rsidR="00C33CDD">
        <w:t xml:space="preserve"> </w:t>
      </w:r>
      <w:r w:rsidR="00276989">
        <w:t xml:space="preserve">In </w:t>
      </w:r>
      <w:r w:rsidR="00AA1BCD">
        <w:t>SC 2</w:t>
      </w:r>
      <w:r w:rsidR="002B4C30">
        <w:t>, the PU</w:t>
      </w:r>
      <w:r w:rsidR="00664AE4">
        <w:t xml:space="preserve"> containing waste is collected separately in big bags on-site, and not mixed with other construction waste. In this case, we assume the same transportation and size-related cost of the CFs</w:t>
      </w:r>
      <w:r w:rsidR="005944B7">
        <w:t xml:space="preserve"> as in SC</w:t>
      </w:r>
      <w:r w:rsidR="00664AE4">
        <w:t xml:space="preserve"> 1 because the construction waste has to be transported and processed in any case, but </w:t>
      </w:r>
      <w:r w:rsidR="005944B7">
        <w:t>the</w:t>
      </w:r>
      <w:r w:rsidR="00664AE4">
        <w:t xml:space="preserve"> additional cost </w:t>
      </w:r>
      <w:r w:rsidR="005944B7">
        <w:t xml:space="preserve">present in SC 1 </w:t>
      </w:r>
      <w:r w:rsidR="002B4C30">
        <w:t>for the separation of the PU</w:t>
      </w:r>
      <w:r w:rsidR="00664AE4">
        <w:t xml:space="preserve"> containing waste </w:t>
      </w:r>
      <w:r w:rsidR="005944B7">
        <w:t>from mixed waste</w:t>
      </w:r>
      <w:r w:rsidR="00664AE4">
        <w:t xml:space="preserve"> is </w:t>
      </w:r>
      <w:r w:rsidR="003F0E04">
        <w:t>excluded</w:t>
      </w:r>
      <w:r w:rsidR="00664AE4">
        <w:t>. In SC 3 and SC 4</w:t>
      </w:r>
      <w:r w:rsidR="00C33CDD">
        <w:t>,</w:t>
      </w:r>
      <w:r w:rsidR="00323142">
        <w:t xml:space="preserve"> </w:t>
      </w:r>
      <w:r w:rsidR="00D75242">
        <w:t xml:space="preserve">the influence of </w:t>
      </w:r>
      <w:r w:rsidR="00413FB6">
        <w:t xml:space="preserve">enforcing a more distributed structure </w:t>
      </w:r>
      <w:r w:rsidR="00276989">
        <w:t xml:space="preserve">on the overall cost </w:t>
      </w:r>
      <w:r w:rsidR="00D75242">
        <w:t>is investigated</w:t>
      </w:r>
      <w:r w:rsidR="00276989">
        <w:t xml:space="preserve"> by </w:t>
      </w:r>
      <w:r w:rsidR="00032434">
        <w:t>reducing</w:t>
      </w:r>
      <w:r w:rsidR="00276989">
        <w:t xml:space="preserve"> the </w:t>
      </w:r>
      <w:r w:rsidR="003B57E8">
        <w:t xml:space="preserve">maximum </w:t>
      </w:r>
      <w:r w:rsidR="00276989">
        <w:t xml:space="preserve">capacities of CFs </w:t>
      </w:r>
      <w:r w:rsidR="00664AE4">
        <w:t>(SC 3</w:t>
      </w:r>
      <w:r w:rsidR="00413FB6">
        <w:t>) or</w:t>
      </w:r>
      <w:r w:rsidR="00276989">
        <w:t xml:space="preserve"> </w:t>
      </w:r>
      <w:r w:rsidR="00276989" w:rsidRPr="002332DE">
        <w:t>CPFs</w:t>
      </w:r>
      <w:r w:rsidR="00664AE4" w:rsidRPr="002332DE">
        <w:t xml:space="preserve"> (SC 4</w:t>
      </w:r>
      <w:r w:rsidR="00413FB6" w:rsidRPr="002332DE">
        <w:t>)</w:t>
      </w:r>
      <w:r w:rsidR="00032434" w:rsidRPr="002332DE">
        <w:t xml:space="preserve"> </w:t>
      </w:r>
      <w:r w:rsidR="00413FB6" w:rsidRPr="002332DE">
        <w:t>to 2</w:t>
      </w:r>
      <w:r w:rsidR="002F5F85" w:rsidRPr="002332DE">
        <w:t>5</w:t>
      </w:r>
      <w:r w:rsidR="00413FB6" w:rsidRPr="002332DE">
        <w:t>%</w:t>
      </w:r>
      <w:r w:rsidR="00664AE4" w:rsidRPr="002332DE">
        <w:t>;</w:t>
      </w:r>
      <w:r w:rsidR="00D75242" w:rsidRPr="002332DE">
        <w:t xml:space="preserve"> </w:t>
      </w:r>
      <w:r w:rsidR="00664AE4" w:rsidRPr="002332DE">
        <w:t xml:space="preserve">all the other parameters are same as for SC 2. </w:t>
      </w:r>
      <w:r w:rsidR="00CE7F2A" w:rsidRPr="002332DE">
        <w:t>A collection quota of 80 % is imposed in all scenarios.</w:t>
      </w:r>
      <w:r w:rsidR="00AF4D12" w:rsidRPr="002332DE">
        <w:t xml:space="preserve"> The model has 203,586 variables (294 binary, 203,292 continuous) and 2,826 constraints. It is solved in around 18 minutes.</w:t>
      </w:r>
    </w:p>
    <w:p w14:paraId="4D5F0604" w14:textId="36B5F1E2" w:rsidR="00E33EDF" w:rsidRDefault="00E33EDF" w:rsidP="00E33EDF">
      <w:pPr>
        <w:pStyle w:val="CETHeading1"/>
      </w:pPr>
      <w:r>
        <w:lastRenderedPageBreak/>
        <w:t>Results</w:t>
      </w:r>
    </w:p>
    <w:p w14:paraId="4A685EC8" w14:textId="346247AE" w:rsidR="007C54FD" w:rsidRDefault="008F33DD" w:rsidP="005B0D94">
      <w:pPr>
        <w:rPr>
          <w:szCs w:val="24"/>
        </w:rPr>
      </w:pPr>
      <w:r>
        <w:t>W</w:t>
      </w:r>
      <w:r w:rsidR="004C785F">
        <w:t>hen</w:t>
      </w:r>
      <w:r w:rsidR="00516D88">
        <w:t xml:space="preserve"> </w:t>
      </w:r>
      <w:r w:rsidR="004C785F">
        <w:t xml:space="preserve">the spatial distribution of the facilities is examined, it </w:t>
      </w:r>
      <w:r w:rsidR="00BF1827">
        <w:t>can be</w:t>
      </w:r>
      <w:r w:rsidR="004C785F">
        <w:t xml:space="preserve"> seen that there is a general trend irresp</w:t>
      </w:r>
      <w:r w:rsidR="002E02C6">
        <w:t>ective of the scenario. There are multiple CFs</w:t>
      </w:r>
      <w:r w:rsidR="0085686B">
        <w:t xml:space="preserve"> and RTFs</w:t>
      </w:r>
      <w:r w:rsidR="002E02C6">
        <w:t xml:space="preserve"> </w:t>
      </w:r>
      <w:r>
        <w:t>according to</w:t>
      </w:r>
      <w:r w:rsidR="002E02C6">
        <w:t xml:space="preserve"> </w:t>
      </w:r>
      <w:r w:rsidR="00BF1827">
        <w:t xml:space="preserve">the distribution of the </w:t>
      </w:r>
      <w:r w:rsidR="002E02C6">
        <w:t xml:space="preserve">population that are positioned </w:t>
      </w:r>
      <w:r w:rsidR="002C3DB6">
        <w:t xml:space="preserve">mostly </w:t>
      </w:r>
      <w:r w:rsidR="00BF1827">
        <w:t>at</w:t>
      </w:r>
      <w:r w:rsidR="002E02C6">
        <w:t xml:space="preserve"> </w:t>
      </w:r>
      <w:r w:rsidR="0085686B">
        <w:t xml:space="preserve">same locations </w:t>
      </w:r>
      <w:r w:rsidR="000424CA">
        <w:t xml:space="preserve">to </w:t>
      </w:r>
      <w:r w:rsidR="00BF1827">
        <w:t>reduce</w:t>
      </w:r>
      <w:r w:rsidR="000424CA">
        <w:t xml:space="preserve"> transportation costs</w:t>
      </w:r>
      <w:r w:rsidR="002E02C6">
        <w:t xml:space="preserve">. This decentralized pattern of CFs </w:t>
      </w:r>
      <w:r w:rsidR="0085686B">
        <w:t>and RTFs result</w:t>
      </w:r>
      <w:r w:rsidR="00080597">
        <w:t>s</w:t>
      </w:r>
      <w:r w:rsidR="00BF1827">
        <w:t xml:space="preserve"> from</w:t>
      </w:r>
      <w:r w:rsidR="002E02C6">
        <w:t xml:space="preserve"> the need to minimize the transportation cost</w:t>
      </w:r>
      <w:r w:rsidR="0085686B">
        <w:t xml:space="preserve"> of the lightweight material. </w:t>
      </w:r>
      <w:r w:rsidR="00182571">
        <w:t>On the other hand,</w:t>
      </w:r>
      <w:r w:rsidR="0085686B">
        <w:t xml:space="preserve"> </w:t>
      </w:r>
      <w:r w:rsidR="00080597">
        <w:t>without capacity restrictions</w:t>
      </w:r>
      <w:r w:rsidR="00B75D87">
        <w:t xml:space="preserve"> on the chemical processing</w:t>
      </w:r>
      <w:r w:rsidR="00080597">
        <w:t xml:space="preserve">, </w:t>
      </w:r>
      <w:r w:rsidR="00B75D87">
        <w:t xml:space="preserve">in the optimal structure </w:t>
      </w:r>
      <w:r w:rsidR="00182571">
        <w:t>there is a single</w:t>
      </w:r>
      <w:r w:rsidR="00161464">
        <w:t xml:space="preserve"> CPF and a DPF which are placed </w:t>
      </w:r>
      <w:r w:rsidR="00182571">
        <w:t>at the same location. The centraliz</w:t>
      </w:r>
      <w:r w:rsidR="00B75D87">
        <w:t xml:space="preserve">ation </w:t>
      </w:r>
      <w:r w:rsidR="00182571">
        <w:t xml:space="preserve">of </w:t>
      </w:r>
      <w:r w:rsidR="00B75D87">
        <w:t xml:space="preserve">the </w:t>
      </w:r>
      <w:r w:rsidR="00182571">
        <w:t>chemical and downstream processing facilities originates from the fact that these facilities are capital intensive</w:t>
      </w:r>
      <w:r w:rsidR="00EE6AC6">
        <w:t xml:space="preserve"> and </w:t>
      </w:r>
      <w:r w:rsidR="00182571">
        <w:t xml:space="preserve">the capital costs are reduced by installing few large facilities. </w:t>
      </w:r>
      <w:r w:rsidR="009370F5">
        <w:rPr>
          <w:szCs w:val="24"/>
        </w:rPr>
        <w:t xml:space="preserve">Ma et al. </w:t>
      </w:r>
      <w:r w:rsidR="007A0BF4">
        <w:rPr>
          <w:szCs w:val="24"/>
        </w:rPr>
        <w:fldChar w:fldCharType="begin"/>
      </w:r>
      <w:r w:rsidR="007A0BF4">
        <w:rPr>
          <w:szCs w:val="24"/>
        </w:rPr>
        <w:instrText xml:space="preserve"> ADDIN ZOTERO_ITEM CSL_CITATION {"citationID":"C2DBUB5D","properties":{"formattedCitation":"(Ma et al., 2023)","plainCitation":"(Ma et al., 2023)","dontUpdate":true,"noteIndex":0},"citationItems":[{"id":45,"uris":["http://zotero.org/users/9663110/items/4FZMPQVW"],"itemData":{"id":45,"type":"article-journal","abstract":"Thermochemical upcycling of post-consumer plastic waste creates a circular economy that is economically viable and that provides environmental benefits. The value chain associated with this economy makes plastic waste a highly valuable feedstock.\n          , \n            Thermochemical technologies, such as pyrolysis, offer a potentially scalable pathway for upcycling diverse types of plastic waste (PW) into value-added chemicals. However, deploying these technologies in waste management infrastructures is not straightforward because such systems involve a wide range of interdependent stakeholders, processing facilities, and products. In this work, we present a holistic optimization framework that integrates value-chain analysis, techno-economic analysis, and life-cycle analysis for investigating the economic viability and environmental benefits of upcycling infrastructures that collect, sort, clean, and process post-consumer PW for producing virgin polymer resins. The framework is applied to a case study in the upper Midwest region of the US. Our analysis reveals that the infrastructures are economically viable and could activate a regional circular economy that generates over 1 billion USD in annual profit. Moreover, our analysis reveals that this economy can reduce the carbon footprint of PW incineration by half. Our framework also determines the inherent values of post-consumer PW and of derived products such as plastic bales and pyrolysis oil; we find that, in these infrastructures, PW becomes a highly valuable feedstock with a market value of 500 USD per tonne. We discuss how this market value can generate incentives that foster more effective waste pre-sorting practices by consumers that can help bypass material recycling facilities and increase total system profit.","container-title":"Green Chemistry","DOI":"10.1039/D2GC04005K","ISSN":"1463-9262, 1463-9270","issue":"3","journalAbbreviation":"Green Chem.","language":"en","page":"1032-1044","source":"DOI.org (Crossref)","title":"Economic evaluation of infrastructures for thermochemical upcycling of post-consumer plastic waste","volume":"25","author":[{"family":"Ma","given":"Jiaze"},{"family":"Tominac","given":"Philip A."},{"family":"Aguirre-Villegas","given":"Horacio A."},{"family":"Olafasakin","given":"Olumide O."},{"family":"Wright","given":"Mark M."},{"family":"Benson","given":"Craig H."},{"family":"Huber","given":"George W."},{"family":"Zavala","given":"Victor M."}],"issued":{"date-parts":[["2023"]]}}}],"schema":"https://github.com/citation-style-language/schema/raw/master/csl-citation.json"} </w:instrText>
      </w:r>
      <w:r w:rsidR="007A0BF4">
        <w:rPr>
          <w:szCs w:val="24"/>
        </w:rPr>
        <w:fldChar w:fldCharType="separate"/>
      </w:r>
      <w:r w:rsidR="007A0BF4" w:rsidRPr="009370F5">
        <w:rPr>
          <w:rFonts w:cs="Arial"/>
        </w:rPr>
        <w:t>(2023)</w:t>
      </w:r>
      <w:r w:rsidR="007A0BF4">
        <w:rPr>
          <w:szCs w:val="24"/>
        </w:rPr>
        <w:fldChar w:fldCharType="end"/>
      </w:r>
      <w:r w:rsidR="007A0BF4">
        <w:rPr>
          <w:szCs w:val="24"/>
        </w:rPr>
        <w:t xml:space="preserve"> </w:t>
      </w:r>
      <w:r w:rsidR="009370F5">
        <w:rPr>
          <w:szCs w:val="24"/>
        </w:rPr>
        <w:t xml:space="preserve">obtained similar results in their study in which they investigated </w:t>
      </w:r>
      <w:r w:rsidR="001D7908">
        <w:rPr>
          <w:szCs w:val="24"/>
        </w:rPr>
        <w:t xml:space="preserve">the </w:t>
      </w:r>
      <w:r w:rsidR="009370F5">
        <w:rPr>
          <w:szCs w:val="24"/>
        </w:rPr>
        <w:t xml:space="preserve">reverse supply chain design </w:t>
      </w:r>
      <w:r w:rsidR="00DF55BD">
        <w:rPr>
          <w:szCs w:val="24"/>
        </w:rPr>
        <w:t>for post-consumer plastic waste</w:t>
      </w:r>
      <w:r w:rsidR="009370F5">
        <w:rPr>
          <w:szCs w:val="24"/>
        </w:rPr>
        <w:t xml:space="preserve"> in </w:t>
      </w:r>
      <w:r w:rsidR="001D7908">
        <w:rPr>
          <w:szCs w:val="24"/>
        </w:rPr>
        <w:t xml:space="preserve">the </w:t>
      </w:r>
      <w:r w:rsidR="009370F5">
        <w:rPr>
          <w:szCs w:val="24"/>
        </w:rPr>
        <w:t>US.</w:t>
      </w:r>
      <w:r w:rsidR="00C95C86">
        <w:rPr>
          <w:szCs w:val="24"/>
        </w:rPr>
        <w:t xml:space="preserve"> </w:t>
      </w:r>
      <w:r w:rsidR="00FB57CF">
        <w:rPr>
          <w:szCs w:val="24"/>
        </w:rPr>
        <w:t>The resultin</w:t>
      </w:r>
      <w:r w:rsidR="00C95C86">
        <w:rPr>
          <w:szCs w:val="24"/>
        </w:rPr>
        <w:t>g optimal infrastructure designs of the selected scenarios are</w:t>
      </w:r>
      <w:r w:rsidR="00FB57CF">
        <w:rPr>
          <w:szCs w:val="24"/>
        </w:rPr>
        <w:t xml:space="preserve"> shown in Figure </w:t>
      </w:r>
      <w:r w:rsidR="0027280F">
        <w:rPr>
          <w:szCs w:val="24"/>
        </w:rPr>
        <w:t>3</w:t>
      </w:r>
      <w:r w:rsidR="00FB57CF">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592"/>
        <w:gridCol w:w="2592"/>
      </w:tblGrid>
      <w:tr w:rsidR="00400E50" w14:paraId="39DAE2E4" w14:textId="7BFB0E2D" w:rsidTr="00C46473">
        <w:tc>
          <w:tcPr>
            <w:tcW w:w="2592" w:type="dxa"/>
          </w:tcPr>
          <w:p w14:paraId="7809AE1D" w14:textId="4598F42F" w:rsidR="00400E50" w:rsidRDefault="00BC3A65" w:rsidP="005B0D94">
            <w:pPr>
              <w:rPr>
                <w:szCs w:val="24"/>
              </w:rPr>
            </w:pPr>
            <w:r>
              <w:rPr>
                <w:noProof/>
                <w:szCs w:val="24"/>
                <w:lang w:val="de-DE" w:eastAsia="de-DE"/>
              </w:rPr>
              <w:drawing>
                <wp:inline distT="0" distB="0" distL="0" distR="0" wp14:anchorId="17DC920F" wp14:editId="6794F9CB">
                  <wp:extent cx="1391763" cy="1874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Locations_onMap_Paper_SC2.jpg"/>
                          <pic:cNvPicPr/>
                        </pic:nvPicPr>
                        <pic:blipFill rotWithShape="1">
                          <a:blip r:embed="rId13">
                            <a:extLst>
                              <a:ext uri="{28A0092B-C50C-407E-A947-70E740481C1C}">
                                <a14:useLocalDpi xmlns:a14="http://schemas.microsoft.com/office/drawing/2010/main" val="0"/>
                              </a:ext>
                            </a:extLst>
                          </a:blip>
                          <a:srcRect l="18476" t="15019" r="16171" b="14178"/>
                          <a:stretch/>
                        </pic:blipFill>
                        <pic:spPr bwMode="auto">
                          <a:xfrm>
                            <a:off x="0" y="0"/>
                            <a:ext cx="1391763" cy="1874520"/>
                          </a:xfrm>
                          <a:prstGeom prst="rect">
                            <a:avLst/>
                          </a:prstGeom>
                          <a:ln>
                            <a:noFill/>
                          </a:ln>
                          <a:extLst>
                            <a:ext uri="{53640926-AAD7-44D8-BBD7-CCE9431645EC}">
                              <a14:shadowObscured xmlns:a14="http://schemas.microsoft.com/office/drawing/2010/main"/>
                            </a:ext>
                          </a:extLst>
                        </pic:spPr>
                      </pic:pic>
                    </a:graphicData>
                  </a:graphic>
                </wp:inline>
              </w:drawing>
            </w:r>
          </w:p>
        </w:tc>
        <w:tc>
          <w:tcPr>
            <w:tcW w:w="2592" w:type="dxa"/>
          </w:tcPr>
          <w:p w14:paraId="266989DE" w14:textId="42DA8A76" w:rsidR="00400E50" w:rsidRDefault="00BC3A65" w:rsidP="005B0D94">
            <w:pPr>
              <w:rPr>
                <w:szCs w:val="24"/>
              </w:rPr>
            </w:pPr>
            <w:r>
              <w:rPr>
                <w:noProof/>
                <w:szCs w:val="24"/>
                <w:lang w:val="de-DE" w:eastAsia="de-DE"/>
              </w:rPr>
              <w:drawing>
                <wp:inline distT="0" distB="0" distL="0" distR="0" wp14:anchorId="54FEB545" wp14:editId="0250CFBB">
                  <wp:extent cx="1391802" cy="1874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enLocations_onMap_Paper_SC3.jpg"/>
                          <pic:cNvPicPr/>
                        </pic:nvPicPr>
                        <pic:blipFill rotWithShape="1">
                          <a:blip r:embed="rId14">
                            <a:extLst>
                              <a:ext uri="{28A0092B-C50C-407E-A947-70E740481C1C}">
                                <a14:useLocalDpi xmlns:a14="http://schemas.microsoft.com/office/drawing/2010/main" val="0"/>
                              </a:ext>
                            </a:extLst>
                          </a:blip>
                          <a:srcRect l="18477" t="15099" r="16256" b="14194"/>
                          <a:stretch/>
                        </pic:blipFill>
                        <pic:spPr bwMode="auto">
                          <a:xfrm>
                            <a:off x="0" y="0"/>
                            <a:ext cx="1391802" cy="1874520"/>
                          </a:xfrm>
                          <a:prstGeom prst="rect">
                            <a:avLst/>
                          </a:prstGeom>
                          <a:ln>
                            <a:noFill/>
                          </a:ln>
                          <a:extLst>
                            <a:ext uri="{53640926-AAD7-44D8-BBD7-CCE9431645EC}">
                              <a14:shadowObscured xmlns:a14="http://schemas.microsoft.com/office/drawing/2010/main"/>
                            </a:ext>
                          </a:extLst>
                        </pic:spPr>
                      </pic:pic>
                    </a:graphicData>
                  </a:graphic>
                </wp:inline>
              </w:drawing>
            </w:r>
          </w:p>
        </w:tc>
        <w:tc>
          <w:tcPr>
            <w:tcW w:w="2592" w:type="dxa"/>
          </w:tcPr>
          <w:p w14:paraId="695BC7E3" w14:textId="351EC1A8" w:rsidR="00400E50" w:rsidRDefault="00BF5BB3" w:rsidP="005B0D94">
            <w:pPr>
              <w:rPr>
                <w:noProof/>
                <w:szCs w:val="24"/>
                <w:lang w:val="de-DE" w:eastAsia="de-DE"/>
              </w:rPr>
            </w:pPr>
            <w:r>
              <w:rPr>
                <w:noProof/>
                <w:szCs w:val="24"/>
                <w:lang w:val="de-DE" w:eastAsia="de-DE"/>
              </w:rPr>
              <w:drawing>
                <wp:inline distT="0" distB="0" distL="0" distR="0" wp14:anchorId="77F82152" wp14:editId="0BADD7AE">
                  <wp:extent cx="1403081" cy="1874520"/>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penLocations_onMap_Paper_SC4.jpg"/>
                          <pic:cNvPicPr/>
                        </pic:nvPicPr>
                        <pic:blipFill rotWithShape="1">
                          <a:blip r:embed="rId15">
                            <a:extLst>
                              <a:ext uri="{28A0092B-C50C-407E-A947-70E740481C1C}">
                                <a14:useLocalDpi xmlns:a14="http://schemas.microsoft.com/office/drawing/2010/main" val="0"/>
                              </a:ext>
                            </a:extLst>
                          </a:blip>
                          <a:srcRect l="18560" t="14840" r="15305" b="14088"/>
                          <a:stretch/>
                        </pic:blipFill>
                        <pic:spPr bwMode="auto">
                          <a:xfrm>
                            <a:off x="0" y="0"/>
                            <a:ext cx="1403081" cy="1874520"/>
                          </a:xfrm>
                          <a:prstGeom prst="rect">
                            <a:avLst/>
                          </a:prstGeom>
                          <a:ln>
                            <a:noFill/>
                          </a:ln>
                          <a:extLst>
                            <a:ext uri="{53640926-AAD7-44D8-BBD7-CCE9431645EC}">
                              <a14:shadowObscured xmlns:a14="http://schemas.microsoft.com/office/drawing/2010/main"/>
                            </a:ext>
                          </a:extLst>
                        </pic:spPr>
                      </pic:pic>
                    </a:graphicData>
                  </a:graphic>
                </wp:inline>
              </w:drawing>
            </w:r>
          </w:p>
        </w:tc>
      </w:tr>
      <w:tr w:rsidR="00400E50" w14:paraId="3AD1D36C" w14:textId="01102CE8" w:rsidTr="00C46473">
        <w:tc>
          <w:tcPr>
            <w:tcW w:w="2592" w:type="dxa"/>
          </w:tcPr>
          <w:p w14:paraId="1D3F051E" w14:textId="3BC8D638" w:rsidR="00400E50" w:rsidRDefault="00400E50" w:rsidP="005B0D94">
            <w:pPr>
              <w:rPr>
                <w:szCs w:val="24"/>
              </w:rPr>
            </w:pPr>
            <w:r>
              <w:rPr>
                <w:szCs w:val="24"/>
              </w:rPr>
              <w:t>a.</w:t>
            </w:r>
          </w:p>
        </w:tc>
        <w:tc>
          <w:tcPr>
            <w:tcW w:w="2592" w:type="dxa"/>
          </w:tcPr>
          <w:p w14:paraId="15B423E5" w14:textId="77DD2D97" w:rsidR="00400E50" w:rsidRDefault="00400E50" w:rsidP="005B0D94">
            <w:pPr>
              <w:rPr>
                <w:szCs w:val="24"/>
              </w:rPr>
            </w:pPr>
            <w:r>
              <w:rPr>
                <w:szCs w:val="24"/>
              </w:rPr>
              <w:t>b.</w:t>
            </w:r>
          </w:p>
        </w:tc>
        <w:tc>
          <w:tcPr>
            <w:tcW w:w="2592" w:type="dxa"/>
          </w:tcPr>
          <w:p w14:paraId="649760CC" w14:textId="4D5C0F52" w:rsidR="00400E50" w:rsidRDefault="00400E50" w:rsidP="005B0D94">
            <w:pPr>
              <w:rPr>
                <w:szCs w:val="24"/>
              </w:rPr>
            </w:pPr>
            <w:r>
              <w:rPr>
                <w:szCs w:val="24"/>
              </w:rPr>
              <w:t>c.</w:t>
            </w:r>
          </w:p>
        </w:tc>
      </w:tr>
    </w:tbl>
    <w:p w14:paraId="2440DF25" w14:textId="342B6749" w:rsidR="002C56C8" w:rsidRPr="002C56C8" w:rsidRDefault="007C54FD" w:rsidP="00E434E9">
      <w:pPr>
        <w:pStyle w:val="CETCaption"/>
        <w:rPr>
          <w:lang w:val="en-US"/>
        </w:rPr>
      </w:pPr>
      <w:r>
        <w:t xml:space="preserve">Figure </w:t>
      </w:r>
      <w:r>
        <w:fldChar w:fldCharType="begin"/>
      </w:r>
      <w:r>
        <w:instrText xml:space="preserve"> SEQ Figure \* ARABIC </w:instrText>
      </w:r>
      <w:r>
        <w:fldChar w:fldCharType="separate"/>
      </w:r>
      <w:r w:rsidR="00063B89">
        <w:rPr>
          <w:noProof/>
        </w:rPr>
        <w:t>3</w:t>
      </w:r>
      <w:r>
        <w:fldChar w:fldCharType="end"/>
      </w:r>
      <w:r>
        <w:t>:</w:t>
      </w:r>
      <w:r w:rsidR="00630BC4">
        <w:t xml:space="preserve"> </w:t>
      </w:r>
      <w:r w:rsidR="005B0D94">
        <w:t xml:space="preserve">Optimal </w:t>
      </w:r>
      <w:r w:rsidR="003872AF">
        <w:t>layouts</w:t>
      </w:r>
      <w:r w:rsidR="005B0D94">
        <w:t xml:space="preserve"> for a</w:t>
      </w:r>
      <w:r w:rsidR="005B0D94" w:rsidRPr="00DA6B36">
        <w:t>.</w:t>
      </w:r>
      <w:r w:rsidR="005B0D94" w:rsidRPr="00DA6B36">
        <w:rPr>
          <w:rFonts w:asciiTheme="minorHAnsi" w:eastAsiaTheme="minorEastAsia" w:hAnsi="Calibri" w:cstheme="minorBidi"/>
          <w:kern w:val="24"/>
          <w:sz w:val="20"/>
          <w:lang w:val="en-US" w:eastAsia="de-DE"/>
        </w:rPr>
        <w:t xml:space="preserve"> </w:t>
      </w:r>
      <w:r w:rsidR="0072126D" w:rsidRPr="00371114">
        <w:rPr>
          <w:rFonts w:eastAsiaTheme="minorEastAsia"/>
        </w:rPr>
        <w:t>SC 2</w:t>
      </w:r>
      <w:r w:rsidR="003872AF" w:rsidRPr="00371114">
        <w:t>, b.</w:t>
      </w:r>
      <w:r w:rsidR="0072126D" w:rsidRPr="00371114">
        <w:t xml:space="preserve"> SC 3</w:t>
      </w:r>
      <w:r w:rsidR="00F44DC0">
        <w:rPr>
          <w:lang w:val="en-US"/>
        </w:rPr>
        <w:t xml:space="preserve"> </w:t>
      </w:r>
      <w:r w:rsidR="00816A2E">
        <w:t>and c</w:t>
      </w:r>
      <w:r w:rsidR="00FF2580">
        <w:t>. SC 4</w:t>
      </w:r>
      <w:r w:rsidR="00F44DC0">
        <w:rPr>
          <w:lang w:val="en-US"/>
        </w:rPr>
        <w:t xml:space="preserve">, (CF: Green, RTF: Purple, CPF: </w:t>
      </w:r>
      <w:r w:rsidR="00F44DC0" w:rsidRPr="005B0D94">
        <w:rPr>
          <w:lang w:val="en-US"/>
        </w:rPr>
        <w:t>Yellow</w:t>
      </w:r>
      <w:r w:rsidR="0007681F">
        <w:rPr>
          <w:lang w:val="en-US"/>
        </w:rPr>
        <w:t>,</w:t>
      </w:r>
      <w:r w:rsidR="00F44DC0">
        <w:rPr>
          <w:lang w:val="en-US"/>
        </w:rPr>
        <w:t xml:space="preserve"> </w:t>
      </w:r>
      <w:r w:rsidR="00F44DC0" w:rsidRPr="005B0D94">
        <w:rPr>
          <w:lang w:val="en-US"/>
        </w:rPr>
        <w:t>DPF:</w:t>
      </w:r>
      <w:r w:rsidR="00F44DC0">
        <w:rPr>
          <w:lang w:val="en-US"/>
        </w:rPr>
        <w:t xml:space="preserve"> Blue)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393"/>
        <w:gridCol w:w="4394"/>
      </w:tblGrid>
      <w:tr w:rsidR="0001690A" w14:paraId="35A09DF2" w14:textId="77777777" w:rsidTr="00CA2BC2">
        <w:tc>
          <w:tcPr>
            <w:tcW w:w="4393" w:type="dxa"/>
            <w:vAlign w:val="center"/>
          </w:tcPr>
          <w:p w14:paraId="50A18989" w14:textId="1663ADD8" w:rsidR="00387CE2" w:rsidRDefault="0079386D" w:rsidP="00387CE2">
            <w:pPr>
              <w:jc w:val="center"/>
            </w:pPr>
            <w:r>
              <w:rPr>
                <w:noProof/>
                <w:lang w:val="de-DE" w:eastAsia="de-DE"/>
              </w:rPr>
              <w:drawing>
                <wp:inline distT="0" distB="0" distL="0" distR="0" wp14:anchorId="0910F5BD" wp14:editId="7709BCEF">
                  <wp:extent cx="2743200" cy="1828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394" w:type="dxa"/>
            <w:vAlign w:val="center"/>
          </w:tcPr>
          <w:p w14:paraId="60263A8A" w14:textId="55FF566D" w:rsidR="00387CE2" w:rsidRDefault="00CA2BC2" w:rsidP="00387CE2">
            <w:pPr>
              <w:jc w:val="center"/>
            </w:pPr>
            <w:r>
              <w:rPr>
                <w:noProof/>
                <w:lang w:val="de-DE" w:eastAsia="de-DE"/>
              </w:rPr>
              <w:drawing>
                <wp:inline distT="0" distB="0" distL="0" distR="0" wp14:anchorId="3FA381D1" wp14:editId="0BDDF5B0">
                  <wp:extent cx="2743200" cy="18288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01690A" w14:paraId="1DA2605D" w14:textId="77777777" w:rsidTr="0079386D">
        <w:trPr>
          <w:trHeight w:val="144"/>
        </w:trPr>
        <w:tc>
          <w:tcPr>
            <w:tcW w:w="4393" w:type="dxa"/>
          </w:tcPr>
          <w:p w14:paraId="6DD81046" w14:textId="4D95B6F9" w:rsidR="00387CE2" w:rsidRDefault="00387CE2" w:rsidP="00170538">
            <w:r>
              <w:t>a.</w:t>
            </w:r>
            <w:r w:rsidR="0001690A">
              <w:rPr>
                <w:noProof/>
                <w:lang w:val="de-DE" w:eastAsia="de-DE"/>
              </w:rPr>
              <w:t xml:space="preserve"> </w:t>
            </w:r>
          </w:p>
        </w:tc>
        <w:tc>
          <w:tcPr>
            <w:tcW w:w="4394" w:type="dxa"/>
          </w:tcPr>
          <w:p w14:paraId="14F53296" w14:textId="79004788" w:rsidR="00387CE2" w:rsidRDefault="00387CE2" w:rsidP="00170538">
            <w:r>
              <w:t>b.</w:t>
            </w:r>
          </w:p>
        </w:tc>
      </w:tr>
      <w:tr w:rsidR="00AB2E8D" w14:paraId="185E2535" w14:textId="77777777" w:rsidTr="00CC2A7C">
        <w:trPr>
          <w:trHeight w:val="144"/>
        </w:trPr>
        <w:tc>
          <w:tcPr>
            <w:tcW w:w="4393" w:type="dxa"/>
            <w:vAlign w:val="center"/>
          </w:tcPr>
          <w:p w14:paraId="47A8CCD0" w14:textId="0BF35AB4" w:rsidR="00AB2E8D" w:rsidRDefault="0079386D" w:rsidP="0079386D">
            <w:pPr>
              <w:jc w:val="left"/>
            </w:pPr>
            <w:r>
              <w:rPr>
                <w:noProof/>
                <w:lang w:val="de-DE" w:eastAsia="de-DE"/>
              </w:rPr>
              <w:drawing>
                <wp:inline distT="0" distB="0" distL="0" distR="0" wp14:anchorId="11EB6A09" wp14:editId="4A92FE82">
                  <wp:extent cx="2606040" cy="1723293"/>
                  <wp:effectExtent l="0" t="0" r="381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394" w:type="dxa"/>
          </w:tcPr>
          <w:p w14:paraId="31C61D48" w14:textId="63A3CAE0" w:rsidR="00AB2E8D" w:rsidRDefault="00CC2A7C" w:rsidP="00170538">
            <w:r>
              <w:rPr>
                <w:noProof/>
                <w:lang w:val="de-DE" w:eastAsia="de-DE"/>
              </w:rPr>
              <w:drawing>
                <wp:inline distT="0" distB="0" distL="0" distR="0" wp14:anchorId="1DAAD3E3" wp14:editId="31FB76DC">
                  <wp:extent cx="2743200" cy="1719072"/>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AB2E8D" w14:paraId="6EA41CB2" w14:textId="77777777" w:rsidTr="0079386D">
        <w:trPr>
          <w:trHeight w:val="144"/>
        </w:trPr>
        <w:tc>
          <w:tcPr>
            <w:tcW w:w="4393" w:type="dxa"/>
          </w:tcPr>
          <w:p w14:paraId="1657BF92" w14:textId="3A5D37AE" w:rsidR="00AB2E8D" w:rsidRDefault="00AB2E8D" w:rsidP="00170538">
            <w:r>
              <w:t>c.</w:t>
            </w:r>
          </w:p>
        </w:tc>
        <w:tc>
          <w:tcPr>
            <w:tcW w:w="4394" w:type="dxa"/>
          </w:tcPr>
          <w:p w14:paraId="3F5D0560" w14:textId="6E87DCBE" w:rsidR="00AB2E8D" w:rsidRDefault="00AB2E8D" w:rsidP="00170538">
            <w:r>
              <w:t>d.</w:t>
            </w:r>
          </w:p>
        </w:tc>
      </w:tr>
    </w:tbl>
    <w:p w14:paraId="579EA9A1" w14:textId="00263B22" w:rsidR="0027280F" w:rsidRDefault="00063B89" w:rsidP="007C54FD">
      <w:pPr>
        <w:pStyle w:val="CETCaption"/>
      </w:pPr>
      <w:r>
        <w:t xml:space="preserve">Figure </w:t>
      </w:r>
      <w:r>
        <w:fldChar w:fldCharType="begin"/>
      </w:r>
      <w:r>
        <w:instrText xml:space="preserve"> SEQ Figure \* ARABIC </w:instrText>
      </w:r>
      <w:r>
        <w:fldChar w:fldCharType="separate"/>
      </w:r>
      <w:r>
        <w:rPr>
          <w:noProof/>
        </w:rPr>
        <w:t>4</w:t>
      </w:r>
      <w:r>
        <w:fldChar w:fldCharType="end"/>
      </w:r>
      <w:r>
        <w:t>:</w:t>
      </w:r>
      <w:r w:rsidRPr="00063B89">
        <w:t xml:space="preserve"> </w:t>
      </w:r>
      <w:r w:rsidR="005857CF">
        <w:t>Total c</w:t>
      </w:r>
      <w:r>
        <w:t xml:space="preserve">ost breakdowns of a. </w:t>
      </w:r>
      <w:r w:rsidR="00C664BE">
        <w:t>SC 1 and SC 2</w:t>
      </w:r>
      <w:r>
        <w:t xml:space="preserve">, b. </w:t>
      </w:r>
      <w:r w:rsidR="00C664BE">
        <w:t>SC 2, SC 3 and SC 4</w:t>
      </w:r>
      <w:r w:rsidR="00144CED">
        <w:t>, Annualized capital and operating cost breakdowns of c. SC 1 and SC 2, d. SC 2, SC 3 and SC 4</w:t>
      </w:r>
    </w:p>
    <w:p w14:paraId="55B73222" w14:textId="1BEEE544" w:rsidR="00E434E9" w:rsidRPr="00E434E9" w:rsidRDefault="00E434E9" w:rsidP="00E434E9">
      <w:r>
        <w:lastRenderedPageBreak/>
        <w:t>In Figure 4, cost breakdowns associated with each scenario are given. Comparing SC 1 with SC 2, it can be seen that the total cost is reduced more than 3-fold by the initial collection of PU waste in big bags rather than mixed containers. The reason for this is the capital and operating expenditures of the collection facilities due to the required additional workforce and machinery to process the mixed waste. This illustrates the economic impact of implementing regulations that can substantially improve the overall operation. The trade-off between the transportation and capital costs is visible in Figure 4b. In SC 3 and 4, the capacity limit forces to open more CFs resp. CPFs, which reduces the transportation cost while increasing the capital cost. However, the total costs are still close to each other, indicating the need for more detailed investigations and taking into account other factors as e.g. getting the necessary permits and socio-political factors.</w:t>
      </w:r>
    </w:p>
    <w:p w14:paraId="6D8BAD27" w14:textId="3AED62E2" w:rsidR="00B47158" w:rsidRDefault="00B47158" w:rsidP="00B47158">
      <w:pPr>
        <w:pStyle w:val="CETHeading1"/>
      </w:pPr>
      <w:r>
        <w:t>Conclusions</w:t>
      </w:r>
    </w:p>
    <w:p w14:paraId="088A134E" w14:textId="37265A2C" w:rsidR="00600535" w:rsidRPr="00815B32" w:rsidRDefault="007F70E1" w:rsidP="00815B32">
      <w:pPr>
        <w:pStyle w:val="CETBodytext"/>
        <w:rPr>
          <w:rFonts w:cstheme="minorHAnsi"/>
        </w:rPr>
      </w:pPr>
      <w:r>
        <w:rPr>
          <w:rStyle w:val="rynqvb"/>
          <w:lang w:val="en"/>
        </w:rPr>
        <w:t>I</w:t>
      </w:r>
      <w:r w:rsidR="00CD0779">
        <w:rPr>
          <w:rStyle w:val="rynqvb"/>
          <w:lang w:val="en"/>
        </w:rPr>
        <w:t xml:space="preserve">t is crucial </w:t>
      </w:r>
      <w:r>
        <w:rPr>
          <w:rStyle w:val="rynqvb"/>
          <w:lang w:val="en"/>
        </w:rPr>
        <w:t xml:space="preserve">for a more sustainable future </w:t>
      </w:r>
      <w:r w:rsidR="00CD0779">
        <w:rPr>
          <w:rStyle w:val="rynqvb"/>
          <w:lang w:val="en"/>
        </w:rPr>
        <w:t xml:space="preserve">to establish economically and environmentally </w:t>
      </w:r>
      <w:r w:rsidR="00295D54">
        <w:rPr>
          <w:rStyle w:val="rynqvb"/>
          <w:lang w:val="en"/>
        </w:rPr>
        <w:t>viable</w:t>
      </w:r>
      <w:r w:rsidR="00CD0779">
        <w:rPr>
          <w:rStyle w:val="rynqvb"/>
          <w:lang w:val="en"/>
        </w:rPr>
        <w:t xml:space="preserve"> waste </w:t>
      </w:r>
      <w:r w:rsidR="00637D57">
        <w:rPr>
          <w:rStyle w:val="rynqvb"/>
          <w:lang w:val="en"/>
        </w:rPr>
        <w:t>handling and recycling</w:t>
      </w:r>
      <w:r w:rsidR="00CD0779">
        <w:rPr>
          <w:rStyle w:val="rynqvb"/>
          <w:lang w:val="en"/>
        </w:rPr>
        <w:t xml:space="preserve"> infrastructures</w:t>
      </w:r>
      <w:r w:rsidR="00637D57">
        <w:rPr>
          <w:rStyle w:val="rynqvb"/>
          <w:lang w:val="en"/>
        </w:rPr>
        <w:t xml:space="preserve">. From a sustainability point of view, keeping molecules intact and re-using them in chemical production processes is preferable. We therefore studied the design of a waste recycling system for </w:t>
      </w:r>
      <w:r w:rsidR="008130EC">
        <w:rPr>
          <w:rStyle w:val="rynqvb"/>
          <w:lang w:val="en"/>
        </w:rPr>
        <w:t xml:space="preserve">rigid </w:t>
      </w:r>
      <w:r w:rsidR="002B4C30">
        <w:rPr>
          <w:rStyle w:val="rynqvb"/>
          <w:lang w:val="en"/>
        </w:rPr>
        <w:t>PU</w:t>
      </w:r>
      <w:r w:rsidR="00637D57">
        <w:rPr>
          <w:rStyle w:val="rynqvb"/>
          <w:lang w:val="en"/>
        </w:rPr>
        <w:t xml:space="preserve"> foam as a representative of high-value plastic waste.</w:t>
      </w:r>
      <w:r w:rsidR="00E2426C">
        <w:t xml:space="preserve"> </w:t>
      </w:r>
      <w:r w:rsidR="00295D54">
        <w:t xml:space="preserve">The proposed framework </w:t>
      </w:r>
      <w:r w:rsidR="00295D54">
        <w:rPr>
          <w:rFonts w:cstheme="minorHAnsi"/>
        </w:rPr>
        <w:t xml:space="preserve">can </w:t>
      </w:r>
      <w:r w:rsidR="00295D54" w:rsidRPr="005B14C7">
        <w:rPr>
          <w:rFonts w:cstheme="minorHAnsi"/>
        </w:rPr>
        <w:t xml:space="preserve">be used </w:t>
      </w:r>
      <w:r w:rsidR="00637D57">
        <w:rPr>
          <w:rFonts w:cstheme="minorHAnsi"/>
        </w:rPr>
        <w:t xml:space="preserve">broadly </w:t>
      </w:r>
      <w:r w:rsidR="00295D54">
        <w:rPr>
          <w:rFonts w:cstheme="minorHAnsi"/>
        </w:rPr>
        <w:t>to solve</w:t>
      </w:r>
      <w:r w:rsidR="00295D54" w:rsidRPr="005B14C7">
        <w:rPr>
          <w:rFonts w:cstheme="minorHAnsi"/>
        </w:rPr>
        <w:t xml:space="preserve"> large-scale</w:t>
      </w:r>
      <w:r w:rsidR="00637D57">
        <w:rPr>
          <w:rFonts w:cstheme="minorHAnsi"/>
        </w:rPr>
        <w:t xml:space="preserve"> facility placement and sizing </w:t>
      </w:r>
      <w:r w:rsidR="00295D54" w:rsidRPr="005B14C7">
        <w:rPr>
          <w:rFonts w:cstheme="minorHAnsi"/>
        </w:rPr>
        <w:t>problems</w:t>
      </w:r>
      <w:r w:rsidR="00EB0944">
        <w:rPr>
          <w:rFonts w:cstheme="minorHAnsi"/>
        </w:rPr>
        <w:t xml:space="preserve"> </w:t>
      </w:r>
      <w:r w:rsidR="00295D54">
        <w:rPr>
          <w:rFonts w:cstheme="minorHAnsi"/>
        </w:rPr>
        <w:t xml:space="preserve">and can </w:t>
      </w:r>
      <w:r w:rsidR="00295D54" w:rsidRPr="005B14C7">
        <w:rPr>
          <w:rFonts w:cstheme="minorHAnsi"/>
        </w:rPr>
        <w:t xml:space="preserve">provide the basis for </w:t>
      </w:r>
      <w:r w:rsidR="00295D54">
        <w:rPr>
          <w:rFonts w:cstheme="minorHAnsi"/>
        </w:rPr>
        <w:t>analyzing the effect of uncertain parameters in complex large-scale problems</w:t>
      </w:r>
      <w:r w:rsidR="00295D54" w:rsidRPr="006969CA">
        <w:rPr>
          <w:rFonts w:cstheme="minorHAnsi"/>
        </w:rPr>
        <w:t xml:space="preserve">. </w:t>
      </w:r>
      <w:r w:rsidR="00CB0F8D" w:rsidRPr="006969CA">
        <w:t>For example,</w:t>
      </w:r>
      <w:r w:rsidR="00EE1631" w:rsidRPr="006969CA">
        <w:t xml:space="preserve"> comparative analysis on different infrastructure layouts revealed</w:t>
      </w:r>
      <w:r w:rsidR="00340199" w:rsidRPr="006969CA">
        <w:t xml:space="preserve"> the complex trade-offs between the </w:t>
      </w:r>
      <w:r w:rsidR="00AF4D12" w:rsidRPr="006969CA">
        <w:t>different costs</w:t>
      </w:r>
      <w:r w:rsidR="00340199" w:rsidRPr="006969CA">
        <w:t xml:space="preserve"> (investment vs. transportation).</w:t>
      </w:r>
      <w:r w:rsidR="00EE1631" w:rsidRPr="006969CA">
        <w:t xml:space="preserve"> Moreover,</w:t>
      </w:r>
      <w:r w:rsidR="00CB0F8D" w:rsidRPr="006969CA">
        <w:t xml:space="preserve"> </w:t>
      </w:r>
      <w:r w:rsidR="00637D57" w:rsidRPr="006969CA">
        <w:t xml:space="preserve">the </w:t>
      </w:r>
      <w:r w:rsidR="00CB0F8D" w:rsidRPr="006969CA">
        <w:t>results show that s</w:t>
      </w:r>
      <w:r w:rsidR="007C23CC" w:rsidRPr="006969CA">
        <w:t>ignificant</w:t>
      </w:r>
      <w:r w:rsidR="00CB0F8D" w:rsidRPr="006969CA">
        <w:t xml:space="preserve"> reductions in cost can be achieved by regulating the initial collection process.</w:t>
      </w:r>
      <w:r w:rsidR="00C744A2" w:rsidRPr="006969CA">
        <w:t xml:space="preserve"> </w:t>
      </w:r>
      <w:r w:rsidR="00567C61" w:rsidRPr="006969CA">
        <w:rPr>
          <w:rFonts w:cstheme="minorHAnsi"/>
        </w:rPr>
        <w:t>I</w:t>
      </w:r>
      <w:r w:rsidR="00815B32" w:rsidRPr="006969CA">
        <w:rPr>
          <w:rFonts w:cstheme="minorHAnsi"/>
        </w:rPr>
        <w:t xml:space="preserve">n order to guarantee </w:t>
      </w:r>
      <w:r w:rsidR="00AF4D12" w:rsidRPr="006969CA">
        <w:rPr>
          <w:rFonts w:cstheme="minorHAnsi"/>
        </w:rPr>
        <w:t xml:space="preserve">a </w:t>
      </w:r>
      <w:r w:rsidR="00815B32" w:rsidRPr="006969CA">
        <w:rPr>
          <w:rFonts w:cstheme="minorHAnsi"/>
        </w:rPr>
        <w:t xml:space="preserve">sustainable operation and </w:t>
      </w:r>
      <w:r w:rsidR="00AF4D12" w:rsidRPr="006969CA">
        <w:rPr>
          <w:rFonts w:cstheme="minorHAnsi"/>
        </w:rPr>
        <w:t xml:space="preserve">to </w:t>
      </w:r>
      <w:r w:rsidR="00815B32" w:rsidRPr="006969CA">
        <w:rPr>
          <w:rFonts w:cstheme="minorHAnsi"/>
        </w:rPr>
        <w:t xml:space="preserve">ensure compliance with the (future) regulatory framework, more sophisticated models </w:t>
      </w:r>
      <w:r w:rsidR="00567C61" w:rsidRPr="006969CA">
        <w:rPr>
          <w:rFonts w:cstheme="minorHAnsi"/>
        </w:rPr>
        <w:t>should</w:t>
      </w:r>
      <w:r w:rsidR="00815B32" w:rsidRPr="006969CA">
        <w:rPr>
          <w:rFonts w:cstheme="minorHAnsi"/>
        </w:rPr>
        <w:t xml:space="preserve"> be developed that can </w:t>
      </w:r>
      <w:r w:rsidR="00567C61" w:rsidRPr="006969CA">
        <w:rPr>
          <w:rFonts w:cstheme="minorHAnsi"/>
        </w:rPr>
        <w:t xml:space="preserve">also </w:t>
      </w:r>
      <w:r w:rsidR="00815B32" w:rsidRPr="006969CA">
        <w:rPr>
          <w:rFonts w:cstheme="minorHAnsi"/>
        </w:rPr>
        <w:t xml:space="preserve">capture the dynamic nature of the </w:t>
      </w:r>
      <w:r w:rsidR="00567C61" w:rsidRPr="006969CA">
        <w:rPr>
          <w:rFonts w:cstheme="minorHAnsi"/>
        </w:rPr>
        <w:t xml:space="preserve">upcome of construction </w:t>
      </w:r>
      <w:r w:rsidR="00815B32" w:rsidRPr="006969CA">
        <w:rPr>
          <w:rFonts w:cstheme="minorHAnsi"/>
        </w:rPr>
        <w:t>waste</w:t>
      </w:r>
      <w:r w:rsidR="006B7201">
        <w:rPr>
          <w:rFonts w:cstheme="minorHAnsi"/>
        </w:rPr>
        <w:t>,</w:t>
      </w:r>
      <w:bookmarkStart w:id="0" w:name="_GoBack"/>
      <w:bookmarkEnd w:id="0"/>
      <w:r w:rsidR="00745F8A" w:rsidRPr="006969CA">
        <w:rPr>
          <w:rFonts w:cstheme="minorHAnsi"/>
        </w:rPr>
        <w:t xml:space="preserve"> </w:t>
      </w:r>
      <w:r w:rsidR="00E931B9" w:rsidRPr="006969CA">
        <w:rPr>
          <w:rFonts w:cstheme="minorHAnsi"/>
        </w:rPr>
        <w:t>using</w:t>
      </w:r>
      <w:r w:rsidR="00745F8A" w:rsidRPr="006969CA">
        <w:rPr>
          <w:rFonts w:cstheme="minorHAnsi"/>
        </w:rPr>
        <w:t xml:space="preserve"> </w:t>
      </w:r>
      <w:r w:rsidR="00E931B9" w:rsidRPr="006969CA">
        <w:rPr>
          <w:rFonts w:cstheme="minorHAnsi"/>
        </w:rPr>
        <w:t>stochastic optimization models.</w:t>
      </w:r>
      <w:r w:rsidR="00C00B07" w:rsidRPr="006969CA">
        <w:rPr>
          <w:rFonts w:cstheme="minorHAnsi"/>
        </w:rPr>
        <w:t xml:space="preserve"> Lastly, we would </w:t>
      </w:r>
      <w:r w:rsidR="00AF4D12" w:rsidRPr="006969CA">
        <w:rPr>
          <w:rFonts w:cstheme="minorHAnsi"/>
        </w:rPr>
        <w:t xml:space="preserve">also </w:t>
      </w:r>
      <w:r w:rsidR="00C00B07" w:rsidRPr="006969CA">
        <w:rPr>
          <w:rFonts w:cstheme="minorHAnsi"/>
        </w:rPr>
        <w:t>like to analyze the effect of environmental policies on circular value chains in more detail.</w:t>
      </w:r>
    </w:p>
    <w:p w14:paraId="459D05E6" w14:textId="77777777" w:rsidR="00600535" w:rsidRPr="00B57B36" w:rsidRDefault="00600535" w:rsidP="00600535">
      <w:pPr>
        <w:pStyle w:val="CETAcknowledgementstitle"/>
      </w:pPr>
      <w:r w:rsidRPr="00B57B36">
        <w:t>Acknowledgments</w:t>
      </w:r>
    </w:p>
    <w:p w14:paraId="4F1327F8" w14:textId="5A8A4899" w:rsidR="00600535" w:rsidRPr="001646BD" w:rsidRDefault="00797536" w:rsidP="001646BD">
      <w:pPr>
        <w:pStyle w:val="CETBodytext"/>
        <w:rPr>
          <w:lang w:val="en-GB"/>
        </w:rPr>
      </w:pPr>
      <w:r>
        <w:rPr>
          <w:rFonts w:eastAsia="Arial" w:cs="Arial"/>
        </w:rPr>
        <w:t>This study ha</w:t>
      </w:r>
      <w:r w:rsidRPr="00CE6BE6">
        <w:rPr>
          <w:rFonts w:eastAsia="Arial" w:cs="Arial"/>
        </w:rPr>
        <w:t xml:space="preserve">s funded by the European Union’s Horizon 2020 research and innovation programme as part of the project </w:t>
      </w:r>
      <w:r w:rsidR="007A10F8">
        <w:rPr>
          <w:rFonts w:eastAsia="Arial" w:cs="Arial"/>
        </w:rPr>
        <w:t>“</w:t>
      </w:r>
      <w:r w:rsidRPr="00CE6BE6">
        <w:rPr>
          <w:rFonts w:eastAsia="Arial" w:cs="Arial"/>
        </w:rPr>
        <w:t>C</w:t>
      </w:r>
      <w:r w:rsidR="007A10F8">
        <w:rPr>
          <w:rFonts w:eastAsia="Arial" w:cs="Arial"/>
        </w:rPr>
        <w:t xml:space="preserve">ircular Foam” </w:t>
      </w:r>
      <w:r w:rsidRPr="00CE6BE6">
        <w:rPr>
          <w:rFonts w:eastAsia="Arial" w:cs="Arial"/>
        </w:rPr>
        <w:t xml:space="preserve">under </w:t>
      </w:r>
      <w:r>
        <w:rPr>
          <w:rFonts w:eastAsia="Arial" w:cs="Arial"/>
        </w:rPr>
        <w:t>grant agreement No 101036854.</w:t>
      </w:r>
    </w:p>
    <w:sdt>
      <w:sdtPr>
        <w:rPr>
          <w:b w:val="0"/>
        </w:rPr>
        <w:id w:val="-697076503"/>
        <w:docPartObj>
          <w:docPartGallery w:val="Bibliographies"/>
          <w:docPartUnique/>
        </w:docPartObj>
      </w:sdtPr>
      <w:sdtEndPr/>
      <w:sdtContent>
        <w:p w14:paraId="6E444735" w14:textId="33F5E632" w:rsidR="001646BD" w:rsidRDefault="001646BD" w:rsidP="001646BD">
          <w:pPr>
            <w:pStyle w:val="CETReference"/>
          </w:pPr>
          <w:r>
            <w:t>References</w:t>
          </w:r>
        </w:p>
        <w:sdt>
          <w:sdtPr>
            <w:id w:val="-573587230"/>
            <w:bibliography/>
          </w:sdtPr>
          <w:sdtEndPr/>
          <w:sdtContent>
            <w:p w14:paraId="16464DB3" w14:textId="118E2862" w:rsidR="001646BD" w:rsidRPr="00397AEF" w:rsidRDefault="001646BD" w:rsidP="001646BD">
              <w:pPr>
                <w:pStyle w:val="Bibliography"/>
                <w:rPr>
                  <w:noProof/>
                </w:rPr>
              </w:pPr>
              <w:r w:rsidRPr="00397AEF">
                <w:fldChar w:fldCharType="begin"/>
              </w:r>
              <w:r w:rsidRPr="00397AEF">
                <w:instrText xml:space="preserve"> BIBLIOGRAPHY </w:instrText>
              </w:r>
              <w:r w:rsidRPr="00397AEF">
                <w:fldChar w:fldCharType="separate"/>
              </w:r>
              <w:r w:rsidRPr="00397AEF">
                <w:rPr>
                  <w:noProof/>
                </w:rPr>
                <w:t xml:space="preserve">Conversio Market &amp; Strategy GmbH. (2018). </w:t>
              </w:r>
              <w:r w:rsidRPr="00397AEF">
                <w:rPr>
                  <w:iCs/>
                  <w:noProof/>
                </w:rPr>
                <w:t>Post-Consumer Polyurethane Plastics Analysis.</w:t>
              </w:r>
              <w:r w:rsidRPr="00397AEF">
                <w:rPr>
                  <w:noProof/>
                </w:rPr>
                <w:t xml:space="preserve"> Mainaschaff: Conversio</w:t>
              </w:r>
              <w:r w:rsidR="00FC1017">
                <w:rPr>
                  <w:noProof/>
                </w:rPr>
                <w:t xml:space="preserve"> </w:t>
              </w:r>
              <w:r w:rsidR="00FC1017" w:rsidRPr="00397AEF">
                <w:rPr>
                  <w:noProof/>
                </w:rPr>
                <w:t>Market &amp; Strategy GmbH</w:t>
              </w:r>
              <w:r w:rsidRPr="00397AEF">
                <w:rPr>
                  <w:noProof/>
                </w:rPr>
                <w:t>.</w:t>
              </w:r>
            </w:p>
            <w:p w14:paraId="045B0656" w14:textId="77777777" w:rsidR="00397AEF" w:rsidRPr="00397AEF" w:rsidRDefault="00397AEF" w:rsidP="00397AEF">
              <w:pPr>
                <w:pStyle w:val="Bibliography"/>
                <w:rPr>
                  <w:rFonts w:cs="Arial"/>
                </w:rPr>
              </w:pPr>
              <w:r w:rsidRPr="00397AEF">
                <w:rPr>
                  <w:rFonts w:cs="Arial"/>
                  <w:lang w:val="en-US"/>
                </w:rPr>
                <w:t xml:space="preserve">De Souza, F. M., Kahol, P. K., &amp; Gupta, R. K. (2021). </w:t>
              </w:r>
              <w:r w:rsidRPr="00397AEF">
                <w:rPr>
                  <w:rFonts w:cs="Arial"/>
                </w:rPr>
                <w:t xml:space="preserve">Introduction to Polyurethane Chemistry. In R. K. Gupta &amp; P. K. Kahol (Eds.), </w:t>
              </w:r>
              <w:r w:rsidRPr="00397AEF">
                <w:rPr>
                  <w:rFonts w:cs="Arial"/>
                  <w:iCs/>
                </w:rPr>
                <w:t>ACS Symposium Series</w:t>
              </w:r>
              <w:r w:rsidRPr="00397AEF">
                <w:rPr>
                  <w:rFonts w:cs="Arial"/>
                </w:rPr>
                <w:t xml:space="preserve"> (Vol. 1380, pp. 1–24). American Chemical Society. doi.org/10.1021/bk-2021-1380.ch001</w:t>
              </w:r>
            </w:p>
            <w:p w14:paraId="30EF787E" w14:textId="53D99345" w:rsidR="00397AEF" w:rsidRPr="00397AEF" w:rsidRDefault="00397AEF" w:rsidP="00397AEF">
              <w:pPr>
                <w:pStyle w:val="Bibliography"/>
                <w:rPr>
                  <w:rFonts w:cs="Arial"/>
                </w:rPr>
              </w:pPr>
              <w:r w:rsidRPr="00397AEF">
                <w:rPr>
                  <w:rFonts w:cs="Arial"/>
                </w:rPr>
                <w:t xml:space="preserve">Irfan, M. H. (1998). Polyurethanes in the construction industry. In M. H. Irfan, </w:t>
              </w:r>
              <w:r w:rsidRPr="00397AEF">
                <w:rPr>
                  <w:rFonts w:cs="Arial"/>
                  <w:iCs/>
                </w:rPr>
                <w:t>Chemistry and Technology of Thermosetting Polymers in Construction Applications</w:t>
              </w:r>
              <w:r w:rsidRPr="00397AEF">
                <w:rPr>
                  <w:rFonts w:cs="Arial"/>
                </w:rPr>
                <w:t xml:space="preserve"> (pp. 123–144). Springer Netherlands. doi.org/10.1007/978-94-011-4954-9_4</w:t>
              </w:r>
            </w:p>
            <w:p w14:paraId="2D0C6DCE" w14:textId="0A25794A" w:rsidR="001646BD" w:rsidRPr="00397AEF" w:rsidRDefault="001646BD" w:rsidP="001646BD">
              <w:pPr>
                <w:pStyle w:val="Bibliography"/>
                <w:rPr>
                  <w:noProof/>
                </w:rPr>
              </w:pPr>
              <w:r w:rsidRPr="00397AEF">
                <w:rPr>
                  <w:noProof/>
                </w:rPr>
                <w:t xml:space="preserve">Lardiés, N. (2020, July 31). </w:t>
              </w:r>
              <w:r w:rsidRPr="00397AEF">
                <w:rPr>
                  <w:iCs/>
                  <w:noProof/>
                </w:rPr>
                <w:t>Chemical recycling of polyurethane waste</w:t>
              </w:r>
              <w:r w:rsidRPr="00397AEF">
                <w:rPr>
                  <w:noProof/>
                </w:rPr>
                <w:t>. Retrieved from Recycling Magazine Website: www.recycling-magazine.com/2020/07/31/chemical-recycling-of-polyurethane-waste/</w:t>
              </w:r>
            </w:p>
            <w:p w14:paraId="6561C83C" w14:textId="3737CAAA" w:rsidR="00397AEF" w:rsidRPr="00397AEF" w:rsidRDefault="00397AEF" w:rsidP="00397AEF">
              <w:pPr>
                <w:pStyle w:val="Bibliography"/>
                <w:rPr>
                  <w:rFonts w:cs="Arial"/>
                </w:rPr>
              </w:pPr>
              <w:r w:rsidRPr="00397AEF">
                <w:rPr>
                  <w:rFonts w:cs="Arial"/>
                </w:rPr>
                <w:t xml:space="preserve">Li, H., Aguirre-Villegas, H. A., Allen, R. D., Bai, X., Benson, C. H., Beckham, G. T., Bradshaw, S. L., Brown, J. L., Brown, R. C., Cecon, V. S., Curley, J. B., Curtzwiler, G. W., Dong, S., Gaddameedi, S., García, J. E., Hermans, I., Kim, M. S., Ma, J., Mark, L. O., … Huber, G. W. (2022). Expanding plastics recycling technologies: Chemical aspects, technology status and challenges. </w:t>
              </w:r>
              <w:r w:rsidRPr="00397AEF">
                <w:rPr>
                  <w:rFonts w:cs="Arial"/>
                  <w:iCs/>
                </w:rPr>
                <w:t>Green Chemistry</w:t>
              </w:r>
              <w:r w:rsidRPr="00397AEF">
                <w:rPr>
                  <w:rFonts w:cs="Arial"/>
                </w:rPr>
                <w:t xml:space="preserve">, </w:t>
              </w:r>
              <w:r w:rsidRPr="00397AEF">
                <w:rPr>
                  <w:rFonts w:cs="Arial"/>
                  <w:iCs/>
                </w:rPr>
                <w:t>24</w:t>
              </w:r>
              <w:r w:rsidRPr="00397AEF">
                <w:rPr>
                  <w:rFonts w:cs="Arial"/>
                </w:rPr>
                <w:t>(23), 8899–9002. doi.org/10.1039/D2GC02588D</w:t>
              </w:r>
            </w:p>
            <w:p w14:paraId="52E42A6D" w14:textId="6A03B83C" w:rsidR="001646BD" w:rsidRPr="00397AEF" w:rsidRDefault="001646BD" w:rsidP="001646BD">
              <w:pPr>
                <w:pStyle w:val="Bibliography"/>
                <w:rPr>
                  <w:noProof/>
                </w:rPr>
              </w:pPr>
              <w:r w:rsidRPr="005944B7">
                <w:rPr>
                  <w:noProof/>
                  <w:lang w:val="en-US"/>
                </w:rPr>
                <w:t xml:space="preserve">Lindner, C., Schmitt, J., &amp; Hein, J. (2020). </w:t>
              </w:r>
              <w:r w:rsidRPr="00397AEF">
                <w:rPr>
                  <w:iCs/>
                  <w:noProof/>
                </w:rPr>
                <w:t>Material Flow Analysis Plastics in Germany 2019.</w:t>
              </w:r>
              <w:r w:rsidRPr="00397AEF">
                <w:rPr>
                  <w:noProof/>
                </w:rPr>
                <w:t xml:space="preserve"> Mainaschaff: Conversio Market &amp; Strategy GmbH.</w:t>
              </w:r>
            </w:p>
            <w:p w14:paraId="75A4BC28" w14:textId="4BD3487C" w:rsidR="00397AEF" w:rsidRPr="00397AEF" w:rsidRDefault="00397AEF" w:rsidP="00397AEF">
              <w:pPr>
                <w:pStyle w:val="Bibliography"/>
                <w:rPr>
                  <w:rFonts w:cs="Arial"/>
                </w:rPr>
              </w:pPr>
              <w:r w:rsidRPr="00397AEF">
                <w:rPr>
                  <w:rFonts w:cs="Arial"/>
                </w:rPr>
                <w:t xml:space="preserve">Ma, J., Tominac, P. A., Aguirre-Villegas, H. A., Olafasakin, O. O., Wright, M. M., Benson, C. H., Huber, G. W., &amp; Zavala, V. M. (2023). Economic evaluation of infrastructures for thermochemical upcycling of post-consumer plastic waste. </w:t>
              </w:r>
              <w:r w:rsidRPr="00397AEF">
                <w:rPr>
                  <w:rFonts w:cs="Arial"/>
                  <w:iCs/>
                </w:rPr>
                <w:t>Green Chemistry</w:t>
              </w:r>
              <w:r w:rsidRPr="00397AEF">
                <w:rPr>
                  <w:rFonts w:cs="Arial"/>
                </w:rPr>
                <w:t xml:space="preserve">, </w:t>
              </w:r>
              <w:r w:rsidRPr="00397AEF">
                <w:rPr>
                  <w:rFonts w:cs="Arial"/>
                  <w:iCs/>
                </w:rPr>
                <w:t>25</w:t>
              </w:r>
              <w:r w:rsidRPr="00397AEF">
                <w:rPr>
                  <w:rFonts w:cs="Arial"/>
                </w:rPr>
                <w:t>(3), 1032–1044. doi.org/10.1039/D2GC04005K</w:t>
              </w:r>
            </w:p>
            <w:p w14:paraId="1CD90951" w14:textId="1D684751" w:rsidR="00397AEF" w:rsidRPr="00397AEF" w:rsidRDefault="001646BD" w:rsidP="000A2AEE">
              <w:pPr>
                <w:pStyle w:val="Bibliography"/>
                <w:ind w:left="709" w:hanging="709"/>
                <w:rPr>
                  <w:rFonts w:cs="Arial"/>
                </w:rPr>
              </w:pPr>
              <w:r w:rsidRPr="00397AEF">
                <w:rPr>
                  <w:b/>
                  <w:bCs/>
                  <w:noProof/>
                </w:rPr>
                <w:fldChar w:fldCharType="end"/>
              </w:r>
              <w:r w:rsidR="00397AEF" w:rsidRPr="00397AEF">
                <w:rPr>
                  <w:rFonts w:cs="Arial"/>
                </w:rPr>
                <w:t xml:space="preserve">Trochu, J., Chaabane, A., &amp; Ouhimmou, M. (2018). Reverse logistics network redesign under uncertainty for wood waste in the CRD industry. </w:t>
              </w:r>
              <w:r w:rsidR="00397AEF" w:rsidRPr="00397AEF">
                <w:rPr>
                  <w:rFonts w:cs="Arial"/>
                  <w:iCs/>
                </w:rPr>
                <w:t>Resources, Conservation and Recycling</w:t>
              </w:r>
              <w:r w:rsidR="00397AEF" w:rsidRPr="00397AEF">
                <w:rPr>
                  <w:rFonts w:cs="Arial"/>
                </w:rPr>
                <w:t xml:space="preserve">, </w:t>
              </w:r>
              <w:r w:rsidR="00397AEF" w:rsidRPr="00397AEF">
                <w:rPr>
                  <w:rFonts w:cs="Arial"/>
                  <w:iCs/>
                </w:rPr>
                <w:t>128</w:t>
              </w:r>
              <w:r w:rsidR="00397AEF" w:rsidRPr="00397AEF">
                <w:rPr>
                  <w:rFonts w:cs="Arial"/>
                </w:rPr>
                <w:t>, 32–47. doi.org/10.1016/j.resconrec.2017.09.011</w:t>
              </w:r>
            </w:p>
            <w:p w14:paraId="428B022A" w14:textId="55BA83FA" w:rsidR="00E65B91" w:rsidRPr="00397AEF" w:rsidRDefault="00397AEF" w:rsidP="00397AEF">
              <w:pPr>
                <w:pStyle w:val="Bibliography"/>
                <w:rPr>
                  <w:rFonts w:cs="Arial"/>
                </w:rPr>
              </w:pPr>
              <w:r w:rsidRPr="00397AEF">
                <w:rPr>
                  <w:rFonts w:cs="Arial"/>
                </w:rPr>
                <w:t xml:space="preserve">Vollmer, I., Jenks, M. J. F., Roelands, M. C. P., White, R. J., Harmelen, T., Wild, P., Laan, G. P., Meirer, F., Keurentjes, J. T. F., &amp; Weckhuysen, B. M. (2020). Beyond Mechanical Recycling: Giving New Life to Plastic Waste. </w:t>
              </w:r>
              <w:r w:rsidRPr="00397AEF">
                <w:rPr>
                  <w:rFonts w:cs="Arial"/>
                  <w:iCs/>
                </w:rPr>
                <w:t>Angewandte Chemie International Edition</w:t>
              </w:r>
              <w:r w:rsidRPr="00397AEF">
                <w:rPr>
                  <w:rFonts w:cs="Arial"/>
                </w:rPr>
                <w:t xml:space="preserve">, </w:t>
              </w:r>
              <w:r w:rsidRPr="00397AEF">
                <w:rPr>
                  <w:rFonts w:cs="Arial"/>
                  <w:iCs/>
                </w:rPr>
                <w:t>59</w:t>
              </w:r>
              <w:r w:rsidRPr="00397AEF">
                <w:rPr>
                  <w:rFonts w:cs="Arial"/>
                </w:rPr>
                <w:t>(36), 15402–15423. doi.org/10.1002/anie.201915651</w:t>
              </w:r>
            </w:p>
          </w:sdtContent>
        </w:sdt>
      </w:sdtContent>
    </w:sdt>
    <w:sectPr w:rsidR="00E65B91" w:rsidRPr="00397AEF" w:rsidSect="00EF06D9">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CCE5" w16cex:dateUtc="2023-05-24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F600A2" w16cid:durableId="2818CC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83AA3" w14:textId="77777777" w:rsidR="000E4BF6" w:rsidRDefault="000E4BF6" w:rsidP="004F5E36">
      <w:r>
        <w:separator/>
      </w:r>
    </w:p>
  </w:endnote>
  <w:endnote w:type="continuationSeparator" w:id="0">
    <w:p w14:paraId="21F7BC54" w14:textId="77777777" w:rsidR="000E4BF6" w:rsidRDefault="000E4BF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612A0" w14:textId="77777777" w:rsidR="000E4BF6" w:rsidRDefault="000E4BF6" w:rsidP="004F5E36">
      <w:r>
        <w:separator/>
      </w:r>
    </w:p>
  </w:footnote>
  <w:footnote w:type="continuationSeparator" w:id="0">
    <w:p w14:paraId="1E5FFED9" w14:textId="77777777" w:rsidR="000E4BF6" w:rsidRDefault="000E4BF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n-GB" w:vendorID="64" w:dllVersion="131078" w:nlCheck="1" w:checkStyle="1"/>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623"/>
    <w:rsid w:val="000052FB"/>
    <w:rsid w:val="00005A19"/>
    <w:rsid w:val="00007183"/>
    <w:rsid w:val="000117CB"/>
    <w:rsid w:val="0001610C"/>
    <w:rsid w:val="0001690A"/>
    <w:rsid w:val="00027AE9"/>
    <w:rsid w:val="0003148D"/>
    <w:rsid w:val="00031EEC"/>
    <w:rsid w:val="00032434"/>
    <w:rsid w:val="000424CA"/>
    <w:rsid w:val="00043157"/>
    <w:rsid w:val="00044455"/>
    <w:rsid w:val="00047942"/>
    <w:rsid w:val="00051566"/>
    <w:rsid w:val="00054288"/>
    <w:rsid w:val="000562A9"/>
    <w:rsid w:val="00056763"/>
    <w:rsid w:val="00062A9A"/>
    <w:rsid w:val="00063B89"/>
    <w:rsid w:val="00064896"/>
    <w:rsid w:val="00065058"/>
    <w:rsid w:val="00065CE8"/>
    <w:rsid w:val="0007681F"/>
    <w:rsid w:val="00076863"/>
    <w:rsid w:val="00080597"/>
    <w:rsid w:val="00086C39"/>
    <w:rsid w:val="00092C2E"/>
    <w:rsid w:val="00096095"/>
    <w:rsid w:val="000966A3"/>
    <w:rsid w:val="000968AB"/>
    <w:rsid w:val="000A03B2"/>
    <w:rsid w:val="000A0923"/>
    <w:rsid w:val="000A2AEE"/>
    <w:rsid w:val="000A3918"/>
    <w:rsid w:val="000B20BC"/>
    <w:rsid w:val="000B42E7"/>
    <w:rsid w:val="000C266C"/>
    <w:rsid w:val="000D0268"/>
    <w:rsid w:val="000D0CED"/>
    <w:rsid w:val="000D2815"/>
    <w:rsid w:val="000D34BE"/>
    <w:rsid w:val="000D5515"/>
    <w:rsid w:val="000D6294"/>
    <w:rsid w:val="000D6BD8"/>
    <w:rsid w:val="000D6EF3"/>
    <w:rsid w:val="000E0AD8"/>
    <w:rsid w:val="000E102F"/>
    <w:rsid w:val="000E36F1"/>
    <w:rsid w:val="000E3A73"/>
    <w:rsid w:val="000E414A"/>
    <w:rsid w:val="000E4BF6"/>
    <w:rsid w:val="000E67AD"/>
    <w:rsid w:val="000F093C"/>
    <w:rsid w:val="000F4118"/>
    <w:rsid w:val="000F4907"/>
    <w:rsid w:val="000F535A"/>
    <w:rsid w:val="000F787B"/>
    <w:rsid w:val="00105E50"/>
    <w:rsid w:val="001064F8"/>
    <w:rsid w:val="001077BE"/>
    <w:rsid w:val="0011167D"/>
    <w:rsid w:val="00113A21"/>
    <w:rsid w:val="0012091F"/>
    <w:rsid w:val="00120CE7"/>
    <w:rsid w:val="00121C64"/>
    <w:rsid w:val="00126BAE"/>
    <w:rsid w:val="00126BC2"/>
    <w:rsid w:val="001308B6"/>
    <w:rsid w:val="0013121F"/>
    <w:rsid w:val="00131FE6"/>
    <w:rsid w:val="0013263F"/>
    <w:rsid w:val="001331DF"/>
    <w:rsid w:val="001342DD"/>
    <w:rsid w:val="00134DE4"/>
    <w:rsid w:val="0014034D"/>
    <w:rsid w:val="00144CED"/>
    <w:rsid w:val="00144D16"/>
    <w:rsid w:val="00150E59"/>
    <w:rsid w:val="00152DE3"/>
    <w:rsid w:val="0015669B"/>
    <w:rsid w:val="00157DE3"/>
    <w:rsid w:val="00161404"/>
    <w:rsid w:val="00161464"/>
    <w:rsid w:val="00161B6F"/>
    <w:rsid w:val="001646BD"/>
    <w:rsid w:val="00164CF9"/>
    <w:rsid w:val="001667A6"/>
    <w:rsid w:val="00170538"/>
    <w:rsid w:val="00182571"/>
    <w:rsid w:val="00184AD6"/>
    <w:rsid w:val="00192498"/>
    <w:rsid w:val="00193A66"/>
    <w:rsid w:val="00195315"/>
    <w:rsid w:val="001A280A"/>
    <w:rsid w:val="001A4AF7"/>
    <w:rsid w:val="001B0349"/>
    <w:rsid w:val="001B1E93"/>
    <w:rsid w:val="001B53F1"/>
    <w:rsid w:val="001B65C1"/>
    <w:rsid w:val="001B7B9E"/>
    <w:rsid w:val="001C0EC1"/>
    <w:rsid w:val="001C369E"/>
    <w:rsid w:val="001C684B"/>
    <w:rsid w:val="001D0CFB"/>
    <w:rsid w:val="001D0DE9"/>
    <w:rsid w:val="001D21AF"/>
    <w:rsid w:val="001D4121"/>
    <w:rsid w:val="001D4ACE"/>
    <w:rsid w:val="001D50F2"/>
    <w:rsid w:val="001D53FC"/>
    <w:rsid w:val="001D5E4C"/>
    <w:rsid w:val="001D7908"/>
    <w:rsid w:val="001F42A5"/>
    <w:rsid w:val="001F7B9D"/>
    <w:rsid w:val="00201C93"/>
    <w:rsid w:val="00202F38"/>
    <w:rsid w:val="002155E8"/>
    <w:rsid w:val="00215A56"/>
    <w:rsid w:val="00217B9F"/>
    <w:rsid w:val="002211F1"/>
    <w:rsid w:val="002224B4"/>
    <w:rsid w:val="002229BB"/>
    <w:rsid w:val="002236BC"/>
    <w:rsid w:val="00224CF1"/>
    <w:rsid w:val="002332DE"/>
    <w:rsid w:val="002341F5"/>
    <w:rsid w:val="00243413"/>
    <w:rsid w:val="002447EF"/>
    <w:rsid w:val="00251550"/>
    <w:rsid w:val="00263184"/>
    <w:rsid w:val="00263B05"/>
    <w:rsid w:val="0027221A"/>
    <w:rsid w:val="0027280F"/>
    <w:rsid w:val="00275B61"/>
    <w:rsid w:val="00275EFA"/>
    <w:rsid w:val="00276989"/>
    <w:rsid w:val="002806E5"/>
    <w:rsid w:val="00280FAF"/>
    <w:rsid w:val="00282656"/>
    <w:rsid w:val="002847DC"/>
    <w:rsid w:val="00286BD2"/>
    <w:rsid w:val="00294F68"/>
    <w:rsid w:val="00295D54"/>
    <w:rsid w:val="00296B83"/>
    <w:rsid w:val="002975AB"/>
    <w:rsid w:val="002A2DA9"/>
    <w:rsid w:val="002A671D"/>
    <w:rsid w:val="002A6E22"/>
    <w:rsid w:val="002A75BC"/>
    <w:rsid w:val="002B0DF4"/>
    <w:rsid w:val="002B4015"/>
    <w:rsid w:val="002B4C30"/>
    <w:rsid w:val="002B5AF7"/>
    <w:rsid w:val="002B78CE"/>
    <w:rsid w:val="002C12A9"/>
    <w:rsid w:val="002C1429"/>
    <w:rsid w:val="002C2CA6"/>
    <w:rsid w:val="002C2FB6"/>
    <w:rsid w:val="002C37CB"/>
    <w:rsid w:val="002C3DB6"/>
    <w:rsid w:val="002C56C8"/>
    <w:rsid w:val="002C7279"/>
    <w:rsid w:val="002C765F"/>
    <w:rsid w:val="002D2377"/>
    <w:rsid w:val="002D4E5F"/>
    <w:rsid w:val="002D7645"/>
    <w:rsid w:val="002E02C6"/>
    <w:rsid w:val="002E03D8"/>
    <w:rsid w:val="002E2025"/>
    <w:rsid w:val="002E2F06"/>
    <w:rsid w:val="002E5FA7"/>
    <w:rsid w:val="002F3309"/>
    <w:rsid w:val="002F5F85"/>
    <w:rsid w:val="003008CE"/>
    <w:rsid w:val="003009B7"/>
    <w:rsid w:val="00300E56"/>
    <w:rsid w:val="0030152C"/>
    <w:rsid w:val="00302C93"/>
    <w:rsid w:val="0030469C"/>
    <w:rsid w:val="00320754"/>
    <w:rsid w:val="00321CA6"/>
    <w:rsid w:val="00323142"/>
    <w:rsid w:val="00323763"/>
    <w:rsid w:val="00323C5F"/>
    <w:rsid w:val="003308C3"/>
    <w:rsid w:val="00330B00"/>
    <w:rsid w:val="00331890"/>
    <w:rsid w:val="00334C09"/>
    <w:rsid w:val="00340199"/>
    <w:rsid w:val="00350456"/>
    <w:rsid w:val="00350BFA"/>
    <w:rsid w:val="00352B22"/>
    <w:rsid w:val="00353341"/>
    <w:rsid w:val="0035700C"/>
    <w:rsid w:val="003630A4"/>
    <w:rsid w:val="00370870"/>
    <w:rsid w:val="00371114"/>
    <w:rsid w:val="003723D4"/>
    <w:rsid w:val="003764BD"/>
    <w:rsid w:val="00376A28"/>
    <w:rsid w:val="0037794D"/>
    <w:rsid w:val="00381905"/>
    <w:rsid w:val="00384CC8"/>
    <w:rsid w:val="003871FD"/>
    <w:rsid w:val="003872AF"/>
    <w:rsid w:val="00387CE2"/>
    <w:rsid w:val="00393BD8"/>
    <w:rsid w:val="00397AEF"/>
    <w:rsid w:val="003A1E30"/>
    <w:rsid w:val="003A2829"/>
    <w:rsid w:val="003A33A9"/>
    <w:rsid w:val="003A7D1C"/>
    <w:rsid w:val="003B304B"/>
    <w:rsid w:val="003B3146"/>
    <w:rsid w:val="003B5751"/>
    <w:rsid w:val="003B57E8"/>
    <w:rsid w:val="003C1FE6"/>
    <w:rsid w:val="003D149A"/>
    <w:rsid w:val="003D3798"/>
    <w:rsid w:val="003D7C07"/>
    <w:rsid w:val="003D7C88"/>
    <w:rsid w:val="003E4761"/>
    <w:rsid w:val="003E5EA8"/>
    <w:rsid w:val="003F015E"/>
    <w:rsid w:val="003F0E04"/>
    <w:rsid w:val="003F5CC3"/>
    <w:rsid w:val="003F63BE"/>
    <w:rsid w:val="003F75D7"/>
    <w:rsid w:val="00400414"/>
    <w:rsid w:val="00400E50"/>
    <w:rsid w:val="00412CD5"/>
    <w:rsid w:val="00413FB6"/>
    <w:rsid w:val="0041446B"/>
    <w:rsid w:val="0041468E"/>
    <w:rsid w:val="00414F1C"/>
    <w:rsid w:val="00416679"/>
    <w:rsid w:val="00417E46"/>
    <w:rsid w:val="00423B8A"/>
    <w:rsid w:val="0042594F"/>
    <w:rsid w:val="00425972"/>
    <w:rsid w:val="0043756E"/>
    <w:rsid w:val="0044071E"/>
    <w:rsid w:val="0044329C"/>
    <w:rsid w:val="0044564E"/>
    <w:rsid w:val="00450F8F"/>
    <w:rsid w:val="00453E24"/>
    <w:rsid w:val="00456F17"/>
    <w:rsid w:val="00457456"/>
    <w:rsid w:val="004577A0"/>
    <w:rsid w:val="004577FE"/>
    <w:rsid w:val="00457B9C"/>
    <w:rsid w:val="0046164A"/>
    <w:rsid w:val="004628D2"/>
    <w:rsid w:val="00462DCD"/>
    <w:rsid w:val="004648AD"/>
    <w:rsid w:val="0046552B"/>
    <w:rsid w:val="00467EF2"/>
    <w:rsid w:val="004702C3"/>
    <w:rsid w:val="004703A9"/>
    <w:rsid w:val="00470EB1"/>
    <w:rsid w:val="00471558"/>
    <w:rsid w:val="004760DE"/>
    <w:rsid w:val="004763D7"/>
    <w:rsid w:val="004764D2"/>
    <w:rsid w:val="004765C9"/>
    <w:rsid w:val="00480300"/>
    <w:rsid w:val="004A004E"/>
    <w:rsid w:val="004A24CF"/>
    <w:rsid w:val="004A262C"/>
    <w:rsid w:val="004A7120"/>
    <w:rsid w:val="004B0A61"/>
    <w:rsid w:val="004B4D3B"/>
    <w:rsid w:val="004C1AD6"/>
    <w:rsid w:val="004C3D1D"/>
    <w:rsid w:val="004C3D84"/>
    <w:rsid w:val="004C409E"/>
    <w:rsid w:val="004C6626"/>
    <w:rsid w:val="004C785F"/>
    <w:rsid w:val="004C7913"/>
    <w:rsid w:val="004D6773"/>
    <w:rsid w:val="004E4DD6"/>
    <w:rsid w:val="004E5C9D"/>
    <w:rsid w:val="004E6C8A"/>
    <w:rsid w:val="004F5E36"/>
    <w:rsid w:val="004F7182"/>
    <w:rsid w:val="00507B47"/>
    <w:rsid w:val="00507BEF"/>
    <w:rsid w:val="00507CC9"/>
    <w:rsid w:val="005119A5"/>
    <w:rsid w:val="00511A4E"/>
    <w:rsid w:val="005143FD"/>
    <w:rsid w:val="00515F60"/>
    <w:rsid w:val="00516D88"/>
    <w:rsid w:val="00521D7C"/>
    <w:rsid w:val="005278B7"/>
    <w:rsid w:val="00532016"/>
    <w:rsid w:val="005346C8"/>
    <w:rsid w:val="00543E7D"/>
    <w:rsid w:val="005459D7"/>
    <w:rsid w:val="00545C36"/>
    <w:rsid w:val="00547A68"/>
    <w:rsid w:val="005531C9"/>
    <w:rsid w:val="00555BC3"/>
    <w:rsid w:val="00557E00"/>
    <w:rsid w:val="00567C61"/>
    <w:rsid w:val="00570C43"/>
    <w:rsid w:val="00572C10"/>
    <w:rsid w:val="00573A36"/>
    <w:rsid w:val="00574C99"/>
    <w:rsid w:val="0058364E"/>
    <w:rsid w:val="005857CF"/>
    <w:rsid w:val="00591553"/>
    <w:rsid w:val="005944B7"/>
    <w:rsid w:val="00595278"/>
    <w:rsid w:val="005A611F"/>
    <w:rsid w:val="005B0C09"/>
    <w:rsid w:val="005B0D94"/>
    <w:rsid w:val="005B2110"/>
    <w:rsid w:val="005B2EFF"/>
    <w:rsid w:val="005B4CB4"/>
    <w:rsid w:val="005B61E6"/>
    <w:rsid w:val="005C0638"/>
    <w:rsid w:val="005C0950"/>
    <w:rsid w:val="005C0A40"/>
    <w:rsid w:val="005C3B63"/>
    <w:rsid w:val="005C5575"/>
    <w:rsid w:val="005C77E1"/>
    <w:rsid w:val="005D4247"/>
    <w:rsid w:val="005D668A"/>
    <w:rsid w:val="005D6A2F"/>
    <w:rsid w:val="005D7959"/>
    <w:rsid w:val="005E1A82"/>
    <w:rsid w:val="005E794C"/>
    <w:rsid w:val="005F0A28"/>
    <w:rsid w:val="005F0E5E"/>
    <w:rsid w:val="00600535"/>
    <w:rsid w:val="006008BE"/>
    <w:rsid w:val="00601864"/>
    <w:rsid w:val="006042DC"/>
    <w:rsid w:val="0060556B"/>
    <w:rsid w:val="00607916"/>
    <w:rsid w:val="00610CD6"/>
    <w:rsid w:val="0061507E"/>
    <w:rsid w:val="00620DEE"/>
    <w:rsid w:val="00621F92"/>
    <w:rsid w:val="0062280A"/>
    <w:rsid w:val="00625639"/>
    <w:rsid w:val="00630BC4"/>
    <w:rsid w:val="00631B33"/>
    <w:rsid w:val="006327B8"/>
    <w:rsid w:val="00632F8F"/>
    <w:rsid w:val="00637D57"/>
    <w:rsid w:val="0064184D"/>
    <w:rsid w:val="00642213"/>
    <w:rsid w:val="006422CC"/>
    <w:rsid w:val="006453E8"/>
    <w:rsid w:val="0064596A"/>
    <w:rsid w:val="006553A1"/>
    <w:rsid w:val="00660E3E"/>
    <w:rsid w:val="00662E74"/>
    <w:rsid w:val="00664AE4"/>
    <w:rsid w:val="00680C23"/>
    <w:rsid w:val="0068130B"/>
    <w:rsid w:val="00683A47"/>
    <w:rsid w:val="0068432F"/>
    <w:rsid w:val="00686240"/>
    <w:rsid w:val="006914F4"/>
    <w:rsid w:val="00693766"/>
    <w:rsid w:val="0069484F"/>
    <w:rsid w:val="006958A0"/>
    <w:rsid w:val="006969CA"/>
    <w:rsid w:val="00697EC8"/>
    <w:rsid w:val="006A3281"/>
    <w:rsid w:val="006A398C"/>
    <w:rsid w:val="006A4A13"/>
    <w:rsid w:val="006A6ADC"/>
    <w:rsid w:val="006A7194"/>
    <w:rsid w:val="006B31E2"/>
    <w:rsid w:val="006B4888"/>
    <w:rsid w:val="006B6E39"/>
    <w:rsid w:val="006B7201"/>
    <w:rsid w:val="006C2E45"/>
    <w:rsid w:val="006C2F6B"/>
    <w:rsid w:val="006C359C"/>
    <w:rsid w:val="006C49F7"/>
    <w:rsid w:val="006C5579"/>
    <w:rsid w:val="006C5F8A"/>
    <w:rsid w:val="006C633E"/>
    <w:rsid w:val="006D34CE"/>
    <w:rsid w:val="006D6027"/>
    <w:rsid w:val="006D6667"/>
    <w:rsid w:val="006D6E8B"/>
    <w:rsid w:val="006E0659"/>
    <w:rsid w:val="006E1F3B"/>
    <w:rsid w:val="006E737D"/>
    <w:rsid w:val="006F6B98"/>
    <w:rsid w:val="00707DD1"/>
    <w:rsid w:val="0071337A"/>
    <w:rsid w:val="00713973"/>
    <w:rsid w:val="0072093D"/>
    <w:rsid w:val="00720A24"/>
    <w:rsid w:val="0072126D"/>
    <w:rsid w:val="00724AF2"/>
    <w:rsid w:val="00732386"/>
    <w:rsid w:val="00733E7B"/>
    <w:rsid w:val="0073514D"/>
    <w:rsid w:val="007368B9"/>
    <w:rsid w:val="00741CB9"/>
    <w:rsid w:val="007447F3"/>
    <w:rsid w:val="00745F8A"/>
    <w:rsid w:val="0074608E"/>
    <w:rsid w:val="00747D22"/>
    <w:rsid w:val="0075499F"/>
    <w:rsid w:val="00757B1D"/>
    <w:rsid w:val="00760DCF"/>
    <w:rsid w:val="0076529E"/>
    <w:rsid w:val="007661C8"/>
    <w:rsid w:val="0077098D"/>
    <w:rsid w:val="00772017"/>
    <w:rsid w:val="00772F48"/>
    <w:rsid w:val="007857DD"/>
    <w:rsid w:val="007931FA"/>
    <w:rsid w:val="0079386D"/>
    <w:rsid w:val="00797536"/>
    <w:rsid w:val="007A0BF4"/>
    <w:rsid w:val="007A10F8"/>
    <w:rsid w:val="007A4358"/>
    <w:rsid w:val="007A4861"/>
    <w:rsid w:val="007A7BBA"/>
    <w:rsid w:val="007B0C50"/>
    <w:rsid w:val="007B48F9"/>
    <w:rsid w:val="007B5FF0"/>
    <w:rsid w:val="007B6B42"/>
    <w:rsid w:val="007B7576"/>
    <w:rsid w:val="007C1A43"/>
    <w:rsid w:val="007C23CC"/>
    <w:rsid w:val="007C49AA"/>
    <w:rsid w:val="007C51A5"/>
    <w:rsid w:val="007C54FD"/>
    <w:rsid w:val="007C5FB2"/>
    <w:rsid w:val="007D069E"/>
    <w:rsid w:val="007D0951"/>
    <w:rsid w:val="007F0CEE"/>
    <w:rsid w:val="007F1FAE"/>
    <w:rsid w:val="007F70E1"/>
    <w:rsid w:val="0080013E"/>
    <w:rsid w:val="00800273"/>
    <w:rsid w:val="00807494"/>
    <w:rsid w:val="008130EC"/>
    <w:rsid w:val="00813288"/>
    <w:rsid w:val="00815B32"/>
    <w:rsid w:val="008168FC"/>
    <w:rsid w:val="00816A2E"/>
    <w:rsid w:val="00830531"/>
    <w:rsid w:val="00830996"/>
    <w:rsid w:val="00833558"/>
    <w:rsid w:val="008345C2"/>
    <w:rsid w:val="008345F1"/>
    <w:rsid w:val="00852512"/>
    <w:rsid w:val="00854D06"/>
    <w:rsid w:val="0085686B"/>
    <w:rsid w:val="00860962"/>
    <w:rsid w:val="00863F45"/>
    <w:rsid w:val="00865B07"/>
    <w:rsid w:val="008667EA"/>
    <w:rsid w:val="0087568E"/>
    <w:rsid w:val="0087637F"/>
    <w:rsid w:val="00880A4D"/>
    <w:rsid w:val="00881A44"/>
    <w:rsid w:val="00892AD5"/>
    <w:rsid w:val="00893BF3"/>
    <w:rsid w:val="008A0D91"/>
    <w:rsid w:val="008A1512"/>
    <w:rsid w:val="008A4BDE"/>
    <w:rsid w:val="008A7C00"/>
    <w:rsid w:val="008C1FF8"/>
    <w:rsid w:val="008D01D2"/>
    <w:rsid w:val="008D32B9"/>
    <w:rsid w:val="008D433B"/>
    <w:rsid w:val="008D4A16"/>
    <w:rsid w:val="008D65E6"/>
    <w:rsid w:val="008D6907"/>
    <w:rsid w:val="008E190C"/>
    <w:rsid w:val="008E4DD8"/>
    <w:rsid w:val="008E566E"/>
    <w:rsid w:val="008F0879"/>
    <w:rsid w:val="008F207B"/>
    <w:rsid w:val="008F26EE"/>
    <w:rsid w:val="008F33DD"/>
    <w:rsid w:val="008F5463"/>
    <w:rsid w:val="0090020E"/>
    <w:rsid w:val="0090161A"/>
    <w:rsid w:val="00901EB6"/>
    <w:rsid w:val="00902EA5"/>
    <w:rsid w:val="00904C62"/>
    <w:rsid w:val="00922BA8"/>
    <w:rsid w:val="00923124"/>
    <w:rsid w:val="00924DAC"/>
    <w:rsid w:val="00925BEE"/>
    <w:rsid w:val="00927058"/>
    <w:rsid w:val="009370F5"/>
    <w:rsid w:val="009418D9"/>
    <w:rsid w:val="00942750"/>
    <w:rsid w:val="00943962"/>
    <w:rsid w:val="009450CE"/>
    <w:rsid w:val="009459B3"/>
    <w:rsid w:val="009459BB"/>
    <w:rsid w:val="00945C11"/>
    <w:rsid w:val="00947179"/>
    <w:rsid w:val="0095164B"/>
    <w:rsid w:val="00954090"/>
    <w:rsid w:val="009573E7"/>
    <w:rsid w:val="00963A11"/>
    <w:rsid w:val="00963E05"/>
    <w:rsid w:val="00964A45"/>
    <w:rsid w:val="00967843"/>
    <w:rsid w:val="00967D54"/>
    <w:rsid w:val="00971028"/>
    <w:rsid w:val="00973550"/>
    <w:rsid w:val="00976BC6"/>
    <w:rsid w:val="00986019"/>
    <w:rsid w:val="0099325D"/>
    <w:rsid w:val="00993B84"/>
    <w:rsid w:val="009941E3"/>
    <w:rsid w:val="00994D94"/>
    <w:rsid w:val="00996483"/>
    <w:rsid w:val="00996F5A"/>
    <w:rsid w:val="009A4DBF"/>
    <w:rsid w:val="009A53AD"/>
    <w:rsid w:val="009B041A"/>
    <w:rsid w:val="009C19D3"/>
    <w:rsid w:val="009C37C3"/>
    <w:rsid w:val="009C7C86"/>
    <w:rsid w:val="009D2FF7"/>
    <w:rsid w:val="009D3E98"/>
    <w:rsid w:val="009E2A81"/>
    <w:rsid w:val="009E595C"/>
    <w:rsid w:val="009E7884"/>
    <w:rsid w:val="009E788A"/>
    <w:rsid w:val="009E7A0F"/>
    <w:rsid w:val="009F0A88"/>
    <w:rsid w:val="009F0E08"/>
    <w:rsid w:val="009F7DA3"/>
    <w:rsid w:val="00A0118A"/>
    <w:rsid w:val="00A047A4"/>
    <w:rsid w:val="00A04D7F"/>
    <w:rsid w:val="00A058F3"/>
    <w:rsid w:val="00A07315"/>
    <w:rsid w:val="00A074E6"/>
    <w:rsid w:val="00A1763D"/>
    <w:rsid w:val="00A17CEC"/>
    <w:rsid w:val="00A243CE"/>
    <w:rsid w:val="00A25263"/>
    <w:rsid w:val="00A27EF0"/>
    <w:rsid w:val="00A42361"/>
    <w:rsid w:val="00A50B20"/>
    <w:rsid w:val="00A51390"/>
    <w:rsid w:val="00A54922"/>
    <w:rsid w:val="00A55FC7"/>
    <w:rsid w:val="00A570B6"/>
    <w:rsid w:val="00A579E3"/>
    <w:rsid w:val="00A60D13"/>
    <w:rsid w:val="00A60DA6"/>
    <w:rsid w:val="00A65689"/>
    <w:rsid w:val="00A67D4D"/>
    <w:rsid w:val="00A7223D"/>
    <w:rsid w:val="00A72745"/>
    <w:rsid w:val="00A759BE"/>
    <w:rsid w:val="00A76EFC"/>
    <w:rsid w:val="00A8388F"/>
    <w:rsid w:val="00A87D50"/>
    <w:rsid w:val="00A91010"/>
    <w:rsid w:val="00A97F29"/>
    <w:rsid w:val="00AA19D8"/>
    <w:rsid w:val="00AA1BCD"/>
    <w:rsid w:val="00AA221A"/>
    <w:rsid w:val="00AA230B"/>
    <w:rsid w:val="00AA2893"/>
    <w:rsid w:val="00AA541B"/>
    <w:rsid w:val="00AA702E"/>
    <w:rsid w:val="00AA7D26"/>
    <w:rsid w:val="00AB0964"/>
    <w:rsid w:val="00AB226B"/>
    <w:rsid w:val="00AB2E8D"/>
    <w:rsid w:val="00AB4ED5"/>
    <w:rsid w:val="00AB5011"/>
    <w:rsid w:val="00AB7AED"/>
    <w:rsid w:val="00AC5200"/>
    <w:rsid w:val="00AC7368"/>
    <w:rsid w:val="00AD16B9"/>
    <w:rsid w:val="00AD5752"/>
    <w:rsid w:val="00AE0871"/>
    <w:rsid w:val="00AE377D"/>
    <w:rsid w:val="00AE4664"/>
    <w:rsid w:val="00AE4AA7"/>
    <w:rsid w:val="00AF0EBA"/>
    <w:rsid w:val="00AF26AB"/>
    <w:rsid w:val="00AF2CE8"/>
    <w:rsid w:val="00AF336A"/>
    <w:rsid w:val="00AF37E3"/>
    <w:rsid w:val="00AF39D0"/>
    <w:rsid w:val="00AF4D12"/>
    <w:rsid w:val="00AF6724"/>
    <w:rsid w:val="00B02C8A"/>
    <w:rsid w:val="00B033F4"/>
    <w:rsid w:val="00B14ECC"/>
    <w:rsid w:val="00B16326"/>
    <w:rsid w:val="00B16E72"/>
    <w:rsid w:val="00B17FBD"/>
    <w:rsid w:val="00B30222"/>
    <w:rsid w:val="00B315A6"/>
    <w:rsid w:val="00B31813"/>
    <w:rsid w:val="00B33365"/>
    <w:rsid w:val="00B36551"/>
    <w:rsid w:val="00B3682B"/>
    <w:rsid w:val="00B40B9F"/>
    <w:rsid w:val="00B41271"/>
    <w:rsid w:val="00B47158"/>
    <w:rsid w:val="00B50F4F"/>
    <w:rsid w:val="00B57B36"/>
    <w:rsid w:val="00B57E6F"/>
    <w:rsid w:val="00B57EB4"/>
    <w:rsid w:val="00B603BE"/>
    <w:rsid w:val="00B6146A"/>
    <w:rsid w:val="00B61CE5"/>
    <w:rsid w:val="00B75D87"/>
    <w:rsid w:val="00B77110"/>
    <w:rsid w:val="00B8686D"/>
    <w:rsid w:val="00B86FE1"/>
    <w:rsid w:val="00B93C5D"/>
    <w:rsid w:val="00B93F69"/>
    <w:rsid w:val="00B94426"/>
    <w:rsid w:val="00BA3D7E"/>
    <w:rsid w:val="00BA5039"/>
    <w:rsid w:val="00BA74EA"/>
    <w:rsid w:val="00BB170F"/>
    <w:rsid w:val="00BB1DDC"/>
    <w:rsid w:val="00BB1ED5"/>
    <w:rsid w:val="00BB31E3"/>
    <w:rsid w:val="00BC110F"/>
    <w:rsid w:val="00BC30C9"/>
    <w:rsid w:val="00BC3A65"/>
    <w:rsid w:val="00BC443B"/>
    <w:rsid w:val="00BC4964"/>
    <w:rsid w:val="00BC7D2D"/>
    <w:rsid w:val="00BC7E6A"/>
    <w:rsid w:val="00BD077D"/>
    <w:rsid w:val="00BD3FAA"/>
    <w:rsid w:val="00BE3E58"/>
    <w:rsid w:val="00BE5809"/>
    <w:rsid w:val="00BF0778"/>
    <w:rsid w:val="00BF08D2"/>
    <w:rsid w:val="00BF1827"/>
    <w:rsid w:val="00BF358B"/>
    <w:rsid w:val="00BF4F2D"/>
    <w:rsid w:val="00BF5BB3"/>
    <w:rsid w:val="00C006A5"/>
    <w:rsid w:val="00C00B07"/>
    <w:rsid w:val="00C01616"/>
    <w:rsid w:val="00C0162B"/>
    <w:rsid w:val="00C03CAB"/>
    <w:rsid w:val="00C05141"/>
    <w:rsid w:val="00C068ED"/>
    <w:rsid w:val="00C17670"/>
    <w:rsid w:val="00C21BE3"/>
    <w:rsid w:val="00C22E0C"/>
    <w:rsid w:val="00C25D54"/>
    <w:rsid w:val="00C31347"/>
    <w:rsid w:val="00C33188"/>
    <w:rsid w:val="00C33CDD"/>
    <w:rsid w:val="00C345B1"/>
    <w:rsid w:val="00C37E73"/>
    <w:rsid w:val="00C40142"/>
    <w:rsid w:val="00C44490"/>
    <w:rsid w:val="00C4497F"/>
    <w:rsid w:val="00C45954"/>
    <w:rsid w:val="00C46354"/>
    <w:rsid w:val="00C46473"/>
    <w:rsid w:val="00C52C3C"/>
    <w:rsid w:val="00C54639"/>
    <w:rsid w:val="00C558C6"/>
    <w:rsid w:val="00C57182"/>
    <w:rsid w:val="00C57863"/>
    <w:rsid w:val="00C640AF"/>
    <w:rsid w:val="00C655FD"/>
    <w:rsid w:val="00C65A96"/>
    <w:rsid w:val="00C664BE"/>
    <w:rsid w:val="00C67048"/>
    <w:rsid w:val="00C72D3A"/>
    <w:rsid w:val="00C744A2"/>
    <w:rsid w:val="00C75407"/>
    <w:rsid w:val="00C841C6"/>
    <w:rsid w:val="00C86ABA"/>
    <w:rsid w:val="00C86B45"/>
    <w:rsid w:val="00C870A8"/>
    <w:rsid w:val="00C87416"/>
    <w:rsid w:val="00C876DD"/>
    <w:rsid w:val="00C94434"/>
    <w:rsid w:val="00C9454C"/>
    <w:rsid w:val="00C95C86"/>
    <w:rsid w:val="00CA0470"/>
    <w:rsid w:val="00CA0D75"/>
    <w:rsid w:val="00CA1C95"/>
    <w:rsid w:val="00CA2BC2"/>
    <w:rsid w:val="00CA5A9C"/>
    <w:rsid w:val="00CB0F8D"/>
    <w:rsid w:val="00CB4589"/>
    <w:rsid w:val="00CB5EB2"/>
    <w:rsid w:val="00CB79CB"/>
    <w:rsid w:val="00CC07DF"/>
    <w:rsid w:val="00CC1D43"/>
    <w:rsid w:val="00CC2A7C"/>
    <w:rsid w:val="00CC3080"/>
    <w:rsid w:val="00CC4C20"/>
    <w:rsid w:val="00CD0779"/>
    <w:rsid w:val="00CD3517"/>
    <w:rsid w:val="00CD5FE2"/>
    <w:rsid w:val="00CE0B4B"/>
    <w:rsid w:val="00CE7C68"/>
    <w:rsid w:val="00CE7F2A"/>
    <w:rsid w:val="00CF61BE"/>
    <w:rsid w:val="00CF6ACC"/>
    <w:rsid w:val="00D02B4C"/>
    <w:rsid w:val="00D040C4"/>
    <w:rsid w:val="00D07873"/>
    <w:rsid w:val="00D139DF"/>
    <w:rsid w:val="00D20AD1"/>
    <w:rsid w:val="00D22578"/>
    <w:rsid w:val="00D2582C"/>
    <w:rsid w:val="00D337CD"/>
    <w:rsid w:val="00D3407F"/>
    <w:rsid w:val="00D35A10"/>
    <w:rsid w:val="00D37CAE"/>
    <w:rsid w:val="00D46B7E"/>
    <w:rsid w:val="00D5114A"/>
    <w:rsid w:val="00D570E7"/>
    <w:rsid w:val="00D57C84"/>
    <w:rsid w:val="00D6057D"/>
    <w:rsid w:val="00D63E62"/>
    <w:rsid w:val="00D71640"/>
    <w:rsid w:val="00D73578"/>
    <w:rsid w:val="00D73604"/>
    <w:rsid w:val="00D75242"/>
    <w:rsid w:val="00D75469"/>
    <w:rsid w:val="00D76E1C"/>
    <w:rsid w:val="00D809C8"/>
    <w:rsid w:val="00D836C5"/>
    <w:rsid w:val="00D84576"/>
    <w:rsid w:val="00D92307"/>
    <w:rsid w:val="00D97A2E"/>
    <w:rsid w:val="00DA1399"/>
    <w:rsid w:val="00DA1CDE"/>
    <w:rsid w:val="00DA24C6"/>
    <w:rsid w:val="00DA34F9"/>
    <w:rsid w:val="00DA425F"/>
    <w:rsid w:val="00DA4D7B"/>
    <w:rsid w:val="00DA6B36"/>
    <w:rsid w:val="00DB1071"/>
    <w:rsid w:val="00DC075F"/>
    <w:rsid w:val="00DD271C"/>
    <w:rsid w:val="00DD7900"/>
    <w:rsid w:val="00DE264A"/>
    <w:rsid w:val="00DF5072"/>
    <w:rsid w:val="00DF55BD"/>
    <w:rsid w:val="00E01EEB"/>
    <w:rsid w:val="00E02D18"/>
    <w:rsid w:val="00E041E7"/>
    <w:rsid w:val="00E06A2C"/>
    <w:rsid w:val="00E0712A"/>
    <w:rsid w:val="00E211E3"/>
    <w:rsid w:val="00E23CA1"/>
    <w:rsid w:val="00E2426C"/>
    <w:rsid w:val="00E31AE9"/>
    <w:rsid w:val="00E33EDF"/>
    <w:rsid w:val="00E409A8"/>
    <w:rsid w:val="00E434E9"/>
    <w:rsid w:val="00E50C12"/>
    <w:rsid w:val="00E54D64"/>
    <w:rsid w:val="00E6191D"/>
    <w:rsid w:val="00E62C22"/>
    <w:rsid w:val="00E65B91"/>
    <w:rsid w:val="00E70739"/>
    <w:rsid w:val="00E7209D"/>
    <w:rsid w:val="00E72EAD"/>
    <w:rsid w:val="00E7544A"/>
    <w:rsid w:val="00E759F0"/>
    <w:rsid w:val="00E77223"/>
    <w:rsid w:val="00E8047E"/>
    <w:rsid w:val="00E81066"/>
    <w:rsid w:val="00E8284A"/>
    <w:rsid w:val="00E8354F"/>
    <w:rsid w:val="00E8528B"/>
    <w:rsid w:val="00E85B94"/>
    <w:rsid w:val="00E90961"/>
    <w:rsid w:val="00E931B9"/>
    <w:rsid w:val="00E978D0"/>
    <w:rsid w:val="00E97D46"/>
    <w:rsid w:val="00EA110D"/>
    <w:rsid w:val="00EA3629"/>
    <w:rsid w:val="00EA4613"/>
    <w:rsid w:val="00EA6FFD"/>
    <w:rsid w:val="00EA7F91"/>
    <w:rsid w:val="00EB0944"/>
    <w:rsid w:val="00EB1523"/>
    <w:rsid w:val="00EB41C8"/>
    <w:rsid w:val="00EB56A9"/>
    <w:rsid w:val="00EC0E49"/>
    <w:rsid w:val="00EC101F"/>
    <w:rsid w:val="00EC1D9F"/>
    <w:rsid w:val="00EC4847"/>
    <w:rsid w:val="00EC70A4"/>
    <w:rsid w:val="00EC7634"/>
    <w:rsid w:val="00ED51C0"/>
    <w:rsid w:val="00EE0131"/>
    <w:rsid w:val="00EE1631"/>
    <w:rsid w:val="00EE17B0"/>
    <w:rsid w:val="00EE1932"/>
    <w:rsid w:val="00EE6AC6"/>
    <w:rsid w:val="00EF06D9"/>
    <w:rsid w:val="00EF2FA8"/>
    <w:rsid w:val="00EF700E"/>
    <w:rsid w:val="00EF7498"/>
    <w:rsid w:val="00F010D9"/>
    <w:rsid w:val="00F02649"/>
    <w:rsid w:val="00F057A6"/>
    <w:rsid w:val="00F11440"/>
    <w:rsid w:val="00F20DFA"/>
    <w:rsid w:val="00F2305D"/>
    <w:rsid w:val="00F3049E"/>
    <w:rsid w:val="00F30C64"/>
    <w:rsid w:val="00F32BA2"/>
    <w:rsid w:val="00F32CDB"/>
    <w:rsid w:val="00F44050"/>
    <w:rsid w:val="00F44DB2"/>
    <w:rsid w:val="00F44DC0"/>
    <w:rsid w:val="00F462D0"/>
    <w:rsid w:val="00F479CE"/>
    <w:rsid w:val="00F56335"/>
    <w:rsid w:val="00F565FE"/>
    <w:rsid w:val="00F567CA"/>
    <w:rsid w:val="00F62518"/>
    <w:rsid w:val="00F63A70"/>
    <w:rsid w:val="00F63D8C"/>
    <w:rsid w:val="00F641D5"/>
    <w:rsid w:val="00F65FD1"/>
    <w:rsid w:val="00F67ACD"/>
    <w:rsid w:val="00F70A9C"/>
    <w:rsid w:val="00F7462D"/>
    <w:rsid w:val="00F74F44"/>
    <w:rsid w:val="00F7534E"/>
    <w:rsid w:val="00F776AE"/>
    <w:rsid w:val="00F77ADE"/>
    <w:rsid w:val="00F861EC"/>
    <w:rsid w:val="00F93151"/>
    <w:rsid w:val="00F93EDF"/>
    <w:rsid w:val="00FA0132"/>
    <w:rsid w:val="00FA1802"/>
    <w:rsid w:val="00FA21D0"/>
    <w:rsid w:val="00FA2899"/>
    <w:rsid w:val="00FA2915"/>
    <w:rsid w:val="00FA5F5F"/>
    <w:rsid w:val="00FB4DFC"/>
    <w:rsid w:val="00FB57CF"/>
    <w:rsid w:val="00FB730C"/>
    <w:rsid w:val="00FC1017"/>
    <w:rsid w:val="00FC2288"/>
    <w:rsid w:val="00FC2695"/>
    <w:rsid w:val="00FC3E03"/>
    <w:rsid w:val="00FC3FC1"/>
    <w:rsid w:val="00FD3D9E"/>
    <w:rsid w:val="00FD57A7"/>
    <w:rsid w:val="00FD7A56"/>
    <w:rsid w:val="00FE2D82"/>
    <w:rsid w:val="00FF144B"/>
    <w:rsid w:val="00FF2580"/>
    <w:rsid w:val="00FF313A"/>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69726616-A9DF-444D-AB9A-D3E430D4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PlaceholderText">
    <w:name w:val="Placeholder Text"/>
    <w:basedOn w:val="DefaultParagraphFont"/>
    <w:uiPriority w:val="99"/>
    <w:semiHidden/>
    <w:rsid w:val="00AF37E3"/>
    <w:rPr>
      <w:color w:val="808080"/>
    </w:rPr>
  </w:style>
  <w:style w:type="table" w:styleId="PlainTable2">
    <w:name w:val="Plain Table 2"/>
    <w:basedOn w:val="TableNormal"/>
    <w:uiPriority w:val="42"/>
    <w:rsid w:val="008345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ynqvb">
    <w:name w:val="rynqvb"/>
    <w:basedOn w:val="DefaultParagraphFont"/>
    <w:rsid w:val="00CD0779"/>
  </w:style>
  <w:style w:type="paragraph" w:styleId="Revision">
    <w:name w:val="Revision"/>
    <w:hidden/>
    <w:uiPriority w:val="99"/>
    <w:semiHidden/>
    <w:rsid w:val="00ED51C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8038">
      <w:bodyDiv w:val="1"/>
      <w:marLeft w:val="0"/>
      <w:marRight w:val="0"/>
      <w:marTop w:val="0"/>
      <w:marBottom w:val="0"/>
      <w:divBdr>
        <w:top w:val="none" w:sz="0" w:space="0" w:color="auto"/>
        <w:left w:val="none" w:sz="0" w:space="0" w:color="auto"/>
        <w:bottom w:val="none" w:sz="0" w:space="0" w:color="auto"/>
        <w:right w:val="none" w:sz="0" w:space="0" w:color="auto"/>
      </w:divBdr>
    </w:div>
    <w:div w:id="250433065">
      <w:bodyDiv w:val="1"/>
      <w:marLeft w:val="0"/>
      <w:marRight w:val="0"/>
      <w:marTop w:val="0"/>
      <w:marBottom w:val="0"/>
      <w:divBdr>
        <w:top w:val="none" w:sz="0" w:space="0" w:color="auto"/>
        <w:left w:val="none" w:sz="0" w:space="0" w:color="auto"/>
        <w:bottom w:val="none" w:sz="0" w:space="0" w:color="auto"/>
        <w:right w:val="none" w:sz="0" w:space="0" w:color="auto"/>
      </w:divBdr>
    </w:div>
    <w:div w:id="251932299">
      <w:bodyDiv w:val="1"/>
      <w:marLeft w:val="0"/>
      <w:marRight w:val="0"/>
      <w:marTop w:val="0"/>
      <w:marBottom w:val="0"/>
      <w:divBdr>
        <w:top w:val="none" w:sz="0" w:space="0" w:color="auto"/>
        <w:left w:val="none" w:sz="0" w:space="0" w:color="auto"/>
        <w:bottom w:val="none" w:sz="0" w:space="0" w:color="auto"/>
        <w:right w:val="none" w:sz="0" w:space="0" w:color="auto"/>
      </w:divBdr>
    </w:div>
    <w:div w:id="292950426">
      <w:bodyDiv w:val="1"/>
      <w:marLeft w:val="0"/>
      <w:marRight w:val="0"/>
      <w:marTop w:val="0"/>
      <w:marBottom w:val="0"/>
      <w:divBdr>
        <w:top w:val="none" w:sz="0" w:space="0" w:color="auto"/>
        <w:left w:val="none" w:sz="0" w:space="0" w:color="auto"/>
        <w:bottom w:val="none" w:sz="0" w:space="0" w:color="auto"/>
        <w:right w:val="none" w:sz="0" w:space="0" w:color="auto"/>
      </w:divBdr>
    </w:div>
    <w:div w:id="309485551">
      <w:bodyDiv w:val="1"/>
      <w:marLeft w:val="0"/>
      <w:marRight w:val="0"/>
      <w:marTop w:val="0"/>
      <w:marBottom w:val="0"/>
      <w:divBdr>
        <w:top w:val="none" w:sz="0" w:space="0" w:color="auto"/>
        <w:left w:val="none" w:sz="0" w:space="0" w:color="auto"/>
        <w:bottom w:val="none" w:sz="0" w:space="0" w:color="auto"/>
        <w:right w:val="none" w:sz="0" w:space="0" w:color="auto"/>
      </w:divBdr>
    </w:div>
    <w:div w:id="316499520">
      <w:bodyDiv w:val="1"/>
      <w:marLeft w:val="0"/>
      <w:marRight w:val="0"/>
      <w:marTop w:val="0"/>
      <w:marBottom w:val="0"/>
      <w:divBdr>
        <w:top w:val="none" w:sz="0" w:space="0" w:color="auto"/>
        <w:left w:val="none" w:sz="0" w:space="0" w:color="auto"/>
        <w:bottom w:val="none" w:sz="0" w:space="0" w:color="auto"/>
        <w:right w:val="none" w:sz="0" w:space="0" w:color="auto"/>
      </w:divBdr>
    </w:div>
    <w:div w:id="382757492">
      <w:bodyDiv w:val="1"/>
      <w:marLeft w:val="0"/>
      <w:marRight w:val="0"/>
      <w:marTop w:val="0"/>
      <w:marBottom w:val="0"/>
      <w:divBdr>
        <w:top w:val="none" w:sz="0" w:space="0" w:color="auto"/>
        <w:left w:val="none" w:sz="0" w:space="0" w:color="auto"/>
        <w:bottom w:val="none" w:sz="0" w:space="0" w:color="auto"/>
        <w:right w:val="none" w:sz="0" w:space="0" w:color="auto"/>
      </w:divBdr>
    </w:div>
    <w:div w:id="386146401">
      <w:bodyDiv w:val="1"/>
      <w:marLeft w:val="0"/>
      <w:marRight w:val="0"/>
      <w:marTop w:val="0"/>
      <w:marBottom w:val="0"/>
      <w:divBdr>
        <w:top w:val="none" w:sz="0" w:space="0" w:color="auto"/>
        <w:left w:val="none" w:sz="0" w:space="0" w:color="auto"/>
        <w:bottom w:val="none" w:sz="0" w:space="0" w:color="auto"/>
        <w:right w:val="none" w:sz="0" w:space="0" w:color="auto"/>
      </w:divBdr>
    </w:div>
    <w:div w:id="417144356">
      <w:bodyDiv w:val="1"/>
      <w:marLeft w:val="0"/>
      <w:marRight w:val="0"/>
      <w:marTop w:val="0"/>
      <w:marBottom w:val="0"/>
      <w:divBdr>
        <w:top w:val="none" w:sz="0" w:space="0" w:color="auto"/>
        <w:left w:val="none" w:sz="0" w:space="0" w:color="auto"/>
        <w:bottom w:val="none" w:sz="0" w:space="0" w:color="auto"/>
        <w:right w:val="none" w:sz="0" w:space="0" w:color="auto"/>
      </w:divBdr>
    </w:div>
    <w:div w:id="443042869">
      <w:bodyDiv w:val="1"/>
      <w:marLeft w:val="0"/>
      <w:marRight w:val="0"/>
      <w:marTop w:val="0"/>
      <w:marBottom w:val="0"/>
      <w:divBdr>
        <w:top w:val="none" w:sz="0" w:space="0" w:color="auto"/>
        <w:left w:val="none" w:sz="0" w:space="0" w:color="auto"/>
        <w:bottom w:val="none" w:sz="0" w:space="0" w:color="auto"/>
        <w:right w:val="none" w:sz="0" w:space="0" w:color="auto"/>
      </w:divBdr>
      <w:divsChild>
        <w:div w:id="1307860222">
          <w:marLeft w:val="0"/>
          <w:marRight w:val="0"/>
          <w:marTop w:val="0"/>
          <w:marBottom w:val="0"/>
          <w:divBdr>
            <w:top w:val="none" w:sz="0" w:space="0" w:color="auto"/>
            <w:left w:val="none" w:sz="0" w:space="0" w:color="auto"/>
            <w:bottom w:val="none" w:sz="0" w:space="0" w:color="auto"/>
            <w:right w:val="none" w:sz="0" w:space="0" w:color="auto"/>
          </w:divBdr>
          <w:divsChild>
            <w:div w:id="5855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82961">
      <w:bodyDiv w:val="1"/>
      <w:marLeft w:val="0"/>
      <w:marRight w:val="0"/>
      <w:marTop w:val="0"/>
      <w:marBottom w:val="0"/>
      <w:divBdr>
        <w:top w:val="none" w:sz="0" w:space="0" w:color="auto"/>
        <w:left w:val="none" w:sz="0" w:space="0" w:color="auto"/>
        <w:bottom w:val="none" w:sz="0" w:space="0" w:color="auto"/>
        <w:right w:val="none" w:sz="0" w:space="0" w:color="auto"/>
      </w:divBdr>
    </w:div>
    <w:div w:id="520707798">
      <w:bodyDiv w:val="1"/>
      <w:marLeft w:val="0"/>
      <w:marRight w:val="0"/>
      <w:marTop w:val="0"/>
      <w:marBottom w:val="0"/>
      <w:divBdr>
        <w:top w:val="none" w:sz="0" w:space="0" w:color="auto"/>
        <w:left w:val="none" w:sz="0" w:space="0" w:color="auto"/>
        <w:bottom w:val="none" w:sz="0" w:space="0" w:color="auto"/>
        <w:right w:val="none" w:sz="0" w:space="0" w:color="auto"/>
      </w:divBdr>
    </w:div>
    <w:div w:id="660621333">
      <w:bodyDiv w:val="1"/>
      <w:marLeft w:val="0"/>
      <w:marRight w:val="0"/>
      <w:marTop w:val="0"/>
      <w:marBottom w:val="0"/>
      <w:divBdr>
        <w:top w:val="none" w:sz="0" w:space="0" w:color="auto"/>
        <w:left w:val="none" w:sz="0" w:space="0" w:color="auto"/>
        <w:bottom w:val="none" w:sz="0" w:space="0" w:color="auto"/>
        <w:right w:val="none" w:sz="0" w:space="0" w:color="auto"/>
      </w:divBdr>
    </w:div>
    <w:div w:id="76959089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8454">
      <w:bodyDiv w:val="1"/>
      <w:marLeft w:val="0"/>
      <w:marRight w:val="0"/>
      <w:marTop w:val="0"/>
      <w:marBottom w:val="0"/>
      <w:divBdr>
        <w:top w:val="none" w:sz="0" w:space="0" w:color="auto"/>
        <w:left w:val="none" w:sz="0" w:space="0" w:color="auto"/>
        <w:bottom w:val="none" w:sz="0" w:space="0" w:color="auto"/>
        <w:right w:val="none" w:sz="0" w:space="0" w:color="auto"/>
      </w:divBdr>
    </w:div>
    <w:div w:id="813834604">
      <w:bodyDiv w:val="1"/>
      <w:marLeft w:val="0"/>
      <w:marRight w:val="0"/>
      <w:marTop w:val="0"/>
      <w:marBottom w:val="0"/>
      <w:divBdr>
        <w:top w:val="none" w:sz="0" w:space="0" w:color="auto"/>
        <w:left w:val="none" w:sz="0" w:space="0" w:color="auto"/>
        <w:bottom w:val="none" w:sz="0" w:space="0" w:color="auto"/>
        <w:right w:val="none" w:sz="0" w:space="0" w:color="auto"/>
      </w:divBdr>
    </w:div>
    <w:div w:id="83167676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225">
      <w:bodyDiv w:val="1"/>
      <w:marLeft w:val="0"/>
      <w:marRight w:val="0"/>
      <w:marTop w:val="0"/>
      <w:marBottom w:val="0"/>
      <w:divBdr>
        <w:top w:val="none" w:sz="0" w:space="0" w:color="auto"/>
        <w:left w:val="none" w:sz="0" w:space="0" w:color="auto"/>
        <w:bottom w:val="none" w:sz="0" w:space="0" w:color="auto"/>
        <w:right w:val="none" w:sz="0" w:space="0" w:color="auto"/>
      </w:divBdr>
    </w:div>
    <w:div w:id="1091241911">
      <w:bodyDiv w:val="1"/>
      <w:marLeft w:val="0"/>
      <w:marRight w:val="0"/>
      <w:marTop w:val="0"/>
      <w:marBottom w:val="0"/>
      <w:divBdr>
        <w:top w:val="none" w:sz="0" w:space="0" w:color="auto"/>
        <w:left w:val="none" w:sz="0" w:space="0" w:color="auto"/>
        <w:bottom w:val="none" w:sz="0" w:space="0" w:color="auto"/>
        <w:right w:val="none" w:sz="0" w:space="0" w:color="auto"/>
      </w:divBdr>
    </w:div>
    <w:div w:id="1191527728">
      <w:bodyDiv w:val="1"/>
      <w:marLeft w:val="0"/>
      <w:marRight w:val="0"/>
      <w:marTop w:val="0"/>
      <w:marBottom w:val="0"/>
      <w:divBdr>
        <w:top w:val="none" w:sz="0" w:space="0" w:color="auto"/>
        <w:left w:val="none" w:sz="0" w:space="0" w:color="auto"/>
        <w:bottom w:val="none" w:sz="0" w:space="0" w:color="auto"/>
        <w:right w:val="none" w:sz="0" w:space="0" w:color="auto"/>
      </w:divBdr>
    </w:div>
    <w:div w:id="1299726906">
      <w:bodyDiv w:val="1"/>
      <w:marLeft w:val="0"/>
      <w:marRight w:val="0"/>
      <w:marTop w:val="0"/>
      <w:marBottom w:val="0"/>
      <w:divBdr>
        <w:top w:val="none" w:sz="0" w:space="0" w:color="auto"/>
        <w:left w:val="none" w:sz="0" w:space="0" w:color="auto"/>
        <w:bottom w:val="none" w:sz="0" w:space="0" w:color="auto"/>
        <w:right w:val="none" w:sz="0" w:space="0" w:color="auto"/>
      </w:divBdr>
    </w:div>
    <w:div w:id="1426070775">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3646343">
      <w:bodyDiv w:val="1"/>
      <w:marLeft w:val="0"/>
      <w:marRight w:val="0"/>
      <w:marTop w:val="0"/>
      <w:marBottom w:val="0"/>
      <w:divBdr>
        <w:top w:val="none" w:sz="0" w:space="0" w:color="auto"/>
        <w:left w:val="none" w:sz="0" w:space="0" w:color="auto"/>
        <w:bottom w:val="none" w:sz="0" w:space="0" w:color="auto"/>
        <w:right w:val="none" w:sz="0" w:space="0" w:color="auto"/>
      </w:divBdr>
      <w:divsChild>
        <w:div w:id="607471770">
          <w:marLeft w:val="0"/>
          <w:marRight w:val="0"/>
          <w:marTop w:val="0"/>
          <w:marBottom w:val="0"/>
          <w:divBdr>
            <w:top w:val="none" w:sz="0" w:space="0" w:color="auto"/>
            <w:left w:val="none" w:sz="0" w:space="0" w:color="auto"/>
            <w:bottom w:val="none" w:sz="0" w:space="0" w:color="auto"/>
            <w:right w:val="none" w:sz="0" w:space="0" w:color="auto"/>
          </w:divBdr>
          <w:divsChild>
            <w:div w:id="13564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69763">
      <w:bodyDiv w:val="1"/>
      <w:marLeft w:val="0"/>
      <w:marRight w:val="0"/>
      <w:marTop w:val="0"/>
      <w:marBottom w:val="0"/>
      <w:divBdr>
        <w:top w:val="none" w:sz="0" w:space="0" w:color="auto"/>
        <w:left w:val="none" w:sz="0" w:space="0" w:color="auto"/>
        <w:bottom w:val="none" w:sz="0" w:space="0" w:color="auto"/>
        <w:right w:val="none" w:sz="0" w:space="0" w:color="auto"/>
      </w:divBdr>
    </w:div>
    <w:div w:id="1552114896">
      <w:bodyDiv w:val="1"/>
      <w:marLeft w:val="0"/>
      <w:marRight w:val="0"/>
      <w:marTop w:val="0"/>
      <w:marBottom w:val="0"/>
      <w:divBdr>
        <w:top w:val="none" w:sz="0" w:space="0" w:color="auto"/>
        <w:left w:val="none" w:sz="0" w:space="0" w:color="auto"/>
        <w:bottom w:val="none" w:sz="0" w:space="0" w:color="auto"/>
        <w:right w:val="none" w:sz="0" w:space="0" w:color="auto"/>
      </w:divBdr>
    </w:div>
    <w:div w:id="1568150374">
      <w:bodyDiv w:val="1"/>
      <w:marLeft w:val="0"/>
      <w:marRight w:val="0"/>
      <w:marTop w:val="0"/>
      <w:marBottom w:val="0"/>
      <w:divBdr>
        <w:top w:val="none" w:sz="0" w:space="0" w:color="auto"/>
        <w:left w:val="none" w:sz="0" w:space="0" w:color="auto"/>
        <w:bottom w:val="none" w:sz="0" w:space="0" w:color="auto"/>
        <w:right w:val="none" w:sz="0" w:space="0" w:color="auto"/>
      </w:divBdr>
    </w:div>
    <w:div w:id="1652754550">
      <w:bodyDiv w:val="1"/>
      <w:marLeft w:val="0"/>
      <w:marRight w:val="0"/>
      <w:marTop w:val="0"/>
      <w:marBottom w:val="0"/>
      <w:divBdr>
        <w:top w:val="none" w:sz="0" w:space="0" w:color="auto"/>
        <w:left w:val="none" w:sz="0" w:space="0" w:color="auto"/>
        <w:bottom w:val="none" w:sz="0" w:space="0" w:color="auto"/>
        <w:right w:val="none" w:sz="0" w:space="0" w:color="auto"/>
      </w:divBdr>
    </w:div>
    <w:div w:id="167557132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9126">
      <w:bodyDiv w:val="1"/>
      <w:marLeft w:val="0"/>
      <w:marRight w:val="0"/>
      <w:marTop w:val="0"/>
      <w:marBottom w:val="0"/>
      <w:divBdr>
        <w:top w:val="none" w:sz="0" w:space="0" w:color="auto"/>
        <w:left w:val="none" w:sz="0" w:space="0" w:color="auto"/>
        <w:bottom w:val="none" w:sz="0" w:space="0" w:color="auto"/>
        <w:right w:val="none" w:sz="0" w:space="0" w:color="auto"/>
      </w:divBdr>
    </w:div>
    <w:div w:id="1755323944">
      <w:bodyDiv w:val="1"/>
      <w:marLeft w:val="0"/>
      <w:marRight w:val="0"/>
      <w:marTop w:val="0"/>
      <w:marBottom w:val="0"/>
      <w:divBdr>
        <w:top w:val="none" w:sz="0" w:space="0" w:color="auto"/>
        <w:left w:val="none" w:sz="0" w:space="0" w:color="auto"/>
        <w:bottom w:val="none" w:sz="0" w:space="0" w:color="auto"/>
        <w:right w:val="none" w:sz="0" w:space="0" w:color="auto"/>
      </w:divBdr>
    </w:div>
    <w:div w:id="1767725551">
      <w:bodyDiv w:val="1"/>
      <w:marLeft w:val="0"/>
      <w:marRight w:val="0"/>
      <w:marTop w:val="0"/>
      <w:marBottom w:val="0"/>
      <w:divBdr>
        <w:top w:val="none" w:sz="0" w:space="0" w:color="auto"/>
        <w:left w:val="none" w:sz="0" w:space="0" w:color="auto"/>
        <w:bottom w:val="none" w:sz="0" w:space="0" w:color="auto"/>
        <w:right w:val="none" w:sz="0" w:space="0" w:color="auto"/>
      </w:divBdr>
    </w:div>
    <w:div w:id="1814371415">
      <w:bodyDiv w:val="1"/>
      <w:marLeft w:val="0"/>
      <w:marRight w:val="0"/>
      <w:marTop w:val="0"/>
      <w:marBottom w:val="0"/>
      <w:divBdr>
        <w:top w:val="none" w:sz="0" w:space="0" w:color="auto"/>
        <w:left w:val="none" w:sz="0" w:space="0" w:color="auto"/>
        <w:bottom w:val="none" w:sz="0" w:space="0" w:color="auto"/>
        <w:right w:val="none" w:sz="0" w:space="0" w:color="auto"/>
      </w:divBdr>
    </w:div>
    <w:div w:id="1825858175">
      <w:bodyDiv w:val="1"/>
      <w:marLeft w:val="0"/>
      <w:marRight w:val="0"/>
      <w:marTop w:val="0"/>
      <w:marBottom w:val="0"/>
      <w:divBdr>
        <w:top w:val="none" w:sz="0" w:space="0" w:color="auto"/>
        <w:left w:val="none" w:sz="0" w:space="0" w:color="auto"/>
        <w:bottom w:val="none" w:sz="0" w:space="0" w:color="auto"/>
        <w:right w:val="none" w:sz="0" w:space="0" w:color="auto"/>
      </w:divBdr>
    </w:div>
    <w:div w:id="1851212151">
      <w:bodyDiv w:val="1"/>
      <w:marLeft w:val="0"/>
      <w:marRight w:val="0"/>
      <w:marTop w:val="0"/>
      <w:marBottom w:val="0"/>
      <w:divBdr>
        <w:top w:val="none" w:sz="0" w:space="0" w:color="auto"/>
        <w:left w:val="none" w:sz="0" w:space="0" w:color="auto"/>
        <w:bottom w:val="none" w:sz="0" w:space="0" w:color="auto"/>
        <w:right w:val="none" w:sz="0" w:space="0" w:color="auto"/>
      </w:divBdr>
    </w:div>
    <w:div w:id="1857383613">
      <w:bodyDiv w:val="1"/>
      <w:marLeft w:val="0"/>
      <w:marRight w:val="0"/>
      <w:marTop w:val="0"/>
      <w:marBottom w:val="0"/>
      <w:divBdr>
        <w:top w:val="none" w:sz="0" w:space="0" w:color="auto"/>
        <w:left w:val="none" w:sz="0" w:space="0" w:color="auto"/>
        <w:bottom w:val="none" w:sz="0" w:space="0" w:color="auto"/>
        <w:right w:val="none" w:sz="0" w:space="0" w:color="auto"/>
      </w:divBdr>
    </w:div>
    <w:div w:id="1904371182">
      <w:bodyDiv w:val="1"/>
      <w:marLeft w:val="0"/>
      <w:marRight w:val="0"/>
      <w:marTop w:val="0"/>
      <w:marBottom w:val="0"/>
      <w:divBdr>
        <w:top w:val="none" w:sz="0" w:space="0" w:color="auto"/>
        <w:left w:val="none" w:sz="0" w:space="0" w:color="auto"/>
        <w:bottom w:val="none" w:sz="0" w:space="0" w:color="auto"/>
        <w:right w:val="none" w:sz="0" w:space="0" w:color="auto"/>
      </w:divBdr>
    </w:div>
    <w:div w:id="1905407697">
      <w:bodyDiv w:val="1"/>
      <w:marLeft w:val="0"/>
      <w:marRight w:val="0"/>
      <w:marTop w:val="0"/>
      <w:marBottom w:val="0"/>
      <w:divBdr>
        <w:top w:val="none" w:sz="0" w:space="0" w:color="auto"/>
        <w:left w:val="none" w:sz="0" w:space="0" w:color="auto"/>
        <w:bottom w:val="none" w:sz="0" w:space="0" w:color="auto"/>
        <w:right w:val="none" w:sz="0" w:space="0" w:color="auto"/>
      </w:divBdr>
    </w:div>
    <w:div w:id="1927574850">
      <w:bodyDiv w:val="1"/>
      <w:marLeft w:val="0"/>
      <w:marRight w:val="0"/>
      <w:marTop w:val="0"/>
      <w:marBottom w:val="0"/>
      <w:divBdr>
        <w:top w:val="none" w:sz="0" w:space="0" w:color="auto"/>
        <w:left w:val="none" w:sz="0" w:space="0" w:color="auto"/>
        <w:bottom w:val="none" w:sz="0" w:space="0" w:color="auto"/>
        <w:right w:val="none" w:sz="0" w:space="0" w:color="auto"/>
      </w:divBdr>
    </w:div>
    <w:div w:id="1946958404">
      <w:bodyDiv w:val="1"/>
      <w:marLeft w:val="0"/>
      <w:marRight w:val="0"/>
      <w:marTop w:val="0"/>
      <w:marBottom w:val="0"/>
      <w:divBdr>
        <w:top w:val="none" w:sz="0" w:space="0" w:color="auto"/>
        <w:left w:val="none" w:sz="0" w:space="0" w:color="auto"/>
        <w:bottom w:val="none" w:sz="0" w:space="0" w:color="auto"/>
        <w:right w:val="none" w:sz="0" w:space="0" w:color="auto"/>
      </w:divBdr>
    </w:div>
    <w:div w:id="2033416923">
      <w:bodyDiv w:val="1"/>
      <w:marLeft w:val="0"/>
      <w:marRight w:val="0"/>
      <w:marTop w:val="0"/>
      <w:marBottom w:val="0"/>
      <w:divBdr>
        <w:top w:val="none" w:sz="0" w:space="0" w:color="auto"/>
        <w:left w:val="none" w:sz="0" w:space="0" w:color="auto"/>
        <w:bottom w:val="none" w:sz="0" w:space="0" w:color="auto"/>
        <w:right w:val="none" w:sz="0" w:space="0" w:color="auto"/>
      </w:divBdr>
    </w:div>
    <w:div w:id="2062439039">
      <w:bodyDiv w:val="1"/>
      <w:marLeft w:val="0"/>
      <w:marRight w:val="0"/>
      <w:marTop w:val="0"/>
      <w:marBottom w:val="0"/>
      <w:divBdr>
        <w:top w:val="none" w:sz="0" w:space="0" w:color="auto"/>
        <w:left w:val="none" w:sz="0" w:space="0" w:color="auto"/>
        <w:bottom w:val="none" w:sz="0" w:space="0" w:color="auto"/>
        <w:right w:val="none" w:sz="0" w:space="0" w:color="auto"/>
      </w:divBdr>
    </w:div>
    <w:div w:id="2090417634">
      <w:bodyDiv w:val="1"/>
      <w:marLeft w:val="0"/>
      <w:marRight w:val="0"/>
      <w:marTop w:val="0"/>
      <w:marBottom w:val="0"/>
      <w:divBdr>
        <w:top w:val="none" w:sz="0" w:space="0" w:color="auto"/>
        <w:left w:val="none" w:sz="0" w:space="0" w:color="auto"/>
        <w:bottom w:val="none" w:sz="0" w:space="0" w:color="auto"/>
        <w:right w:val="none" w:sz="0" w:space="0" w:color="auto"/>
      </w:divBdr>
    </w:div>
    <w:div w:id="211382244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84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jpg"/><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daloezk\Desktop\Paper_Resul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daloezk\Desktop\Paper_Result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daloezk\Desktop\Paper_Result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mdaloezk\Desktop\Paper_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96376494604841"/>
          <c:y val="7.6388888888888895E-2"/>
          <c:w val="0.64396216097987757"/>
          <c:h val="0.53855205599300093"/>
        </c:manualLayout>
      </c:layout>
      <c:barChart>
        <c:barDir val="col"/>
        <c:grouping val="clustered"/>
        <c:varyColors val="0"/>
        <c:ser>
          <c:idx val="0"/>
          <c:order val="0"/>
          <c:tx>
            <c:strRef>
              <c:f>Filtered!$J$2</c:f>
              <c:strCache>
                <c:ptCount val="1"/>
                <c:pt idx="0">
                  <c:v>Transportation Cost</c:v>
                </c:pt>
              </c:strCache>
            </c:strRef>
          </c:tx>
          <c:spPr>
            <a:solidFill>
              <a:schemeClr val="accent6">
                <a:shade val="65000"/>
              </a:schemeClr>
            </a:solidFill>
            <a:ln>
              <a:noFill/>
            </a:ln>
            <a:effectLst/>
          </c:spPr>
          <c:invertIfNegative val="0"/>
          <c:cat>
            <c:strRef>
              <c:f>Filtered!$K$1:$L$1</c:f>
              <c:strCache>
                <c:ptCount val="2"/>
                <c:pt idx="0">
                  <c:v>SC 1</c:v>
                </c:pt>
                <c:pt idx="1">
                  <c:v>SC 2</c:v>
                </c:pt>
              </c:strCache>
            </c:strRef>
          </c:cat>
          <c:val>
            <c:numRef>
              <c:f>Filtered!$K$2:$L$2</c:f>
              <c:numCache>
                <c:formatCode>0.00</c:formatCode>
                <c:ptCount val="2"/>
                <c:pt idx="0">
                  <c:v>9.8775252000000009</c:v>
                </c:pt>
                <c:pt idx="1">
                  <c:v>8.4478428000000001</c:v>
                </c:pt>
              </c:numCache>
            </c:numRef>
          </c:val>
          <c:extLst>
            <c:ext xmlns:c16="http://schemas.microsoft.com/office/drawing/2014/chart" uri="{C3380CC4-5D6E-409C-BE32-E72D297353CC}">
              <c16:uniqueId val="{00000000-EAF0-4B18-AAB9-9DE64936F362}"/>
            </c:ext>
          </c:extLst>
        </c:ser>
        <c:ser>
          <c:idx val="1"/>
          <c:order val="1"/>
          <c:tx>
            <c:strRef>
              <c:f>Filtered!$J$3</c:f>
              <c:strCache>
                <c:ptCount val="1"/>
                <c:pt idx="0">
                  <c:v>Annualized Capital Cost</c:v>
                </c:pt>
              </c:strCache>
            </c:strRef>
          </c:tx>
          <c:spPr>
            <a:solidFill>
              <a:schemeClr val="accent6"/>
            </a:solidFill>
            <a:ln>
              <a:noFill/>
            </a:ln>
            <a:effectLst/>
          </c:spPr>
          <c:invertIfNegative val="0"/>
          <c:cat>
            <c:strRef>
              <c:f>Filtered!$K$1:$L$1</c:f>
              <c:strCache>
                <c:ptCount val="2"/>
                <c:pt idx="0">
                  <c:v>SC 1</c:v>
                </c:pt>
                <c:pt idx="1">
                  <c:v>SC 2</c:v>
                </c:pt>
              </c:strCache>
            </c:strRef>
          </c:cat>
          <c:val>
            <c:numRef>
              <c:f>Filtered!$K$3:$L$3</c:f>
              <c:numCache>
                <c:formatCode>0.0</c:formatCode>
                <c:ptCount val="2"/>
                <c:pt idx="0">
                  <c:v>33.661850400000006</c:v>
                </c:pt>
                <c:pt idx="1">
                  <c:v>30.177489600000001</c:v>
                </c:pt>
              </c:numCache>
            </c:numRef>
          </c:val>
          <c:extLst>
            <c:ext xmlns:c16="http://schemas.microsoft.com/office/drawing/2014/chart" uri="{C3380CC4-5D6E-409C-BE32-E72D297353CC}">
              <c16:uniqueId val="{00000001-EAF0-4B18-AAB9-9DE64936F362}"/>
            </c:ext>
          </c:extLst>
        </c:ser>
        <c:ser>
          <c:idx val="2"/>
          <c:order val="2"/>
          <c:tx>
            <c:strRef>
              <c:f>Filtered!$J$4</c:f>
              <c:strCache>
                <c:ptCount val="1"/>
                <c:pt idx="0">
                  <c:v>Annual Operating Cost</c:v>
                </c:pt>
              </c:strCache>
            </c:strRef>
          </c:tx>
          <c:spPr>
            <a:solidFill>
              <a:schemeClr val="accent6">
                <a:tint val="65000"/>
              </a:schemeClr>
            </a:solidFill>
            <a:ln>
              <a:noFill/>
            </a:ln>
            <a:effectLst/>
          </c:spPr>
          <c:invertIfNegative val="0"/>
          <c:cat>
            <c:strRef>
              <c:f>Filtered!$K$1:$L$1</c:f>
              <c:strCache>
                <c:ptCount val="2"/>
                <c:pt idx="0">
                  <c:v>SC 1</c:v>
                </c:pt>
                <c:pt idx="1">
                  <c:v>SC 2</c:v>
                </c:pt>
              </c:strCache>
            </c:strRef>
          </c:cat>
          <c:val>
            <c:numRef>
              <c:f>Filtered!$K$4:$L$4</c:f>
              <c:numCache>
                <c:formatCode>0.0</c:formatCode>
                <c:ptCount val="2"/>
                <c:pt idx="0">
                  <c:v>165.71125440000003</c:v>
                </c:pt>
                <c:pt idx="1">
                  <c:v>22.269780000000001</c:v>
                </c:pt>
              </c:numCache>
            </c:numRef>
          </c:val>
          <c:extLst>
            <c:ext xmlns:c16="http://schemas.microsoft.com/office/drawing/2014/chart" uri="{C3380CC4-5D6E-409C-BE32-E72D297353CC}">
              <c16:uniqueId val="{00000002-EAF0-4B18-AAB9-9DE64936F362}"/>
            </c:ext>
          </c:extLst>
        </c:ser>
        <c:dLbls>
          <c:showLegendKey val="0"/>
          <c:showVal val="0"/>
          <c:showCatName val="0"/>
          <c:showSerName val="0"/>
          <c:showPercent val="0"/>
          <c:showBubbleSize val="0"/>
        </c:dLbls>
        <c:gapWidth val="219"/>
        <c:overlap val="-27"/>
        <c:axId val="641752223"/>
        <c:axId val="641747647"/>
      </c:barChart>
      <c:catAx>
        <c:axId val="641752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41747647"/>
        <c:crosses val="autoZero"/>
        <c:auto val="1"/>
        <c:lblAlgn val="ctr"/>
        <c:lblOffset val="100"/>
        <c:noMultiLvlLbl val="0"/>
      </c:catAx>
      <c:valAx>
        <c:axId val="6417476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de-DE" sz="900"/>
                  <a:t>M </a:t>
                </a:r>
                <a:r>
                  <a:rPr lang="de-DE" sz="900">
                    <a:latin typeface="Calibri" panose="020F0502020204030204" pitchFamily="34" charset="0"/>
                    <a:cs typeface="Calibri" panose="020F0502020204030204" pitchFamily="34" charset="0"/>
                  </a:rPr>
                  <a:t>€</a:t>
                </a:r>
                <a:endParaRPr lang="de-DE" sz="90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41752223"/>
        <c:crosses val="autoZero"/>
        <c:crossBetween val="between"/>
        <c:majorUnit val="4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622302420530768"/>
          <c:y val="7.6388888888888895E-2"/>
          <c:w val="0.69285104986876644"/>
          <c:h val="0.53855205599300093"/>
        </c:manualLayout>
      </c:layout>
      <c:barChart>
        <c:barDir val="col"/>
        <c:grouping val="clustered"/>
        <c:varyColors val="0"/>
        <c:ser>
          <c:idx val="0"/>
          <c:order val="0"/>
          <c:tx>
            <c:strRef>
              <c:f>Filtered!$P$2</c:f>
              <c:strCache>
                <c:ptCount val="1"/>
                <c:pt idx="0">
                  <c:v>Transportation Cost</c:v>
                </c:pt>
              </c:strCache>
            </c:strRef>
          </c:tx>
          <c:spPr>
            <a:solidFill>
              <a:schemeClr val="accent6">
                <a:shade val="65000"/>
              </a:schemeClr>
            </a:solidFill>
            <a:ln>
              <a:noFill/>
            </a:ln>
            <a:effectLst/>
          </c:spPr>
          <c:invertIfNegative val="0"/>
          <c:cat>
            <c:strRef>
              <c:f>Filtered!$Q$1:$S$1</c:f>
              <c:strCache>
                <c:ptCount val="3"/>
                <c:pt idx="0">
                  <c:v>SC 2</c:v>
                </c:pt>
                <c:pt idx="1">
                  <c:v>SC 3</c:v>
                </c:pt>
                <c:pt idx="2">
                  <c:v>SC 4</c:v>
                </c:pt>
              </c:strCache>
            </c:strRef>
          </c:cat>
          <c:val>
            <c:numRef>
              <c:f>Filtered!$Q$2:$S$2</c:f>
              <c:numCache>
                <c:formatCode>0.00</c:formatCode>
                <c:ptCount val="3"/>
                <c:pt idx="0">
                  <c:v>8.4478428000000001</c:v>
                </c:pt>
                <c:pt idx="1">
                  <c:v>7.6642343999999998</c:v>
                </c:pt>
                <c:pt idx="2">
                  <c:v>8.3171844000000004</c:v>
                </c:pt>
              </c:numCache>
            </c:numRef>
          </c:val>
          <c:extLst>
            <c:ext xmlns:c16="http://schemas.microsoft.com/office/drawing/2014/chart" uri="{C3380CC4-5D6E-409C-BE32-E72D297353CC}">
              <c16:uniqueId val="{00000000-BEB3-4F42-A685-29D51B60B0A8}"/>
            </c:ext>
          </c:extLst>
        </c:ser>
        <c:ser>
          <c:idx val="1"/>
          <c:order val="1"/>
          <c:tx>
            <c:strRef>
              <c:f>Filtered!$P$3</c:f>
              <c:strCache>
                <c:ptCount val="1"/>
                <c:pt idx="0">
                  <c:v>Annualized Capital Cost</c:v>
                </c:pt>
              </c:strCache>
            </c:strRef>
          </c:tx>
          <c:spPr>
            <a:solidFill>
              <a:schemeClr val="accent6"/>
            </a:solidFill>
            <a:ln>
              <a:noFill/>
            </a:ln>
            <a:effectLst/>
          </c:spPr>
          <c:invertIfNegative val="0"/>
          <c:cat>
            <c:strRef>
              <c:f>Filtered!$Q$1:$S$1</c:f>
              <c:strCache>
                <c:ptCount val="3"/>
                <c:pt idx="0">
                  <c:v>SC 2</c:v>
                </c:pt>
                <c:pt idx="1">
                  <c:v>SC 3</c:v>
                </c:pt>
                <c:pt idx="2">
                  <c:v>SC 4</c:v>
                </c:pt>
              </c:strCache>
            </c:strRef>
          </c:cat>
          <c:val>
            <c:numRef>
              <c:f>Filtered!$Q$3:$S$3</c:f>
              <c:numCache>
                <c:formatCode>0.0</c:formatCode>
                <c:ptCount val="3"/>
                <c:pt idx="0">
                  <c:v>30.177489600000001</c:v>
                </c:pt>
                <c:pt idx="1">
                  <c:v>36.368186400000006</c:v>
                </c:pt>
                <c:pt idx="2">
                  <c:v>35.889818400000003</c:v>
                </c:pt>
              </c:numCache>
            </c:numRef>
          </c:val>
          <c:extLst>
            <c:ext xmlns:c16="http://schemas.microsoft.com/office/drawing/2014/chart" uri="{C3380CC4-5D6E-409C-BE32-E72D297353CC}">
              <c16:uniqueId val="{00000001-BEB3-4F42-A685-29D51B60B0A8}"/>
            </c:ext>
          </c:extLst>
        </c:ser>
        <c:ser>
          <c:idx val="2"/>
          <c:order val="2"/>
          <c:tx>
            <c:strRef>
              <c:f>Filtered!$P$4</c:f>
              <c:strCache>
                <c:ptCount val="1"/>
                <c:pt idx="0">
                  <c:v>Annual Operating Cost</c:v>
                </c:pt>
              </c:strCache>
            </c:strRef>
          </c:tx>
          <c:spPr>
            <a:solidFill>
              <a:schemeClr val="accent6">
                <a:tint val="65000"/>
              </a:schemeClr>
            </a:solidFill>
            <a:ln>
              <a:noFill/>
            </a:ln>
            <a:effectLst/>
          </c:spPr>
          <c:invertIfNegative val="0"/>
          <c:cat>
            <c:strRef>
              <c:f>Filtered!$Q$1:$S$1</c:f>
              <c:strCache>
                <c:ptCount val="3"/>
                <c:pt idx="0">
                  <c:v>SC 2</c:v>
                </c:pt>
                <c:pt idx="1">
                  <c:v>SC 3</c:v>
                </c:pt>
                <c:pt idx="2">
                  <c:v>SC 4</c:v>
                </c:pt>
              </c:strCache>
            </c:strRef>
          </c:cat>
          <c:val>
            <c:numRef>
              <c:f>Filtered!$Q$4:$S$4</c:f>
              <c:numCache>
                <c:formatCode>0.0</c:formatCode>
                <c:ptCount val="3"/>
                <c:pt idx="0">
                  <c:v>22.269780000000001</c:v>
                </c:pt>
                <c:pt idx="1">
                  <c:v>22.269780000000001</c:v>
                </c:pt>
                <c:pt idx="2">
                  <c:v>22.269780000000001</c:v>
                </c:pt>
              </c:numCache>
            </c:numRef>
          </c:val>
          <c:extLst>
            <c:ext xmlns:c16="http://schemas.microsoft.com/office/drawing/2014/chart" uri="{C3380CC4-5D6E-409C-BE32-E72D297353CC}">
              <c16:uniqueId val="{00000002-BEB3-4F42-A685-29D51B60B0A8}"/>
            </c:ext>
          </c:extLst>
        </c:ser>
        <c:dLbls>
          <c:showLegendKey val="0"/>
          <c:showVal val="0"/>
          <c:showCatName val="0"/>
          <c:showSerName val="0"/>
          <c:showPercent val="0"/>
          <c:showBubbleSize val="0"/>
        </c:dLbls>
        <c:gapWidth val="219"/>
        <c:overlap val="-27"/>
        <c:axId val="922590463"/>
        <c:axId val="922586719"/>
      </c:barChart>
      <c:catAx>
        <c:axId val="922590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922586719"/>
        <c:crosses val="autoZero"/>
        <c:auto val="1"/>
        <c:lblAlgn val="ctr"/>
        <c:lblOffset val="100"/>
        <c:noMultiLvlLbl val="0"/>
      </c:catAx>
      <c:valAx>
        <c:axId val="9225867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de-DE" sz="900"/>
                  <a:t>M </a:t>
                </a:r>
                <a:r>
                  <a:rPr lang="de-DE" sz="900">
                    <a:latin typeface="Calibri" panose="020F0502020204030204" pitchFamily="34" charset="0"/>
                    <a:cs typeface="Calibri" panose="020F0502020204030204" pitchFamily="34" charset="0"/>
                  </a:rPr>
                  <a:t>€</a:t>
                </a:r>
                <a:endParaRPr lang="de-DE" sz="900"/>
              </a:p>
            </c:rich>
          </c:tx>
          <c:layout>
            <c:manualLayout>
              <c:xMode val="edge"/>
              <c:yMode val="edge"/>
              <c:x val="3.7037037037037035E-2"/>
              <c:y val="0.2682688101487313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922590463"/>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23547604795015"/>
          <c:y val="4.0490377331657723E-2"/>
          <c:w val="0.48092124449356111"/>
          <c:h val="0.63602833833017458"/>
        </c:manualLayout>
      </c:layout>
      <c:barChart>
        <c:barDir val="col"/>
        <c:grouping val="stacked"/>
        <c:varyColors val="0"/>
        <c:ser>
          <c:idx val="0"/>
          <c:order val="0"/>
          <c:tx>
            <c:strRef>
              <c:f>Filtered!$J$45:$K$45</c:f>
              <c:strCache>
                <c:ptCount val="2"/>
                <c:pt idx="0">
                  <c:v>CAPEX</c:v>
                </c:pt>
                <c:pt idx="1">
                  <c:v>CF</c:v>
                </c:pt>
              </c:strCache>
            </c:strRef>
          </c:tx>
          <c:spPr>
            <a:solidFill>
              <a:schemeClr val="accent6"/>
            </a:solidFill>
            <a:ln>
              <a:noFill/>
            </a:ln>
            <a:effectLst/>
          </c:spPr>
          <c:invertIfNegative val="0"/>
          <c:cat>
            <c:strRef>
              <c:f>Filtered!$L$44:$M$44</c:f>
              <c:strCache>
                <c:ptCount val="2"/>
                <c:pt idx="0">
                  <c:v>SC 1</c:v>
                </c:pt>
                <c:pt idx="1">
                  <c:v>SC 2</c:v>
                </c:pt>
              </c:strCache>
            </c:strRef>
          </c:cat>
          <c:val>
            <c:numRef>
              <c:f>Filtered!$L$45:$M$45</c:f>
              <c:numCache>
                <c:formatCode>0.00</c:formatCode>
                <c:ptCount val="2"/>
                <c:pt idx="0">
                  <c:v>17.6814252</c:v>
                </c:pt>
                <c:pt idx="1">
                  <c:v>13.969461600000001</c:v>
                </c:pt>
              </c:numCache>
            </c:numRef>
          </c:val>
          <c:extLst>
            <c:ext xmlns:c16="http://schemas.microsoft.com/office/drawing/2014/chart" uri="{C3380CC4-5D6E-409C-BE32-E72D297353CC}">
              <c16:uniqueId val="{00000000-508B-4CA1-9B04-051B2A2F6972}"/>
            </c:ext>
          </c:extLst>
        </c:ser>
        <c:ser>
          <c:idx val="1"/>
          <c:order val="1"/>
          <c:tx>
            <c:strRef>
              <c:f>Filtered!$J$46:$K$46</c:f>
              <c:strCache>
                <c:ptCount val="2"/>
                <c:pt idx="0">
                  <c:v>CAPEX</c:v>
                </c:pt>
                <c:pt idx="1">
                  <c:v>RTF</c:v>
                </c:pt>
              </c:strCache>
            </c:strRef>
          </c:tx>
          <c:spPr>
            <a:solidFill>
              <a:schemeClr val="accent5"/>
            </a:solidFill>
            <a:ln>
              <a:noFill/>
            </a:ln>
            <a:effectLst/>
          </c:spPr>
          <c:invertIfNegative val="0"/>
          <c:cat>
            <c:strRef>
              <c:f>Filtered!$L$44:$M$44</c:f>
              <c:strCache>
                <c:ptCount val="2"/>
                <c:pt idx="0">
                  <c:v>SC 1</c:v>
                </c:pt>
                <c:pt idx="1">
                  <c:v>SC 2</c:v>
                </c:pt>
              </c:strCache>
            </c:strRef>
          </c:cat>
          <c:val>
            <c:numRef>
              <c:f>Filtered!$L$46:$M$46</c:f>
              <c:numCache>
                <c:formatCode>0.00</c:formatCode>
                <c:ptCount val="2"/>
                <c:pt idx="0">
                  <c:v>1.1380032</c:v>
                </c:pt>
                <c:pt idx="1">
                  <c:v>1.3656060000000001</c:v>
                </c:pt>
              </c:numCache>
            </c:numRef>
          </c:val>
          <c:extLst>
            <c:ext xmlns:c16="http://schemas.microsoft.com/office/drawing/2014/chart" uri="{C3380CC4-5D6E-409C-BE32-E72D297353CC}">
              <c16:uniqueId val="{00000001-508B-4CA1-9B04-051B2A2F6972}"/>
            </c:ext>
          </c:extLst>
        </c:ser>
        <c:ser>
          <c:idx val="2"/>
          <c:order val="2"/>
          <c:tx>
            <c:strRef>
              <c:f>Filtered!$J$47:$K$47</c:f>
              <c:strCache>
                <c:ptCount val="2"/>
                <c:pt idx="0">
                  <c:v>CAPEX</c:v>
                </c:pt>
                <c:pt idx="1">
                  <c:v>CPF</c:v>
                </c:pt>
              </c:strCache>
            </c:strRef>
          </c:tx>
          <c:spPr>
            <a:solidFill>
              <a:schemeClr val="accent4"/>
            </a:solidFill>
            <a:ln>
              <a:noFill/>
            </a:ln>
            <a:effectLst/>
          </c:spPr>
          <c:invertIfNegative val="0"/>
          <c:cat>
            <c:strRef>
              <c:f>Filtered!$L$44:$M$44</c:f>
              <c:strCache>
                <c:ptCount val="2"/>
                <c:pt idx="0">
                  <c:v>SC 1</c:v>
                </c:pt>
                <c:pt idx="1">
                  <c:v>SC 2</c:v>
                </c:pt>
              </c:strCache>
            </c:strRef>
          </c:cat>
          <c:val>
            <c:numRef>
              <c:f>Filtered!$L$47:$M$47</c:f>
              <c:numCache>
                <c:formatCode>0.00</c:formatCode>
                <c:ptCount val="2"/>
                <c:pt idx="0">
                  <c:v>7.7078952000000003</c:v>
                </c:pt>
                <c:pt idx="1">
                  <c:v>7.7078952000000003</c:v>
                </c:pt>
              </c:numCache>
            </c:numRef>
          </c:val>
          <c:extLst>
            <c:ext xmlns:c16="http://schemas.microsoft.com/office/drawing/2014/chart" uri="{C3380CC4-5D6E-409C-BE32-E72D297353CC}">
              <c16:uniqueId val="{00000002-508B-4CA1-9B04-051B2A2F6972}"/>
            </c:ext>
          </c:extLst>
        </c:ser>
        <c:ser>
          <c:idx val="3"/>
          <c:order val="3"/>
          <c:tx>
            <c:strRef>
              <c:f>Filtered!$J$48:$K$48</c:f>
              <c:strCache>
                <c:ptCount val="2"/>
                <c:pt idx="0">
                  <c:v>CAPEX</c:v>
                </c:pt>
                <c:pt idx="1">
                  <c:v>DPF</c:v>
                </c:pt>
              </c:strCache>
            </c:strRef>
          </c:tx>
          <c:spPr>
            <a:solidFill>
              <a:schemeClr val="accent6">
                <a:lumMod val="60000"/>
              </a:schemeClr>
            </a:solidFill>
            <a:ln>
              <a:noFill/>
            </a:ln>
            <a:effectLst/>
          </c:spPr>
          <c:invertIfNegative val="0"/>
          <c:cat>
            <c:strRef>
              <c:f>Filtered!$L$44:$M$44</c:f>
              <c:strCache>
                <c:ptCount val="2"/>
                <c:pt idx="0">
                  <c:v>SC 1</c:v>
                </c:pt>
                <c:pt idx="1">
                  <c:v>SC 2</c:v>
                </c:pt>
              </c:strCache>
            </c:strRef>
          </c:cat>
          <c:val>
            <c:numRef>
              <c:f>Filtered!$L$48:$M$48</c:f>
              <c:numCache>
                <c:formatCode>0.00</c:formatCode>
                <c:ptCount val="2"/>
                <c:pt idx="0">
                  <c:v>7.1345268000000006</c:v>
                </c:pt>
                <c:pt idx="1">
                  <c:v>7.1345268000000006</c:v>
                </c:pt>
              </c:numCache>
            </c:numRef>
          </c:val>
          <c:extLst>
            <c:ext xmlns:c16="http://schemas.microsoft.com/office/drawing/2014/chart" uri="{C3380CC4-5D6E-409C-BE32-E72D297353CC}">
              <c16:uniqueId val="{00000003-508B-4CA1-9B04-051B2A2F6972}"/>
            </c:ext>
          </c:extLst>
        </c:ser>
        <c:ser>
          <c:idx val="4"/>
          <c:order val="4"/>
          <c:tx>
            <c:strRef>
              <c:f>Filtered!$J$49:$K$49</c:f>
              <c:strCache>
                <c:ptCount val="2"/>
                <c:pt idx="0">
                  <c:v>OPEX</c:v>
                </c:pt>
                <c:pt idx="1">
                  <c:v>CF</c:v>
                </c:pt>
              </c:strCache>
            </c:strRef>
          </c:tx>
          <c:spPr>
            <a:solidFill>
              <a:schemeClr val="accent5">
                <a:lumMod val="60000"/>
              </a:schemeClr>
            </a:solidFill>
            <a:ln>
              <a:noFill/>
            </a:ln>
            <a:effectLst/>
          </c:spPr>
          <c:invertIfNegative val="0"/>
          <c:cat>
            <c:strRef>
              <c:f>Filtered!$L$44:$M$44</c:f>
              <c:strCache>
                <c:ptCount val="2"/>
                <c:pt idx="0">
                  <c:v>SC 1</c:v>
                </c:pt>
                <c:pt idx="1">
                  <c:v>SC 2</c:v>
                </c:pt>
              </c:strCache>
            </c:strRef>
          </c:cat>
          <c:val>
            <c:numRef>
              <c:f>Filtered!$L$49:$M$49</c:f>
              <c:numCache>
                <c:formatCode>0.00</c:formatCode>
                <c:ptCount val="2"/>
                <c:pt idx="0">
                  <c:v>144.01152000000002</c:v>
                </c:pt>
                <c:pt idx="1">
                  <c:v>0.57004560000000004</c:v>
                </c:pt>
              </c:numCache>
            </c:numRef>
          </c:val>
          <c:extLst>
            <c:ext xmlns:c16="http://schemas.microsoft.com/office/drawing/2014/chart" uri="{C3380CC4-5D6E-409C-BE32-E72D297353CC}">
              <c16:uniqueId val="{00000004-508B-4CA1-9B04-051B2A2F6972}"/>
            </c:ext>
          </c:extLst>
        </c:ser>
        <c:ser>
          <c:idx val="5"/>
          <c:order val="5"/>
          <c:tx>
            <c:strRef>
              <c:f>Filtered!$J$50:$K$50</c:f>
              <c:strCache>
                <c:ptCount val="2"/>
                <c:pt idx="0">
                  <c:v>OPEX</c:v>
                </c:pt>
                <c:pt idx="1">
                  <c:v>RTF</c:v>
                </c:pt>
              </c:strCache>
            </c:strRef>
          </c:tx>
          <c:spPr>
            <a:solidFill>
              <a:schemeClr val="accent4">
                <a:lumMod val="60000"/>
              </a:schemeClr>
            </a:solidFill>
            <a:ln>
              <a:noFill/>
            </a:ln>
            <a:effectLst/>
          </c:spPr>
          <c:invertIfNegative val="0"/>
          <c:cat>
            <c:strRef>
              <c:f>Filtered!$L$44:$M$44</c:f>
              <c:strCache>
                <c:ptCount val="2"/>
                <c:pt idx="0">
                  <c:v>SC 1</c:v>
                </c:pt>
                <c:pt idx="1">
                  <c:v>SC 2</c:v>
                </c:pt>
              </c:strCache>
            </c:strRef>
          </c:cat>
          <c:val>
            <c:numRef>
              <c:f>Filtered!$L$50:$M$50</c:f>
              <c:numCache>
                <c:formatCode>0.00</c:formatCode>
                <c:ptCount val="2"/>
                <c:pt idx="0">
                  <c:v>1.7481384</c:v>
                </c:pt>
                <c:pt idx="1">
                  <c:v>1.7481384</c:v>
                </c:pt>
              </c:numCache>
            </c:numRef>
          </c:val>
          <c:extLst>
            <c:ext xmlns:c16="http://schemas.microsoft.com/office/drawing/2014/chart" uri="{C3380CC4-5D6E-409C-BE32-E72D297353CC}">
              <c16:uniqueId val="{00000005-508B-4CA1-9B04-051B2A2F6972}"/>
            </c:ext>
          </c:extLst>
        </c:ser>
        <c:ser>
          <c:idx val="6"/>
          <c:order val="6"/>
          <c:tx>
            <c:strRef>
              <c:f>Filtered!$J$51:$K$51</c:f>
              <c:strCache>
                <c:ptCount val="2"/>
                <c:pt idx="0">
                  <c:v>OPEX</c:v>
                </c:pt>
                <c:pt idx="1">
                  <c:v>CPF</c:v>
                </c:pt>
              </c:strCache>
            </c:strRef>
          </c:tx>
          <c:spPr>
            <a:solidFill>
              <a:schemeClr val="accent6">
                <a:lumMod val="80000"/>
                <a:lumOff val="20000"/>
              </a:schemeClr>
            </a:solidFill>
            <a:ln>
              <a:noFill/>
            </a:ln>
            <a:effectLst/>
          </c:spPr>
          <c:invertIfNegative val="0"/>
          <c:cat>
            <c:strRef>
              <c:f>Filtered!$L$44:$M$44</c:f>
              <c:strCache>
                <c:ptCount val="2"/>
                <c:pt idx="0">
                  <c:v>SC 1</c:v>
                </c:pt>
                <c:pt idx="1">
                  <c:v>SC 2</c:v>
                </c:pt>
              </c:strCache>
            </c:strRef>
          </c:cat>
          <c:val>
            <c:numRef>
              <c:f>Filtered!$L$51:$M$51</c:f>
              <c:numCache>
                <c:formatCode>0.00</c:formatCode>
                <c:ptCount val="2"/>
                <c:pt idx="0">
                  <c:v>11.400912000000002</c:v>
                </c:pt>
                <c:pt idx="1">
                  <c:v>11.400912000000002</c:v>
                </c:pt>
              </c:numCache>
            </c:numRef>
          </c:val>
          <c:extLst>
            <c:ext xmlns:c16="http://schemas.microsoft.com/office/drawing/2014/chart" uri="{C3380CC4-5D6E-409C-BE32-E72D297353CC}">
              <c16:uniqueId val="{00000006-508B-4CA1-9B04-051B2A2F6972}"/>
            </c:ext>
          </c:extLst>
        </c:ser>
        <c:ser>
          <c:idx val="7"/>
          <c:order val="7"/>
          <c:tx>
            <c:strRef>
              <c:f>Filtered!$J$52:$K$52</c:f>
              <c:strCache>
                <c:ptCount val="2"/>
                <c:pt idx="0">
                  <c:v>OPEX</c:v>
                </c:pt>
                <c:pt idx="1">
                  <c:v>DPF</c:v>
                </c:pt>
              </c:strCache>
            </c:strRef>
          </c:tx>
          <c:spPr>
            <a:solidFill>
              <a:schemeClr val="accent5">
                <a:lumMod val="80000"/>
                <a:lumOff val="20000"/>
              </a:schemeClr>
            </a:solidFill>
            <a:ln>
              <a:noFill/>
            </a:ln>
            <a:effectLst/>
          </c:spPr>
          <c:invertIfNegative val="0"/>
          <c:cat>
            <c:strRef>
              <c:f>Filtered!$L$44:$M$44</c:f>
              <c:strCache>
                <c:ptCount val="2"/>
                <c:pt idx="0">
                  <c:v>SC 1</c:v>
                </c:pt>
                <c:pt idx="1">
                  <c:v>SC 2</c:v>
                </c:pt>
              </c:strCache>
            </c:strRef>
          </c:cat>
          <c:val>
            <c:numRef>
              <c:f>Filtered!$L$52:$M$52</c:f>
              <c:numCache>
                <c:formatCode>0.00</c:formatCode>
                <c:ptCount val="2"/>
                <c:pt idx="0">
                  <c:v>8.5506840000000004</c:v>
                </c:pt>
                <c:pt idx="1">
                  <c:v>8.5506840000000004</c:v>
                </c:pt>
              </c:numCache>
            </c:numRef>
          </c:val>
          <c:extLst>
            <c:ext xmlns:c16="http://schemas.microsoft.com/office/drawing/2014/chart" uri="{C3380CC4-5D6E-409C-BE32-E72D297353CC}">
              <c16:uniqueId val="{00000007-508B-4CA1-9B04-051B2A2F6972}"/>
            </c:ext>
          </c:extLst>
        </c:ser>
        <c:dLbls>
          <c:showLegendKey val="0"/>
          <c:showVal val="0"/>
          <c:showCatName val="0"/>
          <c:showSerName val="0"/>
          <c:showPercent val="0"/>
          <c:showBubbleSize val="0"/>
        </c:dLbls>
        <c:gapWidth val="150"/>
        <c:overlap val="100"/>
        <c:axId val="628994783"/>
        <c:axId val="629000191"/>
      </c:barChart>
      <c:catAx>
        <c:axId val="628994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29000191"/>
        <c:crosses val="autoZero"/>
        <c:auto val="1"/>
        <c:lblAlgn val="ctr"/>
        <c:lblOffset val="100"/>
        <c:noMultiLvlLbl val="0"/>
      </c:catAx>
      <c:valAx>
        <c:axId val="629000191"/>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de-DE" sz="900"/>
                  <a:t>M </a:t>
                </a:r>
                <a:r>
                  <a:rPr lang="de-DE" sz="900">
                    <a:latin typeface="Calibri" panose="020F0502020204030204" pitchFamily="34" charset="0"/>
                    <a:cs typeface="Calibri" panose="020F0502020204030204" pitchFamily="34" charset="0"/>
                  </a:rPr>
                  <a:t>€</a:t>
                </a:r>
                <a:endParaRPr lang="de-DE" sz="900"/>
              </a:p>
            </c:rich>
          </c:tx>
          <c:layout>
            <c:manualLayout>
              <c:xMode val="edge"/>
              <c:yMode val="edge"/>
              <c:x val="6.8048072938251145E-2"/>
              <c:y val="0.3341403739939806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28994783"/>
        <c:crosses val="autoZero"/>
        <c:crossBetween val="between"/>
        <c:majorUnit val="40"/>
      </c:valAx>
      <c:spPr>
        <a:noFill/>
        <a:ln>
          <a:noFill/>
        </a:ln>
        <a:effectLst/>
      </c:spPr>
    </c:plotArea>
    <c:legend>
      <c:legendPos val="b"/>
      <c:layout>
        <c:manualLayout>
          <c:xMode val="edge"/>
          <c:yMode val="edge"/>
          <c:x val="4.7029976516093377E-2"/>
          <c:y val="0.81072410180205545"/>
          <c:w val="0.90940759808870042"/>
          <c:h val="0.1701525590551181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322142023913675"/>
          <c:y val="5.5555555555555552E-2"/>
          <c:w val="0.64055592009332174"/>
          <c:h val="0.6159793307086614"/>
        </c:manualLayout>
      </c:layout>
      <c:barChart>
        <c:barDir val="col"/>
        <c:grouping val="stacked"/>
        <c:varyColors val="0"/>
        <c:ser>
          <c:idx val="0"/>
          <c:order val="0"/>
          <c:tx>
            <c:strRef>
              <c:f>Filtered!$J$58:$K$58</c:f>
              <c:strCache>
                <c:ptCount val="2"/>
                <c:pt idx="0">
                  <c:v>CAPEX</c:v>
                </c:pt>
                <c:pt idx="1">
                  <c:v>CF</c:v>
                </c:pt>
              </c:strCache>
            </c:strRef>
          </c:tx>
          <c:spPr>
            <a:solidFill>
              <a:schemeClr val="accent6"/>
            </a:solidFill>
            <a:ln>
              <a:noFill/>
            </a:ln>
            <a:effectLst/>
          </c:spPr>
          <c:invertIfNegative val="0"/>
          <c:cat>
            <c:strRef>
              <c:f>Filtered!$L$57:$N$57</c:f>
              <c:strCache>
                <c:ptCount val="3"/>
                <c:pt idx="0">
                  <c:v>SC 2</c:v>
                </c:pt>
                <c:pt idx="1">
                  <c:v>SC 3</c:v>
                </c:pt>
                <c:pt idx="2">
                  <c:v>SC 4</c:v>
                </c:pt>
              </c:strCache>
            </c:strRef>
          </c:cat>
          <c:val>
            <c:numRef>
              <c:f>Filtered!$L$58:$N$58</c:f>
              <c:numCache>
                <c:formatCode>0.00</c:formatCode>
                <c:ptCount val="3"/>
                <c:pt idx="0">
                  <c:v>13.969461600000001</c:v>
                </c:pt>
                <c:pt idx="1">
                  <c:v>20.3877612</c:v>
                </c:pt>
                <c:pt idx="2">
                  <c:v>13.969461600000001</c:v>
                </c:pt>
              </c:numCache>
            </c:numRef>
          </c:val>
          <c:extLst>
            <c:ext xmlns:c16="http://schemas.microsoft.com/office/drawing/2014/chart" uri="{C3380CC4-5D6E-409C-BE32-E72D297353CC}">
              <c16:uniqueId val="{00000000-CCE5-4E74-9EFF-EBFA32CAD271}"/>
            </c:ext>
          </c:extLst>
        </c:ser>
        <c:ser>
          <c:idx val="1"/>
          <c:order val="1"/>
          <c:tx>
            <c:strRef>
              <c:f>Filtered!$J$59:$K$59</c:f>
              <c:strCache>
                <c:ptCount val="2"/>
                <c:pt idx="0">
                  <c:v>CAPEX</c:v>
                </c:pt>
                <c:pt idx="1">
                  <c:v>RTF</c:v>
                </c:pt>
              </c:strCache>
            </c:strRef>
          </c:tx>
          <c:spPr>
            <a:solidFill>
              <a:schemeClr val="accent5"/>
            </a:solidFill>
            <a:ln>
              <a:noFill/>
            </a:ln>
            <a:effectLst/>
          </c:spPr>
          <c:invertIfNegative val="0"/>
          <c:cat>
            <c:strRef>
              <c:f>Filtered!$L$57:$N$57</c:f>
              <c:strCache>
                <c:ptCount val="3"/>
                <c:pt idx="0">
                  <c:v>SC 2</c:v>
                </c:pt>
                <c:pt idx="1">
                  <c:v>SC 3</c:v>
                </c:pt>
                <c:pt idx="2">
                  <c:v>SC 4</c:v>
                </c:pt>
              </c:strCache>
            </c:strRef>
          </c:cat>
          <c:val>
            <c:numRef>
              <c:f>Filtered!$L$59:$N$59</c:f>
              <c:numCache>
                <c:formatCode>0.00</c:formatCode>
                <c:ptCount val="3"/>
                <c:pt idx="0">
                  <c:v>1.3656060000000001</c:v>
                </c:pt>
                <c:pt idx="1">
                  <c:v>1.1380032</c:v>
                </c:pt>
                <c:pt idx="2">
                  <c:v>1.3656060000000001</c:v>
                </c:pt>
              </c:numCache>
            </c:numRef>
          </c:val>
          <c:extLst>
            <c:ext xmlns:c16="http://schemas.microsoft.com/office/drawing/2014/chart" uri="{C3380CC4-5D6E-409C-BE32-E72D297353CC}">
              <c16:uniqueId val="{00000001-CCE5-4E74-9EFF-EBFA32CAD271}"/>
            </c:ext>
          </c:extLst>
        </c:ser>
        <c:ser>
          <c:idx val="2"/>
          <c:order val="2"/>
          <c:tx>
            <c:strRef>
              <c:f>Filtered!$J$60:$K$60</c:f>
              <c:strCache>
                <c:ptCount val="2"/>
                <c:pt idx="0">
                  <c:v>CAPEX</c:v>
                </c:pt>
                <c:pt idx="1">
                  <c:v>CPF</c:v>
                </c:pt>
              </c:strCache>
            </c:strRef>
          </c:tx>
          <c:spPr>
            <a:solidFill>
              <a:schemeClr val="accent4"/>
            </a:solidFill>
            <a:ln>
              <a:noFill/>
            </a:ln>
            <a:effectLst/>
          </c:spPr>
          <c:invertIfNegative val="0"/>
          <c:cat>
            <c:strRef>
              <c:f>Filtered!$L$57:$N$57</c:f>
              <c:strCache>
                <c:ptCount val="3"/>
                <c:pt idx="0">
                  <c:v>SC 2</c:v>
                </c:pt>
                <c:pt idx="1">
                  <c:v>SC 3</c:v>
                </c:pt>
                <c:pt idx="2">
                  <c:v>SC 4</c:v>
                </c:pt>
              </c:strCache>
            </c:strRef>
          </c:cat>
          <c:val>
            <c:numRef>
              <c:f>Filtered!$L$60:$N$60</c:f>
              <c:numCache>
                <c:formatCode>0.00</c:formatCode>
                <c:ptCount val="3"/>
                <c:pt idx="0">
                  <c:v>7.7078952000000003</c:v>
                </c:pt>
                <c:pt idx="1">
                  <c:v>7.7078952000000003</c:v>
                </c:pt>
                <c:pt idx="2">
                  <c:v>13.420224000000001</c:v>
                </c:pt>
              </c:numCache>
            </c:numRef>
          </c:val>
          <c:extLst>
            <c:ext xmlns:c16="http://schemas.microsoft.com/office/drawing/2014/chart" uri="{C3380CC4-5D6E-409C-BE32-E72D297353CC}">
              <c16:uniqueId val="{00000002-CCE5-4E74-9EFF-EBFA32CAD271}"/>
            </c:ext>
          </c:extLst>
        </c:ser>
        <c:ser>
          <c:idx val="3"/>
          <c:order val="3"/>
          <c:tx>
            <c:strRef>
              <c:f>Filtered!$J$61:$K$61</c:f>
              <c:strCache>
                <c:ptCount val="2"/>
                <c:pt idx="0">
                  <c:v>CAPEX</c:v>
                </c:pt>
                <c:pt idx="1">
                  <c:v>DPF</c:v>
                </c:pt>
              </c:strCache>
            </c:strRef>
          </c:tx>
          <c:spPr>
            <a:solidFill>
              <a:schemeClr val="accent6">
                <a:lumMod val="60000"/>
              </a:schemeClr>
            </a:solidFill>
            <a:ln>
              <a:noFill/>
            </a:ln>
            <a:effectLst/>
          </c:spPr>
          <c:invertIfNegative val="0"/>
          <c:cat>
            <c:strRef>
              <c:f>Filtered!$L$57:$N$57</c:f>
              <c:strCache>
                <c:ptCount val="3"/>
                <c:pt idx="0">
                  <c:v>SC 2</c:v>
                </c:pt>
                <c:pt idx="1">
                  <c:v>SC 3</c:v>
                </c:pt>
                <c:pt idx="2">
                  <c:v>SC 4</c:v>
                </c:pt>
              </c:strCache>
            </c:strRef>
          </c:cat>
          <c:val>
            <c:numRef>
              <c:f>Filtered!$L$61:$N$61</c:f>
              <c:numCache>
                <c:formatCode>0.00</c:formatCode>
                <c:ptCount val="3"/>
                <c:pt idx="0">
                  <c:v>7.1345268000000006</c:v>
                </c:pt>
                <c:pt idx="1">
                  <c:v>7.1345268000000006</c:v>
                </c:pt>
                <c:pt idx="2">
                  <c:v>7.1345268000000006</c:v>
                </c:pt>
              </c:numCache>
            </c:numRef>
          </c:val>
          <c:extLst>
            <c:ext xmlns:c16="http://schemas.microsoft.com/office/drawing/2014/chart" uri="{C3380CC4-5D6E-409C-BE32-E72D297353CC}">
              <c16:uniqueId val="{00000003-CCE5-4E74-9EFF-EBFA32CAD271}"/>
            </c:ext>
          </c:extLst>
        </c:ser>
        <c:ser>
          <c:idx val="4"/>
          <c:order val="4"/>
          <c:tx>
            <c:strRef>
              <c:f>Filtered!$J$62:$K$62</c:f>
              <c:strCache>
                <c:ptCount val="2"/>
                <c:pt idx="0">
                  <c:v>OPEX</c:v>
                </c:pt>
                <c:pt idx="1">
                  <c:v>CF</c:v>
                </c:pt>
              </c:strCache>
            </c:strRef>
          </c:tx>
          <c:spPr>
            <a:solidFill>
              <a:schemeClr val="accent5">
                <a:lumMod val="60000"/>
              </a:schemeClr>
            </a:solidFill>
            <a:ln>
              <a:noFill/>
            </a:ln>
            <a:effectLst/>
          </c:spPr>
          <c:invertIfNegative val="0"/>
          <c:cat>
            <c:strRef>
              <c:f>Filtered!$L$57:$N$57</c:f>
              <c:strCache>
                <c:ptCount val="3"/>
                <c:pt idx="0">
                  <c:v>SC 2</c:v>
                </c:pt>
                <c:pt idx="1">
                  <c:v>SC 3</c:v>
                </c:pt>
                <c:pt idx="2">
                  <c:v>SC 4</c:v>
                </c:pt>
              </c:strCache>
            </c:strRef>
          </c:cat>
          <c:val>
            <c:numRef>
              <c:f>Filtered!$L$62:$N$62</c:f>
              <c:numCache>
                <c:formatCode>0.00</c:formatCode>
                <c:ptCount val="3"/>
                <c:pt idx="0">
                  <c:v>0.57004560000000004</c:v>
                </c:pt>
                <c:pt idx="1">
                  <c:v>0.57004560000000004</c:v>
                </c:pt>
                <c:pt idx="2">
                  <c:v>0.57004560000000004</c:v>
                </c:pt>
              </c:numCache>
            </c:numRef>
          </c:val>
          <c:extLst>
            <c:ext xmlns:c16="http://schemas.microsoft.com/office/drawing/2014/chart" uri="{C3380CC4-5D6E-409C-BE32-E72D297353CC}">
              <c16:uniqueId val="{00000004-CCE5-4E74-9EFF-EBFA32CAD271}"/>
            </c:ext>
          </c:extLst>
        </c:ser>
        <c:ser>
          <c:idx val="5"/>
          <c:order val="5"/>
          <c:tx>
            <c:strRef>
              <c:f>Filtered!$J$63:$K$63</c:f>
              <c:strCache>
                <c:ptCount val="2"/>
                <c:pt idx="0">
                  <c:v>OPEX</c:v>
                </c:pt>
                <c:pt idx="1">
                  <c:v>RTF</c:v>
                </c:pt>
              </c:strCache>
            </c:strRef>
          </c:tx>
          <c:spPr>
            <a:solidFill>
              <a:schemeClr val="accent4">
                <a:lumMod val="60000"/>
              </a:schemeClr>
            </a:solidFill>
            <a:ln>
              <a:noFill/>
            </a:ln>
            <a:effectLst/>
          </c:spPr>
          <c:invertIfNegative val="0"/>
          <c:cat>
            <c:strRef>
              <c:f>Filtered!$L$57:$N$57</c:f>
              <c:strCache>
                <c:ptCount val="3"/>
                <c:pt idx="0">
                  <c:v>SC 2</c:v>
                </c:pt>
                <c:pt idx="1">
                  <c:v>SC 3</c:v>
                </c:pt>
                <c:pt idx="2">
                  <c:v>SC 4</c:v>
                </c:pt>
              </c:strCache>
            </c:strRef>
          </c:cat>
          <c:val>
            <c:numRef>
              <c:f>Filtered!$L$63:$N$63</c:f>
              <c:numCache>
                <c:formatCode>0.00</c:formatCode>
                <c:ptCount val="3"/>
                <c:pt idx="0">
                  <c:v>1.7481384</c:v>
                </c:pt>
                <c:pt idx="1">
                  <c:v>1.7481384</c:v>
                </c:pt>
                <c:pt idx="2">
                  <c:v>1.7481384</c:v>
                </c:pt>
              </c:numCache>
            </c:numRef>
          </c:val>
          <c:extLst>
            <c:ext xmlns:c16="http://schemas.microsoft.com/office/drawing/2014/chart" uri="{C3380CC4-5D6E-409C-BE32-E72D297353CC}">
              <c16:uniqueId val="{00000005-CCE5-4E74-9EFF-EBFA32CAD271}"/>
            </c:ext>
          </c:extLst>
        </c:ser>
        <c:ser>
          <c:idx val="6"/>
          <c:order val="6"/>
          <c:tx>
            <c:strRef>
              <c:f>Filtered!$J$64:$K$64</c:f>
              <c:strCache>
                <c:ptCount val="2"/>
                <c:pt idx="0">
                  <c:v>OPEX</c:v>
                </c:pt>
                <c:pt idx="1">
                  <c:v>CPF</c:v>
                </c:pt>
              </c:strCache>
            </c:strRef>
          </c:tx>
          <c:spPr>
            <a:solidFill>
              <a:schemeClr val="accent6">
                <a:lumMod val="80000"/>
                <a:lumOff val="20000"/>
              </a:schemeClr>
            </a:solidFill>
            <a:ln>
              <a:noFill/>
            </a:ln>
            <a:effectLst/>
          </c:spPr>
          <c:invertIfNegative val="0"/>
          <c:cat>
            <c:strRef>
              <c:f>Filtered!$L$57:$N$57</c:f>
              <c:strCache>
                <c:ptCount val="3"/>
                <c:pt idx="0">
                  <c:v>SC 2</c:v>
                </c:pt>
                <c:pt idx="1">
                  <c:v>SC 3</c:v>
                </c:pt>
                <c:pt idx="2">
                  <c:v>SC 4</c:v>
                </c:pt>
              </c:strCache>
            </c:strRef>
          </c:cat>
          <c:val>
            <c:numRef>
              <c:f>Filtered!$L$64:$N$64</c:f>
              <c:numCache>
                <c:formatCode>0.00</c:formatCode>
                <c:ptCount val="3"/>
                <c:pt idx="0">
                  <c:v>11.400912000000002</c:v>
                </c:pt>
                <c:pt idx="1">
                  <c:v>11.400912000000002</c:v>
                </c:pt>
                <c:pt idx="2">
                  <c:v>11.400912000000002</c:v>
                </c:pt>
              </c:numCache>
            </c:numRef>
          </c:val>
          <c:extLst>
            <c:ext xmlns:c16="http://schemas.microsoft.com/office/drawing/2014/chart" uri="{C3380CC4-5D6E-409C-BE32-E72D297353CC}">
              <c16:uniqueId val="{00000006-CCE5-4E74-9EFF-EBFA32CAD271}"/>
            </c:ext>
          </c:extLst>
        </c:ser>
        <c:ser>
          <c:idx val="7"/>
          <c:order val="7"/>
          <c:tx>
            <c:strRef>
              <c:f>Filtered!$J$65:$K$65</c:f>
              <c:strCache>
                <c:ptCount val="2"/>
                <c:pt idx="0">
                  <c:v>OPEX</c:v>
                </c:pt>
                <c:pt idx="1">
                  <c:v>DPF</c:v>
                </c:pt>
              </c:strCache>
            </c:strRef>
          </c:tx>
          <c:spPr>
            <a:solidFill>
              <a:schemeClr val="accent5">
                <a:lumMod val="80000"/>
                <a:lumOff val="20000"/>
              </a:schemeClr>
            </a:solidFill>
            <a:ln>
              <a:noFill/>
            </a:ln>
            <a:effectLst/>
          </c:spPr>
          <c:invertIfNegative val="0"/>
          <c:cat>
            <c:strRef>
              <c:f>Filtered!$L$57:$N$57</c:f>
              <c:strCache>
                <c:ptCount val="3"/>
                <c:pt idx="0">
                  <c:v>SC 2</c:v>
                </c:pt>
                <c:pt idx="1">
                  <c:v>SC 3</c:v>
                </c:pt>
                <c:pt idx="2">
                  <c:v>SC 4</c:v>
                </c:pt>
              </c:strCache>
            </c:strRef>
          </c:cat>
          <c:val>
            <c:numRef>
              <c:f>Filtered!$L$65:$N$65</c:f>
              <c:numCache>
                <c:formatCode>0.00</c:formatCode>
                <c:ptCount val="3"/>
                <c:pt idx="0">
                  <c:v>8.5506840000000004</c:v>
                </c:pt>
                <c:pt idx="1">
                  <c:v>8.5506840000000004</c:v>
                </c:pt>
                <c:pt idx="2">
                  <c:v>8.5506840000000004</c:v>
                </c:pt>
              </c:numCache>
            </c:numRef>
          </c:val>
          <c:extLst>
            <c:ext xmlns:c16="http://schemas.microsoft.com/office/drawing/2014/chart" uri="{C3380CC4-5D6E-409C-BE32-E72D297353CC}">
              <c16:uniqueId val="{00000007-CCE5-4E74-9EFF-EBFA32CAD271}"/>
            </c:ext>
          </c:extLst>
        </c:ser>
        <c:dLbls>
          <c:showLegendKey val="0"/>
          <c:showVal val="0"/>
          <c:showCatName val="0"/>
          <c:showSerName val="0"/>
          <c:showPercent val="0"/>
          <c:showBubbleSize val="0"/>
        </c:dLbls>
        <c:gapWidth val="150"/>
        <c:overlap val="100"/>
        <c:axId val="644071375"/>
        <c:axId val="644068463"/>
      </c:barChart>
      <c:catAx>
        <c:axId val="644071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44068463"/>
        <c:crosses val="autoZero"/>
        <c:auto val="1"/>
        <c:lblAlgn val="ctr"/>
        <c:lblOffset val="100"/>
        <c:noMultiLvlLbl val="0"/>
      </c:catAx>
      <c:valAx>
        <c:axId val="644068463"/>
        <c:scaling>
          <c:orientation val="minMax"/>
          <c:max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de-DE" sz="900"/>
                  <a:t>M </a:t>
                </a:r>
                <a:r>
                  <a:rPr lang="de-DE" sz="900">
                    <a:latin typeface="Calibri" panose="020F0502020204030204" pitchFamily="34" charset="0"/>
                    <a:cs typeface="Calibri" panose="020F0502020204030204" pitchFamily="34" charset="0"/>
                  </a:rPr>
                  <a:t>€</a:t>
                </a:r>
                <a:endParaRPr lang="de-DE" sz="900"/>
              </a:p>
            </c:rich>
          </c:tx>
          <c:layout>
            <c:manualLayout>
              <c:xMode val="edge"/>
              <c:yMode val="edge"/>
              <c:x val="4.8665062700495774E-2"/>
              <c:y val="0.326928435755652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644071375"/>
        <c:crosses val="autoZero"/>
        <c:crossBetween val="between"/>
        <c:majorUnit val="15"/>
      </c:valAx>
      <c:spPr>
        <a:noFill/>
        <a:ln>
          <a:noFill/>
        </a:ln>
        <a:effectLst/>
      </c:spPr>
    </c:plotArea>
    <c:legend>
      <c:legendPos val="b"/>
      <c:layout>
        <c:manualLayout>
          <c:xMode val="edge"/>
          <c:yMode val="edge"/>
          <c:x val="4.2465733449985422E-2"/>
          <c:y val="0.80670384951881013"/>
          <c:w val="0.90580927384076992"/>
          <c:h val="0.172462817147856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Fed06</b:Tag>
    <b:SourceType>Report</b:SourceType>
    <b:Guid>{F7BC59C8-CF02-4F02-85EF-3F767FA0ED37}</b:Guid>
    <b:Title>Thermal insulation materials made of rigid polyurethane foam</b:Title>
    <b:Year>2006</b:Year>
    <b:City>Brussels</b:City>
    <b:Publisher>BING</b:Publisher>
    <b:Author>
      <b:Author>
        <b:Corporate>Federation of European Rigid Polyurethane Foam Associations</b:Corporate>
      </b:Author>
    </b:Author>
    <b:RefOrder>5</b:RefOrder>
  </b:Source>
  <b:Source>
    <b:Tag>Sta23</b:Tag>
    <b:SourceType>InternetSite</b:SourceType>
    <b:Guid>{D94913D4-50C1-4131-AAB9-E7916C921EF8}</b:Guid>
    <b:Title>Distribution of polyurethane consumption worldwide as of 2016, by end use</b:Title>
    <b:Year>2023</b:Year>
    <b:Author>
      <b:Author>
        <b:Corporate>Statista Research Department</b:Corporate>
      </b:Author>
    </b:Author>
    <b:InternetSiteTitle>Statista Website</b:InternetSiteTitle>
    <b:URL>https://www.statista.com/statistics/615265/distribution-of-polyurethane-consumption-worldwide-by-end-use/</b:URL>
    <b:Month>March</b:Month>
    <b:Day>24</b:Day>
    <b:RefOrder>6</b:RefOrder>
  </b:Source>
  <b:Source>
    <b:Tag>Sta22</b:Tag>
    <b:SourceType>InternetSite</b:SourceType>
    <b:Guid>{D33BDB1A-CBA6-41DA-8048-6501A71E7D86}</b:Guid>
    <b:Author>
      <b:Author>
        <b:Corporate>Statista Research Department</b:Corporate>
      </b:Author>
    </b:Author>
    <b:Title>Market volume of the insulation material market worldwide in 2016, with a forecast for 2021, by material</b:Title>
    <b:InternetSiteTitle>Statista Website</b:InternetSiteTitle>
    <b:Year>2022</b:Year>
    <b:Month>January</b:Month>
    <b:Day>22</b:Day>
    <b:URL>https://www.statista.com/statistics/911536/insulation-material-market-volume-worldwide-by-material/</b:URL>
    <b:RefOrder>7</b:RefOrder>
  </b:Source>
  <b:Source>
    <b:Tag>Pla22</b:Tag>
    <b:SourceType>Report</b:SourceType>
    <b:Guid>{5B95ED32-C67F-46DD-8736-AA7717CE5F45}</b:Guid>
    <b:Author>
      <b:Author>
        <b:Corporate>Plastics Europe</b:Corporate>
      </b:Author>
    </b:Author>
    <b:Title>Plastics - The Facts 2022</b:Title>
    <b:Year>2022</b:Year>
    <b:Publisher>Plastics Europe AISBL</b:Publisher>
    <b:City>Belgium</b:City>
    <b:RefOrder>8</b:RefOrder>
  </b:Source>
  <b:Source>
    <b:Tag>Nor20</b:Tag>
    <b:SourceType>InternetSite</b:SourceType>
    <b:Guid>{3DC00EF3-6F6B-490C-886B-03C71617795B}</b:Guid>
    <b:Title>Chemical recycling of polyurethane waste</b:Title>
    <b:Year>2020</b:Year>
    <b:Month>July</b:Month>
    <b:Day>31</b:Day>
    <b:Author>
      <b:Author>
        <b:NameList>
          <b:Person>
            <b:Last>Lardiés</b:Last>
            <b:First>Nora</b:First>
          </b:Person>
        </b:NameList>
      </b:Author>
    </b:Author>
    <b:InternetSiteTitle>Recycling Magazine Website</b:InternetSiteTitle>
    <b:URL>https://www.recycling-magazine.com/2020/07/31/chemical-recycling-of-polyurethane-waste/</b:URL>
    <b:RefOrder>2</b:RefOrder>
  </b:Source>
  <b:Source xmlns:b="http://schemas.openxmlformats.org/officeDocument/2006/bibliography">
    <b:Tag>Con18</b:Tag>
    <b:SourceType>Report</b:SourceType>
    <b:Guid>{6681BCA0-1343-45C7-8059-AAF69B05E0E0}</b:Guid>
    <b:Title>Post-Consumer Polyurethane Plastics Analysis</b:Title>
    <b:Year>2018</b:Year>
    <b:Author>
      <b:Author>
        <b:Corporate>Conversio Market &amp; Strategy GmbH</b:Corporate>
      </b:Author>
    </b:Author>
    <b:City>Mainaschaff</b:City>
    <b:Publisher>Conversio</b:Publisher>
    <b:RefOrder>1</b:RefOrder>
  </b:Source>
  <b:Source>
    <b:Tag>Lin20</b:Tag>
    <b:SourceType>Report</b:SourceType>
    <b:Guid>{19DF4701-6349-47F0-B242-B30E567C88FD}</b:Guid>
    <b:Title>Material Flow Analysis Plastics in Germany 2019</b:Title>
    <b:Year>2020</b:Year>
    <b:Author>
      <b:Author>
        <b:NameList>
          <b:Person>
            <b:Last>Lindner</b:Last>
            <b:First>Christoph</b:First>
          </b:Person>
          <b:Person>
            <b:Last>Schmitt</b:Last>
            <b:First>Jan</b:First>
          </b:Person>
          <b:Person>
            <b:Last>Hein</b:Last>
            <b:First>Julia</b:First>
          </b:Person>
        </b:NameList>
      </b:Author>
    </b:Author>
    <b:Publisher>Conversio Market &amp; Strategy GmbH</b:Publisher>
    <b:City>Mainaschaff</b:City>
    <b:RefOrder>3</b:RefOrder>
  </b:Source>
  <b:Source>
    <b:Tag>Sta231</b:Tag>
    <b:SourceType>InternetSite</b:SourceType>
    <b:Guid>{5DCB267D-0669-4A94-99E2-0F67379C8675}</b:Guid>
    <b:Title>Current population of Germany</b:Title>
    <b:Year>2023</b:Year>
    <b:Author>
      <b:Author>
        <b:Corporate>Statistisches Bundesamt</b:Corporate>
      </b:Author>
    </b:Author>
    <b:InternetSiteTitle>Destatis Website</b:InternetSiteTitle>
    <b:Month>April</b:Month>
    <b:Day>28</b:Day>
    <b:URL>https://www.destatis.de/EN/Themes/Society-Environment/Population/Current-Population/_node.html</b:URL>
    <b:RefOrder>4</b:RefOrder>
  </b:Source>
  <b:Source>
    <b:Tag>Lin17</b:Tag>
    <b:SourceType>JournalArticle</b:SourceType>
    <b:Guid>{CFB9633F-F75C-486F-A95B-AAB63564F685}</b:Guid>
    <b:Title>Oxygen Vacancy Formation, Mobility, and Hydrogen Pick-up During Oxidation of Zirconium by Water</b:Title>
    <b:JournalName>Oxidation of Metals</b:JournalName>
    <b:Year>2017</b:Year>
    <b:Pages>355-365</b:Pages>
    <b:Author>
      <b:Author>
        <b:NameList>
          <b:Person>
            <b:Last>Lindgren</b:Last>
            <b:First>M.</b:First>
          </b:Person>
          <b:Person>
            <b:Last>Panas</b:Last>
            <b:First>I.</b:First>
          </b:Person>
        </b:NameList>
      </b:Author>
    </b:Author>
    <b:RefOrder>9</b:RefOrder>
  </b:Source>
</b:Sources>
</file>

<file path=customXml/itemProps1.xml><?xml version="1.0" encoding="utf-8"?>
<ds:datastoreItem xmlns:ds="http://schemas.openxmlformats.org/officeDocument/2006/customXml" ds:itemID="{DAEE848D-00EB-4FE0-8884-65D84E079483}">
  <ds:schemaRefs>
    <ds:schemaRef ds:uri="http://schemas.openxmlformats.org/officeDocument/2006/bibliography"/>
  </ds:schemaRefs>
</ds:datastoreItem>
</file>

<file path=docMetadata/LabelInfo.xml><?xml version="1.0" encoding="utf-8"?>
<clbl:labelList xmlns:clbl="http://schemas.microsoft.com/office/2020/mipLabelMetadata">
  <clbl:label id="{0468bc4a-134c-4fb0-b843-a2a3d583e919}" enabled="0" method="" siteId="{0468bc4a-134c-4fb0-b843-a2a3d583e91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4566</Words>
  <Characters>28772</Characters>
  <Application>Microsoft Office Word</Application>
  <DocSecurity>0</DocSecurity>
  <Lines>239</Lines>
  <Paragraphs>66</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Özkan, Dalga Merve</cp:lastModifiedBy>
  <cp:revision>6</cp:revision>
  <cp:lastPrinted>2015-05-12T18:31:00Z</cp:lastPrinted>
  <dcterms:created xsi:type="dcterms:W3CDTF">2023-07-26T13:17:00Z</dcterms:created>
  <dcterms:modified xsi:type="dcterms:W3CDTF">2023-07-26T14:23:00Z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id="3zn02dZH"/&gt;&lt;style id="http://www.zotero.org/styles/apa" locale="en-US" hasBibliography="1" bibliographyStyleHasBeenSet="1"/&gt;&lt;prefs&gt;&lt;pref name="fieldType" value="Field"/&gt;&lt;pref name="storeReference</vt:lpwstr>
  </property>
  <property fmtid="{D5CDD505-2E9C-101B-9397-08002B2CF9AE}" pid="3" name="ZOTERO_PREF_2">
    <vt:lpwstr>s" value="true"/&gt;&lt;/prefs&gt;&lt;/data&gt;</vt:lpwstr>
  </property>
</Properties>
</file>