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EC412C">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782020" w14:paraId="380FA3CD" w14:textId="77777777" w:rsidTr="00EC412C">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EC412C" w:rsidRDefault="000D0268" w:rsidP="00CD5FE2">
            <w:pPr>
              <w:spacing w:line="140" w:lineRule="atLeast"/>
              <w:jc w:val="right"/>
              <w:rPr>
                <w:rFonts w:cs="Arial"/>
                <w:sz w:val="13"/>
                <w:szCs w:val="13"/>
                <w:lang w:val="nb-NO"/>
              </w:rPr>
            </w:pPr>
            <w:r w:rsidRPr="00EC412C">
              <w:rPr>
                <w:rFonts w:cs="Arial"/>
                <w:sz w:val="13"/>
                <w:szCs w:val="13"/>
                <w:lang w:val="nb-NO"/>
              </w:rPr>
              <w:t>Online at www.cetjournal.it</w:t>
            </w:r>
          </w:p>
        </w:tc>
      </w:tr>
      <w:tr w:rsidR="000A03B2" w:rsidRPr="00B57B36" w14:paraId="2D1B7169" w14:textId="77777777" w:rsidTr="00EC412C">
        <w:trPr>
          <w:trHeight w:val="68"/>
          <w:jc w:val="center"/>
        </w:trPr>
        <w:tc>
          <w:tcPr>
            <w:tcW w:w="8782"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AA3C5C2" w:rsidR="00E978D0" w:rsidRPr="00B57B36" w:rsidRDefault="00EC412C" w:rsidP="00E978D0">
      <w:pPr>
        <w:pStyle w:val="CETTitle"/>
      </w:pPr>
      <w:r w:rsidRPr="00EC412C">
        <w:t>Towards a sustainability framework for hydrogen refuelling stations: A risk-based multidisciplinary approach</w:t>
      </w:r>
    </w:p>
    <w:p w14:paraId="0488FED2" w14:textId="3781D6B4" w:rsidR="00B57E6F" w:rsidRPr="00B57B36" w:rsidRDefault="008B3D50" w:rsidP="00B57E6F">
      <w:pPr>
        <w:pStyle w:val="CETAuthors"/>
      </w:pPr>
      <w:r>
        <w:t>Nicola Paltrinieri</w:t>
      </w:r>
      <w:r w:rsidR="00B57E6F" w:rsidRPr="00B57B36">
        <w:rPr>
          <w:vertAlign w:val="superscript"/>
        </w:rPr>
        <w:t>a</w:t>
      </w:r>
      <w:r w:rsidR="00444544" w:rsidRPr="00B57B36">
        <w:rPr>
          <w:vertAlign w:val="superscript"/>
        </w:rPr>
        <w:t>,</w:t>
      </w:r>
      <w:r w:rsidR="00444544" w:rsidRPr="00B57B36">
        <w:t>*</w:t>
      </w:r>
      <w:r w:rsidR="00B57E6F" w:rsidRPr="00B57B36">
        <w:t xml:space="preserve">, </w:t>
      </w:r>
      <w:r w:rsidR="00444544" w:rsidRPr="00B352BF">
        <w:t>Toshiyuki Yamamoto</w:t>
      </w:r>
      <w:r w:rsidR="00B57E6F" w:rsidRPr="00B57B36">
        <w:rPr>
          <w:vertAlign w:val="superscript"/>
        </w:rPr>
        <w:t>b</w:t>
      </w:r>
      <w:r w:rsidR="00B57E6F" w:rsidRPr="00B57B36">
        <w:t xml:space="preserve">, </w:t>
      </w:r>
      <w:r w:rsidR="00993331" w:rsidRPr="00B352BF">
        <w:t>Andrzej Rusin</w:t>
      </w:r>
      <w:r w:rsidR="00B10C46">
        <w:rPr>
          <w:vertAlign w:val="superscript"/>
        </w:rPr>
        <w:t>c</w:t>
      </w:r>
      <w:r w:rsidR="00993331" w:rsidRPr="00B352BF">
        <w:t>, Roser Sala</w:t>
      </w:r>
      <w:r w:rsidR="00B10C46">
        <w:rPr>
          <w:vertAlign w:val="superscript"/>
        </w:rPr>
        <w:t>d</w:t>
      </w:r>
      <w:r w:rsidR="00993331" w:rsidRPr="00B352BF">
        <w:t>, Y</w:t>
      </w:r>
      <w:r w:rsidR="00993331">
        <w:t>iliu Liu</w:t>
      </w:r>
      <w:r w:rsidR="00B10C46">
        <w:rPr>
          <w:vertAlign w:val="superscript"/>
        </w:rPr>
        <w:t>a</w:t>
      </w:r>
      <w:r w:rsidR="00993331">
        <w:t>, Hitomi Sato</w:t>
      </w:r>
      <w:r w:rsidR="00B10C46">
        <w:rPr>
          <w:vertAlign w:val="superscript"/>
        </w:rPr>
        <w:t>e</w:t>
      </w:r>
      <w:r w:rsidR="00993331">
        <w:t>, Murat Gokcek</w:t>
      </w:r>
      <w:r w:rsidR="00B10C46">
        <w:rPr>
          <w:vertAlign w:val="superscript"/>
        </w:rPr>
        <w:t>f</w:t>
      </w:r>
    </w:p>
    <w:p w14:paraId="6B2D21B3" w14:textId="34FE2C45" w:rsidR="00B57E6F" w:rsidRPr="00B57B36" w:rsidRDefault="00B57E6F" w:rsidP="00B57E6F">
      <w:pPr>
        <w:pStyle w:val="CETAddress"/>
      </w:pPr>
      <w:r w:rsidRPr="00B57B36">
        <w:rPr>
          <w:vertAlign w:val="superscript"/>
        </w:rPr>
        <w:t>a</w:t>
      </w:r>
      <w:r w:rsidR="00ED0F56" w:rsidRPr="0087653B">
        <w:t>Department of Mechanical and I</w:t>
      </w:r>
      <w:r w:rsidR="00ED0F56">
        <w:t>ndustrial Engineering, Norwegian University of Science and Technology (NTNU), Trondheim, Norway</w:t>
      </w:r>
      <w:r w:rsidRPr="00B57B36">
        <w:t xml:space="preserve"> </w:t>
      </w:r>
    </w:p>
    <w:p w14:paraId="3D72B0B0" w14:textId="1AB6F6CC" w:rsidR="00B57E6F" w:rsidRDefault="00B57E6F" w:rsidP="00B57E6F">
      <w:pPr>
        <w:pStyle w:val="CETAddress"/>
      </w:pPr>
      <w:r w:rsidRPr="00B57B36">
        <w:rPr>
          <w:vertAlign w:val="superscript"/>
        </w:rPr>
        <w:t>b</w:t>
      </w:r>
      <w:r w:rsidR="003E4D3F" w:rsidRPr="003E4D3F">
        <w:t>Institute of Materials and Systems for Sustainability, Nagoya University</w:t>
      </w:r>
      <w:r w:rsidR="00A71808">
        <w:t>, Nagoya, Japan</w:t>
      </w:r>
    </w:p>
    <w:p w14:paraId="696A30DE" w14:textId="1B0EBC2B" w:rsidR="0081405A" w:rsidRDefault="00200F6E" w:rsidP="0081405A">
      <w:pPr>
        <w:pStyle w:val="CETAddress"/>
      </w:pPr>
      <w:r w:rsidRPr="00200F6E">
        <w:rPr>
          <w:vertAlign w:val="superscript"/>
        </w:rPr>
        <w:t>c</w:t>
      </w:r>
      <w:r w:rsidR="0081405A">
        <w:t>Silesian University of Technology (SUT)</w:t>
      </w:r>
      <w:r>
        <w:t xml:space="preserve">, </w:t>
      </w:r>
      <w:r w:rsidR="00B81FBD" w:rsidRPr="00B81FBD">
        <w:t>Gliwice, Poland</w:t>
      </w:r>
    </w:p>
    <w:p w14:paraId="29E19768" w14:textId="3AD5AF2C" w:rsidR="0081405A" w:rsidRPr="0081405A" w:rsidRDefault="001602D0" w:rsidP="0081405A">
      <w:pPr>
        <w:pStyle w:val="CETAddress"/>
        <w:rPr>
          <w:lang w:val="es-ES"/>
        </w:rPr>
      </w:pPr>
      <w:r w:rsidRPr="001602D0">
        <w:rPr>
          <w:vertAlign w:val="superscript"/>
          <w:lang w:val="es-ES"/>
        </w:rPr>
        <w:t>d</w:t>
      </w:r>
      <w:r w:rsidR="0081405A" w:rsidRPr="0081405A">
        <w:rPr>
          <w:lang w:val="es-ES"/>
        </w:rPr>
        <w:t>Socio-Technical Research Centre, Centro de Investigaciones Energéticas, Medioambientales y Tecnológicas (CIEMAT)</w:t>
      </w:r>
      <w:r w:rsidR="00407BD1">
        <w:rPr>
          <w:lang w:val="es-ES"/>
        </w:rPr>
        <w:t>, Madrid, Spain</w:t>
      </w:r>
    </w:p>
    <w:p w14:paraId="4E7A33B1" w14:textId="0D49718B" w:rsidR="0081405A" w:rsidRDefault="00407BD1" w:rsidP="0081405A">
      <w:pPr>
        <w:pStyle w:val="CETAddress"/>
      </w:pPr>
      <w:r w:rsidRPr="00407BD1">
        <w:rPr>
          <w:vertAlign w:val="superscript"/>
        </w:rPr>
        <w:t>e</w:t>
      </w:r>
      <w:r w:rsidR="0081405A">
        <w:t>Institutes of Innovation for Future Society, Nagoya University</w:t>
      </w:r>
      <w:r>
        <w:t>, Nagoya, Japan</w:t>
      </w:r>
    </w:p>
    <w:p w14:paraId="7274E775" w14:textId="0EEA3707" w:rsidR="00A71808" w:rsidRPr="00B57B36" w:rsidRDefault="006F68CA" w:rsidP="0081405A">
      <w:pPr>
        <w:pStyle w:val="CETAddress"/>
      </w:pPr>
      <w:r w:rsidRPr="006F68CA">
        <w:rPr>
          <w:vertAlign w:val="superscript"/>
        </w:rPr>
        <w:t>f</w:t>
      </w:r>
      <w:r w:rsidR="0081405A">
        <w:t>Department of Mechanical Engineering, Nigde Omer Halisdemir University</w:t>
      </w:r>
      <w:r>
        <w:t>, Nigde, Turkey</w:t>
      </w:r>
    </w:p>
    <w:p w14:paraId="73F1267A" w14:textId="7837942A" w:rsidR="00B57E6F" w:rsidRPr="00C638F6" w:rsidRDefault="00B57E6F" w:rsidP="00B57E6F">
      <w:pPr>
        <w:pStyle w:val="CETemail"/>
      </w:pPr>
      <w:r w:rsidRPr="003E4D3F">
        <w:t xml:space="preserve"> </w:t>
      </w:r>
      <w:hyperlink r:id="rId10" w:history="1">
        <w:r w:rsidR="00126397" w:rsidRPr="00C638F6">
          <w:rPr>
            <w:rStyle w:val="Hyperlink"/>
          </w:rPr>
          <w:t>nicola.paltrinieri@ntnu.no</w:t>
        </w:r>
      </w:hyperlink>
      <w:r w:rsidR="00126397" w:rsidRPr="00C638F6">
        <w:t xml:space="preserve"> </w:t>
      </w:r>
    </w:p>
    <w:p w14:paraId="37A61FCE" w14:textId="35B27092" w:rsidR="00DA24C6" w:rsidRDefault="00415CF2" w:rsidP="007A3BA0">
      <w:pPr>
        <w:pStyle w:val="CETBodytext"/>
      </w:pPr>
      <w:r w:rsidRPr="00415CF2">
        <w:t xml:space="preserve">Sustainable hydrogen technology is becoming increasingly important as the world moves towards cleaner and more sustainable sources of energy. Hydrogen is a clean and versatile energy carrier that has the potential to play a critical role in the transition to a low-carbon economy. However, to realize this potential, significant technological advancements are needed in the production, storage, and distribution of hydrogen. To achieve these advancements, a multidisciplinary approach is required that involves technical, organizational, social, and economic factors. Sustainable hydrogen technology development is a complex and multifaceted process that requires the integration of various perspectives and expertise. A framework is needed to bring together these perspectives and develop a common approach to assessing risks and opportunities associated with hydrogen technology. This contribution proposes a framework addressing system modelling and analysis issues in clean hydrogen production and storage, with a focus on uncertainties that can impact social, economic, and environmental sustainability of hydrogen production and </w:t>
      </w:r>
      <w:r w:rsidR="00782020" w:rsidRPr="00415CF2">
        <w:t>refue</w:t>
      </w:r>
      <w:r w:rsidR="00782020">
        <w:t>l</w:t>
      </w:r>
      <w:r w:rsidR="00782020" w:rsidRPr="00415CF2">
        <w:t>ing</w:t>
      </w:r>
      <w:r w:rsidRPr="00415CF2">
        <w:t xml:space="preserve"> facilities. By using risk-based performance and degradation models, the framework helps prevent and mitigate accidents and build</w:t>
      </w:r>
      <w:r w:rsidR="005C0F0A">
        <w:t>s</w:t>
      </w:r>
      <w:r w:rsidRPr="00415CF2">
        <w:t xml:space="preserve"> organizational safety culture and procedures while better communicating with the public. The framework also identifies optimal operational modes for increasing the feasibility of hydrogen </w:t>
      </w:r>
      <w:r w:rsidR="00DF4712">
        <w:t xml:space="preserve">refueling </w:t>
      </w:r>
      <w:r w:rsidRPr="00415CF2">
        <w:t>stations, ultimately leading to the development of more efficient, reliable, and lower-cost hydrogen-based technologies. The development of a common risk-based framework promotes sustainable hydrogen technology and identifies new opportunities for growth and collaboration. The framework is developed collaboratively through an international research network. By integrating multiple perspectives and disciplines, the framework can provide a roadmap for the development of sustainable hydrogen technology and create opportunities for future growth and development in the field.</w:t>
      </w:r>
    </w:p>
    <w:p w14:paraId="476B2F2E" w14:textId="77777777" w:rsidR="00600535" w:rsidRDefault="00600535" w:rsidP="00600535">
      <w:pPr>
        <w:pStyle w:val="CETHeading1"/>
        <w:rPr>
          <w:lang w:val="en-GB"/>
        </w:rPr>
      </w:pPr>
      <w:r w:rsidRPr="00B57B36">
        <w:rPr>
          <w:lang w:val="en-GB"/>
        </w:rPr>
        <w:t>Introduction</w:t>
      </w:r>
    </w:p>
    <w:p w14:paraId="6299287E" w14:textId="2130B53E" w:rsidR="00AB1A99" w:rsidRPr="00AB1A99" w:rsidRDefault="00AB1A99" w:rsidP="00AB1A99">
      <w:pPr>
        <w:pStyle w:val="CETBodytext"/>
        <w:rPr>
          <w:lang w:val="en-GB"/>
        </w:rPr>
      </w:pPr>
      <w:r w:rsidRPr="00AB1A99">
        <w:rPr>
          <w:lang w:val="en-GB"/>
        </w:rPr>
        <w:t>Produced through other renewable sources such as solar photovoltaics (PV) and wind, hydrogen not only exemplifies clean energy but also serves as an energy storage medium.</w:t>
      </w:r>
      <w:r w:rsidR="00767343">
        <w:rPr>
          <w:lang w:val="en-GB"/>
        </w:rPr>
        <w:t xml:space="preserve"> </w:t>
      </w:r>
      <w:r w:rsidRPr="00AB1A99">
        <w:rPr>
          <w:lang w:val="en-GB"/>
        </w:rPr>
        <w:t>However, the sustainability of hydrogen hinges upon its safety and consistent accessibility from both a technological and financial standpoint</w:t>
      </w:r>
      <w:r w:rsidR="00723F40">
        <w:rPr>
          <w:lang w:val="en-GB"/>
        </w:rPr>
        <w:t xml:space="preserve"> </w:t>
      </w:r>
      <w:r w:rsidR="0008093F">
        <w:rPr>
          <w:lang w:val="en-GB"/>
        </w:rPr>
        <w:fldChar w:fldCharType="begin" w:fldLock="1"/>
      </w:r>
      <w:r w:rsidR="00923E11">
        <w:rPr>
          <w:lang w:val="en-GB"/>
        </w:rPr>
        <w:instrText>ADDIN CSL_CITATION {"citationItems":[{"id":"ITEM-1","itemData":{"DOI":"10.3390/en16031141","ISBN":"1996-1073","abstract":"Hydrogen is emerging as a new energy vector outside of its traditional role and gaining more recognition internationally as a viable fuel route. This review paper offers a crisp analysis of the most recent developments in hydrogen production techniques using conventional and renewable energy sources, in addition to key challenges in the production of Hydrogen. Among the most potential renewable energy sources for hydrogen production are solar and wind. The production of H2 from renewable sources derived from agricultural or other waste streams increases the flexibility and improves the economics of distributed and semi-centralized reforming with little or no net greenhouse gas emissions. Water electrolysis equipment driven by off-grid solar or wind energy can also be employed in remote areas that are away from the grid. Each H2 manufacturing technique has technological challenges. These challenges include feedstock type, conversion efficiency, and the need for the safe integration of H2 production systems with H2 purification and storage technologies.","author":[{"dropping-particle":"","family":"Dash","given":"Santanu K","non-dropping-particle":"","parse-names":false,"suffix":""},{"dropping-particle":"","family":"Chakraborty","given":"Suprava","non-dropping-particle":"","parse-names":false,"suffix":""},{"dropping-particle":"","family":"Elangovan","given":"Devaraj","non-dropping-particle":"","parse-names":false,"suffix":""}],"container-title":"Energies","id":"ITEM-1","issue":"3","issued":{"date-parts":[["2023"]]},"title":"A Brief Review of Hydrogen Production Methods and Their Challenges","type":"article","volume":"16"},"uris":["http://www.mendeley.com/documents/?uuid=c6d180d5-4c9f-449b-8583-e9e7f0a5fd6f"]}],"mendeley":{"formattedCitation":"(Dash et al., 2023)","plainTextFormattedCitation":"(Dash et al., 2023)","previouslyFormattedCitation":"(Dash et al., 2023)"},"properties":{"noteIndex":0},"schema":"https://github.com/citation-style-language/schema/raw/master/csl-citation.json"}</w:instrText>
      </w:r>
      <w:r w:rsidR="0008093F">
        <w:rPr>
          <w:lang w:val="en-GB"/>
        </w:rPr>
        <w:fldChar w:fldCharType="separate"/>
      </w:r>
      <w:r w:rsidR="0008093F" w:rsidRPr="0008093F">
        <w:rPr>
          <w:noProof/>
          <w:lang w:val="en-GB"/>
        </w:rPr>
        <w:t>(Dash et al., 2023)</w:t>
      </w:r>
      <w:r w:rsidR="0008093F">
        <w:rPr>
          <w:lang w:val="en-GB"/>
        </w:rPr>
        <w:fldChar w:fldCharType="end"/>
      </w:r>
      <w:r w:rsidRPr="00AB1A99">
        <w:rPr>
          <w:lang w:val="en-GB"/>
        </w:rPr>
        <w:t>. Given its high flammability and the difficulty in containing the smallest molecule, hydrogen presents unique challenges</w:t>
      </w:r>
      <w:r w:rsidR="007133CA">
        <w:rPr>
          <w:lang w:val="en-GB"/>
        </w:rPr>
        <w:t xml:space="preserve"> </w:t>
      </w:r>
      <w:r w:rsidR="00114BF1">
        <w:rPr>
          <w:lang w:val="en-GB"/>
        </w:rPr>
        <w:fldChar w:fldCharType="begin" w:fldLock="1"/>
      </w:r>
      <w:r w:rsidR="002603AB">
        <w:rPr>
          <w:lang w:val="en-GB"/>
        </w:rPr>
        <w:instrText>ADDIN CSL_CITATION {"citationItems":[{"id":"ITEM-1","itemData":{"DOI":"10.1016/j.jlp.2020.104323","ISSN":"09504230","abstract":"© 2020 The Authors Hydrogen is one of the most suitable solutions to replace hydrocarbons in the future. Hydrogen consumption is expected to grow in the next years. Hydrogen liquefaction is one of the processes that allows for increase of hydrogen density and it is suggested when a large amount of substance must be stored or transported. Despite being a clean fuel, its chemical and physical properties often arise concerns about the safety of the hydrogen technologies. A potentially critical scenario for the liquid hydrogen (LH2) tanks is the catastrophic rupture causing a consequent boiling liquid expanding vapour explosion (BLEVE), with consequent overpressure, fragments projection and eventually a fireball. In this work, all the BLEVE consequence typologies are evaluated through theoretical and analytical models. These models are validated with the experimental results provided by the BMW care manufacturer safety tests conducted during the 1990's. After the validation, the most suitable methods are selected to perform a blind prediction study of the forthcoming LH2 BLEVE experiments of the Safe Hydrogen fuel handling and Use for Efficient Implementation (SH2IFT) project. The models drawbacks together with the uncertainties and the knowledge gap in LH2 physical explosions are highlighted. Finally, future works on the modelling activity of the LH2 BLEVE are suggested.","author":[{"dropping-particle":"","family":"Ustolin","given":"F.","non-dropping-particle":"","parse-names":false,"suffix":""},{"dropping-particle":"","family":"Paltrinieri","given":"N.","non-dropping-particle":"","parse-names":false,"suffix":""},{"dropping-particle":"","family":"Landucci","given":"G.","non-dropping-particle":"","parse-names":false,"suffix":""}],"container-title":"Journal of Loss Prevention in the Process Industries","id":"ITEM-1","issued":{"date-parts":[["2020"]]},"title":"An innovative and comprehensive approach for the consequence analysis of liquid hydrogen vessel explosions","type":"article-journal","volume":"68"},"uris":["http://www.mendeley.com/documents/?uuid=0aa7753b-4622-3736-b2ae-1add069225c8"]}],"mendeley":{"formattedCitation":"(Ustolin et al., 2020)","plainTextFormattedCitation":"(Ustolin et al., 2020)","previouslyFormattedCitation":"(Ustolin et al., 2020)"},"properties":{"noteIndex":0},"schema":"https://github.com/citation-style-language/schema/raw/master/csl-citation.json"}</w:instrText>
      </w:r>
      <w:r w:rsidR="00114BF1">
        <w:rPr>
          <w:lang w:val="en-GB"/>
        </w:rPr>
        <w:fldChar w:fldCharType="separate"/>
      </w:r>
      <w:r w:rsidR="00114BF1" w:rsidRPr="00114BF1">
        <w:rPr>
          <w:noProof/>
          <w:lang w:val="en-GB"/>
        </w:rPr>
        <w:t>(Ustolin et al., 2020)</w:t>
      </w:r>
      <w:r w:rsidR="00114BF1">
        <w:rPr>
          <w:lang w:val="en-GB"/>
        </w:rPr>
        <w:fldChar w:fldCharType="end"/>
      </w:r>
      <w:r w:rsidRPr="00AB1A99">
        <w:rPr>
          <w:lang w:val="en-GB"/>
        </w:rPr>
        <w:t>. Hybrid renewable energy resources introduce further complexity. Variability, intermittency, and unpredictability of PV and wind power may compromise the performance and reliability of water electrolysis equipment, thereby affecting the purity of the hydrogen produced</w:t>
      </w:r>
      <w:r w:rsidR="00923E11">
        <w:rPr>
          <w:lang w:val="en-GB"/>
        </w:rPr>
        <w:t xml:space="preserve"> </w:t>
      </w:r>
      <w:r w:rsidR="00923E11">
        <w:rPr>
          <w:lang w:val="en-GB"/>
        </w:rPr>
        <w:fldChar w:fldCharType="begin" w:fldLock="1"/>
      </w:r>
      <w:r w:rsidR="00412E0E">
        <w:rPr>
          <w:lang w:val="en-GB"/>
        </w:rPr>
        <w:instrText>ADDIN CSL_CITATION {"citationItems":[{"id":"ITEM-1","itemData":{"DOI":"10.3390/pr8020248","ISBN":"2227-9717","abstract":"Alkaline water electrolysis is a key technology for large-scale hydrogen production powered by renewable energy. As conventional electrolyzers are designed for operation at fixed process conditions, the implementation of fluctuating and highly intermittent renewable energy is challenging. This contribution shows the recent state of system descriptions for alkaline water electrolysis and renewable energies, such as solar and wind power. Each component of a hydrogen energy system needs to be optimized to increase the operation time and system efficiency. Only in this way can hydrogen produced by electrolysis processes be competitive with the conventional path based on fossil energy sources. Conventional alkaline water electrolyzers show a limited part-load range due to an increased gas impurity at low power availability. As explosive mixtures of hydrogen and oxygen must be prevented, a safety shutdown is performed when reaching specific gas contamination. Furthermore, the cell voltage should be optimized to maintain a high efficiency. While photovoltaic panels can be directly coupled to alkaline water electrolyzers, wind turbines require suitable converters with additional losses. By combining alkaline water electrolysis with hydrogen storage tanks and fuel cells, power grid stabilization can be performed. As a consequence, the conventional spinning reserve can be reduced, which additionally lowers the carbon dioxide emissions.","author":[{"dropping-particle":"","family":"Brauns","given":"Jörn","non-dropping-particle":"","parse-names":false,"suffix":""},{"dropping-particle":"","family":"Turek","given":"Thomas","non-dropping-particle":"","parse-names":false,"suffix":""}],"container-title":"Processes","id":"ITEM-1","issue":"2","issued":{"date-parts":[["2020"]]},"title":"Alkaline Water Electrolysis Powered by Renewable Energy: A Review","type":"article","volume":"8"},"uris":["http://www.mendeley.com/documents/?uuid=7ee148d9-532e-4d7f-9d68-bf2ed0d80d75"]}],"mendeley":{"formattedCitation":"(Brauns and Turek, 2020)","plainTextFormattedCitation":"(Brauns and Turek, 2020)","previouslyFormattedCitation":"(Brauns and Turek, 2020)"},"properties":{"noteIndex":0},"schema":"https://github.com/citation-style-language/schema/raw/master/csl-citation.json"}</w:instrText>
      </w:r>
      <w:r w:rsidR="00923E11">
        <w:rPr>
          <w:lang w:val="en-GB"/>
        </w:rPr>
        <w:fldChar w:fldCharType="separate"/>
      </w:r>
      <w:r w:rsidR="00923E11" w:rsidRPr="00923E11">
        <w:rPr>
          <w:noProof/>
          <w:lang w:val="en-GB"/>
        </w:rPr>
        <w:t>(Brauns and Turek, 2020)</w:t>
      </w:r>
      <w:r w:rsidR="00923E11">
        <w:rPr>
          <w:lang w:val="en-GB"/>
        </w:rPr>
        <w:fldChar w:fldCharType="end"/>
      </w:r>
      <w:r w:rsidRPr="00AB1A99">
        <w:rPr>
          <w:lang w:val="en-GB"/>
        </w:rPr>
        <w:t xml:space="preserve">. Accidents may occur due to equipment failure, oxygen contamination, human error, or misleading procedures. Addressing these physical and technological challenges necessitates an understanding of human </w:t>
      </w:r>
      <w:r w:rsidR="004B34AB" w:rsidRPr="00AB1A99">
        <w:rPr>
          <w:lang w:val="en-GB"/>
        </w:rPr>
        <w:lastRenderedPageBreak/>
        <w:t>behaviour</w:t>
      </w:r>
      <w:r w:rsidRPr="00AB1A99">
        <w:rPr>
          <w:lang w:val="en-GB"/>
        </w:rPr>
        <w:t xml:space="preserve"> within this novel context, emphasizing the need for safe operational procedures, reliable organizational structures, and robust safety systems.</w:t>
      </w:r>
    </w:p>
    <w:p w14:paraId="017D6C6F" w14:textId="4D777332" w:rsidR="00AB1A99" w:rsidRPr="00AB1A99" w:rsidRDefault="00AB1A99" w:rsidP="00AB1A99">
      <w:pPr>
        <w:pStyle w:val="CETBodytext"/>
        <w:rPr>
          <w:lang w:val="en-GB"/>
        </w:rPr>
      </w:pPr>
      <w:r w:rsidRPr="00AB1A99">
        <w:rPr>
          <w:lang w:val="en-GB"/>
        </w:rPr>
        <w:t xml:space="preserve">Public awareness and cost are additional challenges posed by uncertainties. It is crucial that safety-related incidents are effectively communicated, particularly to the local community. However, non-professionals may adopt an overly cautious stance when confronted with uncertainties. Although the cost of </w:t>
      </w:r>
      <w:r w:rsidR="00BE520C" w:rsidRPr="00AB1A99">
        <w:rPr>
          <w:lang w:val="en-GB"/>
        </w:rPr>
        <w:t>hydrogen refuelling stations</w:t>
      </w:r>
      <w:r w:rsidR="00BE520C">
        <w:rPr>
          <w:lang w:val="en-GB"/>
        </w:rPr>
        <w:t xml:space="preserve"> (HRFSs) </w:t>
      </w:r>
      <w:r w:rsidRPr="00AB1A99">
        <w:rPr>
          <w:lang w:val="en-GB"/>
        </w:rPr>
        <w:t>can be mitigated to an extent by grid load balancing and low-cost wind and solar power, unexpected incidents like power outages or local accidents can undermine these cost-saving efforts. Financial analysis must therefore account for unexpected scenarios</w:t>
      </w:r>
      <w:r w:rsidR="00412E0E">
        <w:rPr>
          <w:lang w:val="en-GB"/>
        </w:rPr>
        <w:t xml:space="preserve"> </w:t>
      </w:r>
      <w:r w:rsidR="00412E0E">
        <w:rPr>
          <w:lang w:val="en-GB"/>
        </w:rPr>
        <w:fldChar w:fldCharType="begin" w:fldLock="1"/>
      </w:r>
      <w:r w:rsidR="00DF0ADB">
        <w:rPr>
          <w:lang w:val="en-GB"/>
        </w:rPr>
        <w:instrText>ADDIN CSL_CITATION {"citationItems":[{"id":"ITEM-1","itemData":{"DOI":"10.2172/1481211","abstract":"To meet the needs of public and private stakeholders involved in the development, construction, and operation of hydrogen fueling stations needed to support the widespread roll-out of hydrogen fuel cell electric vehicles, this work presents publicly available station templates and analyses. These 'Reference Stations' help reduce the cost and speed the deployment of hydrogen stations by providing a common baseline with which to start a design, enable quick assessment of potential sites for a hydrogen station, identify contributors to poor economics, and suggest areas of research. This work presents layouts, bills of materials, piping and instrumentation diagrams, and detailed analyses of five new station designs. In the near term, delivered hydrogen results in a lower cost of hydrogen compared to on-site production via steam methane reforming or electrolysis, although the on-site production methods have other advantages. Modular station concepts including on-site production can reduce lot sizes from conventional assemble-on-site stations.","author":[{"dropping-particle":"","family":"Hecht","given":"Ethan","non-dropping-particle":"","parse-names":false,"suffix":""},{"dropping-particle":"","family":"Pratt","given":"Joseph William","non-dropping-particle":"","parse-names":false,"suffix":""}],"id":"ITEM-1","issued":{"date-parts":[["2017"]]},"language":"English","publisher-place":"United States","title":"Comparison of conventional vs. modular hydrogen refueling stations, and on-site production vs. delivery","type":"report"},"uris":["http://www.mendeley.com/documents/?uuid=9e4c3336-2b50-4883-b8c3-d3eb90ec9baf"]}],"mendeley":{"formattedCitation":"(Hecht and Pratt, 2017)","plainTextFormattedCitation":"(Hecht and Pratt, 2017)","previouslyFormattedCitation":"(Hecht and Pratt, 2017)"},"properties":{"noteIndex":0},"schema":"https://github.com/citation-style-language/schema/raw/master/csl-citation.json"}</w:instrText>
      </w:r>
      <w:r w:rsidR="00412E0E">
        <w:rPr>
          <w:lang w:val="en-GB"/>
        </w:rPr>
        <w:fldChar w:fldCharType="separate"/>
      </w:r>
      <w:r w:rsidR="00412E0E" w:rsidRPr="00412E0E">
        <w:rPr>
          <w:noProof/>
          <w:lang w:val="en-GB"/>
        </w:rPr>
        <w:t>(Hecht and Pratt, 2017)</w:t>
      </w:r>
      <w:r w:rsidR="00412E0E">
        <w:rPr>
          <w:lang w:val="en-GB"/>
        </w:rPr>
        <w:fldChar w:fldCharType="end"/>
      </w:r>
      <w:r w:rsidRPr="00AB1A99">
        <w:rPr>
          <w:lang w:val="en-GB"/>
        </w:rPr>
        <w:t>.</w:t>
      </w:r>
    </w:p>
    <w:p w14:paraId="24F8360E" w14:textId="5FE37B8F" w:rsidR="00AB1A99" w:rsidRPr="00AB1A99" w:rsidRDefault="00AB1A99" w:rsidP="00AB1A99">
      <w:pPr>
        <w:pStyle w:val="CETBodytext"/>
        <w:rPr>
          <w:lang w:val="en-GB"/>
        </w:rPr>
      </w:pPr>
      <w:r w:rsidRPr="00AB1A99">
        <w:rPr>
          <w:lang w:val="en-GB"/>
        </w:rPr>
        <w:t xml:space="preserve">To tackle the obstacles hindering the advancement of hydrogen, a comprehensive examination of cutting-edge research directions in hydrogen was undertaken by the International Association for Hydrogen Safety Research Priorities Workshop. This workshop identified risk assessment relating to </w:t>
      </w:r>
      <w:r w:rsidR="00BE520C">
        <w:rPr>
          <w:lang w:val="en-GB"/>
        </w:rPr>
        <w:t>HRFSs</w:t>
      </w:r>
      <w:r w:rsidRPr="00AB1A99">
        <w:rPr>
          <w:lang w:val="en-GB"/>
        </w:rPr>
        <w:t xml:space="preserve"> as a top-tier priority. More precisely, the development of risk-based strategies is essential to minimize costly and overly cautious designs while ensuring safety, sustainability, and efficiency</w:t>
      </w:r>
      <w:r w:rsidR="00DF0ADB">
        <w:rPr>
          <w:lang w:val="en-GB"/>
        </w:rPr>
        <w:t xml:space="preserve"> </w:t>
      </w:r>
      <w:r w:rsidR="00DF0ADB">
        <w:rPr>
          <w:lang w:val="en-GB"/>
        </w:rPr>
        <w:fldChar w:fldCharType="begin" w:fldLock="1"/>
      </w:r>
      <w:r w:rsidR="00537CB2">
        <w:rPr>
          <w:lang w:val="en-GB"/>
        </w:rPr>
        <w:instrText>ADDIN CSL_CITATION {"citationItems":[{"id":"ITEM-1","itemData":{"DOI":"10.54963/neea.v1i3.96","author":[{"dropping-particle":"","family":"Hong","given":"Jichao","non-dropping-particle":"","parse-names":false,"suffix":""}],"container-title":"New Energy Exploitation and Application","id":"ITEM-1","issue":"3","issued":{"date-parts":[["2022"]]},"page":"19–20","title":"Hydrogen Safety for Hydrogen Energy Applications and Large-scale Commercialization","type":"article-journal","volume":"1"},"uris":["http://www.mendeley.com/documents/?uuid=8be47930-8afc-46ab-a380-32f4a685a729"]}],"mendeley":{"formattedCitation":"(Hong, 2022)","plainTextFormattedCitation":"(Hong, 2022)","previouslyFormattedCitation":"(Hong, 2022)"},"properties":{"noteIndex":0},"schema":"https://github.com/citation-style-language/schema/raw/master/csl-citation.json"}</w:instrText>
      </w:r>
      <w:r w:rsidR="00DF0ADB">
        <w:rPr>
          <w:lang w:val="en-GB"/>
        </w:rPr>
        <w:fldChar w:fldCharType="separate"/>
      </w:r>
      <w:r w:rsidR="00DF0ADB" w:rsidRPr="00DF0ADB">
        <w:rPr>
          <w:noProof/>
          <w:lang w:val="en-GB"/>
        </w:rPr>
        <w:t>(Hong, 2022)</w:t>
      </w:r>
      <w:r w:rsidR="00DF0ADB">
        <w:rPr>
          <w:lang w:val="en-GB"/>
        </w:rPr>
        <w:fldChar w:fldCharType="end"/>
      </w:r>
      <w:r w:rsidRPr="00AB1A99">
        <w:rPr>
          <w:lang w:val="en-GB"/>
        </w:rPr>
        <w:t>.</w:t>
      </w:r>
    </w:p>
    <w:p w14:paraId="1AED3853" w14:textId="0EBE679C" w:rsidR="00600535" w:rsidRDefault="00AB1A99" w:rsidP="00AB1A99">
      <w:pPr>
        <w:pStyle w:val="CETBodytext"/>
      </w:pPr>
      <w:r w:rsidRPr="00AB1A99">
        <w:rPr>
          <w:lang w:val="en-GB"/>
        </w:rPr>
        <w:t xml:space="preserve">In this study, risk is defined as the uncertainties arising from various factors and the potential adverse outcomes of these uncertainties. A novel risk-based philosophy and framework have been proposed. This framework, which integrates understanding, prevention, and mitigation of various risks, utilizes multidisciplinary approaches to </w:t>
      </w:r>
      <w:r w:rsidR="00007A4A" w:rsidRPr="00AB1A99">
        <w:rPr>
          <w:lang w:val="en-GB"/>
        </w:rPr>
        <w:t>analyse</w:t>
      </w:r>
      <w:r w:rsidRPr="00AB1A99">
        <w:rPr>
          <w:lang w:val="en-GB"/>
        </w:rPr>
        <w:t xml:space="preserve"> and manage the uncertainties surrounding </w:t>
      </w:r>
      <w:r w:rsidR="00BE520C">
        <w:rPr>
          <w:lang w:val="en-GB"/>
        </w:rPr>
        <w:t>HRFSs</w:t>
      </w:r>
      <w:r w:rsidRPr="00AB1A99">
        <w:rPr>
          <w:lang w:val="en-GB"/>
        </w:rPr>
        <w:t>. This approach aims to enhance the feasibility of this innovative solution, thereby making hydrogen energy both sustainable and clean.</w:t>
      </w:r>
      <w:r w:rsidR="001960A1">
        <w:rPr>
          <w:lang w:val="en-GB"/>
        </w:rPr>
        <w:t xml:space="preserve"> </w:t>
      </w:r>
      <w:r w:rsidR="002C59CA">
        <w:rPr>
          <w:lang w:val="en-GB"/>
        </w:rPr>
        <w:t>The focus</w:t>
      </w:r>
      <w:r w:rsidR="001960A1" w:rsidRPr="001960A1">
        <w:rPr>
          <w:lang w:val="en-GB"/>
        </w:rPr>
        <w:t xml:space="preserve"> on </w:t>
      </w:r>
      <w:r w:rsidR="003F2719">
        <w:rPr>
          <w:lang w:val="en-GB"/>
        </w:rPr>
        <w:t>HRF</w:t>
      </w:r>
      <w:r w:rsidR="00532005">
        <w:rPr>
          <w:lang w:val="en-GB"/>
        </w:rPr>
        <w:t>Ss</w:t>
      </w:r>
      <w:r w:rsidR="001960A1" w:rsidRPr="001960A1">
        <w:rPr>
          <w:lang w:val="en-GB"/>
        </w:rPr>
        <w:t xml:space="preserve"> </w:t>
      </w:r>
      <w:r w:rsidR="002C59CA">
        <w:rPr>
          <w:lang w:val="en-GB"/>
        </w:rPr>
        <w:t xml:space="preserve">is </w:t>
      </w:r>
      <w:r w:rsidR="001960A1" w:rsidRPr="001960A1">
        <w:rPr>
          <w:lang w:val="en-GB"/>
        </w:rPr>
        <w:t>due to the significant role they play in the emerging hydrogen economy, serving as crucial infrastructure for hydrogen-powered vehicles. Furthermore, the challenges and complexities associated with the safe, efficient, and sustainable operation of these stations provide a fertile ground for multidisciplinary research and innovation, ultimately contributing to the broader goal of renewable energy transition.</w:t>
      </w:r>
    </w:p>
    <w:p w14:paraId="5741900F" w14:textId="55F4A5B4" w:rsidR="00453E24" w:rsidRDefault="006E043B" w:rsidP="00453E24">
      <w:pPr>
        <w:pStyle w:val="CETHeading1"/>
      </w:pPr>
      <w:r>
        <w:t>R</w:t>
      </w:r>
      <w:r w:rsidRPr="00EC412C">
        <w:t>isk-based multidisciplinary approach</w:t>
      </w:r>
    </w:p>
    <w:p w14:paraId="2BC99A61" w14:textId="22DADEEA" w:rsidR="000116A7" w:rsidRDefault="000116A7" w:rsidP="006E043B">
      <w:pPr>
        <w:pStyle w:val="CETBodytext"/>
      </w:pPr>
      <w:r w:rsidRPr="000116A7">
        <w:t xml:space="preserve">This scientific endeavor presents a multi-dimensional framework designed to explore the sustainability of </w:t>
      </w:r>
      <w:r w:rsidR="00BE520C">
        <w:rPr>
          <w:lang w:val="en-GB"/>
        </w:rPr>
        <w:t>HRFSs</w:t>
      </w:r>
      <w:r w:rsidRPr="000116A7">
        <w:t xml:space="preserve">, taking into account various critical factors. The framework comprises five interconnected dimensions, namely Risk Understanding, Operational and Organizational Safety, </w:t>
      </w:r>
      <w:r w:rsidR="00E36328">
        <w:t>Technical</w:t>
      </w:r>
      <w:r w:rsidRPr="000116A7">
        <w:t xml:space="preserve"> Safety, Community Sustainability, and Economic Sustainability. Each dimension is meticulously constructed to address different aspects of risk, safety, public acceptance, and financial viability related to </w:t>
      </w:r>
      <w:r w:rsidR="00BE520C">
        <w:rPr>
          <w:lang w:val="en-GB"/>
        </w:rPr>
        <w:t>HRFSs</w:t>
      </w:r>
      <w:r w:rsidRPr="000116A7">
        <w:t>. The fundamental aim of this framework is to navigate the complexities of these stations, thereby promoting their safe and sustainable implementation in the future energy landscape.</w:t>
      </w:r>
    </w:p>
    <w:p w14:paraId="1EB83F89" w14:textId="3490A2FD" w:rsidR="006E043B" w:rsidRDefault="006E043B" w:rsidP="000116A7">
      <w:pPr>
        <w:pStyle w:val="CETheadingx"/>
      </w:pPr>
      <w:r>
        <w:t xml:space="preserve">Dimension </w:t>
      </w:r>
      <w:r w:rsidR="001D4312">
        <w:t>of</w:t>
      </w:r>
      <w:r>
        <w:t xml:space="preserve"> Risk Understanding</w:t>
      </w:r>
    </w:p>
    <w:p w14:paraId="1D6A3866" w14:textId="203D1DE3" w:rsidR="006E043B" w:rsidRDefault="006E043B" w:rsidP="006E043B">
      <w:pPr>
        <w:pStyle w:val="CETBodytext"/>
      </w:pPr>
      <w:r>
        <w:t xml:space="preserve">This dimension is dedicated to the comprehension of risks associated with </w:t>
      </w:r>
      <w:r w:rsidR="009F2B30">
        <w:rPr>
          <w:lang w:val="en-GB"/>
        </w:rPr>
        <w:t>HRFSs</w:t>
      </w:r>
      <w:r>
        <w:t>. A systematic approach is designed to identify both typical and atypical accident scenarios that could result in uncontrolled hydrogen releases, with a particular focus on those that pose threats to humans and the surrounding environment</w:t>
      </w:r>
      <w:r w:rsidR="005D03E9">
        <w:t xml:space="preserve"> </w:t>
      </w:r>
      <w:r w:rsidR="005D03E9">
        <w:fldChar w:fldCharType="begin" w:fldLock="1"/>
      </w:r>
      <w:r w:rsidR="005D03E9">
        <w:instrText>ADDIN CSL_CITATION {"citationItems":[{"id":"ITEM-1","itemData":{"ISSN":"0360-5442","author":[{"dropping-particle":"","family":"Witkowski","given":"Andrzej","non-dropping-particle":"","parse-names":false,"suffix":""},{"dropping-particle":"","family":"Rusin","given":"Andrzej","non-dropping-particle":"","parse-names":false,"suffix":""},{"dropping-particle":"","family":"Majkut","given":"Mirosław","non-dropping-particle":"","parse-names":false,"suffix":""},{"dropping-particle":"","family":"Stolecka","given":"Katarzyna","non-dropping-particle":"","parse-names":false,"suffix":""}],"container-title":"Energy","id":"ITEM-1","issued":{"date-parts":[["2017"]]},"page":"2508-2518","publisher":"Elsevier","title":"Comprehensive analysis of hydrogen compression and pipeline transportation from thermodynamics and safety aspects","type":"article-journal","volume":"141"},"uris":["http://www.mendeley.com/documents/?uuid=9ff189a3-b159-444f-83e0-5ec3bfb243a3"]}],"mendeley":{"formattedCitation":"(Witkowski et al., 2017)","plainTextFormattedCitation":"(Witkowski et al., 2017)","previouslyFormattedCitation":"(Witkowski et al., 2017)"},"properties":{"noteIndex":0},"schema":"https://github.com/citation-style-language/schema/raw/master/csl-citation.json"}</w:instrText>
      </w:r>
      <w:r w:rsidR="005D03E9">
        <w:fldChar w:fldCharType="separate"/>
      </w:r>
      <w:r w:rsidR="005D03E9" w:rsidRPr="002603AB">
        <w:rPr>
          <w:noProof/>
        </w:rPr>
        <w:t>(Witkowski et al., 2017)</w:t>
      </w:r>
      <w:r w:rsidR="005D03E9">
        <w:fldChar w:fldCharType="end"/>
      </w:r>
      <w:r>
        <w:t>. Tasks within this dimension include the identification of the hydrogen system structures, the development of potential scenarios for hazardous uncontrolled hydrogen releases, risk analysis in the operation of hydrogen systems, and the determination of the extent of hazardous zones close to key hydrogen system components.</w:t>
      </w:r>
    </w:p>
    <w:p w14:paraId="687A2B2E" w14:textId="3D24D484" w:rsidR="006E043B" w:rsidRDefault="006E043B" w:rsidP="000116A7">
      <w:pPr>
        <w:pStyle w:val="CETheadingx"/>
      </w:pPr>
      <w:r>
        <w:t xml:space="preserve">Dimension </w:t>
      </w:r>
      <w:r w:rsidR="001D4312">
        <w:t>of</w:t>
      </w:r>
      <w:r>
        <w:t xml:space="preserve"> Operational and Organizational Safety</w:t>
      </w:r>
    </w:p>
    <w:p w14:paraId="31D76199" w14:textId="7DBAB812" w:rsidR="006E043B" w:rsidRDefault="006E043B" w:rsidP="006E043B">
      <w:pPr>
        <w:pStyle w:val="CETBodytext"/>
      </w:pPr>
      <w:r>
        <w:t xml:space="preserve">This dimension aims to prevent risks by identifying key parameters and safety requirements of </w:t>
      </w:r>
      <w:r w:rsidR="009F2B30">
        <w:rPr>
          <w:lang w:val="en-GB"/>
        </w:rPr>
        <w:t>HRFSs</w:t>
      </w:r>
      <w:r>
        <w:t>. It proposes the development of new procedures to prevent accidents and ensure safety. The promotion of safe operational control, organizational commitment to safety, lessons learned from past accidents, and identification of best safety practices are integral to this dimension</w:t>
      </w:r>
      <w:r w:rsidR="005E067F">
        <w:t xml:space="preserve"> </w:t>
      </w:r>
      <w:r w:rsidR="005E067F">
        <w:fldChar w:fldCharType="begin" w:fldLock="1"/>
      </w:r>
      <w:r w:rsidR="000F16CA">
        <w:instrText>ADDIN CSL_CITATION {"citationItems":[{"id":"ITEM-1","itemData":{"DOI":"10.3390/app11010345","ISBN":"2076-3417","abstract":"Safety culture is the result of values, attitudes, and perceptions of the members of an organization that prioritize safety over competing goals. Previous research has shown the impact that organizational aspects can have in safety performance. Under the prism of the theoretical approaches from the high reliability organizations theory (HROT), resilience engineering (RE), and conflicting objectives perspective, this study was aimed at describing the overall main safety culture traits of the Spanish nuclear power plants, as well as identifying particularities associated with subcultures. For this purpose, a statistical analysis of safety culture surveys and behavioral anchored rating scales (BARS), handed over to all the operating Spanish nuclear power plants, was carried out. Results reveal that safety is a recognized value that prevails over production, there is a high degree of standardization, power plants are better prepared to organize plans and strategies than to adapt and cope with the needs of a crisis, and there is a critical and fragmented perception about the processes of resources allocation. Findings also identify that sociodemographic aspects, such as work location and contractual relationship, seem to be shaping differentiated visions. Several safety implications linked to the results are discussed.","author":[{"dropping-particle":"","family":"Badia","given":"Eulàlia","non-dropping-particle":"","parse-names":false,"suffix":""},{"dropping-particle":"","family":"Navajas","given":"Joaquín","non-dropping-particle":"","parse-names":false,"suffix":""},{"dropping-particle":"","family":"Losilla","given":"Josep-Maria","non-dropping-particle":"","parse-names":false,"suffix":""}],"container-title":"Applied Sciences","id":"ITEM-1","issue":"1","issued":{"date-parts":[["2021"]]},"title":"Safety Culture in the Spanish Nuclear Power Plants through the Prism of High Reliability Organization, Resilience and Conflicting Objectives Theories","type":"article","volume":"11"},"uris":["http://www.mendeley.com/documents/?uuid=2f7b6b67-8c19-4be1-9ca9-9165be1a612a"]}],"mendeley":{"formattedCitation":"(Badia et al., 2021)","plainTextFormattedCitation":"(Badia et al., 2021)","previouslyFormattedCitation":"(Badia et al., 2021)"},"properties":{"noteIndex":0},"schema":"https://github.com/citation-style-language/schema/raw/master/csl-citation.json"}</w:instrText>
      </w:r>
      <w:r w:rsidR="005E067F">
        <w:fldChar w:fldCharType="separate"/>
      </w:r>
      <w:r w:rsidR="005E067F" w:rsidRPr="005E067F">
        <w:rPr>
          <w:noProof/>
        </w:rPr>
        <w:t>(Badia et al., 2021)</w:t>
      </w:r>
      <w:r w:rsidR="005E067F">
        <w:fldChar w:fldCharType="end"/>
      </w:r>
      <w:r>
        <w:t>. Tasks include the analysis of past incidents/accidents, identification of key safety performance indicators, and the establishment of a safety culture.</w:t>
      </w:r>
    </w:p>
    <w:p w14:paraId="480B6FAD" w14:textId="2BECFB61" w:rsidR="006E043B" w:rsidRDefault="006E043B" w:rsidP="000116A7">
      <w:pPr>
        <w:pStyle w:val="CETheadingx"/>
      </w:pPr>
      <w:r>
        <w:t xml:space="preserve">Dimension </w:t>
      </w:r>
      <w:r w:rsidR="001D4312">
        <w:t>of</w:t>
      </w:r>
      <w:r>
        <w:t xml:space="preserve"> </w:t>
      </w:r>
      <w:r w:rsidR="00CF2800">
        <w:t>Technical</w:t>
      </w:r>
      <w:r>
        <w:t xml:space="preserve"> Safety</w:t>
      </w:r>
    </w:p>
    <w:p w14:paraId="79C8224D" w14:textId="76C9246A" w:rsidR="006E043B" w:rsidRDefault="00525B06" w:rsidP="006E043B">
      <w:pPr>
        <w:pStyle w:val="CETBodytext"/>
      </w:pPr>
      <w:r w:rsidRPr="00525B06">
        <w:t>In this dimension, technical risk mitigation is addressed. These measures mainly include the emergency response systems at HRFSs, such as leak detectors, automatic shutdown systems, and fire-extinguishing systems, are examined</w:t>
      </w:r>
      <w:r w:rsidR="005E067F">
        <w:t xml:space="preserve"> </w:t>
      </w:r>
      <w:r w:rsidR="000F16CA">
        <w:fldChar w:fldCharType="begin" w:fldLock="1"/>
      </w:r>
      <w:r w:rsidR="00FE0785">
        <w:instrText>ADDIN CSL_CITATION {"citationItems":[{"id":"ITEM-1","itemData":{"ISSN":"0950-4230","author":[{"dropping-particle":"","family":"Qi","given":"Xin-ge","non-dropping-particle":"","parse-names":false,"suffix":""},{"dropping-particle":"","family":"Wang","given":"Haiqing","non-dropping-particle":"","parse-names":false,"suffix":""},{"dropping-particle":"","family":"Liu","given":"Yiliu","non-dropping-particle":"","parse-names":false,"suffix":""},{"dropping-particle":"","family":"Yang","given":"Ming","non-dropping-particle":"","parse-names":false,"suffix":""},{"dropping-particle":"","family":"Chen","given":"Guoming","non-dropping-particle":"","parse-names":false,"suffix":""}],"container-title":"Journal of Loss Prevention in the Process Industries","id":"ITEM-1","issued":{"date-parts":[["2021"]]},"page":"104442","publisher":"Elsevier","title":"Bi-directional connectivity diagram for accident propagation analysis considering the interactions between multiple-process units","type":"article-journal","volume":"71"},"uris":["http://www.mendeley.com/documents/?uuid=8e744581-0897-436e-9b16-64dcf699c859"]}],"mendeley":{"formattedCitation":"(Qi et al., 2021)","plainTextFormattedCitation":"(Qi et al., 2021)","previouslyFormattedCitation":"(Qi et al., 2021)"},"properties":{"noteIndex":0},"schema":"https://github.com/citation-style-language/schema/raw/master/csl-citation.json"}</w:instrText>
      </w:r>
      <w:r w:rsidR="000F16CA">
        <w:fldChar w:fldCharType="separate"/>
      </w:r>
      <w:r w:rsidR="000F16CA" w:rsidRPr="000F16CA">
        <w:rPr>
          <w:noProof/>
        </w:rPr>
        <w:t>(Qi et al., 2021)</w:t>
      </w:r>
      <w:r w:rsidR="000F16CA">
        <w:fldChar w:fldCharType="end"/>
      </w:r>
      <w:r w:rsidR="006E043B">
        <w:t>. A probabilistic digital twin model is developed to analyze the effectiveness and performance of these systems under various uncertainties.</w:t>
      </w:r>
    </w:p>
    <w:p w14:paraId="52D93990" w14:textId="4D5C5822" w:rsidR="006E043B" w:rsidRDefault="006E043B" w:rsidP="000116A7">
      <w:pPr>
        <w:pStyle w:val="CETheadingx"/>
      </w:pPr>
      <w:r>
        <w:t xml:space="preserve">Dimension </w:t>
      </w:r>
      <w:r w:rsidR="001D4312">
        <w:t>of</w:t>
      </w:r>
      <w:r>
        <w:t xml:space="preserve"> Community Sustainability</w:t>
      </w:r>
    </w:p>
    <w:p w14:paraId="72822339" w14:textId="21A5E126" w:rsidR="006E043B" w:rsidRDefault="004915D4" w:rsidP="006E043B">
      <w:pPr>
        <w:pStyle w:val="CETBodytext"/>
      </w:pPr>
      <w:r w:rsidRPr="004915D4">
        <w:t xml:space="preserve">This dimension focuses on reducing perceived risks by analyzing public acceptance of HRFSs. It takes into account factors such as public knowledge of hydrogen technology, risk perception, perceived benefits, trust, </w:t>
      </w:r>
      <w:r w:rsidRPr="004915D4">
        <w:lastRenderedPageBreak/>
        <w:t>affect, environmental consciousness or travel behavior. A web-based questionnaire survey is conducted, and the effects of risk information variance are examined for effective risk communication strategies</w:t>
      </w:r>
      <w:r>
        <w:t>.</w:t>
      </w:r>
    </w:p>
    <w:p w14:paraId="3D555B76" w14:textId="09E6F9B4" w:rsidR="006E043B" w:rsidRDefault="006E043B" w:rsidP="000116A7">
      <w:pPr>
        <w:pStyle w:val="CETheadingx"/>
      </w:pPr>
      <w:r>
        <w:t xml:space="preserve">Dimension </w:t>
      </w:r>
      <w:r w:rsidR="001D4312">
        <w:t>of</w:t>
      </w:r>
      <w:r>
        <w:t xml:space="preserve"> Economic Sustainability</w:t>
      </w:r>
    </w:p>
    <w:p w14:paraId="0EA29370" w14:textId="33D7D137" w:rsidR="006E043B" w:rsidRDefault="006E043B" w:rsidP="006E043B">
      <w:pPr>
        <w:pStyle w:val="CETBodytext"/>
      </w:pPr>
      <w:r>
        <w:t xml:space="preserve">This dimension aims to reduce financial risks by evaluating the commercial viability of hydrogen production under competitive conditions. </w:t>
      </w:r>
      <w:r w:rsidR="009F2B30">
        <w:rPr>
          <w:lang w:val="en-GB"/>
        </w:rPr>
        <w:t>HRFSs</w:t>
      </w:r>
      <w:r w:rsidR="009F2B30">
        <w:t xml:space="preserve"> </w:t>
      </w:r>
      <w:r>
        <w:t>will be sized using artificial intelligence techniques, and the system will be economically evaluated considering probabilistic hydrogen load demand and uncertain power of renewable energies. Tasks within this dimension include the evaluation of the renewable power system, estimation of hydrogen production costs, development of sensitivity analysis methods, and optimization algorithms for enhancing economic sustainability</w:t>
      </w:r>
      <w:r w:rsidR="00FE0785">
        <w:t xml:space="preserve"> </w:t>
      </w:r>
      <w:r w:rsidR="00FE0785">
        <w:fldChar w:fldCharType="begin" w:fldLock="1"/>
      </w:r>
      <w:r w:rsidR="006A562A">
        <w:instrText>ADDIN CSL_CITATION {"citationItems":[{"id":"ITEM-1","itemData":{"ISSN":"0196-8904","author":[{"dropping-particle":"","family":"Gökçek","given":"Murat","non-dropping-particle":"","parse-names":false,"suffix":""},{"dropping-particle":"","family":"Kale","given":"Cihangir","non-dropping-particle":"","parse-names":false,"suffix":""}],"container-title":"Energy Conversion and Management","id":"ITEM-1","issued":{"date-parts":[["2018"]]},"page":"215-224","publisher":"Elsevier","title":"Optimal design of a hydrogen refuelling station (HRFS) powered by hybrid power system","type":"article-journal","volume":"161"},"uris":["http://www.mendeley.com/documents/?uuid=42827743-5253-4808-afa4-124214516c48"]},{"id":"ITEM-2","itemData":{"DOI":"https://doi.org/10.1016/j.ijhydene.2018.01.082","ISSN":"0360-3199","abstract":"Hydrogen fuelling station is an infrastructure for the commercialisation of hydrogen energy utilising fuel cells, particularly, in the automotive sector. Hydrogen fuel produced by renewable sources such as the solar and wind energy can be an alternative fuel to depress the use of fuels based on fossil sources in the transport sector for sustainable clean energy strategy in future. By replacing the primary fuel with hydrogen fuel produced using renewable sources in road transport sector, environmental benefits can be achieved. In the present study, techno-economic analysis of hydrogen refuelling station powered by wind-photovoltaics (PV) hybrid power system to be installed in İzmir-Çeşme, Turkey is performed. This analysis is carried out to a design of hydrogen refuelling station which is refuelling 25 fuel cell electric vehicles on a daily basis using hybrid optimisation model for electric renewable (HOMER) software. In this study, National Aeronautics and Space Administration (NASA) surface meteorology and solar energy database were used. Therefore, the average wind speed during the year was assessed to be 5.72 m/s and the annual average solar irradiation was used to be 5.08 kW h/m2/day for the considered site. According to optimisation results obtained for the proposed configuration, the levelised cost of hydrogen production was found to be US $7.526–7.866/kg in different system configurations. These results show that hydrogen refuelling station powered by renewable energy is economically appropriate for the considered site. It is expected that this study is the pre-feasibility study and obtained results encougare the hydrogen refuelling station to be established in Turkey by inventors or public institutions.","author":[{"dropping-particle":"","family":"Gökçek","given":"Murat","non-dropping-particle":"","parse-names":false,"suffix":""},{"dropping-particle":"","family":"Kale","given":"Cihangir","non-dropping-particle":"","parse-names":false,"suffix":""}],"container-title":"International Journal of Hydrogen Energy","id":"ITEM-2","issue":"23","issued":{"date-parts":[["2018"]]},"page":"10615-10625","title":"Techno-economical evaluation of a hydrogen refuelling station powered by Wind-PV hybrid power system: A case study for İzmir-Çeşme","type":"article-journal","volume":"43"},"uris":["http://www.mendeley.com/documents/?uuid=d9ac6c4a-1017-4b6b-9168-f8704bd85064"]}],"mendeley":{"formattedCitation":"(Gökçek and Kale, 2018a, 2018b)","plainTextFormattedCitation":"(Gökçek and Kale, 2018a, 2018b)","previouslyFormattedCitation":"(Gökçek and Kale, 2018)"},"properties":{"noteIndex":0},"schema":"https://github.com/citation-style-language/schema/raw/master/csl-citation.json"}</w:instrText>
      </w:r>
      <w:r w:rsidR="00FE0785">
        <w:fldChar w:fldCharType="separate"/>
      </w:r>
      <w:r w:rsidR="006A562A" w:rsidRPr="006A562A">
        <w:rPr>
          <w:noProof/>
        </w:rPr>
        <w:t>(Gökçek and Kale, 2018a, 2018b)</w:t>
      </w:r>
      <w:r w:rsidR="00FE0785">
        <w:fldChar w:fldCharType="end"/>
      </w:r>
      <w:r>
        <w:t>.</w:t>
      </w:r>
    </w:p>
    <w:p w14:paraId="2EF7CEB9" w14:textId="618C6281" w:rsidR="001D3EF5" w:rsidRDefault="004330DD" w:rsidP="001D3EF5">
      <w:pPr>
        <w:pStyle w:val="CETheadingx"/>
      </w:pPr>
      <w:r>
        <w:t>Overall structure</w:t>
      </w:r>
    </w:p>
    <w:p w14:paraId="63F13496" w14:textId="4E5002F7" w:rsidR="00954079" w:rsidRDefault="00CF2800" w:rsidP="00954079">
      <w:pPr>
        <w:pStyle w:val="CETBodytext"/>
        <w:keepNext/>
      </w:pPr>
      <w:r w:rsidRPr="00CF2800">
        <w:rPr>
          <w:noProof/>
        </w:rPr>
        <w:drawing>
          <wp:inline distT="0" distB="0" distL="0" distR="0" wp14:anchorId="6A29B445" wp14:editId="00FE6A0A">
            <wp:extent cx="5579745" cy="40493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4049395"/>
                    </a:xfrm>
                    <a:prstGeom prst="rect">
                      <a:avLst/>
                    </a:prstGeom>
                    <a:noFill/>
                    <a:ln>
                      <a:noFill/>
                    </a:ln>
                  </pic:spPr>
                </pic:pic>
              </a:graphicData>
            </a:graphic>
          </wp:inline>
        </w:drawing>
      </w:r>
    </w:p>
    <w:p w14:paraId="19D749AE" w14:textId="33F95E23" w:rsidR="004330DD" w:rsidRPr="00C638F6" w:rsidRDefault="00954079" w:rsidP="00C638F6">
      <w:pPr>
        <w:pStyle w:val="CETCaption"/>
        <w:rPr>
          <w:rStyle w:val="CETCaptionCarattere"/>
        </w:rPr>
      </w:pPr>
      <w:bookmarkStart w:id="0" w:name="_Ref135053910"/>
      <w:r w:rsidRPr="00C638F6">
        <w:rPr>
          <w:rStyle w:val="CETCaptionCarattere"/>
        </w:rPr>
        <w:t xml:space="preserve">Figure </w:t>
      </w:r>
      <w:r w:rsidRPr="00C638F6">
        <w:rPr>
          <w:rStyle w:val="CETCaptionCarattere"/>
        </w:rPr>
        <w:fldChar w:fldCharType="begin"/>
      </w:r>
      <w:r w:rsidRPr="00C638F6">
        <w:rPr>
          <w:rStyle w:val="CETCaptionCarattere"/>
        </w:rPr>
        <w:instrText xml:space="preserve"> SEQ Figure \* ARABIC </w:instrText>
      </w:r>
      <w:r w:rsidRPr="00C638F6">
        <w:rPr>
          <w:rStyle w:val="CETCaptionCarattere"/>
        </w:rPr>
        <w:fldChar w:fldCharType="separate"/>
      </w:r>
      <w:r w:rsidRPr="00C638F6">
        <w:rPr>
          <w:rStyle w:val="CETCaptionCarattere"/>
        </w:rPr>
        <w:t>1</w:t>
      </w:r>
      <w:r w:rsidRPr="00C638F6">
        <w:rPr>
          <w:rStyle w:val="CETCaptionCarattere"/>
        </w:rPr>
        <w:fldChar w:fldCharType="end"/>
      </w:r>
      <w:bookmarkEnd w:id="0"/>
      <w:r w:rsidR="00BB1CDC">
        <w:rPr>
          <w:rStyle w:val="CETCaptionCarattere"/>
        </w:rPr>
        <w:t xml:space="preserve"> </w:t>
      </w:r>
      <w:r w:rsidR="00F67B9F">
        <w:rPr>
          <w:rStyle w:val="CETCaptionCarattere"/>
        </w:rPr>
        <w:t xml:space="preserve">Graphical representation of </w:t>
      </w:r>
      <w:r w:rsidR="003D2D89">
        <w:rPr>
          <w:rStyle w:val="CETCaptionCarattere"/>
        </w:rPr>
        <w:t xml:space="preserve">the five dimensions </w:t>
      </w:r>
      <w:r w:rsidR="008B4203">
        <w:rPr>
          <w:rStyle w:val="CETCaptionCarattere"/>
        </w:rPr>
        <w:t>for</w:t>
      </w:r>
      <w:r w:rsidR="003D2D89">
        <w:rPr>
          <w:rStyle w:val="CETCaptionCarattere"/>
        </w:rPr>
        <w:t xml:space="preserve"> </w:t>
      </w:r>
      <w:r w:rsidR="00532005">
        <w:rPr>
          <w:rStyle w:val="CETCaptionCarattere"/>
        </w:rPr>
        <w:t>HRFS</w:t>
      </w:r>
      <w:r w:rsidR="003D2D89">
        <w:rPr>
          <w:rStyle w:val="CETCaptionCarattere"/>
        </w:rPr>
        <w:t xml:space="preserve"> </w:t>
      </w:r>
      <w:r w:rsidR="003D2D89" w:rsidRPr="003D2D89">
        <w:rPr>
          <w:rStyle w:val="CETCaptionCarattere"/>
        </w:rPr>
        <w:t xml:space="preserve">sustainability framework </w:t>
      </w:r>
      <w:r w:rsidR="008A0662">
        <w:rPr>
          <w:rStyle w:val="CETCaptionCarattere"/>
        </w:rPr>
        <w:t xml:space="preserve">and their interconnections </w:t>
      </w:r>
    </w:p>
    <w:p w14:paraId="09A07683" w14:textId="28B1A453" w:rsidR="00954079" w:rsidRPr="00FD0CF5" w:rsidRDefault="00B41CEC" w:rsidP="006E043B">
      <w:pPr>
        <w:pStyle w:val="CETBodytext"/>
        <w:rPr>
          <w:lang w:val="en-GB"/>
        </w:rPr>
      </w:pPr>
      <w:r>
        <w:rPr>
          <w:lang w:val="en-GB"/>
        </w:rPr>
        <w:t xml:space="preserve">As </w:t>
      </w:r>
      <w:r w:rsidRPr="005F601D">
        <w:rPr>
          <w:lang w:val="en-GB"/>
        </w:rPr>
        <w:t xml:space="preserve">shown in </w:t>
      </w:r>
      <w:r w:rsidRPr="005F601D">
        <w:rPr>
          <w:i/>
          <w:iCs/>
          <w:lang w:val="en-GB"/>
        </w:rPr>
        <w:fldChar w:fldCharType="begin"/>
      </w:r>
      <w:r w:rsidRPr="005F601D">
        <w:rPr>
          <w:i/>
          <w:iCs/>
          <w:lang w:val="en-GB"/>
        </w:rPr>
        <w:instrText xml:space="preserve"> REF _Ref135053910 \h </w:instrText>
      </w:r>
      <w:r w:rsidR="005F601D" w:rsidRPr="005F601D">
        <w:rPr>
          <w:i/>
          <w:iCs/>
          <w:lang w:val="en-GB"/>
        </w:rPr>
        <w:instrText xml:space="preserve"> \* MERGEFORMAT </w:instrText>
      </w:r>
      <w:r w:rsidRPr="005F601D">
        <w:rPr>
          <w:i/>
          <w:iCs/>
          <w:lang w:val="en-GB"/>
        </w:rPr>
      </w:r>
      <w:r w:rsidRPr="005F601D">
        <w:rPr>
          <w:i/>
          <w:iCs/>
          <w:lang w:val="en-GB"/>
        </w:rPr>
        <w:fldChar w:fldCharType="separate"/>
      </w:r>
      <w:r w:rsidRPr="005F601D">
        <w:rPr>
          <w:rStyle w:val="CETCaptionCarattere"/>
          <w:i w:val="0"/>
          <w:iCs/>
        </w:rPr>
        <w:t>Figure 1</w:t>
      </w:r>
      <w:r w:rsidRPr="005F601D">
        <w:rPr>
          <w:i/>
          <w:iCs/>
          <w:lang w:val="en-GB"/>
        </w:rPr>
        <w:fldChar w:fldCharType="end"/>
      </w:r>
      <w:r w:rsidR="005F601D" w:rsidRPr="005F601D">
        <w:rPr>
          <w:lang w:val="en-GB"/>
        </w:rPr>
        <w:t>, t</w:t>
      </w:r>
      <w:r w:rsidR="00FD0CF5" w:rsidRPr="005F601D">
        <w:rPr>
          <w:lang w:val="en-GB"/>
        </w:rPr>
        <w:t>he dimension of Community Sustainability i</w:t>
      </w:r>
      <w:r w:rsidR="00B72EF0" w:rsidRPr="005F601D">
        <w:rPr>
          <w:lang w:val="en-GB"/>
        </w:rPr>
        <w:t>s</w:t>
      </w:r>
      <w:r w:rsidR="00FD0CF5" w:rsidRPr="005F601D">
        <w:rPr>
          <w:lang w:val="en-GB"/>
        </w:rPr>
        <w:t xml:space="preserve"> pivotal for the framework </w:t>
      </w:r>
      <w:r w:rsidR="00E8528A" w:rsidRPr="005F601D">
        <w:rPr>
          <w:lang w:val="en-GB"/>
        </w:rPr>
        <w:t xml:space="preserve">as it is </w:t>
      </w:r>
      <w:r w:rsidR="005A2246" w:rsidRPr="005F601D">
        <w:rPr>
          <w:lang w:val="en-GB"/>
        </w:rPr>
        <w:t>assumed to be</w:t>
      </w:r>
      <w:r w:rsidR="00E8528A" w:rsidRPr="005F601D">
        <w:rPr>
          <w:lang w:val="en-GB"/>
        </w:rPr>
        <w:t xml:space="preserve"> a central aspect for HR</w:t>
      </w:r>
      <w:r w:rsidR="005B7C22" w:rsidRPr="005F601D">
        <w:rPr>
          <w:lang w:val="en-GB"/>
        </w:rPr>
        <w:t>F</w:t>
      </w:r>
      <w:r w:rsidR="00E8528A" w:rsidRPr="005F601D">
        <w:rPr>
          <w:lang w:val="en-GB"/>
        </w:rPr>
        <w:t>S</w:t>
      </w:r>
      <w:r w:rsidR="00E8528A">
        <w:rPr>
          <w:lang w:val="en-GB"/>
        </w:rPr>
        <w:t xml:space="preserve"> technology success</w:t>
      </w:r>
      <w:r w:rsidR="00454F31">
        <w:rPr>
          <w:lang w:val="en-GB"/>
        </w:rPr>
        <w:t xml:space="preserve"> </w:t>
      </w:r>
      <w:r w:rsidR="00454F31">
        <w:rPr>
          <w:lang w:val="en-GB"/>
        </w:rPr>
        <w:fldChar w:fldCharType="begin" w:fldLock="1"/>
      </w:r>
      <w:r w:rsidR="0016547D">
        <w:rPr>
          <w:lang w:val="en-GB"/>
        </w:rPr>
        <w:instrText>ADDIN CSL_CITATION {"citationItems":[{"id":"ITEM-1","itemData":{"DOI":"https://doi.org/10.1016/j.techfore.2010.03.012","ISSN":"0040-1625","abstract":"Within the Dutch transition policy framework, the transition to hydrogen-based transport is seen as a promising option towards a sustainable transport system. One aspect of such transition processes that is emphasized in transition management is learning about user behaviour and preferences. However, while earlier research on sustainable mobility acknowledges the importance of refuelling infrastructure, the question of how to unroll such an infrastructure and the role of user practices and user behaviour largely remains unanswered. In this paper we present an agent-based model to study the process of development from niche to market for hydrogen vehicles. We thereby focus on the role of users in this process and support our model by empirical data. Within this model the effects of different strategies for hydrogen infrastructure development on hydrogen vehicle fleet penetration are studied. More specifically, diffusion patterns for hydrogen vehicles are created through the interactions of consumers, refuelling stations and technological learning. The main result is that social network effects do influence the technological trajectory of hydrogen vehicles and thus should be taken into account by infrastructure developers and policymakers.","author":[{"dropping-particle":"","family":"Huétink","given":"Floris J","non-dropping-particle":"","parse-names":false,"suffix":""},{"dropping-particle":"van","family":"Vooren","given":"Alexander","non-dropping-particle":"der","parse-names":false,"suffix":""},{"dropping-particle":"","family":"Alkemade","given":"Floortje","non-dropping-particle":"","parse-names":false,"suffix":""}],"container-title":"Technological Forecasting and Social Change","id":"ITEM-1","issue":"8","issued":{"date-parts":[["2010"]]},"page":"1270-1281","title":"Initial infrastructure development strategies for the transition to sustainable mobility","type":"article-journal","volume":"77"},"uris":["http://www.mendeley.com/documents/?uuid=0c17b7ce-ebfb-4ee3-868f-29029d9067da"]}],"mendeley":{"formattedCitation":"(Huétink et al., 2010)","plainTextFormattedCitation":"(Huétink et al., 2010)","previouslyFormattedCitation":"(Huétink et al., 2010)"},"properties":{"noteIndex":0},"schema":"https://github.com/citation-style-language/schema/raw/master/csl-citation.json"}</w:instrText>
      </w:r>
      <w:r w:rsidR="00454F31">
        <w:rPr>
          <w:lang w:val="en-GB"/>
        </w:rPr>
        <w:fldChar w:fldCharType="separate"/>
      </w:r>
      <w:r w:rsidR="00454F31" w:rsidRPr="00454F31">
        <w:rPr>
          <w:noProof/>
          <w:lang w:val="en-GB"/>
        </w:rPr>
        <w:t>(Huétink et al., 2010)</w:t>
      </w:r>
      <w:r w:rsidR="00454F31">
        <w:rPr>
          <w:lang w:val="en-GB"/>
        </w:rPr>
        <w:fldChar w:fldCharType="end"/>
      </w:r>
      <w:r w:rsidR="00E8528A">
        <w:rPr>
          <w:lang w:val="en-GB"/>
        </w:rPr>
        <w:t xml:space="preserve">. </w:t>
      </w:r>
      <w:r w:rsidR="005A2246">
        <w:rPr>
          <w:lang w:val="en-GB"/>
        </w:rPr>
        <w:t xml:space="preserve">Operational and organizational safety </w:t>
      </w:r>
      <w:r w:rsidR="003A5EC4">
        <w:rPr>
          <w:lang w:val="en-GB"/>
        </w:rPr>
        <w:t xml:space="preserve">and </w:t>
      </w:r>
      <w:r w:rsidR="00E36328">
        <w:rPr>
          <w:lang w:val="en-GB"/>
        </w:rPr>
        <w:t>Technical</w:t>
      </w:r>
      <w:r w:rsidR="003A5EC4">
        <w:rPr>
          <w:lang w:val="en-GB"/>
        </w:rPr>
        <w:t xml:space="preserve"> Safety </w:t>
      </w:r>
      <w:r w:rsidR="005A2246">
        <w:rPr>
          <w:lang w:val="en-GB"/>
        </w:rPr>
        <w:t>ha</w:t>
      </w:r>
      <w:r w:rsidR="003A5EC4">
        <w:rPr>
          <w:lang w:val="en-GB"/>
        </w:rPr>
        <w:t>ve</w:t>
      </w:r>
      <w:r w:rsidR="007A26C3">
        <w:rPr>
          <w:lang w:val="en-GB"/>
        </w:rPr>
        <w:t xml:space="preserve"> also</w:t>
      </w:r>
      <w:r w:rsidR="005A2246">
        <w:rPr>
          <w:lang w:val="en-GB"/>
        </w:rPr>
        <w:t xml:space="preserve"> implications on </w:t>
      </w:r>
      <w:r w:rsidR="007A26C3">
        <w:rPr>
          <w:lang w:val="en-GB"/>
        </w:rPr>
        <w:t>all the other dimensions</w:t>
      </w:r>
      <w:r w:rsidR="005F601D">
        <w:rPr>
          <w:lang w:val="en-GB"/>
        </w:rPr>
        <w:t>,</w:t>
      </w:r>
      <w:r w:rsidR="00E42169">
        <w:rPr>
          <w:lang w:val="en-GB"/>
        </w:rPr>
        <w:t xml:space="preserve"> given </w:t>
      </w:r>
      <w:r w:rsidR="001E02DC">
        <w:rPr>
          <w:lang w:val="en-GB"/>
        </w:rPr>
        <w:t xml:space="preserve">the </w:t>
      </w:r>
      <w:r w:rsidR="001E02DC" w:rsidRPr="001E02DC">
        <w:rPr>
          <w:lang w:val="en-GB"/>
        </w:rPr>
        <w:t>dynamics of safety and production</w:t>
      </w:r>
      <w:r w:rsidR="001E02DC">
        <w:rPr>
          <w:lang w:val="en-GB"/>
        </w:rPr>
        <w:t xml:space="preserve"> models</w:t>
      </w:r>
      <w:r w:rsidR="001E02DC" w:rsidRPr="001E02DC">
        <w:rPr>
          <w:lang w:val="en-GB"/>
        </w:rPr>
        <w:t xml:space="preserve"> </w:t>
      </w:r>
      <w:r w:rsidR="0016547D">
        <w:rPr>
          <w:lang w:val="en-GB"/>
        </w:rPr>
        <w:fldChar w:fldCharType="begin" w:fldLock="1"/>
      </w:r>
      <w:r>
        <w:rPr>
          <w:lang w:val="en-GB"/>
        </w:rPr>
        <w:instrText>ADDIN CSL_CITATION {"citationItems":[{"id":"ITEM-1","itemData":{"DOI":"https://doi.org/10.1002/hfm.20795","ISSN":"1090-8471","abstract":"Abstract The mining industry is still ranked highly amongst the economic sectors with the highest fatality rates. Earlier approaches to safety have attributed this to the lack of a comprehensive safety management system that employs effective safety barriers. A system theoretic approach to safety provides a better basis for looking deeper into the interaction of technical, workplace and organizational factors, their magnitude of effects, and their time characteristics. This study presents a system dynamics model of safety and production that looks deeper into their organizational tradeoffs. A safety model integrates aspects of safety culture, worker motivation, and human reliability in an effort to examine how risk evolves over time. Additional models of task management and human resources are developed to trace the interactions between safety and production as well as to examine alternative job designs that can reduce risk. The simulation model has been tested for a number of step to increase production demands and the impact on safety over the course of 5 years. HIGHLIGHTS A methodology has been developed for modeling safety management based on system dynamics. The system dynamics model integrates safety with other organizational processes, such as production and human resources management. System dynamics allow explicit modeling of decision tradeoffs between organizational processes. Emphasis has been given on the evolution of risk over a large period of time where hidden problems may materialize later in the future.","author":[{"dropping-particle":"","family":"Boukas","given":"Dimitris","non-dropping-particle":"","parse-names":false,"suffix":""},{"dropping-particle":"","family":"Kontogiannis","given":"Tom","non-dropping-particle":"","parse-names":false,"suffix":""}],"container-title":"Human Factors and Ergonomics in Manufacturing &amp; Service Industries","id":"ITEM-1","issue":"5","issued":{"date-parts":[["2019","9","1"]]},"note":"https://doi.org/10.1002/hfm.20795","page":"389-404","publisher":"John Wiley &amp; Sons, Ltd","title":"A system dynamics approach in modeling organizational tradeoffs in safety management","type":"article-journal","volume":"29"},"uris":["http://www.mendeley.com/documents/?uuid=564db083-2711-4646-a883-2abc320d9147"]}],"mendeley":{"formattedCitation":"(Boukas and Kontogiannis, 2019)","plainTextFormattedCitation":"(Boukas and Kontogiannis, 2019)","previouslyFormattedCitation":"(Boukas and Kontogiannis, 2019)"},"properties":{"noteIndex":0},"schema":"https://github.com/citation-style-language/schema/raw/master/csl-citation.json"}</w:instrText>
      </w:r>
      <w:r w:rsidR="0016547D">
        <w:rPr>
          <w:lang w:val="en-GB"/>
        </w:rPr>
        <w:fldChar w:fldCharType="separate"/>
      </w:r>
      <w:r w:rsidR="00E42169" w:rsidRPr="00E42169">
        <w:rPr>
          <w:noProof/>
          <w:lang w:val="en-GB"/>
        </w:rPr>
        <w:t>(Boukas and Kontogiannis, 2019)</w:t>
      </w:r>
      <w:r w:rsidR="0016547D">
        <w:rPr>
          <w:lang w:val="en-GB"/>
        </w:rPr>
        <w:fldChar w:fldCharType="end"/>
      </w:r>
      <w:r w:rsidR="001E02DC">
        <w:rPr>
          <w:lang w:val="en-GB"/>
        </w:rPr>
        <w:t xml:space="preserve"> and the </w:t>
      </w:r>
      <w:r>
        <w:rPr>
          <w:lang w:val="en-GB"/>
        </w:rPr>
        <w:t xml:space="preserve">system dependability on operational and organizational safety barriers </w:t>
      </w:r>
      <w:r>
        <w:rPr>
          <w:lang w:val="en-GB"/>
        </w:rPr>
        <w:fldChar w:fldCharType="begin" w:fldLock="1"/>
      </w:r>
      <w:r w:rsidR="00415CB2">
        <w:rPr>
          <w:lang w:val="en-GB"/>
        </w:rPr>
        <w:instrText>ADDIN CSL_CITATION {"citationItems":[{"id":"ITEM-1","itemData":{"DOI":"10.3390/jmse9070722","ISBN":"2077-1312","abstract":"In the Oil and Gas sector, risk assessment and management have always been critical due to the possibility of significant accidents associated with the presence of large amounts of flammable hydrocarbons. Methods to provide accurate and reliable risk analysis for an oil platform usually focus on critical equipment and identify causes and consequences of loss of containment. Safety barriers are important elements of such accident scenarios, aiming to reduce the frequency of unwanted events. Estimating the performance of safety barriers is essential for the prevention of major accidents. This work first focuses on the application of risk-based analysis on the process area equipment of the floating platform Goliat. Such an approach is secondly extended to the most relevant safety systems to prevent fires and explosions and consequent catastrophic domino effects. An additional challenge resides in the fact that safety barriers cannot always be classified as equipment, as they are often composed of operational and organizational elements. Through the application of the ARAMIS Project (Accidental Risk Assessment Methodology for Industries in the Context of the Seveso II Directive) results, the frequency modification methodology based on TEC2O (TEChnical Operational and Organizational factors) and the REWI (Resilience-based Early Warning Indicators) method, it is possible to quantify the safety barrier performance, to reduce the frequency of unwanted events. While conducting this study, the importance of the management factor in combination with technical and technological aspects of safety barrier performance was analyzed. Starting from the initial project conditions, applying worsening technical factors, and simulating n organizational management for the safety systems, it is possible to quantify the performance of the safety barriers, highlighting the importance of management factors in terms of prevention of major accidents, and to assess the dynamic risk for the overall plant.","author":[{"dropping-particle":"","family":"Hosseinnia Davatgar","given":"Behnaz","non-dropping-particle":"","parse-names":false,"suffix":""},{"dropping-particle":"","family":"Paltrinieri","given":"Nicola","non-dropping-particle":"","parse-names":false,"suffix":""},{"dropping-particle":"","family":"Bubbico","given":"Roberto","non-dropping-particle":"","parse-names":false,"suffix":""}],"container-title":"Journal of Marine Science and Engineering","id":"ITEM-1","issue":"7","issued":{"date-parts":[["2021"]]},"title":"Safety Barrier Management: Risk-Based Approach for the Oil and Gas Sector","type":"article","volume":"9"},"uris":["http://www.mendeley.com/documents/?uuid=a3130960-090b-4fbb-b6c6-2ac4108f6f22"]}],"mendeley":{"formattedCitation":"(Hosseinnia Davatgar et al., 2021)","plainTextFormattedCitation":"(Hosseinnia Davatgar et al., 2021)","previouslyFormattedCitation":"(Hosseinnia Davatgar et al., 2021)"},"properties":{"noteIndex":0},"schema":"https://github.com/citation-style-language/schema/raw/master/csl-citation.json"}</w:instrText>
      </w:r>
      <w:r>
        <w:rPr>
          <w:lang w:val="en-GB"/>
        </w:rPr>
        <w:fldChar w:fldCharType="separate"/>
      </w:r>
      <w:r w:rsidRPr="00B41CEC">
        <w:rPr>
          <w:noProof/>
          <w:lang w:val="en-GB"/>
        </w:rPr>
        <w:t>(Hosseinnia Davatgar et al., 2021)</w:t>
      </w:r>
      <w:r>
        <w:rPr>
          <w:lang w:val="en-GB"/>
        </w:rPr>
        <w:fldChar w:fldCharType="end"/>
      </w:r>
      <w:r>
        <w:rPr>
          <w:lang w:val="en-GB"/>
        </w:rPr>
        <w:t xml:space="preserve">. </w:t>
      </w:r>
      <w:r w:rsidR="00144DDE">
        <w:rPr>
          <w:lang w:val="en-GB"/>
        </w:rPr>
        <w:t xml:space="preserve">On the other hand, Risk Understanding </w:t>
      </w:r>
      <w:r w:rsidR="00281FBA">
        <w:rPr>
          <w:lang w:val="en-GB"/>
        </w:rPr>
        <w:t xml:space="preserve">and Economic Sustainability have not been modelled as directly </w:t>
      </w:r>
      <w:r w:rsidR="008C2169">
        <w:rPr>
          <w:lang w:val="en-GB"/>
        </w:rPr>
        <w:t>associated</w:t>
      </w:r>
      <w:r w:rsidR="00281FBA">
        <w:rPr>
          <w:lang w:val="en-GB"/>
        </w:rPr>
        <w:t>,</w:t>
      </w:r>
      <w:r w:rsidR="002C4ECD">
        <w:rPr>
          <w:lang w:val="en-GB"/>
        </w:rPr>
        <w:t xml:space="preserve"> </w:t>
      </w:r>
      <w:r w:rsidR="00FA7FA1">
        <w:rPr>
          <w:lang w:val="en-GB"/>
        </w:rPr>
        <w:t xml:space="preserve">due to the </w:t>
      </w:r>
      <w:r w:rsidR="005D4C3F">
        <w:rPr>
          <w:lang w:val="en-GB"/>
        </w:rPr>
        <w:t xml:space="preserve">framework </w:t>
      </w:r>
      <w:r w:rsidR="00FA7FA1">
        <w:rPr>
          <w:lang w:val="en-GB"/>
        </w:rPr>
        <w:t>focus and the assumption that understanding risk represent</w:t>
      </w:r>
      <w:r w:rsidR="005D4C3F">
        <w:rPr>
          <w:lang w:val="en-GB"/>
        </w:rPr>
        <w:t>s</w:t>
      </w:r>
      <w:r w:rsidR="00FA7FA1">
        <w:rPr>
          <w:lang w:val="en-GB"/>
        </w:rPr>
        <w:t xml:space="preserve"> the starting point of the approach, while economic sustainability can be considered as </w:t>
      </w:r>
      <w:r w:rsidR="00F47361">
        <w:rPr>
          <w:lang w:val="en-GB"/>
        </w:rPr>
        <w:t>one of the beneficial results</w:t>
      </w:r>
      <w:r w:rsidR="005D4C3F">
        <w:rPr>
          <w:lang w:val="en-GB"/>
        </w:rPr>
        <w:t>. However,</w:t>
      </w:r>
      <w:r w:rsidR="00281FBA">
        <w:rPr>
          <w:lang w:val="en-GB"/>
        </w:rPr>
        <w:t xml:space="preserve"> their </w:t>
      </w:r>
      <w:r w:rsidR="00510422">
        <w:rPr>
          <w:lang w:val="en-GB"/>
        </w:rPr>
        <w:t xml:space="preserve">indirect </w:t>
      </w:r>
      <w:r w:rsidR="008C2169">
        <w:rPr>
          <w:lang w:val="en-GB"/>
        </w:rPr>
        <w:t xml:space="preserve">influence must not be disregarded </w:t>
      </w:r>
      <w:r w:rsidR="00415CB2">
        <w:rPr>
          <w:lang w:val="en-GB"/>
        </w:rPr>
        <w:fldChar w:fldCharType="begin" w:fldLock="1"/>
      </w:r>
      <w:r w:rsidR="00DD5FC9">
        <w:rPr>
          <w:lang w:val="en-GB"/>
        </w:rPr>
        <w:instrText>ADDIN CSL_CITATION {"citationItems":[{"id":"ITEM-1","itemData":{"DOI":"https://doi.org/10.1016/j.ssci.2021.105326","ISSN":"0925-7535","abstract":"Due to the COVID-19 pandemic in 2020, the trade-off between economics and epidemic prevention (safety) has become painfully clear worldwide. This situation thus highlights the significance of balancing the economy with safety and health. Safety economics, considering the interdependencies between safety and micro-economics, is ideal for supporting this kind of decision-making. Although economic approaches such as cost-benefit analysis and cost-effectiveness analysis have been used in safety management, little attention has been paid to the fundamental issues and the primary methodologies in safety economics. Therefore, this paper presents a systematic study on safety economics to analyze the foundational issues and explore the possible approaches. Firstly, safety economics is defined as a transdisciplinary and interdisciplinary field of academic research focusing on the interdependencies and coevolution of micro-economies and safety. Then we explore the role of safety economics in safety management and production investment. Furthermore, to make decisions more profitable, economic approaches are summarized and analyzed for decision-making about prevention investments and/or safety strategies. Finally, we discuss some open issues in safety economics and possible pathways to improve this research field, such as security economics, risk perception, and multi-criteria analysis.","author":[{"dropping-particle":"","family":"Chen","given":"Chao","non-dropping-particle":"","parse-names":false,"suffix":""},{"dropping-particle":"","family":"Reniers","given":"Genserik","non-dropping-particle":"","parse-names":false,"suffix":""},{"dropping-particle":"","family":"Khakzad","given":"Nima","non-dropping-particle":"","parse-names":false,"suffix":""},{"dropping-particle":"","family":"Yang","given":"Ming","non-dropping-particle":"","parse-names":false,"suffix":""}],"container-title":"Safety Science","id":"ITEM-1","issued":{"date-parts":[["2021"]]},"page":"105326","title":"Operational safety economics: Foundations, current approaches and paths for future research","type":"article-journal","volume":"141"},"uris":["http://www.mendeley.com/documents/?uuid=50339c86-1a95-4e5b-9131-efb0910cbdd5"]}],"mendeley":{"formattedCitation":"(Chen et al., 2021)","plainTextFormattedCitation":"(Chen et al., 2021)","previouslyFormattedCitation":"(Chen et al., 2021)"},"properties":{"noteIndex":0},"schema":"https://github.com/citation-style-language/schema/raw/master/csl-citation.json"}</w:instrText>
      </w:r>
      <w:r w:rsidR="00415CB2">
        <w:rPr>
          <w:lang w:val="en-GB"/>
        </w:rPr>
        <w:fldChar w:fldCharType="separate"/>
      </w:r>
      <w:r w:rsidR="00415CB2" w:rsidRPr="00415CB2">
        <w:rPr>
          <w:noProof/>
          <w:lang w:val="en-GB"/>
        </w:rPr>
        <w:t>(Chen et al., 2021)</w:t>
      </w:r>
      <w:r w:rsidR="00415CB2">
        <w:rPr>
          <w:lang w:val="en-GB"/>
        </w:rPr>
        <w:fldChar w:fldCharType="end"/>
      </w:r>
      <w:r w:rsidR="00415CB2">
        <w:rPr>
          <w:lang w:val="en-GB"/>
        </w:rPr>
        <w:t>.</w:t>
      </w:r>
    </w:p>
    <w:p w14:paraId="09406386" w14:textId="54E61115" w:rsidR="00453E24" w:rsidRDefault="006E043B" w:rsidP="006E043B">
      <w:pPr>
        <w:pStyle w:val="CETBodytext"/>
      </w:pPr>
      <w:r>
        <w:t>Each dimension contributes t</w:t>
      </w:r>
      <w:r w:rsidR="00892E81">
        <w:t>owards sustainability</w:t>
      </w:r>
      <w:r w:rsidR="00D9728A">
        <w:t xml:space="preserve">, but the </w:t>
      </w:r>
      <w:r>
        <w:t xml:space="preserve">innovative aspect is its risk-based multi-disciplinary approach (RMDA), which serves as a decision-making support tool to address uncertainties impeding further implementations of hydrogen. The framework </w:t>
      </w:r>
      <w:r w:rsidR="00E9078A">
        <w:t>is</w:t>
      </w:r>
      <w:r>
        <w:t xml:space="preserve"> proposed and developed with a close integration of technology qualification, operational, societal, and financial analysis, to enable, develop, and evaluate hydrogen techniques and projects.</w:t>
      </w:r>
    </w:p>
    <w:p w14:paraId="677EBFF0" w14:textId="01E1E005" w:rsidR="00600535" w:rsidRDefault="001C5242" w:rsidP="00600535">
      <w:pPr>
        <w:pStyle w:val="CETHeading1"/>
        <w:tabs>
          <w:tab w:val="clear" w:pos="360"/>
          <w:tab w:val="right" w:pos="7100"/>
        </w:tabs>
        <w:jc w:val="both"/>
        <w:rPr>
          <w:lang w:val="en-GB"/>
        </w:rPr>
      </w:pPr>
      <w:r>
        <w:rPr>
          <w:lang w:val="en-GB"/>
        </w:rPr>
        <w:lastRenderedPageBreak/>
        <w:t xml:space="preserve">Research </w:t>
      </w:r>
      <w:r w:rsidR="00424E18">
        <w:rPr>
          <w:lang w:val="en-GB"/>
        </w:rPr>
        <w:t>techniques</w:t>
      </w:r>
    </w:p>
    <w:p w14:paraId="5F99CE22" w14:textId="75692CE8" w:rsidR="003D2C7D" w:rsidRPr="003D2C7D" w:rsidRDefault="003D2C7D" w:rsidP="003D2C7D">
      <w:pPr>
        <w:pStyle w:val="CETBodytext"/>
        <w:rPr>
          <w:lang w:val="en-GB"/>
        </w:rPr>
      </w:pPr>
      <w:r w:rsidRPr="003D2C7D">
        <w:rPr>
          <w:lang w:val="en-GB"/>
        </w:rPr>
        <w:t xml:space="preserve">The research </w:t>
      </w:r>
      <w:r w:rsidR="00424E18">
        <w:rPr>
          <w:lang w:val="en-GB"/>
        </w:rPr>
        <w:t>techniques</w:t>
      </w:r>
      <w:r w:rsidR="001C5242">
        <w:rPr>
          <w:lang w:val="en-GB"/>
        </w:rPr>
        <w:t xml:space="preserve"> </w:t>
      </w:r>
      <w:r w:rsidR="00E92BE8">
        <w:rPr>
          <w:lang w:val="en-GB"/>
        </w:rPr>
        <w:t>outlined within the suggested framework</w:t>
      </w:r>
      <w:r w:rsidRPr="003D2C7D">
        <w:rPr>
          <w:lang w:val="en-GB"/>
        </w:rPr>
        <w:t xml:space="preserve"> incorporate a risk-based philosophy </w:t>
      </w:r>
      <w:r w:rsidR="00D77364">
        <w:rPr>
          <w:lang w:val="en-GB"/>
        </w:rPr>
        <w:t>with</w:t>
      </w:r>
      <w:r w:rsidRPr="003D2C7D">
        <w:rPr>
          <w:lang w:val="en-GB"/>
        </w:rPr>
        <w:t xml:space="preserve"> </w:t>
      </w:r>
      <w:r w:rsidR="004D2FB1">
        <w:rPr>
          <w:lang w:val="en-GB"/>
        </w:rPr>
        <w:t xml:space="preserve">a </w:t>
      </w:r>
      <w:r w:rsidRPr="003D2C7D">
        <w:rPr>
          <w:lang w:val="en-GB"/>
        </w:rPr>
        <w:t xml:space="preserve">multidisciplinary </w:t>
      </w:r>
      <w:r w:rsidR="00E92BE8">
        <w:rPr>
          <w:lang w:val="en-GB"/>
        </w:rPr>
        <w:t>perspective</w:t>
      </w:r>
      <w:r w:rsidRPr="003D2C7D">
        <w:rPr>
          <w:lang w:val="en-GB"/>
        </w:rPr>
        <w:t xml:space="preserve">. </w:t>
      </w:r>
      <w:r w:rsidR="00E94D2B">
        <w:rPr>
          <w:lang w:val="en-GB"/>
        </w:rPr>
        <w:t>R</w:t>
      </w:r>
      <w:r w:rsidRPr="003D2C7D">
        <w:rPr>
          <w:lang w:val="en-GB"/>
        </w:rPr>
        <w:t>isk refers to uncertainties stemming from various factors and potential detrimental consequences to hydrogen facilities, operators, surrounding communities, investors, and both the local and global environment.</w:t>
      </w:r>
    </w:p>
    <w:p w14:paraId="6D9980B7" w14:textId="10D15806" w:rsidR="003D2C7D" w:rsidRPr="003D2C7D" w:rsidRDefault="003D2C7D" w:rsidP="003D2C7D">
      <w:pPr>
        <w:pStyle w:val="CETBodytext"/>
        <w:rPr>
          <w:lang w:val="en-GB"/>
        </w:rPr>
      </w:pPr>
      <w:r w:rsidRPr="003D2C7D">
        <w:rPr>
          <w:lang w:val="en-GB"/>
        </w:rPr>
        <w:t>Within the Risk Understanding dimension, analytical and numerical methods are applied to comprehend uncertainties. Techniques such as Event Tree Analysis (ETA), Fault Tree Analysis (FTA), Failure Mode and Effects Analysis (FMEA), and Systems Theoretic Process Analysis (STPA) are used to estimate the likelihood of perilous or unexpected events, leveraging statistical data. Consequences of these events, including heat radiation or pressure waves, are assessed through analytical models and commercial software</w:t>
      </w:r>
      <w:r w:rsidR="00DD5FC9">
        <w:rPr>
          <w:lang w:val="en-GB"/>
        </w:rPr>
        <w:t xml:space="preserve"> </w:t>
      </w:r>
      <w:r w:rsidR="00DD5FC9">
        <w:rPr>
          <w:lang w:val="en-GB"/>
        </w:rPr>
        <w:fldChar w:fldCharType="begin" w:fldLock="1"/>
      </w:r>
      <w:r w:rsidR="002600FD">
        <w:rPr>
          <w:lang w:val="en-GB"/>
        </w:rPr>
        <w:instrText>ADDIN CSL_CITATION {"citationItems":[{"id":"ITEM-1","itemData":{"DOI":"10.1016/j.jlp.2020.104323","ISSN":"09504230","abstract":"© 2020 The Authors Hydrogen is one of the most suitable solutions to replace hydrocarbons in the future. Hydrogen consumption is expected to grow in the next years. Hydrogen liquefaction is one of the processes that allows for increase of hydrogen density and it is suggested when a large amount of substance must be stored or transported. Despite being a clean fuel, its chemical and physical properties often arise concerns about the safety of the hydrogen technologies. A potentially critical scenario for the liquid hydrogen (LH2) tanks is the catastrophic rupture causing a consequent boiling liquid expanding vapour explosion (BLEVE), with consequent overpressure, fragments projection and eventually a fireball. In this work, all the BLEVE consequence typologies are evaluated through theoretical and analytical models. These models are validated with the experimental results provided by the BMW care manufacturer safety tests conducted during the 1990's. After the validation, the most suitable methods are selected to perform a blind prediction study of the forthcoming LH2 BLEVE experiments of the Safe Hydrogen fuel handling and Use for Efficient Implementation (SH2IFT) project. The models drawbacks together with the uncertainties and the knowledge gap in LH2 physical explosions are highlighted. Finally, future works on the modelling activity of the LH2 BLEVE are suggested.","author":[{"dropping-particle":"","family":"Ustolin","given":"F.","non-dropping-particle":"","parse-names":false,"suffix":""},{"dropping-particle":"","family":"Paltrinieri","given":"N.","non-dropping-particle":"","parse-names":false,"suffix":""},{"dropping-particle":"","family":"Landucci","given":"G.","non-dropping-particle":"","parse-names":false,"suffix":""}],"container-title":"Journal of Loss Prevention in the Process Industries","id":"ITEM-1","issued":{"date-parts":[["2020"]]},"title":"An innovative and comprehensive approach for the consequence analysis of liquid hydrogen vessel explosions","type":"article-journal","volume":"68"},"uris":["http://www.mendeley.com/documents/?uuid=0aa7753b-4622-3736-b2ae-1add069225c8"]}],"mendeley":{"formattedCitation":"(Ustolin et al., 2020)","plainTextFormattedCitation":"(Ustolin et al., 2020)","previouslyFormattedCitation":"(Ustolin et al., 2020)"},"properties":{"noteIndex":0},"schema":"https://github.com/citation-style-language/schema/raw/master/csl-citation.json"}</w:instrText>
      </w:r>
      <w:r w:rsidR="00DD5FC9">
        <w:rPr>
          <w:lang w:val="en-GB"/>
        </w:rPr>
        <w:fldChar w:fldCharType="separate"/>
      </w:r>
      <w:r w:rsidR="00DD5FC9" w:rsidRPr="00DD5FC9">
        <w:rPr>
          <w:noProof/>
          <w:lang w:val="en-GB"/>
        </w:rPr>
        <w:t>(Ustolin et al., 2020)</w:t>
      </w:r>
      <w:r w:rsidR="00DD5FC9">
        <w:rPr>
          <w:lang w:val="en-GB"/>
        </w:rPr>
        <w:fldChar w:fldCharType="end"/>
      </w:r>
      <w:r w:rsidRPr="003D2C7D">
        <w:rPr>
          <w:lang w:val="en-GB"/>
        </w:rPr>
        <w:t xml:space="preserve">. </w:t>
      </w:r>
    </w:p>
    <w:p w14:paraId="56F58926" w14:textId="33C39690" w:rsidR="003D2C7D" w:rsidRPr="003D2C7D" w:rsidRDefault="003D2C7D" w:rsidP="003D2C7D">
      <w:pPr>
        <w:pStyle w:val="CETBodytext"/>
        <w:rPr>
          <w:lang w:val="en-GB"/>
        </w:rPr>
      </w:pPr>
      <w:r w:rsidRPr="003D2C7D">
        <w:rPr>
          <w:lang w:val="en-GB"/>
        </w:rPr>
        <w:t xml:space="preserve">Operational and Organizational Safety utilizes </w:t>
      </w:r>
      <w:r w:rsidR="00BE4AA4">
        <w:rPr>
          <w:lang w:val="en-GB"/>
        </w:rPr>
        <w:t xml:space="preserve">relevant </w:t>
      </w:r>
      <w:r w:rsidRPr="003D2C7D">
        <w:rPr>
          <w:lang w:val="en-GB"/>
        </w:rPr>
        <w:t>databases</w:t>
      </w:r>
      <w:r w:rsidR="00BE4AA4">
        <w:rPr>
          <w:lang w:val="en-GB"/>
        </w:rPr>
        <w:t xml:space="preserve"> </w:t>
      </w:r>
      <w:r w:rsidR="002600FD">
        <w:rPr>
          <w:lang w:val="en-GB"/>
        </w:rPr>
        <w:fldChar w:fldCharType="begin" w:fldLock="1"/>
      </w:r>
      <w:r w:rsidR="00E565C2">
        <w:rPr>
          <w:lang w:val="en-GB"/>
        </w:rPr>
        <w:instrText>ADDIN CSL_CITATION {"citationItems":[{"id":"ITEM-1","itemData":{"DOI":"https://doi.org/10.1016/j.compchemeng.2023.108199","ISSN":"0098-1354","abstract":"Hydrogen has the potential to make countries energetically self-sufficient and independent in the long term. Nevertheless, its extreme combustion properties and its capability of permeating and embrittling most metallic materials produce significant safety concerns. The Hydrogen Incidents and Accidents Database 2.0 (HIAD 2.0) is a public repository that collects data on hydrogen-related undesired events mainly occurred in chemical and process industry. This study conducts an analysis of the HIAD 2.0 database, mining information systematically through a computer science approach known as Business Analytics. Moreover, several hydrogen-induced material failures are investigated to understand their root causes. As a result, a deficiency in planning effective inspection and maintenance activities is highlighted as the common cause of the most severe accidents. The lessons learned from HIAD 2.0 could help to promote a safety culture, to improve the abnormal and normal events management and to stimulate a widespread rollout of hydrogen technologies.","author":[{"dropping-particle":"","family":"Campari","given":"Alessandro","non-dropping-particle":"","parse-names":false,"suffix":""},{"dropping-particle":"","family":"Nakhal Akel","given":"Antonio Javier","non-dropping-particle":"","parse-names":false,"suffix":""},{"dropping-particle":"","family":"Ustolin","given":"Federico","non-dropping-particle":"","parse-names":false,"suffix":""},{"dropping-particle":"","family":"Alvaro","given":"Antonio","non-dropping-particle":"","parse-names":false,"suffix":""},{"dropping-particle":"","family":"Ledda","given":"Alessandro","non-dropping-particle":"","parse-names":false,"suffix":""},{"dropping-particle":"","family":"Agnello","given":"Patrizia","non-dropping-particle":"","parse-names":false,"suffix":""},{"dropping-particle":"","family":"Moretto","given":"Pietro","non-dropping-particle":"","parse-names":false,"suffix":""},{"dropping-particle":"","family":"Patriarca","given":"Riccardo","non-dropping-particle":"","parse-names":false,"suffix":""},{"dropping-particle":"","family":"Paltrinieri","given":"Nicola","non-dropping-particle":"","parse-names":false,"suffix":""}],"container-title":"Computers &amp; Chemical Engineering","id":"ITEM-1","issued":{"date-parts":[["2023"]]},"page":"108199","title":"Lessons learned from HIAD 2.0: Inspection and maintenance to avoid hydrogen-induced material failures","type":"article-journal","volume":"173"},"uris":["http://www.mendeley.com/documents/?uuid=4fa397e7-a9cd-43be-9508-5aa04fb428a1"]}],"mendeley":{"formattedCitation":"(Campari et al., 2023)","plainTextFormattedCitation":"(Campari et al., 2023)","previouslyFormattedCitation":"(Campari et al., 2023)"},"properties":{"noteIndex":0},"schema":"https://github.com/citation-style-language/schema/raw/master/csl-citation.json"}</w:instrText>
      </w:r>
      <w:r w:rsidR="002600FD">
        <w:rPr>
          <w:lang w:val="en-GB"/>
        </w:rPr>
        <w:fldChar w:fldCharType="separate"/>
      </w:r>
      <w:r w:rsidR="002600FD" w:rsidRPr="002600FD">
        <w:rPr>
          <w:noProof/>
          <w:lang w:val="en-GB"/>
        </w:rPr>
        <w:t>(Campari et al., 2023)</w:t>
      </w:r>
      <w:r w:rsidR="002600FD">
        <w:rPr>
          <w:lang w:val="en-GB"/>
        </w:rPr>
        <w:fldChar w:fldCharType="end"/>
      </w:r>
      <w:r w:rsidRPr="003D2C7D">
        <w:rPr>
          <w:lang w:val="en-GB"/>
        </w:rPr>
        <w:t xml:space="preserve"> to identify principal operational and organizational factors. The </w:t>
      </w:r>
      <w:r w:rsidRPr="00E565C2">
        <w:rPr>
          <w:lang w:val="en-GB"/>
        </w:rPr>
        <w:t>NOMAC</w:t>
      </w:r>
      <w:r w:rsidR="003D12A9">
        <w:rPr>
          <w:lang w:val="en-GB"/>
        </w:rPr>
        <w:t xml:space="preserve"> (Nuclear Organization and Management Analysis Concept)</w:t>
      </w:r>
      <w:r w:rsidRPr="003D2C7D">
        <w:rPr>
          <w:lang w:val="en-GB"/>
        </w:rPr>
        <w:t xml:space="preserve"> methodology is used as a reference to identify and prioritize key organizational </w:t>
      </w:r>
      <w:r w:rsidR="000C43DC" w:rsidRPr="003D2C7D">
        <w:rPr>
          <w:lang w:val="en-GB"/>
        </w:rPr>
        <w:t>behaviours</w:t>
      </w:r>
      <w:r w:rsidRPr="003D2C7D">
        <w:rPr>
          <w:lang w:val="en-GB"/>
        </w:rPr>
        <w:t xml:space="preserve"> in high-risk contexts</w:t>
      </w:r>
      <w:r w:rsidR="00B30481">
        <w:rPr>
          <w:lang w:val="en-GB"/>
        </w:rPr>
        <w:t xml:space="preserve"> </w:t>
      </w:r>
      <w:r w:rsidR="00E565C2">
        <w:rPr>
          <w:lang w:val="en-GB"/>
        </w:rPr>
        <w:fldChar w:fldCharType="begin" w:fldLock="1"/>
      </w:r>
      <w:r w:rsidR="00B43088">
        <w:rPr>
          <w:lang w:val="en-GB"/>
        </w:rPr>
        <w:instrText>ADDIN CSL_CITATION {"citationItems":[{"id":"ITEM-1","itemData":{"author":[{"dropping-particle":"","family":"Haber","given":"S. B.","non-dropping-particle":"","parse-names":false,"suffix":""},{"dropping-particle":"","family":"O'Brien","given":"J. N.","non-dropping-particle":"","parse-names":false,"suffix":""},{"dropping-particle":"","family":"Metlay","given":"D. S.","non-dropping-particle":"","parse-names":false,"suffix":""},{"dropping-particle":"","family":"Crouch","given":"D. A","non-dropping-particle":"","parse-names":false,"suffix":""}],"id":"ITEM-1","issued":{"date-parts":[["1991"]]},"publisher-place":"Washington","title":"Influence of Organizational Factors on 'Performance Reliability","type":"report"},"uris":["http://www.mendeley.com/documents/?uuid=72b2477e-eb43-4dfc-9988-f29abd66fcf2"]}],"mendeley":{"formattedCitation":"(Haber et al., 1991)","plainTextFormattedCitation":"(Haber et al., 1991)","previouslyFormattedCitation":"(Haber et al., 1991)"},"properties":{"noteIndex":0},"schema":"https://github.com/citation-style-language/schema/raw/master/csl-citation.json"}</w:instrText>
      </w:r>
      <w:r w:rsidR="00E565C2">
        <w:rPr>
          <w:lang w:val="en-GB"/>
        </w:rPr>
        <w:fldChar w:fldCharType="separate"/>
      </w:r>
      <w:r w:rsidR="00E565C2" w:rsidRPr="00E565C2">
        <w:rPr>
          <w:noProof/>
          <w:lang w:val="en-GB"/>
        </w:rPr>
        <w:t>(Haber et al., 1991)</w:t>
      </w:r>
      <w:r w:rsidR="00E565C2">
        <w:rPr>
          <w:lang w:val="en-GB"/>
        </w:rPr>
        <w:fldChar w:fldCharType="end"/>
      </w:r>
      <w:r w:rsidRPr="003D2C7D">
        <w:rPr>
          <w:lang w:val="en-GB"/>
        </w:rPr>
        <w:t xml:space="preserve">. A comprehensive case study </w:t>
      </w:r>
      <w:r w:rsidR="00E565C2">
        <w:rPr>
          <w:lang w:val="en-GB"/>
        </w:rPr>
        <w:t>must be</w:t>
      </w:r>
      <w:r w:rsidRPr="003D2C7D">
        <w:rPr>
          <w:lang w:val="en-GB"/>
        </w:rPr>
        <w:t xml:space="preserve"> carried out, applying quantitative and qualitative techniques, including the </w:t>
      </w:r>
      <w:r w:rsidR="00995CD0">
        <w:rPr>
          <w:lang w:val="en-GB"/>
        </w:rPr>
        <w:t>Organizational Culture Inventory (OCI)</w:t>
      </w:r>
      <w:r w:rsidRPr="003D2C7D">
        <w:rPr>
          <w:lang w:val="en-GB"/>
        </w:rPr>
        <w:t xml:space="preserve"> questionnaire to draft a conceptual model of safety culture for hydrogen technologies</w:t>
      </w:r>
      <w:r w:rsidR="00B43088">
        <w:rPr>
          <w:lang w:val="en-GB"/>
        </w:rPr>
        <w:t xml:space="preserve"> </w:t>
      </w:r>
      <w:r w:rsidR="00B43088">
        <w:rPr>
          <w:lang w:val="en-GB"/>
        </w:rPr>
        <w:fldChar w:fldCharType="begin" w:fldLock="1"/>
      </w:r>
      <w:r w:rsidR="00717D4F">
        <w:rPr>
          <w:lang w:val="en-GB"/>
        </w:rPr>
        <w:instrText>ADDIN CSL_CITATION {"citationItems":[{"id":"ITEM-1","itemData":{"author":[{"dropping-particle":"","family":"Cooke","given":"Robert A","non-dropping-particle":"","parse-names":false,"suffix":""},{"dropping-particle":"","family":"Szumal","given":"Janet L","non-dropping-particle":"","parse-names":false,"suffix":""}],"container-title":"Handbook of organizational culture and climate","id":"ITEM-1","issued":{"date-parts":[["2000"]]},"page":"1032-1045","title":"Using the organizational culture inventory to understand the operating cultures of organizations","type":"article-journal","volume":"4"},"uris":["http://www.mendeley.com/documents/?uuid=201559c0-7597-41a6-b7f8-7eb9b51da9ea"]}],"mendeley":{"formattedCitation":"(Cooke and Szumal, 2000)","plainTextFormattedCitation":"(Cooke and Szumal, 2000)","previouslyFormattedCitation":"(Cooke and Szumal, 2000)"},"properties":{"noteIndex":0},"schema":"https://github.com/citation-style-language/schema/raw/master/csl-citation.json"}</w:instrText>
      </w:r>
      <w:r w:rsidR="00B43088">
        <w:rPr>
          <w:lang w:val="en-GB"/>
        </w:rPr>
        <w:fldChar w:fldCharType="separate"/>
      </w:r>
      <w:r w:rsidR="00B43088" w:rsidRPr="00B43088">
        <w:rPr>
          <w:noProof/>
          <w:lang w:val="en-GB"/>
        </w:rPr>
        <w:t>(Cooke and Szumal, 2000)</w:t>
      </w:r>
      <w:r w:rsidR="00B43088">
        <w:rPr>
          <w:lang w:val="en-GB"/>
        </w:rPr>
        <w:fldChar w:fldCharType="end"/>
      </w:r>
      <w:r w:rsidRPr="003D2C7D">
        <w:rPr>
          <w:lang w:val="en-GB"/>
        </w:rPr>
        <w:t>.</w:t>
      </w:r>
    </w:p>
    <w:p w14:paraId="77ADA1E0" w14:textId="25F4D6EB" w:rsidR="003D2C7D" w:rsidRPr="003D2C7D" w:rsidRDefault="003D2C7D" w:rsidP="003D2C7D">
      <w:pPr>
        <w:pStyle w:val="CETBodytext"/>
        <w:rPr>
          <w:lang w:val="en-GB"/>
        </w:rPr>
      </w:pPr>
      <w:r w:rsidRPr="003D2C7D">
        <w:rPr>
          <w:lang w:val="en-GB"/>
        </w:rPr>
        <w:t xml:space="preserve">In the </w:t>
      </w:r>
      <w:r w:rsidR="00E36328">
        <w:rPr>
          <w:lang w:val="en-GB"/>
        </w:rPr>
        <w:t>Technical</w:t>
      </w:r>
      <w:r w:rsidRPr="003D2C7D">
        <w:rPr>
          <w:lang w:val="en-GB"/>
        </w:rPr>
        <w:t xml:space="preserve"> Safety dimension, methods for comprehending uncertainties are combined with barrier engineering, model-based systems engineering, and digital approaches. Software like </w:t>
      </w:r>
      <w:proofErr w:type="spellStart"/>
      <w:r w:rsidRPr="003D2C7D">
        <w:rPr>
          <w:lang w:val="en-GB"/>
        </w:rPr>
        <w:t>AltaRica</w:t>
      </w:r>
      <w:proofErr w:type="spellEnd"/>
      <w:r w:rsidR="00717D4F">
        <w:rPr>
          <w:lang w:val="en-GB"/>
        </w:rPr>
        <w:t xml:space="preserve"> </w:t>
      </w:r>
      <w:r w:rsidR="00717D4F">
        <w:rPr>
          <w:lang w:val="en-GB"/>
        </w:rPr>
        <w:fldChar w:fldCharType="begin" w:fldLock="1"/>
      </w:r>
      <w:r w:rsidR="004D5AC2">
        <w:rPr>
          <w:lang w:val="en-GB"/>
        </w:rPr>
        <w:instrText>ADDIN CSL_CITATION {"citationItems":[{"id":"ITEM-1","itemData":{"ISSN":"1474-6670","author":[{"dropping-particle":"","family":"Prosvirnova","given":"Tatiana","non-dropping-particle":"","parse-names":false,"suffix":""},{"dropping-particle":"","family":"Batteux","given":"Michel","non-dropping-particle":"","parse-names":false,"suffix":""},{"dropping-particle":"","family":"Brameret","given":"Pierre-Antoine","non-dropping-particle":"","parse-names":false,"suffix":""},{"dropping-particle":"","family":"Cherfi","given":"Abraham","non-dropping-particle":"","parse-names":false,"suffix":""},{"dropping-particle":"","family":"Friedlhuber","given":"Thomas","non-dropping-particle":"","parse-names":false,"suffix":""},{"dropping-particle":"","family":"Roussel","given":"Jean-Marc","non-dropping-particle":"","parse-names":false,"suffix":""},{"dropping-particle":"","family":"Rauzy","given":"Antoine","non-dropping-particle":"","parse-names":false,"suffix":""}],"container-title":"IFAC proceedings volumes","id":"ITEM-1","issue":"22","issued":{"date-parts":[["2013"]]},"page":"127-132","publisher":"Elsevier","title":"The AltaRica 3.0 project for model-based safety assessment","type":"article-journal","volume":"46"},"uris":["http://www.mendeley.com/documents/?uuid=c8041440-44e9-489f-ac0b-a21a60a67cd8"]}],"mendeley":{"formattedCitation":"(Prosvirnova et al., 2013)","plainTextFormattedCitation":"(Prosvirnova et al., 2013)","previouslyFormattedCitation":"(Prosvirnova et al., 2013)"},"properties":{"noteIndex":0},"schema":"https://github.com/citation-style-language/schema/raw/master/csl-citation.json"}</w:instrText>
      </w:r>
      <w:r w:rsidR="00717D4F">
        <w:rPr>
          <w:lang w:val="en-GB"/>
        </w:rPr>
        <w:fldChar w:fldCharType="separate"/>
      </w:r>
      <w:r w:rsidR="00717D4F" w:rsidRPr="00717D4F">
        <w:rPr>
          <w:noProof/>
          <w:lang w:val="en-GB"/>
        </w:rPr>
        <w:t>(Prosvirnova et al., 2013)</w:t>
      </w:r>
      <w:r w:rsidR="00717D4F">
        <w:rPr>
          <w:lang w:val="en-GB"/>
        </w:rPr>
        <w:fldChar w:fldCharType="end"/>
      </w:r>
      <w:r w:rsidRPr="003D2C7D">
        <w:rPr>
          <w:lang w:val="en-GB"/>
        </w:rPr>
        <w:t xml:space="preserve"> is used for verifying simulations and facilitating near-real-time assessments. A block-diagram approach is developed to evaluate the effectiveness of protective facilities in mitigating domino effects, such as jet fires.</w:t>
      </w:r>
    </w:p>
    <w:p w14:paraId="28880F2D" w14:textId="205A758E" w:rsidR="003D2C7D" w:rsidRPr="003D2C7D" w:rsidRDefault="003D2C7D" w:rsidP="003D2C7D">
      <w:pPr>
        <w:pStyle w:val="CETBodytext"/>
        <w:rPr>
          <w:lang w:val="en-GB"/>
        </w:rPr>
      </w:pPr>
      <w:r w:rsidRPr="003D2C7D">
        <w:rPr>
          <w:lang w:val="en-GB"/>
        </w:rPr>
        <w:t xml:space="preserve">For Community Sustainability, a web-based questionnaire survey is designed and conducted. Data from the survey is used to construct structural equation models for understanding risk perception mechanisms and discrete choice models for </w:t>
      </w:r>
      <w:r w:rsidR="009F2B30">
        <w:rPr>
          <w:lang w:val="en-GB"/>
        </w:rPr>
        <w:t>HRFS</w:t>
      </w:r>
      <w:r w:rsidR="009F2B30" w:rsidRPr="003D2C7D">
        <w:rPr>
          <w:lang w:val="en-GB"/>
        </w:rPr>
        <w:t xml:space="preserve"> </w:t>
      </w:r>
      <w:r w:rsidRPr="003D2C7D">
        <w:rPr>
          <w:lang w:val="en-GB"/>
        </w:rPr>
        <w:t>acceptability. An Integrated Choice and Latent Variable (ICLV) model</w:t>
      </w:r>
      <w:r w:rsidR="004D5AC2">
        <w:rPr>
          <w:lang w:val="en-GB"/>
        </w:rPr>
        <w:t xml:space="preserve"> </w:t>
      </w:r>
      <w:r w:rsidR="004D5AC2">
        <w:rPr>
          <w:lang w:val="en-GB"/>
        </w:rPr>
        <w:fldChar w:fldCharType="begin" w:fldLock="1"/>
      </w:r>
      <w:r w:rsidR="006A562A">
        <w:rPr>
          <w:lang w:val="en-GB"/>
        </w:rPr>
        <w:instrText>ADDIN CSL_CITATION {"citationItems":[{"id":"ITEM-1","itemData":{"author":[{"dropping-particle":"","family":"Ben-Akiva","given":"Moshe","non-dropping-particle":"","parse-names":false,"suffix":""},{"dropping-particle":"","family":"Walker","given":"Joan","non-dropping-particle":"","parse-names":false,"suffix":""},{"dropping-particle":"","family":"Bernardino","given":"Adriana T","non-dropping-particle":"","parse-names":false,"suffix":""},{"dropping-particle":"","family":"Gopinath","given":"Dinesh A","non-dropping-particle":"","parse-names":false,"suffix":""},{"dropping-particle":"","family":"Morikawa","given":"Taka","non-dropping-particle":"","parse-names":false,"suffix":""},{"dropping-particle":"","family":"Polydoropoulou","given":"Amalia","non-dropping-particle":"","parse-names":false,"suffix":""}],"container-title":"Perpetual motion: Travel behaviour research opportunities and application challenges","id":"ITEM-1","issued":{"date-parts":[["2002"]]},"page":"431-470","publisher":"Elsevier Science Amsterdam, Netherlands","title":"Integration of choice and latent variable models","type":"article-journal","volume":"2002"},"uris":["http://www.mendeley.com/documents/?uuid=be1b92c8-4cad-4b7a-871a-906a4878d0a3"]}],"mendeley":{"formattedCitation":"(Ben-Akiva et al., 2002)","plainTextFormattedCitation":"(Ben-Akiva et al., 2002)","previouslyFormattedCitation":"(Ben-Akiva et al., 2002)"},"properties":{"noteIndex":0},"schema":"https://github.com/citation-style-language/schema/raw/master/csl-citation.json"}</w:instrText>
      </w:r>
      <w:r w:rsidR="004D5AC2">
        <w:rPr>
          <w:lang w:val="en-GB"/>
        </w:rPr>
        <w:fldChar w:fldCharType="separate"/>
      </w:r>
      <w:r w:rsidR="0062305F" w:rsidRPr="0062305F">
        <w:rPr>
          <w:noProof/>
          <w:lang w:val="en-GB"/>
        </w:rPr>
        <w:t>(Ben-Akiva et al., 2002)</w:t>
      </w:r>
      <w:r w:rsidR="004D5AC2">
        <w:rPr>
          <w:lang w:val="en-GB"/>
        </w:rPr>
        <w:fldChar w:fldCharType="end"/>
      </w:r>
      <w:r w:rsidRPr="003D2C7D">
        <w:rPr>
          <w:lang w:val="en-GB"/>
        </w:rPr>
        <w:t xml:space="preserve"> is further developed to understand the correlation between risk perception and </w:t>
      </w:r>
      <w:r w:rsidR="00753978">
        <w:rPr>
          <w:lang w:val="en-GB"/>
        </w:rPr>
        <w:t>HRFS</w:t>
      </w:r>
      <w:r w:rsidR="00753978" w:rsidRPr="003D2C7D">
        <w:rPr>
          <w:lang w:val="en-GB"/>
        </w:rPr>
        <w:t xml:space="preserve"> </w:t>
      </w:r>
      <w:r w:rsidRPr="003D2C7D">
        <w:rPr>
          <w:lang w:val="en-GB"/>
        </w:rPr>
        <w:t>acceptability. Lastly, an impact analysis predicts changes in acceptability based on changes in specific risk factors.</w:t>
      </w:r>
    </w:p>
    <w:p w14:paraId="138CCCEB" w14:textId="5869BD51" w:rsidR="00F67B9F" w:rsidRDefault="003D2C7D" w:rsidP="003D2C7D">
      <w:pPr>
        <w:pStyle w:val="CETBodytext"/>
        <w:rPr>
          <w:lang w:val="en-GB"/>
        </w:rPr>
      </w:pPr>
      <w:r w:rsidRPr="003D2C7D">
        <w:rPr>
          <w:lang w:val="en-GB"/>
        </w:rPr>
        <w:t xml:space="preserve">The Economic Sustainability dimension sizes the renewable power system for the </w:t>
      </w:r>
      <w:r w:rsidR="00753978">
        <w:rPr>
          <w:lang w:val="en-GB"/>
        </w:rPr>
        <w:t xml:space="preserve">HRFS </w:t>
      </w:r>
      <w:r w:rsidRPr="003D2C7D">
        <w:rPr>
          <w:lang w:val="en-GB"/>
        </w:rPr>
        <w:t>with deterministic and probabilistic methods, alongside artificial intelligence techniques. The whole system, inclusive of uncertain interactions, undergoes an economic evaluation, considering factors such as uncertain hydrogen load demand and power generation fluctuations of potential renewable energy sources. Tailored optimization algorithms, like Genetic Algorithm or Particle Swarm Algorithm</w:t>
      </w:r>
      <w:r w:rsidR="00BD3E7A">
        <w:rPr>
          <w:lang w:val="en-GB"/>
        </w:rPr>
        <w:t xml:space="preserve"> </w:t>
      </w:r>
      <w:r w:rsidR="00BD3E7A">
        <w:rPr>
          <w:lang w:val="en-GB"/>
        </w:rPr>
        <w:fldChar w:fldCharType="begin" w:fldLock="1"/>
      </w:r>
      <w:r w:rsidR="00EC04E5">
        <w:rPr>
          <w:lang w:val="en-GB"/>
        </w:rPr>
        <w:instrText>ADDIN CSL_CITATION {"citationItems":[{"id":"ITEM-1","itemData":{"ISBN":"3540648917","author":[{"dropping-particle":"","family":"Eberhart","given":"Russell C","non-dropping-particle":"","parse-names":false,"suffix":""},{"dropping-particle":"","family":"Shi","given":"Yuhui","non-dropping-particle":"","parse-names":false,"suffix":""}],"container-title":"Evolutionary Programming VII: 7th International Conference, EP98 San Diego, California, USA, March 25–27, 1998 Proceedings 7","id":"ITEM-1","issued":{"date-parts":[["1998"]]},"page":"611-616","publisher":"Springer","title":"Comparison between genetic algorithms and particle swarm optimization","type":"paper-conference"},"uris":["http://www.mendeley.com/documents/?uuid=2b3f9eef-ac3c-4d91-a2a6-c04b75a2d415"]}],"mendeley":{"formattedCitation":"(Eberhart and Shi, 1998)","plainTextFormattedCitation":"(Eberhart and Shi, 1998)","previouslyFormattedCitation":"(Eberhart and Shi, 1998)"},"properties":{"noteIndex":0},"schema":"https://github.com/citation-style-language/schema/raw/master/csl-citation.json"}</w:instrText>
      </w:r>
      <w:r w:rsidR="00BD3E7A">
        <w:rPr>
          <w:lang w:val="en-GB"/>
        </w:rPr>
        <w:fldChar w:fldCharType="separate"/>
      </w:r>
      <w:r w:rsidR="00BD3E7A" w:rsidRPr="00BD3E7A">
        <w:rPr>
          <w:noProof/>
          <w:lang w:val="en-GB"/>
        </w:rPr>
        <w:t>(Eberhart and Shi, 1998)</w:t>
      </w:r>
      <w:r w:rsidR="00BD3E7A">
        <w:rPr>
          <w:lang w:val="en-GB"/>
        </w:rPr>
        <w:fldChar w:fldCharType="end"/>
      </w:r>
      <w:r w:rsidRPr="003D2C7D">
        <w:rPr>
          <w:lang w:val="en-GB"/>
        </w:rPr>
        <w:t>, are employed for dynamic risk assessment, prioritizing both accuracy and efficiency.</w:t>
      </w:r>
    </w:p>
    <w:p w14:paraId="3F55A99F" w14:textId="77A1D55D" w:rsidR="00DD6230" w:rsidRPr="00B57B36" w:rsidRDefault="00DD6230" w:rsidP="00DD6230">
      <w:pPr>
        <w:pStyle w:val="CETHeading1"/>
        <w:rPr>
          <w:lang w:val="en-GB"/>
        </w:rPr>
      </w:pPr>
      <w:r>
        <w:rPr>
          <w:lang w:val="en-GB"/>
        </w:rPr>
        <w:t>Discussion</w:t>
      </w:r>
    </w:p>
    <w:p w14:paraId="78080C26" w14:textId="1E5A3221" w:rsidR="00DE6C1A" w:rsidRPr="00DE6C1A" w:rsidRDefault="00DE6C1A" w:rsidP="00DE6C1A">
      <w:pPr>
        <w:pStyle w:val="CETBodytext"/>
        <w:rPr>
          <w:lang w:val="en-GB"/>
        </w:rPr>
      </w:pPr>
      <w:r w:rsidRPr="00DE6C1A">
        <w:rPr>
          <w:lang w:val="en-GB"/>
        </w:rPr>
        <w:t xml:space="preserve">The ongoing project "Sustainability development and cost-reduction of hybrid renewable energies powered hydrogen stations by risk-based multidisciplinary approaches" (SUSHy – EIG </w:t>
      </w:r>
      <w:proofErr w:type="spellStart"/>
      <w:r w:rsidRPr="00DE6C1A">
        <w:rPr>
          <w:lang w:val="en-GB"/>
        </w:rPr>
        <w:t>Concert-Japan</w:t>
      </w:r>
      <w:proofErr w:type="spellEnd"/>
      <w:r w:rsidRPr="00DE6C1A">
        <w:rPr>
          <w:lang w:val="en-GB"/>
        </w:rPr>
        <w:t xml:space="preserve"> platform) plays a crucial role in the development of the sustainability framework for </w:t>
      </w:r>
      <w:r w:rsidR="001A5C71">
        <w:rPr>
          <w:lang w:val="en-GB"/>
        </w:rPr>
        <w:t>HRFSs</w:t>
      </w:r>
      <w:r w:rsidRPr="00DE6C1A">
        <w:rPr>
          <w:lang w:val="en-GB"/>
        </w:rPr>
        <w:t>. This initiative ushers in noteworthy scientific and societal implications.</w:t>
      </w:r>
    </w:p>
    <w:p w14:paraId="5AE9EF0A" w14:textId="50325B00" w:rsidR="00DE6C1A" w:rsidRPr="00DE6C1A" w:rsidRDefault="00DE6C1A" w:rsidP="00DE6C1A">
      <w:pPr>
        <w:pStyle w:val="CETBodytext"/>
        <w:rPr>
          <w:lang w:val="en-GB"/>
        </w:rPr>
      </w:pPr>
      <w:r w:rsidRPr="00DE6C1A">
        <w:rPr>
          <w:lang w:val="en-GB"/>
        </w:rPr>
        <w:t xml:space="preserve">Scientifically, the emerging framework is transformative. It cultivates a common language of risk, providing a solution to multi-objective optimization issues, and creates an adaptable blueprint for a myriad of scenarios requiring new technical concept verification. It embodies an exemplar for cross-sector collaborations, merging humanitarian studies and quantitative data. Moreover, it forges a standardized procedure for planning various hydrogen projects and shares critical insights into risk monitoring data collection in </w:t>
      </w:r>
      <w:r w:rsidR="001A5C71">
        <w:rPr>
          <w:lang w:val="en-GB"/>
        </w:rPr>
        <w:t xml:space="preserve">HRFS </w:t>
      </w:r>
      <w:r w:rsidRPr="00DE6C1A">
        <w:rPr>
          <w:lang w:val="en-GB"/>
        </w:rPr>
        <w:t>operations.</w:t>
      </w:r>
    </w:p>
    <w:p w14:paraId="7C73A40B" w14:textId="547C7C9F" w:rsidR="00DE6C1A" w:rsidRPr="00DE6C1A" w:rsidRDefault="00DE6C1A" w:rsidP="00DE6C1A">
      <w:pPr>
        <w:pStyle w:val="CETBodytext"/>
        <w:rPr>
          <w:lang w:val="en-GB"/>
        </w:rPr>
      </w:pPr>
      <w:r w:rsidRPr="00DE6C1A">
        <w:rPr>
          <w:lang w:val="en-GB"/>
        </w:rPr>
        <w:t xml:space="preserve">Each facet of the project carries distinct scientific implications. The risk identification process under the Risk Understanding dimension can be utilized extensively in studies focusing on uncertain factors in complex systems. The Operational and Organizational Safety dimension supports the formation of high-safety organizations in energy industries, while the </w:t>
      </w:r>
      <w:r w:rsidR="00E36328">
        <w:rPr>
          <w:lang w:val="en-GB"/>
        </w:rPr>
        <w:t>Technical</w:t>
      </w:r>
      <w:r w:rsidRPr="00DE6C1A">
        <w:rPr>
          <w:lang w:val="en-GB"/>
        </w:rPr>
        <w:t xml:space="preserve"> Safety dimension offers an innovative digital approach beneficial to other renewable energy projects. The Community Sustainability dimension provides an integrated approach to risk management, and the Economic Sustainability dimension delivers a pioneering approach to multiple optimizations under uncertainties.</w:t>
      </w:r>
    </w:p>
    <w:p w14:paraId="0DB13673" w14:textId="0411B35B" w:rsidR="00DE6C1A" w:rsidRPr="00DE6C1A" w:rsidRDefault="00DE6C1A" w:rsidP="00DE6C1A">
      <w:pPr>
        <w:pStyle w:val="CETBodytext"/>
        <w:rPr>
          <w:lang w:val="en-GB"/>
        </w:rPr>
      </w:pPr>
      <w:r w:rsidRPr="00DE6C1A">
        <w:rPr>
          <w:lang w:val="en-GB"/>
        </w:rPr>
        <w:t xml:space="preserve">Societally, the SUSHy project is poised to bring about significant change. It encourages a symbiosis of cost-effective hydrogen production and risk reduction measures, beneficial to various hydrogen applications. It equips investors with substantial evidence of new HRFS concepts' feasibility and recommends improvements. Policymakers gain valuable insights for compensation policies regarding HRFSs, while </w:t>
      </w:r>
      <w:r w:rsidR="00EE3901">
        <w:rPr>
          <w:lang w:val="en-GB"/>
        </w:rPr>
        <w:t xml:space="preserve">the </w:t>
      </w:r>
      <w:r w:rsidR="000C0111">
        <w:rPr>
          <w:lang w:val="en-GB"/>
        </w:rPr>
        <w:t>multidisciplinary approach</w:t>
      </w:r>
      <w:r w:rsidRPr="00DE6C1A">
        <w:rPr>
          <w:lang w:val="en-GB"/>
        </w:rPr>
        <w:t xml:space="preserve"> also offers direction for the establishment of procedures and regulations related to these stations.</w:t>
      </w:r>
    </w:p>
    <w:p w14:paraId="45CDC426" w14:textId="5F5F01F1" w:rsidR="00DE6C1A" w:rsidRPr="00DE6C1A" w:rsidRDefault="000C0111" w:rsidP="00DE6C1A">
      <w:pPr>
        <w:pStyle w:val="CETBodytext"/>
        <w:rPr>
          <w:lang w:val="en-GB"/>
        </w:rPr>
      </w:pPr>
      <w:r>
        <w:rPr>
          <w:lang w:val="en-GB"/>
        </w:rPr>
        <w:lastRenderedPageBreak/>
        <w:t>The application of the framework</w:t>
      </w:r>
      <w:r w:rsidR="00DE6C1A" w:rsidRPr="00DE6C1A">
        <w:rPr>
          <w:lang w:val="en-GB"/>
        </w:rPr>
        <w:t xml:space="preserve"> </w:t>
      </w:r>
      <w:r>
        <w:rPr>
          <w:lang w:val="en-GB"/>
        </w:rPr>
        <w:t>has the potential to</w:t>
      </w:r>
      <w:r w:rsidR="0080622A">
        <w:rPr>
          <w:lang w:val="en-GB"/>
        </w:rPr>
        <w:t xml:space="preserve"> </w:t>
      </w:r>
      <w:r w:rsidR="00DE6C1A" w:rsidRPr="00DE6C1A">
        <w:rPr>
          <w:lang w:val="en-GB"/>
        </w:rPr>
        <w:t xml:space="preserve">guide authorities in formulating relevant regulations for </w:t>
      </w:r>
      <w:r w:rsidR="001A5C71">
        <w:rPr>
          <w:lang w:val="en-GB"/>
        </w:rPr>
        <w:t>HRFSs</w:t>
      </w:r>
      <w:r w:rsidR="00DE6C1A" w:rsidRPr="00DE6C1A">
        <w:rPr>
          <w:lang w:val="en-GB"/>
        </w:rPr>
        <w:t>, empowering local communities to conduct pre-assessments on hydrogen projects and avoid potential risks. Moreover, it bridges understanding between European and Japanese industries by providing comprehensive information about mutual demands, requirements, and regulations.</w:t>
      </w:r>
    </w:p>
    <w:p w14:paraId="2331CC5C" w14:textId="25E33FC2" w:rsidR="00DE6C1A" w:rsidRPr="00DE6C1A" w:rsidRDefault="00DE6C1A" w:rsidP="00DE6C1A">
      <w:pPr>
        <w:pStyle w:val="CETBodytext"/>
        <w:rPr>
          <w:lang w:val="en-GB"/>
        </w:rPr>
      </w:pPr>
      <w:r w:rsidRPr="00DE6C1A">
        <w:rPr>
          <w:lang w:val="en-GB"/>
        </w:rPr>
        <w:t xml:space="preserve">In a global context, the </w:t>
      </w:r>
      <w:r w:rsidR="00D47DD3">
        <w:rPr>
          <w:lang w:val="en-GB"/>
        </w:rPr>
        <w:t>developed framework</w:t>
      </w:r>
      <w:r w:rsidRPr="00DE6C1A">
        <w:rPr>
          <w:lang w:val="en-GB"/>
        </w:rPr>
        <w:t xml:space="preserve"> </w:t>
      </w:r>
      <w:r w:rsidR="000C0111">
        <w:rPr>
          <w:lang w:val="en-GB"/>
        </w:rPr>
        <w:t xml:space="preserve">implications </w:t>
      </w:r>
      <w:r w:rsidRPr="00DE6C1A">
        <w:rPr>
          <w:lang w:val="en-GB"/>
        </w:rPr>
        <w:t>extend to several key objectives</w:t>
      </w:r>
      <w:r w:rsidR="00062E41">
        <w:rPr>
          <w:lang w:val="en-GB"/>
        </w:rPr>
        <w:t xml:space="preserve"> </w:t>
      </w:r>
      <w:r w:rsidR="00062E41">
        <w:rPr>
          <w:lang w:val="en-GB"/>
        </w:rPr>
        <w:fldChar w:fldCharType="begin" w:fldLock="1"/>
      </w:r>
      <w:r w:rsidR="007204ED">
        <w:rPr>
          <w:lang w:val="en-GB"/>
        </w:rPr>
        <w:instrText>ADDIN CSL_CITATION {"citationItems":[{"id":"ITEM-1","itemData":{"author":[{"dropping-particle":"","family":"United Nations","given":"","non-dropping-particle":"","parse-names":false,"suffix":""}],"id":"ITEM-1","issued":{"date-parts":[["2018"]]},"publisher-place":"New York, USA","title":"The Sustainable Development Goals Report","type":"report"},"uris":["http://www.mendeley.com/documents/?uuid=8fe08714-4a2b-4dfb-b0c8-6b3b6e1f90df"]}],"mendeley":{"formattedCitation":"(United Nations, 2018)","plainTextFormattedCitation":"(United Nations, 2018)","previouslyFormattedCitation":"(United Nations, 2018)"},"properties":{"noteIndex":0},"schema":"https://github.com/citation-style-language/schema/raw/master/csl-citation.json"}</w:instrText>
      </w:r>
      <w:r w:rsidR="00062E41">
        <w:rPr>
          <w:lang w:val="en-GB"/>
        </w:rPr>
        <w:fldChar w:fldCharType="separate"/>
      </w:r>
      <w:r w:rsidR="00062E41" w:rsidRPr="00062E41">
        <w:rPr>
          <w:noProof/>
          <w:lang w:val="en-GB"/>
        </w:rPr>
        <w:t>(United Nations, 2018)</w:t>
      </w:r>
      <w:r w:rsidR="00062E41">
        <w:rPr>
          <w:lang w:val="en-GB"/>
        </w:rPr>
        <w:fldChar w:fldCharType="end"/>
      </w:r>
      <w:r w:rsidRPr="00DE6C1A">
        <w:rPr>
          <w:lang w:val="en-GB"/>
        </w:rPr>
        <w:t xml:space="preserve">. </w:t>
      </w:r>
      <w:r w:rsidR="00696427">
        <w:rPr>
          <w:lang w:val="en-GB"/>
        </w:rPr>
        <w:t>They</w:t>
      </w:r>
      <w:r w:rsidRPr="00DE6C1A">
        <w:rPr>
          <w:lang w:val="en-GB"/>
        </w:rPr>
        <w:t xml:space="preserve"> align with the goal of affordable and clean energy, promoting the feasibility of distributed hydrogen production powered by renewable energy sources. This will render hydrogen energy safer, greener, and more cost-effective. It also supports the goal of decent work and economic growth, emphasizing worker safety, fostering a safety culture, and stimulating job creation in the hydrogen industry.</w:t>
      </w:r>
    </w:p>
    <w:p w14:paraId="7FEAEA30" w14:textId="06C0BE1B" w:rsidR="00DE6C1A" w:rsidRPr="00DE6C1A" w:rsidRDefault="00DE6C1A" w:rsidP="00DE6C1A">
      <w:pPr>
        <w:pStyle w:val="CETBodytext"/>
        <w:rPr>
          <w:lang w:val="en-GB"/>
        </w:rPr>
      </w:pPr>
      <w:r w:rsidRPr="00DE6C1A">
        <w:rPr>
          <w:lang w:val="en-GB"/>
        </w:rPr>
        <w:t xml:space="preserve">In terms of sustainable cities and communities, the </w:t>
      </w:r>
      <w:r w:rsidR="00696427">
        <w:rPr>
          <w:lang w:val="en-GB"/>
        </w:rPr>
        <w:t>framework</w:t>
      </w:r>
      <w:r w:rsidRPr="00DE6C1A">
        <w:rPr>
          <w:lang w:val="en-GB"/>
        </w:rPr>
        <w:t xml:space="preserve"> emphasizes accident prevention and effective communication about safety and risks, fostering trust in </w:t>
      </w:r>
      <w:r w:rsidR="001A5C71">
        <w:rPr>
          <w:lang w:val="en-GB"/>
        </w:rPr>
        <w:t>HRFSs</w:t>
      </w:r>
      <w:r w:rsidR="001A5C71" w:rsidRPr="00DE6C1A">
        <w:rPr>
          <w:lang w:val="en-GB"/>
        </w:rPr>
        <w:t xml:space="preserve"> </w:t>
      </w:r>
      <w:r w:rsidRPr="00DE6C1A">
        <w:rPr>
          <w:lang w:val="en-GB"/>
        </w:rPr>
        <w:t xml:space="preserve">within local communities. </w:t>
      </w:r>
      <w:r w:rsidR="006603C0">
        <w:rPr>
          <w:lang w:val="en-GB"/>
        </w:rPr>
        <w:t>This initiative</w:t>
      </w:r>
      <w:r w:rsidRPr="00DE6C1A">
        <w:rPr>
          <w:lang w:val="en-GB"/>
        </w:rPr>
        <w:t xml:space="preserve"> contributes to climate action by advocating for hydrogen, especially green hydrogen, as a key solution to reducing carbon emissions. </w:t>
      </w:r>
    </w:p>
    <w:p w14:paraId="68D26B83" w14:textId="77777777" w:rsidR="00600535" w:rsidRDefault="00600535" w:rsidP="00600535">
      <w:pPr>
        <w:pStyle w:val="CETHeading1"/>
        <w:rPr>
          <w:lang w:val="en-GB"/>
        </w:rPr>
      </w:pPr>
      <w:r w:rsidRPr="00B57B36">
        <w:rPr>
          <w:lang w:val="en-GB"/>
        </w:rPr>
        <w:t>Conclusions</w:t>
      </w:r>
    </w:p>
    <w:p w14:paraId="295841F6" w14:textId="0B36C6A6" w:rsidR="00424E18" w:rsidRPr="00424E18" w:rsidRDefault="00424E18" w:rsidP="00424E18">
      <w:pPr>
        <w:pStyle w:val="CETBodytext"/>
        <w:rPr>
          <w:lang w:val="en-GB"/>
        </w:rPr>
      </w:pPr>
      <w:r>
        <w:rPr>
          <w:lang w:val="en-GB"/>
        </w:rPr>
        <w:t>T</w:t>
      </w:r>
      <w:r w:rsidRPr="00424E18">
        <w:rPr>
          <w:lang w:val="en-GB"/>
        </w:rPr>
        <w:t>his contribution presents a robust and comprehensive framework that addresses system modelling and analysis challenges in the realm of clean hydrogen production and storage. The framework pays particular attention to the uncertainties that can influence the social, economic, and environmental sustainability of hydrogen production and refuelling facilities.</w:t>
      </w:r>
    </w:p>
    <w:p w14:paraId="76661729" w14:textId="1E6D3703" w:rsidR="00424E18" w:rsidRPr="00424E18" w:rsidRDefault="00424E18" w:rsidP="00424E18">
      <w:pPr>
        <w:pStyle w:val="CETBodytext"/>
        <w:rPr>
          <w:lang w:val="en-GB"/>
        </w:rPr>
      </w:pPr>
      <w:r w:rsidRPr="00424E18">
        <w:rPr>
          <w:lang w:val="en-GB"/>
        </w:rPr>
        <w:t xml:space="preserve">By utilizing risk-based performance and degradation models, the framework lays the foundation for preventative measures and mitigation strategies against accidents. It further aids in constructing an organizational safety culture and procedures, while enhancing communication with the public. It identifies optimal operational modes, thereby augmenting the feasibility of </w:t>
      </w:r>
      <w:r>
        <w:rPr>
          <w:lang w:val="en-GB"/>
        </w:rPr>
        <w:t>HRFSs</w:t>
      </w:r>
      <w:r w:rsidRPr="00424E18">
        <w:rPr>
          <w:lang w:val="en-GB"/>
        </w:rPr>
        <w:t>. This, in turn, paves the way for the evolution of more efficient, reliable, and cost-effective hydrogen-based technologies.</w:t>
      </w:r>
    </w:p>
    <w:p w14:paraId="46F96D01" w14:textId="77777777" w:rsidR="00424E18" w:rsidRPr="00424E18" w:rsidRDefault="00424E18" w:rsidP="00424E18">
      <w:pPr>
        <w:pStyle w:val="CETBodytext"/>
        <w:rPr>
          <w:lang w:val="en-GB"/>
        </w:rPr>
      </w:pPr>
      <w:r w:rsidRPr="00424E18">
        <w:rPr>
          <w:lang w:val="en-GB"/>
        </w:rPr>
        <w:t>Moreover, the development of a common risk-based framework acts as a catalyst for promoting sustainable hydrogen technology, unveiling new horizons for growth and cooperation. This framework, a product of an international research network, is a testament to the power of global collaboration and integration of various perspectives and disciplines.</w:t>
      </w:r>
    </w:p>
    <w:p w14:paraId="5FEAD125" w14:textId="0E6259F9" w:rsidR="00EC315A" w:rsidRPr="00EC315A" w:rsidRDefault="00424E18" w:rsidP="00424E18">
      <w:pPr>
        <w:pStyle w:val="CETBodytext"/>
        <w:rPr>
          <w:lang w:val="en-GB"/>
        </w:rPr>
      </w:pPr>
      <w:r w:rsidRPr="00424E18">
        <w:rPr>
          <w:lang w:val="en-GB"/>
        </w:rPr>
        <w:t>By providing a roadmap for sustainable hydrogen technology development, this framework not only addresses the current challenges but also fuels future growth and progress in the field. The implications of this work extend beyond the scientific community, potentially influencing policy-making, industry practices, and societal perceptions of renewable energy. Thus, this contribution signals a promising leap forward in our pursuit of a sustainable energy future.</w:t>
      </w:r>
    </w:p>
    <w:p w14:paraId="459D05E6" w14:textId="77777777" w:rsidR="00600535" w:rsidRPr="00B57B36" w:rsidRDefault="00600535" w:rsidP="00600535">
      <w:pPr>
        <w:pStyle w:val="CETAcknowledgementstitle"/>
      </w:pPr>
      <w:r w:rsidRPr="00B57B36">
        <w:t>Acknowledgments</w:t>
      </w:r>
    </w:p>
    <w:p w14:paraId="33F8138F" w14:textId="51547CB0" w:rsidR="00600535" w:rsidRPr="00B57B36" w:rsidRDefault="005C1552" w:rsidP="00600535">
      <w:pPr>
        <w:pStyle w:val="CETBodytext"/>
        <w:rPr>
          <w:lang w:val="en-GB"/>
        </w:rPr>
      </w:pPr>
      <w:r w:rsidRPr="005C1552">
        <w:rPr>
          <w:lang w:val="en-GB"/>
        </w:rPr>
        <w:t>This study was funded by the Research Council</w:t>
      </w:r>
      <w:r>
        <w:rPr>
          <w:lang w:val="en-GB"/>
        </w:rPr>
        <w:t xml:space="preserve"> of Norway</w:t>
      </w:r>
      <w:r w:rsidRPr="005C1552">
        <w:rPr>
          <w:lang w:val="en-GB"/>
        </w:rPr>
        <w:t xml:space="preserve"> (grant no. 334340)</w:t>
      </w:r>
      <w:r w:rsidR="00FF0012">
        <w:rPr>
          <w:lang w:val="en-GB"/>
        </w:rPr>
        <w:t xml:space="preserve"> </w:t>
      </w:r>
      <w:r w:rsidR="00A44556">
        <w:rPr>
          <w:lang w:val="en-GB"/>
        </w:rPr>
        <w:t>and</w:t>
      </w:r>
      <w:r w:rsidR="00FF0012" w:rsidRPr="003A51F3">
        <w:rPr>
          <w:lang w:val="en-GB"/>
        </w:rPr>
        <w:t xml:space="preserve"> JST SICORP </w:t>
      </w:r>
      <w:r w:rsidR="008076AA">
        <w:rPr>
          <w:lang w:val="en-GB"/>
        </w:rPr>
        <w:t>(</w:t>
      </w:r>
      <w:r w:rsidR="008076AA" w:rsidRPr="005C1552">
        <w:rPr>
          <w:lang w:val="en-GB"/>
        </w:rPr>
        <w:t xml:space="preserve">grant no. </w:t>
      </w:r>
      <w:r w:rsidR="00FF0012" w:rsidRPr="003A51F3">
        <w:rPr>
          <w:lang w:val="en-GB"/>
        </w:rPr>
        <w:t>JPMJSC21C5</w:t>
      </w:r>
      <w:r w:rsidR="008076AA">
        <w:rPr>
          <w:lang w:val="en-GB"/>
        </w:rPr>
        <w:t>)</w:t>
      </w:r>
      <w:r w:rsidRPr="005C1552">
        <w:rPr>
          <w:lang w:val="en-GB"/>
        </w:rPr>
        <w:t xml:space="preserve"> through the EIG CONCERT-Japan platform</w:t>
      </w:r>
      <w:r w:rsidR="007B7048">
        <w:rPr>
          <w:lang w:val="en-GB"/>
        </w:rPr>
        <w:t>.</w:t>
      </w:r>
    </w:p>
    <w:p w14:paraId="4F1327F8" w14:textId="77777777" w:rsidR="00600535" w:rsidRPr="00B57B36" w:rsidRDefault="00600535" w:rsidP="00600535">
      <w:pPr>
        <w:pStyle w:val="CETReference"/>
      </w:pPr>
      <w:r w:rsidRPr="00B57B36">
        <w:t>References</w:t>
      </w:r>
    </w:p>
    <w:p w14:paraId="3EE9CEA6" w14:textId="26B3D901" w:rsidR="006A562A" w:rsidRPr="006A562A" w:rsidRDefault="00FE0785" w:rsidP="006A562A">
      <w:pPr>
        <w:widowControl w:val="0"/>
        <w:autoSpaceDE w:val="0"/>
        <w:autoSpaceDN w:val="0"/>
        <w:adjustRightInd w:val="0"/>
        <w:spacing w:line="240" w:lineRule="auto"/>
        <w:ind w:left="480" w:hanging="480"/>
        <w:rPr>
          <w:rFonts w:cs="Arial"/>
          <w:noProof/>
          <w:szCs w:val="24"/>
        </w:rPr>
      </w:pPr>
      <w:r>
        <w:fldChar w:fldCharType="begin" w:fldLock="1"/>
      </w:r>
      <w:r w:rsidRPr="009C6F77">
        <w:instrText xml:space="preserve">ADDIN Mendeley Bibliography CSL_BIBLIOGRAPHY </w:instrText>
      </w:r>
      <w:r>
        <w:fldChar w:fldCharType="separate"/>
      </w:r>
      <w:r w:rsidR="006A562A" w:rsidRPr="006A562A">
        <w:rPr>
          <w:rFonts w:cs="Arial"/>
          <w:noProof/>
          <w:szCs w:val="24"/>
        </w:rPr>
        <w:t>Badia, E., Navajas, J., Losilla, J.-M., 2021. Safety Culture in the Spanish Nuclear Power Plants through the Prism of High Reliability Organization, Resilience and Conflicting Objectives Theories. Appl. Sci. https://doi.org/10.3390/app11010345</w:t>
      </w:r>
    </w:p>
    <w:p w14:paraId="2AA98E7F" w14:textId="77777777" w:rsidR="006A562A" w:rsidRPr="006A562A" w:rsidRDefault="006A562A" w:rsidP="006A562A">
      <w:pPr>
        <w:widowControl w:val="0"/>
        <w:autoSpaceDE w:val="0"/>
        <w:autoSpaceDN w:val="0"/>
        <w:adjustRightInd w:val="0"/>
        <w:spacing w:line="240" w:lineRule="auto"/>
        <w:ind w:left="480" w:hanging="480"/>
        <w:rPr>
          <w:rFonts w:cs="Arial"/>
          <w:noProof/>
          <w:szCs w:val="24"/>
        </w:rPr>
      </w:pPr>
      <w:r w:rsidRPr="006A562A">
        <w:rPr>
          <w:rFonts w:cs="Arial"/>
          <w:noProof/>
          <w:szCs w:val="24"/>
        </w:rPr>
        <w:t>Ben-Akiva, M., Walker, J., Bernardino, A.T., Gopinath, D.A., Morikawa, T., Polydoropoulou, A., 2002. Integration of choice and latent variable models. Perpetual motion Travel Behav. Res. Oppor. Appl. challenges 2002, 431–470.</w:t>
      </w:r>
    </w:p>
    <w:p w14:paraId="45CC6FF5" w14:textId="77777777" w:rsidR="006A562A" w:rsidRPr="006A562A" w:rsidRDefault="006A562A" w:rsidP="006A562A">
      <w:pPr>
        <w:widowControl w:val="0"/>
        <w:autoSpaceDE w:val="0"/>
        <w:autoSpaceDN w:val="0"/>
        <w:adjustRightInd w:val="0"/>
        <w:spacing w:line="240" w:lineRule="auto"/>
        <w:ind w:left="480" w:hanging="480"/>
        <w:rPr>
          <w:rFonts w:cs="Arial"/>
          <w:noProof/>
          <w:szCs w:val="24"/>
        </w:rPr>
      </w:pPr>
      <w:r w:rsidRPr="006A562A">
        <w:rPr>
          <w:rFonts w:cs="Arial"/>
          <w:noProof/>
          <w:szCs w:val="24"/>
        </w:rPr>
        <w:t>Boukas, D., Kontogiannis, T., 2019. A system dynamics approach in modeling organizational tradeoffs in safety management. Hum. Factors Ergon. Manuf. Serv. Ind. 29, 389–404. https://doi.org/https://doi.org/10.1002/hfm.20795</w:t>
      </w:r>
    </w:p>
    <w:p w14:paraId="4EEFF154" w14:textId="77777777" w:rsidR="006A562A" w:rsidRPr="00782020" w:rsidRDefault="006A562A" w:rsidP="006A562A">
      <w:pPr>
        <w:widowControl w:val="0"/>
        <w:autoSpaceDE w:val="0"/>
        <w:autoSpaceDN w:val="0"/>
        <w:adjustRightInd w:val="0"/>
        <w:spacing w:line="240" w:lineRule="auto"/>
        <w:ind w:left="480" w:hanging="480"/>
        <w:rPr>
          <w:rFonts w:cs="Arial"/>
          <w:noProof/>
          <w:szCs w:val="24"/>
          <w:lang w:val="it-IT"/>
        </w:rPr>
      </w:pPr>
      <w:r w:rsidRPr="006A562A">
        <w:rPr>
          <w:rFonts w:cs="Arial"/>
          <w:noProof/>
          <w:szCs w:val="24"/>
        </w:rPr>
        <w:t xml:space="preserve">Brauns, J., Turek, T., 2020. Alkaline Water Electrolysis Powered by Renewable Energy: A Review. </w:t>
      </w:r>
      <w:r w:rsidRPr="00782020">
        <w:rPr>
          <w:rFonts w:cs="Arial"/>
          <w:noProof/>
          <w:szCs w:val="24"/>
          <w:lang w:val="it-IT"/>
        </w:rPr>
        <w:t>Processes. https://doi.org/10.3390/pr8020248</w:t>
      </w:r>
    </w:p>
    <w:p w14:paraId="660A0FDC" w14:textId="77777777" w:rsidR="006A562A" w:rsidRPr="006A562A" w:rsidRDefault="006A562A" w:rsidP="006A562A">
      <w:pPr>
        <w:widowControl w:val="0"/>
        <w:autoSpaceDE w:val="0"/>
        <w:autoSpaceDN w:val="0"/>
        <w:adjustRightInd w:val="0"/>
        <w:spacing w:line="240" w:lineRule="auto"/>
        <w:ind w:left="480" w:hanging="480"/>
        <w:rPr>
          <w:rFonts w:cs="Arial"/>
          <w:noProof/>
          <w:szCs w:val="24"/>
        </w:rPr>
      </w:pPr>
      <w:r w:rsidRPr="00782020">
        <w:rPr>
          <w:rFonts w:cs="Arial"/>
          <w:noProof/>
          <w:szCs w:val="24"/>
          <w:lang w:val="it-IT"/>
        </w:rPr>
        <w:t xml:space="preserve">Campari, A., Nakhal Akel, A.J., Ustolin, F., Alvaro, A., Ledda, A., Agnello, P., Moretto, P., Patriarca, R., Paltrinieri, N., 2023. </w:t>
      </w:r>
      <w:r w:rsidRPr="006A562A">
        <w:rPr>
          <w:rFonts w:cs="Arial"/>
          <w:noProof/>
          <w:szCs w:val="24"/>
        </w:rPr>
        <w:t>Lessons learned from HIAD 2.0: Inspection and maintenance to avoid hydrogen-induced material failures. Comput. Chem. Eng. 173, 108199. https://doi.org/https://doi.org/10.1016/j.compchemeng.2023.108199</w:t>
      </w:r>
    </w:p>
    <w:p w14:paraId="2B0F5DCA" w14:textId="77777777" w:rsidR="006A562A" w:rsidRPr="006A562A" w:rsidRDefault="006A562A" w:rsidP="006A562A">
      <w:pPr>
        <w:widowControl w:val="0"/>
        <w:autoSpaceDE w:val="0"/>
        <w:autoSpaceDN w:val="0"/>
        <w:adjustRightInd w:val="0"/>
        <w:spacing w:line="240" w:lineRule="auto"/>
        <w:ind w:left="480" w:hanging="480"/>
        <w:rPr>
          <w:rFonts w:cs="Arial"/>
          <w:noProof/>
          <w:szCs w:val="24"/>
        </w:rPr>
      </w:pPr>
      <w:r w:rsidRPr="00782020">
        <w:rPr>
          <w:rFonts w:cs="Arial"/>
          <w:noProof/>
          <w:szCs w:val="24"/>
          <w:lang w:val="de-DE"/>
        </w:rPr>
        <w:t xml:space="preserve">Chen, C., Reniers, G., Khakzad, N., Yang, M., 2021. </w:t>
      </w:r>
      <w:r w:rsidRPr="006A562A">
        <w:rPr>
          <w:rFonts w:cs="Arial"/>
          <w:noProof/>
          <w:szCs w:val="24"/>
        </w:rPr>
        <w:t>Operational safety economics: Foundations, current approaches and paths for future research. Saf. Sci. 141, 105326. https://doi.org/https://doi.org/10.1016/j.ssci.2021.105326</w:t>
      </w:r>
    </w:p>
    <w:p w14:paraId="078DD352" w14:textId="77777777" w:rsidR="006A562A" w:rsidRPr="006A562A" w:rsidRDefault="006A562A" w:rsidP="006A562A">
      <w:pPr>
        <w:widowControl w:val="0"/>
        <w:autoSpaceDE w:val="0"/>
        <w:autoSpaceDN w:val="0"/>
        <w:adjustRightInd w:val="0"/>
        <w:spacing w:line="240" w:lineRule="auto"/>
        <w:ind w:left="480" w:hanging="480"/>
        <w:rPr>
          <w:rFonts w:cs="Arial"/>
          <w:noProof/>
          <w:szCs w:val="24"/>
        </w:rPr>
      </w:pPr>
      <w:r w:rsidRPr="006A562A">
        <w:rPr>
          <w:rFonts w:cs="Arial"/>
          <w:noProof/>
          <w:szCs w:val="24"/>
        </w:rPr>
        <w:t>Cooke, R.A., Szumal, J.L., 2000. Using the organizational culture inventory to understand the operating cultures of organizations. Handb. Organ. Cult. Clim. 4, 1032–1045.</w:t>
      </w:r>
    </w:p>
    <w:p w14:paraId="66F0A875" w14:textId="77777777" w:rsidR="006A562A" w:rsidRPr="006A562A" w:rsidRDefault="006A562A" w:rsidP="006A562A">
      <w:pPr>
        <w:widowControl w:val="0"/>
        <w:autoSpaceDE w:val="0"/>
        <w:autoSpaceDN w:val="0"/>
        <w:adjustRightInd w:val="0"/>
        <w:spacing w:line="240" w:lineRule="auto"/>
        <w:ind w:left="480" w:hanging="480"/>
        <w:rPr>
          <w:rFonts w:cs="Arial"/>
          <w:noProof/>
          <w:szCs w:val="24"/>
        </w:rPr>
      </w:pPr>
      <w:r w:rsidRPr="006A562A">
        <w:rPr>
          <w:rFonts w:cs="Arial"/>
          <w:noProof/>
          <w:szCs w:val="24"/>
        </w:rPr>
        <w:lastRenderedPageBreak/>
        <w:t>Dash, S.K., Chakraborty, S., Elangovan, D., 2023. A Brief Review of Hydrogen Production Methods and Their Challenges. Energies. https://doi.org/10.3390/en16031141</w:t>
      </w:r>
    </w:p>
    <w:p w14:paraId="397B8F22" w14:textId="77777777" w:rsidR="006A562A" w:rsidRPr="006A562A" w:rsidRDefault="006A562A" w:rsidP="006A562A">
      <w:pPr>
        <w:widowControl w:val="0"/>
        <w:autoSpaceDE w:val="0"/>
        <w:autoSpaceDN w:val="0"/>
        <w:adjustRightInd w:val="0"/>
        <w:spacing w:line="240" w:lineRule="auto"/>
        <w:ind w:left="480" w:hanging="480"/>
        <w:rPr>
          <w:rFonts w:cs="Arial"/>
          <w:noProof/>
          <w:szCs w:val="24"/>
        </w:rPr>
      </w:pPr>
      <w:r w:rsidRPr="006A562A">
        <w:rPr>
          <w:rFonts w:cs="Arial"/>
          <w:noProof/>
          <w:szCs w:val="24"/>
        </w:rPr>
        <w:t>Eberhart, R.C., Shi, Y., 1998. Comparison between genetic algorithms and particle swarm optimization, in: Evolutionary Programming VII: 7th International Conference, EP98 San Diego, California, USA, March 25–27, 1998 Proceedings 7. Springer, pp. 611–616.</w:t>
      </w:r>
    </w:p>
    <w:p w14:paraId="542EE424" w14:textId="77777777" w:rsidR="006A562A" w:rsidRPr="006A562A" w:rsidRDefault="006A562A" w:rsidP="006A562A">
      <w:pPr>
        <w:widowControl w:val="0"/>
        <w:autoSpaceDE w:val="0"/>
        <w:autoSpaceDN w:val="0"/>
        <w:adjustRightInd w:val="0"/>
        <w:spacing w:line="240" w:lineRule="auto"/>
        <w:ind w:left="480" w:hanging="480"/>
        <w:rPr>
          <w:rFonts w:cs="Arial"/>
          <w:noProof/>
          <w:szCs w:val="24"/>
        </w:rPr>
      </w:pPr>
      <w:r w:rsidRPr="006A562A">
        <w:rPr>
          <w:rFonts w:cs="Arial"/>
          <w:noProof/>
          <w:szCs w:val="24"/>
        </w:rPr>
        <w:t>Gökçek, M., Kale, C., 2018a. Optimal design of a hydrogen refuelling station (HRFS) powered by hybrid power system. Energy Convers. Manag. 161, 215–224.</w:t>
      </w:r>
    </w:p>
    <w:p w14:paraId="25F31C49" w14:textId="77777777" w:rsidR="006A562A" w:rsidRPr="00782020" w:rsidRDefault="006A562A" w:rsidP="006A562A">
      <w:pPr>
        <w:widowControl w:val="0"/>
        <w:autoSpaceDE w:val="0"/>
        <w:autoSpaceDN w:val="0"/>
        <w:adjustRightInd w:val="0"/>
        <w:spacing w:line="240" w:lineRule="auto"/>
        <w:ind w:left="480" w:hanging="480"/>
        <w:rPr>
          <w:rFonts w:cs="Arial"/>
          <w:noProof/>
          <w:szCs w:val="24"/>
          <w:lang w:val="de-DE"/>
        </w:rPr>
      </w:pPr>
      <w:r w:rsidRPr="006A562A">
        <w:rPr>
          <w:rFonts w:cs="Arial"/>
          <w:noProof/>
          <w:szCs w:val="24"/>
        </w:rPr>
        <w:t xml:space="preserve">Gökçek, M., Kale, C., 2018b. Techno-economical evaluation of a hydrogen refuelling station powered by Wind-PV hybrid power system: A case study for İzmir-Çeşme. </w:t>
      </w:r>
      <w:r w:rsidRPr="00782020">
        <w:rPr>
          <w:rFonts w:cs="Arial"/>
          <w:noProof/>
          <w:szCs w:val="24"/>
          <w:lang w:val="de-DE"/>
        </w:rPr>
        <w:t>Int. J. Hydrogen Energy 43, 10615–10625. https://doi.org/https://doi.org/10.1016/j.ijhydene.2018.01.082</w:t>
      </w:r>
    </w:p>
    <w:p w14:paraId="7A90E2E0" w14:textId="77777777" w:rsidR="006A562A" w:rsidRPr="006A562A" w:rsidRDefault="006A562A" w:rsidP="006A562A">
      <w:pPr>
        <w:widowControl w:val="0"/>
        <w:autoSpaceDE w:val="0"/>
        <w:autoSpaceDN w:val="0"/>
        <w:adjustRightInd w:val="0"/>
        <w:spacing w:line="240" w:lineRule="auto"/>
        <w:ind w:left="480" w:hanging="480"/>
        <w:rPr>
          <w:rFonts w:cs="Arial"/>
          <w:noProof/>
          <w:szCs w:val="24"/>
        </w:rPr>
      </w:pPr>
      <w:r w:rsidRPr="00782020">
        <w:rPr>
          <w:rFonts w:cs="Arial"/>
          <w:noProof/>
          <w:szCs w:val="24"/>
          <w:lang w:val="de-DE"/>
        </w:rPr>
        <w:t xml:space="preserve">Haber, S.B., O’Brien, J.N., Metlay, D.S., Crouch, D.A., 1991. </w:t>
      </w:r>
      <w:r w:rsidRPr="006A562A">
        <w:rPr>
          <w:rFonts w:cs="Arial"/>
          <w:noProof/>
          <w:szCs w:val="24"/>
        </w:rPr>
        <w:t>Influence of Organizational Factors on ’Performance Reliability. Washington.</w:t>
      </w:r>
    </w:p>
    <w:p w14:paraId="235C9AB8" w14:textId="77777777" w:rsidR="006A562A" w:rsidRPr="006A562A" w:rsidRDefault="006A562A" w:rsidP="006A562A">
      <w:pPr>
        <w:widowControl w:val="0"/>
        <w:autoSpaceDE w:val="0"/>
        <w:autoSpaceDN w:val="0"/>
        <w:adjustRightInd w:val="0"/>
        <w:spacing w:line="240" w:lineRule="auto"/>
        <w:ind w:left="480" w:hanging="480"/>
        <w:rPr>
          <w:rFonts w:cs="Arial"/>
          <w:noProof/>
          <w:szCs w:val="24"/>
        </w:rPr>
      </w:pPr>
      <w:r w:rsidRPr="006A562A">
        <w:rPr>
          <w:rFonts w:cs="Arial"/>
          <w:noProof/>
          <w:szCs w:val="24"/>
        </w:rPr>
        <w:t>Hecht, E., Pratt, J.W., 2017. Comparison of conventional vs. modular hydrogen refueling stations, and on-site production vs. delivery. United States. https://doi.org/10.2172/1481211</w:t>
      </w:r>
    </w:p>
    <w:p w14:paraId="32A85BB0" w14:textId="77777777" w:rsidR="006A562A" w:rsidRPr="00782020" w:rsidRDefault="006A562A" w:rsidP="006A562A">
      <w:pPr>
        <w:widowControl w:val="0"/>
        <w:autoSpaceDE w:val="0"/>
        <w:autoSpaceDN w:val="0"/>
        <w:adjustRightInd w:val="0"/>
        <w:spacing w:line="240" w:lineRule="auto"/>
        <w:ind w:left="480" w:hanging="480"/>
        <w:rPr>
          <w:rFonts w:cs="Arial"/>
          <w:noProof/>
          <w:szCs w:val="24"/>
          <w:lang w:val="fr-FR"/>
        </w:rPr>
      </w:pPr>
      <w:r w:rsidRPr="006A562A">
        <w:rPr>
          <w:rFonts w:cs="Arial"/>
          <w:noProof/>
          <w:szCs w:val="24"/>
        </w:rPr>
        <w:t xml:space="preserve">Hong, J., 2022. Hydrogen Safety for Hydrogen Energy Applications and Large-scale Commercialization. </w:t>
      </w:r>
      <w:r w:rsidRPr="00782020">
        <w:rPr>
          <w:rFonts w:cs="Arial"/>
          <w:noProof/>
          <w:szCs w:val="24"/>
          <w:lang w:val="fr-FR"/>
        </w:rPr>
        <w:t>New Energy Exploit. Appl. 1, 19–20. https://doi.org/10.54963/neea.v1i3.96</w:t>
      </w:r>
    </w:p>
    <w:p w14:paraId="7FD2366A" w14:textId="77777777" w:rsidR="006A562A" w:rsidRPr="006A562A" w:rsidRDefault="006A562A" w:rsidP="006A562A">
      <w:pPr>
        <w:widowControl w:val="0"/>
        <w:autoSpaceDE w:val="0"/>
        <w:autoSpaceDN w:val="0"/>
        <w:adjustRightInd w:val="0"/>
        <w:spacing w:line="240" w:lineRule="auto"/>
        <w:ind w:left="480" w:hanging="480"/>
        <w:rPr>
          <w:rFonts w:cs="Arial"/>
          <w:noProof/>
          <w:szCs w:val="24"/>
        </w:rPr>
      </w:pPr>
      <w:r w:rsidRPr="00782020">
        <w:rPr>
          <w:rFonts w:cs="Arial"/>
          <w:noProof/>
          <w:szCs w:val="24"/>
          <w:lang w:val="fr-FR"/>
        </w:rPr>
        <w:t xml:space="preserve">Hosseinnia Davatgar, B., Paltrinieri, N., Bubbico, R., 2021. </w:t>
      </w:r>
      <w:r w:rsidRPr="006A562A">
        <w:rPr>
          <w:rFonts w:cs="Arial"/>
          <w:noProof/>
          <w:szCs w:val="24"/>
        </w:rPr>
        <w:t>Safety Barrier Management: Risk-Based Approach for the Oil and Gas Sector. J. Mar. Sci. Eng. https://doi.org/10.3390/jmse9070722</w:t>
      </w:r>
    </w:p>
    <w:p w14:paraId="3E7E8BA6" w14:textId="77777777" w:rsidR="006A562A" w:rsidRPr="006A562A" w:rsidRDefault="006A562A" w:rsidP="006A562A">
      <w:pPr>
        <w:widowControl w:val="0"/>
        <w:autoSpaceDE w:val="0"/>
        <w:autoSpaceDN w:val="0"/>
        <w:adjustRightInd w:val="0"/>
        <w:spacing w:line="240" w:lineRule="auto"/>
        <w:ind w:left="480" w:hanging="480"/>
        <w:rPr>
          <w:rFonts w:cs="Arial"/>
          <w:noProof/>
          <w:szCs w:val="24"/>
        </w:rPr>
      </w:pPr>
      <w:r w:rsidRPr="006A562A">
        <w:rPr>
          <w:rFonts w:cs="Arial"/>
          <w:noProof/>
          <w:szCs w:val="24"/>
        </w:rPr>
        <w:t>Huétink, F.J., der Vooren, A. van, Alkemade, F., 2010. Initial infrastructure development strategies for the transition to sustainable mobility. Technol. Forecast. Soc. Change 77, 1270–1281. https://doi.org/https://doi.org/10.1016/j.techfore.2010.03.012</w:t>
      </w:r>
    </w:p>
    <w:p w14:paraId="17C044FC" w14:textId="77777777" w:rsidR="006A562A" w:rsidRPr="006A562A" w:rsidRDefault="006A562A" w:rsidP="006A562A">
      <w:pPr>
        <w:widowControl w:val="0"/>
        <w:autoSpaceDE w:val="0"/>
        <w:autoSpaceDN w:val="0"/>
        <w:adjustRightInd w:val="0"/>
        <w:spacing w:line="240" w:lineRule="auto"/>
        <w:ind w:left="480" w:hanging="480"/>
        <w:rPr>
          <w:rFonts w:cs="Arial"/>
          <w:noProof/>
          <w:szCs w:val="24"/>
        </w:rPr>
      </w:pPr>
      <w:r w:rsidRPr="00782020">
        <w:rPr>
          <w:rFonts w:cs="Arial"/>
          <w:noProof/>
          <w:szCs w:val="24"/>
          <w:lang w:val="fr-FR"/>
        </w:rPr>
        <w:t xml:space="preserve">Prosvirnova, T., Batteux, M., Brameret, P.-A., Cherfi, A., Friedlhuber, T., Roussel, J.-M., Rauzy, A., 2013. </w:t>
      </w:r>
      <w:r w:rsidRPr="006A562A">
        <w:rPr>
          <w:rFonts w:cs="Arial"/>
          <w:noProof/>
          <w:szCs w:val="24"/>
        </w:rPr>
        <w:t>The AltaRica 3.0 project for model-based safety assessment. IFAC Proc. Vol. 46, 127–132.</w:t>
      </w:r>
    </w:p>
    <w:p w14:paraId="46233DAE" w14:textId="77777777" w:rsidR="006A562A" w:rsidRPr="006A562A" w:rsidRDefault="006A562A" w:rsidP="006A562A">
      <w:pPr>
        <w:widowControl w:val="0"/>
        <w:autoSpaceDE w:val="0"/>
        <w:autoSpaceDN w:val="0"/>
        <w:adjustRightInd w:val="0"/>
        <w:spacing w:line="240" w:lineRule="auto"/>
        <w:ind w:left="480" w:hanging="480"/>
        <w:rPr>
          <w:rFonts w:cs="Arial"/>
          <w:noProof/>
          <w:szCs w:val="24"/>
        </w:rPr>
      </w:pPr>
      <w:r w:rsidRPr="00782020">
        <w:rPr>
          <w:rFonts w:cs="Arial"/>
          <w:noProof/>
          <w:szCs w:val="24"/>
          <w:lang w:val="de-DE"/>
        </w:rPr>
        <w:t xml:space="preserve">Qi, X., Wang, H., Liu, Y., Yang, M., Chen, G., 2021. </w:t>
      </w:r>
      <w:r w:rsidRPr="006A562A">
        <w:rPr>
          <w:rFonts w:cs="Arial"/>
          <w:noProof/>
          <w:szCs w:val="24"/>
        </w:rPr>
        <w:t>Bi-directional connectivity diagram for accident propagation analysis considering the interactions between multiple-process units. J. Loss Prev. Process Ind. 71, 104442.</w:t>
      </w:r>
    </w:p>
    <w:p w14:paraId="510216A6" w14:textId="77777777" w:rsidR="006A562A" w:rsidRPr="00782020" w:rsidRDefault="006A562A" w:rsidP="006A562A">
      <w:pPr>
        <w:widowControl w:val="0"/>
        <w:autoSpaceDE w:val="0"/>
        <w:autoSpaceDN w:val="0"/>
        <w:adjustRightInd w:val="0"/>
        <w:spacing w:line="240" w:lineRule="auto"/>
        <w:ind w:left="480" w:hanging="480"/>
        <w:rPr>
          <w:rFonts w:cs="Arial"/>
          <w:noProof/>
          <w:szCs w:val="24"/>
          <w:lang w:val="it-IT"/>
        </w:rPr>
      </w:pPr>
      <w:r w:rsidRPr="006A562A">
        <w:rPr>
          <w:rFonts w:cs="Arial"/>
          <w:noProof/>
          <w:szCs w:val="24"/>
        </w:rPr>
        <w:t xml:space="preserve">United Nations, 2018. The Sustainable Development Goals Report. </w:t>
      </w:r>
      <w:r w:rsidRPr="00782020">
        <w:rPr>
          <w:rFonts w:cs="Arial"/>
          <w:noProof/>
          <w:szCs w:val="24"/>
          <w:lang w:val="it-IT"/>
        </w:rPr>
        <w:t>New York, USA.</w:t>
      </w:r>
    </w:p>
    <w:p w14:paraId="582BC15C" w14:textId="77777777" w:rsidR="006A562A" w:rsidRPr="006A562A" w:rsidRDefault="006A562A" w:rsidP="006A562A">
      <w:pPr>
        <w:widowControl w:val="0"/>
        <w:autoSpaceDE w:val="0"/>
        <w:autoSpaceDN w:val="0"/>
        <w:adjustRightInd w:val="0"/>
        <w:spacing w:line="240" w:lineRule="auto"/>
        <w:ind w:left="480" w:hanging="480"/>
        <w:rPr>
          <w:rFonts w:cs="Arial"/>
          <w:noProof/>
          <w:szCs w:val="24"/>
        </w:rPr>
      </w:pPr>
      <w:r w:rsidRPr="00782020">
        <w:rPr>
          <w:rFonts w:cs="Arial"/>
          <w:noProof/>
          <w:szCs w:val="24"/>
          <w:lang w:val="it-IT"/>
        </w:rPr>
        <w:t xml:space="preserve">Ustolin, F., Paltrinieri, N., Landucci, G., 2020. </w:t>
      </w:r>
      <w:r w:rsidRPr="006A562A">
        <w:rPr>
          <w:rFonts w:cs="Arial"/>
          <w:noProof/>
          <w:szCs w:val="24"/>
        </w:rPr>
        <w:t>An innovative and comprehensive approach for the consequence analysis of liquid hydrogen vessel explosions. J. Loss Prev. Process Ind. 68. https://doi.org/10.1016/j.jlp.2020.104323</w:t>
      </w:r>
    </w:p>
    <w:p w14:paraId="21A5C535" w14:textId="77777777" w:rsidR="006A562A" w:rsidRPr="006A562A" w:rsidRDefault="006A562A" w:rsidP="006A562A">
      <w:pPr>
        <w:widowControl w:val="0"/>
        <w:autoSpaceDE w:val="0"/>
        <w:autoSpaceDN w:val="0"/>
        <w:adjustRightInd w:val="0"/>
        <w:spacing w:line="240" w:lineRule="auto"/>
        <w:ind w:left="480" w:hanging="480"/>
        <w:rPr>
          <w:rFonts w:cs="Arial"/>
          <w:noProof/>
        </w:rPr>
      </w:pPr>
      <w:r w:rsidRPr="006A562A">
        <w:rPr>
          <w:rFonts w:cs="Arial"/>
          <w:noProof/>
          <w:szCs w:val="24"/>
        </w:rPr>
        <w:t>Witkowski, A., Rusin, A., Majkut, M., Stolecka, K., 2017. Comprehensive analysis of hydrogen compression and pipeline transportation from thermodynamics and safety aspects. Energy 141, 2508–2518.</w:t>
      </w:r>
    </w:p>
    <w:p w14:paraId="5A13856B" w14:textId="25E4AF68" w:rsidR="006B4888" w:rsidRPr="000D56D6" w:rsidRDefault="00FE0785" w:rsidP="002E2BAA">
      <w:pPr>
        <w:pStyle w:val="CETReferencetext"/>
      </w:pPr>
      <w:r>
        <w:fldChar w:fldCharType="end"/>
      </w:r>
    </w:p>
    <w:sectPr w:rsidR="006B4888" w:rsidRPr="000D56D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BCEF" w14:textId="77777777" w:rsidR="0026465C" w:rsidRDefault="0026465C" w:rsidP="004F5E36">
      <w:r>
        <w:separator/>
      </w:r>
    </w:p>
  </w:endnote>
  <w:endnote w:type="continuationSeparator" w:id="0">
    <w:p w14:paraId="306B21AC" w14:textId="77777777" w:rsidR="0026465C" w:rsidRDefault="0026465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C900" w14:textId="77777777" w:rsidR="0026465C" w:rsidRDefault="0026465C" w:rsidP="004F5E36">
      <w:r>
        <w:separator/>
      </w:r>
    </w:p>
  </w:footnote>
  <w:footnote w:type="continuationSeparator" w:id="0">
    <w:p w14:paraId="68DC60EC" w14:textId="77777777" w:rsidR="0026465C" w:rsidRDefault="0026465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A4A"/>
    <w:rsid w:val="000116A7"/>
    <w:rsid w:val="000117CB"/>
    <w:rsid w:val="0003148D"/>
    <w:rsid w:val="00031EEC"/>
    <w:rsid w:val="000341A3"/>
    <w:rsid w:val="00051566"/>
    <w:rsid w:val="000562A9"/>
    <w:rsid w:val="00062078"/>
    <w:rsid w:val="00062A9A"/>
    <w:rsid w:val="00062E41"/>
    <w:rsid w:val="00065058"/>
    <w:rsid w:val="0008093F"/>
    <w:rsid w:val="00086C39"/>
    <w:rsid w:val="000A03B2"/>
    <w:rsid w:val="000C0111"/>
    <w:rsid w:val="000C43DC"/>
    <w:rsid w:val="000D0268"/>
    <w:rsid w:val="000D34BE"/>
    <w:rsid w:val="000E102F"/>
    <w:rsid w:val="000E36F1"/>
    <w:rsid w:val="000E3A73"/>
    <w:rsid w:val="000E414A"/>
    <w:rsid w:val="000F093C"/>
    <w:rsid w:val="000F16CA"/>
    <w:rsid w:val="000F787B"/>
    <w:rsid w:val="0010200D"/>
    <w:rsid w:val="00114BF1"/>
    <w:rsid w:val="0012091F"/>
    <w:rsid w:val="00126397"/>
    <w:rsid w:val="00126BC2"/>
    <w:rsid w:val="001308B6"/>
    <w:rsid w:val="0013121F"/>
    <w:rsid w:val="00131FE6"/>
    <w:rsid w:val="0013263F"/>
    <w:rsid w:val="001331DF"/>
    <w:rsid w:val="00134DE4"/>
    <w:rsid w:val="00136D63"/>
    <w:rsid w:val="0014034D"/>
    <w:rsid w:val="00144D16"/>
    <w:rsid w:val="00144DDE"/>
    <w:rsid w:val="00150E59"/>
    <w:rsid w:val="00152DE3"/>
    <w:rsid w:val="001602D0"/>
    <w:rsid w:val="00164CF9"/>
    <w:rsid w:val="0016547D"/>
    <w:rsid w:val="001667A6"/>
    <w:rsid w:val="00174BAD"/>
    <w:rsid w:val="00184AD6"/>
    <w:rsid w:val="001960A1"/>
    <w:rsid w:val="001A4AF7"/>
    <w:rsid w:val="001A5C71"/>
    <w:rsid w:val="001B0349"/>
    <w:rsid w:val="001B1E93"/>
    <w:rsid w:val="001B65C1"/>
    <w:rsid w:val="001C5242"/>
    <w:rsid w:val="001C684B"/>
    <w:rsid w:val="001D0CFB"/>
    <w:rsid w:val="001D21AF"/>
    <w:rsid w:val="001D3EF5"/>
    <w:rsid w:val="001D4312"/>
    <w:rsid w:val="001D53FC"/>
    <w:rsid w:val="001E02DC"/>
    <w:rsid w:val="001F42A5"/>
    <w:rsid w:val="001F7B9D"/>
    <w:rsid w:val="00200F6E"/>
    <w:rsid w:val="00201C93"/>
    <w:rsid w:val="002224B4"/>
    <w:rsid w:val="002447EF"/>
    <w:rsid w:val="00251550"/>
    <w:rsid w:val="002600FD"/>
    <w:rsid w:val="002603AB"/>
    <w:rsid w:val="00263B05"/>
    <w:rsid w:val="0026465C"/>
    <w:rsid w:val="0027221A"/>
    <w:rsid w:val="00275B61"/>
    <w:rsid w:val="00280FAF"/>
    <w:rsid w:val="00281FBA"/>
    <w:rsid w:val="00282656"/>
    <w:rsid w:val="002856FD"/>
    <w:rsid w:val="00296B83"/>
    <w:rsid w:val="002B4015"/>
    <w:rsid w:val="002B78CE"/>
    <w:rsid w:val="002C2FB6"/>
    <w:rsid w:val="002C4ECD"/>
    <w:rsid w:val="002C59CA"/>
    <w:rsid w:val="002D61EF"/>
    <w:rsid w:val="002E2BAA"/>
    <w:rsid w:val="002E5FA7"/>
    <w:rsid w:val="002F3309"/>
    <w:rsid w:val="003008CE"/>
    <w:rsid w:val="003009B7"/>
    <w:rsid w:val="00300E56"/>
    <w:rsid w:val="0030152C"/>
    <w:rsid w:val="0030469C"/>
    <w:rsid w:val="00321CA6"/>
    <w:rsid w:val="00323763"/>
    <w:rsid w:val="00323C5F"/>
    <w:rsid w:val="00323F43"/>
    <w:rsid w:val="00334C09"/>
    <w:rsid w:val="003723D4"/>
    <w:rsid w:val="00373542"/>
    <w:rsid w:val="00381905"/>
    <w:rsid w:val="00384CC8"/>
    <w:rsid w:val="003871FD"/>
    <w:rsid w:val="003A1E30"/>
    <w:rsid w:val="003A2829"/>
    <w:rsid w:val="003A41E4"/>
    <w:rsid w:val="003A5EC4"/>
    <w:rsid w:val="003A6FC6"/>
    <w:rsid w:val="003A7D1C"/>
    <w:rsid w:val="003B304B"/>
    <w:rsid w:val="003B3146"/>
    <w:rsid w:val="003B5D38"/>
    <w:rsid w:val="003D12A9"/>
    <w:rsid w:val="003D25FC"/>
    <w:rsid w:val="003D2C7D"/>
    <w:rsid w:val="003D2D89"/>
    <w:rsid w:val="003E4D3F"/>
    <w:rsid w:val="003F015E"/>
    <w:rsid w:val="003F2719"/>
    <w:rsid w:val="00400414"/>
    <w:rsid w:val="00407BD1"/>
    <w:rsid w:val="00412E0E"/>
    <w:rsid w:val="00413AF2"/>
    <w:rsid w:val="0041446B"/>
    <w:rsid w:val="00415CB2"/>
    <w:rsid w:val="00415CF2"/>
    <w:rsid w:val="00424E18"/>
    <w:rsid w:val="004330DD"/>
    <w:rsid w:val="0044071E"/>
    <w:rsid w:val="0044329C"/>
    <w:rsid w:val="00444544"/>
    <w:rsid w:val="0044517F"/>
    <w:rsid w:val="00453E24"/>
    <w:rsid w:val="00454F31"/>
    <w:rsid w:val="00457456"/>
    <w:rsid w:val="004577FE"/>
    <w:rsid w:val="00457B9C"/>
    <w:rsid w:val="0046164A"/>
    <w:rsid w:val="004628D2"/>
    <w:rsid w:val="00462DCD"/>
    <w:rsid w:val="004648AD"/>
    <w:rsid w:val="004703A9"/>
    <w:rsid w:val="004760DE"/>
    <w:rsid w:val="004763D7"/>
    <w:rsid w:val="004915D4"/>
    <w:rsid w:val="004A004E"/>
    <w:rsid w:val="004A24CF"/>
    <w:rsid w:val="004B34AB"/>
    <w:rsid w:val="004C3D1D"/>
    <w:rsid w:val="004C3D84"/>
    <w:rsid w:val="004C7913"/>
    <w:rsid w:val="004D2FB1"/>
    <w:rsid w:val="004D5AC2"/>
    <w:rsid w:val="004E4DD6"/>
    <w:rsid w:val="004F5E36"/>
    <w:rsid w:val="00505CCE"/>
    <w:rsid w:val="00507B47"/>
    <w:rsid w:val="00507BEF"/>
    <w:rsid w:val="00507CC9"/>
    <w:rsid w:val="00510023"/>
    <w:rsid w:val="00510422"/>
    <w:rsid w:val="005119A5"/>
    <w:rsid w:val="00514F31"/>
    <w:rsid w:val="00516AAC"/>
    <w:rsid w:val="00525B06"/>
    <w:rsid w:val="005278B7"/>
    <w:rsid w:val="00532005"/>
    <w:rsid w:val="00532016"/>
    <w:rsid w:val="005346C8"/>
    <w:rsid w:val="00537CB2"/>
    <w:rsid w:val="00543E7D"/>
    <w:rsid w:val="00547A68"/>
    <w:rsid w:val="005531C9"/>
    <w:rsid w:val="00563EAB"/>
    <w:rsid w:val="00570C43"/>
    <w:rsid w:val="005A2246"/>
    <w:rsid w:val="005B2110"/>
    <w:rsid w:val="005B61E6"/>
    <w:rsid w:val="005B7C22"/>
    <w:rsid w:val="005C0F0A"/>
    <w:rsid w:val="005C1552"/>
    <w:rsid w:val="005C77E1"/>
    <w:rsid w:val="005D03E9"/>
    <w:rsid w:val="005D4C3F"/>
    <w:rsid w:val="005D668A"/>
    <w:rsid w:val="005D6A2F"/>
    <w:rsid w:val="005E067F"/>
    <w:rsid w:val="005E1A82"/>
    <w:rsid w:val="005E6E02"/>
    <w:rsid w:val="005E794C"/>
    <w:rsid w:val="005E7C48"/>
    <w:rsid w:val="005F0A28"/>
    <w:rsid w:val="005F0E5E"/>
    <w:rsid w:val="005F3090"/>
    <w:rsid w:val="005F601D"/>
    <w:rsid w:val="00600535"/>
    <w:rsid w:val="0060297A"/>
    <w:rsid w:val="00610CD6"/>
    <w:rsid w:val="00620DEE"/>
    <w:rsid w:val="00621F92"/>
    <w:rsid w:val="0062280A"/>
    <w:rsid w:val="0062305F"/>
    <w:rsid w:val="00625639"/>
    <w:rsid w:val="00631B33"/>
    <w:rsid w:val="0064184D"/>
    <w:rsid w:val="006422CC"/>
    <w:rsid w:val="006603C0"/>
    <w:rsid w:val="00660E3E"/>
    <w:rsid w:val="00662E74"/>
    <w:rsid w:val="00667F0C"/>
    <w:rsid w:val="00680C23"/>
    <w:rsid w:val="00693766"/>
    <w:rsid w:val="00696427"/>
    <w:rsid w:val="006A0B3F"/>
    <w:rsid w:val="006A3281"/>
    <w:rsid w:val="006A562A"/>
    <w:rsid w:val="006B4888"/>
    <w:rsid w:val="006B58FC"/>
    <w:rsid w:val="006C2E45"/>
    <w:rsid w:val="006C359C"/>
    <w:rsid w:val="006C5579"/>
    <w:rsid w:val="006D17AE"/>
    <w:rsid w:val="006D37B4"/>
    <w:rsid w:val="006D6E8B"/>
    <w:rsid w:val="006E043B"/>
    <w:rsid w:val="006E48E3"/>
    <w:rsid w:val="006E737D"/>
    <w:rsid w:val="006F68CA"/>
    <w:rsid w:val="007133CA"/>
    <w:rsid w:val="00713973"/>
    <w:rsid w:val="00717D4F"/>
    <w:rsid w:val="007204ED"/>
    <w:rsid w:val="00720A24"/>
    <w:rsid w:val="00723F40"/>
    <w:rsid w:val="00732386"/>
    <w:rsid w:val="0073514D"/>
    <w:rsid w:val="007406B9"/>
    <w:rsid w:val="007447F3"/>
    <w:rsid w:val="0075338B"/>
    <w:rsid w:val="00753978"/>
    <w:rsid w:val="0075499F"/>
    <w:rsid w:val="007661C8"/>
    <w:rsid w:val="00767343"/>
    <w:rsid w:val="0077098D"/>
    <w:rsid w:val="00782020"/>
    <w:rsid w:val="007931FA"/>
    <w:rsid w:val="007A26C3"/>
    <w:rsid w:val="007A3BA0"/>
    <w:rsid w:val="007A4861"/>
    <w:rsid w:val="007A7BBA"/>
    <w:rsid w:val="007B0C50"/>
    <w:rsid w:val="007B48F9"/>
    <w:rsid w:val="007B7048"/>
    <w:rsid w:val="007C1A43"/>
    <w:rsid w:val="007D0951"/>
    <w:rsid w:val="007F5DC2"/>
    <w:rsid w:val="0080013E"/>
    <w:rsid w:val="0080622A"/>
    <w:rsid w:val="008076AA"/>
    <w:rsid w:val="00813288"/>
    <w:rsid w:val="0081405A"/>
    <w:rsid w:val="008168FC"/>
    <w:rsid w:val="00824661"/>
    <w:rsid w:val="00830996"/>
    <w:rsid w:val="008345F1"/>
    <w:rsid w:val="00846A83"/>
    <w:rsid w:val="00861274"/>
    <w:rsid w:val="00865B07"/>
    <w:rsid w:val="008667EA"/>
    <w:rsid w:val="0087637F"/>
    <w:rsid w:val="00883ADD"/>
    <w:rsid w:val="00892AD5"/>
    <w:rsid w:val="00892E81"/>
    <w:rsid w:val="008A0662"/>
    <w:rsid w:val="008A1512"/>
    <w:rsid w:val="008B3D50"/>
    <w:rsid w:val="008B4203"/>
    <w:rsid w:val="008B7C03"/>
    <w:rsid w:val="008C2169"/>
    <w:rsid w:val="008D32B9"/>
    <w:rsid w:val="008D433B"/>
    <w:rsid w:val="008D4A16"/>
    <w:rsid w:val="008E566E"/>
    <w:rsid w:val="0090161A"/>
    <w:rsid w:val="00901EB6"/>
    <w:rsid w:val="00904C62"/>
    <w:rsid w:val="00922BA8"/>
    <w:rsid w:val="00923E11"/>
    <w:rsid w:val="00924DAC"/>
    <w:rsid w:val="00927058"/>
    <w:rsid w:val="00930015"/>
    <w:rsid w:val="00942750"/>
    <w:rsid w:val="009450CE"/>
    <w:rsid w:val="009459BB"/>
    <w:rsid w:val="00947179"/>
    <w:rsid w:val="0095164B"/>
    <w:rsid w:val="00954079"/>
    <w:rsid w:val="00954090"/>
    <w:rsid w:val="009573E7"/>
    <w:rsid w:val="00963E05"/>
    <w:rsid w:val="00964A45"/>
    <w:rsid w:val="00967843"/>
    <w:rsid w:val="00967D54"/>
    <w:rsid w:val="00971028"/>
    <w:rsid w:val="00983C09"/>
    <w:rsid w:val="00993331"/>
    <w:rsid w:val="00993B84"/>
    <w:rsid w:val="00995CD0"/>
    <w:rsid w:val="00996483"/>
    <w:rsid w:val="00996F5A"/>
    <w:rsid w:val="009A2487"/>
    <w:rsid w:val="009A511B"/>
    <w:rsid w:val="009B041A"/>
    <w:rsid w:val="009C37C3"/>
    <w:rsid w:val="009C6F77"/>
    <w:rsid w:val="009C7C86"/>
    <w:rsid w:val="009D2691"/>
    <w:rsid w:val="009D2FF7"/>
    <w:rsid w:val="009E7884"/>
    <w:rsid w:val="009E788A"/>
    <w:rsid w:val="009F0E08"/>
    <w:rsid w:val="009F2B30"/>
    <w:rsid w:val="00A1763D"/>
    <w:rsid w:val="00A17CEC"/>
    <w:rsid w:val="00A27EF0"/>
    <w:rsid w:val="00A30FFE"/>
    <w:rsid w:val="00A42361"/>
    <w:rsid w:val="00A44556"/>
    <w:rsid w:val="00A50B20"/>
    <w:rsid w:val="00A51390"/>
    <w:rsid w:val="00A60D13"/>
    <w:rsid w:val="00A66F67"/>
    <w:rsid w:val="00A71808"/>
    <w:rsid w:val="00A7223D"/>
    <w:rsid w:val="00A72745"/>
    <w:rsid w:val="00A76EFC"/>
    <w:rsid w:val="00A87D50"/>
    <w:rsid w:val="00A91010"/>
    <w:rsid w:val="00A97F29"/>
    <w:rsid w:val="00AA702E"/>
    <w:rsid w:val="00AA7D26"/>
    <w:rsid w:val="00AB0964"/>
    <w:rsid w:val="00AB0D67"/>
    <w:rsid w:val="00AB1A99"/>
    <w:rsid w:val="00AB5011"/>
    <w:rsid w:val="00AC7368"/>
    <w:rsid w:val="00AD16B9"/>
    <w:rsid w:val="00AE00B6"/>
    <w:rsid w:val="00AE32C8"/>
    <w:rsid w:val="00AE377D"/>
    <w:rsid w:val="00AF0EBA"/>
    <w:rsid w:val="00B02C8A"/>
    <w:rsid w:val="00B10C46"/>
    <w:rsid w:val="00B10FB1"/>
    <w:rsid w:val="00B17FBD"/>
    <w:rsid w:val="00B30481"/>
    <w:rsid w:val="00B315A6"/>
    <w:rsid w:val="00B31813"/>
    <w:rsid w:val="00B33365"/>
    <w:rsid w:val="00B41CEC"/>
    <w:rsid w:val="00B43088"/>
    <w:rsid w:val="00B57B36"/>
    <w:rsid w:val="00B57E6F"/>
    <w:rsid w:val="00B61D46"/>
    <w:rsid w:val="00B72EF0"/>
    <w:rsid w:val="00B74EC7"/>
    <w:rsid w:val="00B76431"/>
    <w:rsid w:val="00B81FBD"/>
    <w:rsid w:val="00B8686D"/>
    <w:rsid w:val="00B93F69"/>
    <w:rsid w:val="00BB1CDC"/>
    <w:rsid w:val="00BB1DDC"/>
    <w:rsid w:val="00BC30C9"/>
    <w:rsid w:val="00BD077D"/>
    <w:rsid w:val="00BD3E7A"/>
    <w:rsid w:val="00BE23E3"/>
    <w:rsid w:val="00BE3E58"/>
    <w:rsid w:val="00BE4AA4"/>
    <w:rsid w:val="00BE520C"/>
    <w:rsid w:val="00C01616"/>
    <w:rsid w:val="00C0162B"/>
    <w:rsid w:val="00C068ED"/>
    <w:rsid w:val="00C22E0C"/>
    <w:rsid w:val="00C345B1"/>
    <w:rsid w:val="00C40142"/>
    <w:rsid w:val="00C52C3C"/>
    <w:rsid w:val="00C57182"/>
    <w:rsid w:val="00C57863"/>
    <w:rsid w:val="00C61826"/>
    <w:rsid w:val="00C638F6"/>
    <w:rsid w:val="00C640AF"/>
    <w:rsid w:val="00C655FD"/>
    <w:rsid w:val="00C66970"/>
    <w:rsid w:val="00C75407"/>
    <w:rsid w:val="00C84DFD"/>
    <w:rsid w:val="00C870A8"/>
    <w:rsid w:val="00C94434"/>
    <w:rsid w:val="00C94AFA"/>
    <w:rsid w:val="00CA0D4A"/>
    <w:rsid w:val="00CA0D75"/>
    <w:rsid w:val="00CA1C95"/>
    <w:rsid w:val="00CA5A9C"/>
    <w:rsid w:val="00CC4C20"/>
    <w:rsid w:val="00CD2560"/>
    <w:rsid w:val="00CD3517"/>
    <w:rsid w:val="00CD5FE2"/>
    <w:rsid w:val="00CE7C68"/>
    <w:rsid w:val="00CF2800"/>
    <w:rsid w:val="00D02B4C"/>
    <w:rsid w:val="00D040C4"/>
    <w:rsid w:val="00D20AD1"/>
    <w:rsid w:val="00D43766"/>
    <w:rsid w:val="00D46B7E"/>
    <w:rsid w:val="00D47DD3"/>
    <w:rsid w:val="00D57C84"/>
    <w:rsid w:val="00D6057D"/>
    <w:rsid w:val="00D648EC"/>
    <w:rsid w:val="00D71640"/>
    <w:rsid w:val="00D738C5"/>
    <w:rsid w:val="00D77364"/>
    <w:rsid w:val="00D836C5"/>
    <w:rsid w:val="00D84576"/>
    <w:rsid w:val="00D86336"/>
    <w:rsid w:val="00D9728A"/>
    <w:rsid w:val="00DA1399"/>
    <w:rsid w:val="00DA24C6"/>
    <w:rsid w:val="00DA4D7B"/>
    <w:rsid w:val="00DD271C"/>
    <w:rsid w:val="00DD5FC9"/>
    <w:rsid w:val="00DD6230"/>
    <w:rsid w:val="00DE264A"/>
    <w:rsid w:val="00DE6C1A"/>
    <w:rsid w:val="00DF0ADB"/>
    <w:rsid w:val="00DF4712"/>
    <w:rsid w:val="00DF5072"/>
    <w:rsid w:val="00E02D18"/>
    <w:rsid w:val="00E03D3F"/>
    <w:rsid w:val="00E041E7"/>
    <w:rsid w:val="00E06CB6"/>
    <w:rsid w:val="00E23CA1"/>
    <w:rsid w:val="00E33DD7"/>
    <w:rsid w:val="00E36328"/>
    <w:rsid w:val="00E409A8"/>
    <w:rsid w:val="00E42169"/>
    <w:rsid w:val="00E50C12"/>
    <w:rsid w:val="00E565C2"/>
    <w:rsid w:val="00E65B91"/>
    <w:rsid w:val="00E7209D"/>
    <w:rsid w:val="00E72EAD"/>
    <w:rsid w:val="00E77223"/>
    <w:rsid w:val="00E84524"/>
    <w:rsid w:val="00E8528A"/>
    <w:rsid w:val="00E8528B"/>
    <w:rsid w:val="00E85B94"/>
    <w:rsid w:val="00E9078A"/>
    <w:rsid w:val="00E92BE8"/>
    <w:rsid w:val="00E94D2B"/>
    <w:rsid w:val="00E978D0"/>
    <w:rsid w:val="00EA4613"/>
    <w:rsid w:val="00EA7F91"/>
    <w:rsid w:val="00EB1523"/>
    <w:rsid w:val="00EC018F"/>
    <w:rsid w:val="00EC04E5"/>
    <w:rsid w:val="00EC0E49"/>
    <w:rsid w:val="00EC101F"/>
    <w:rsid w:val="00EC1D9F"/>
    <w:rsid w:val="00EC315A"/>
    <w:rsid w:val="00EC3554"/>
    <w:rsid w:val="00EC412C"/>
    <w:rsid w:val="00ED0F56"/>
    <w:rsid w:val="00EE0131"/>
    <w:rsid w:val="00EE17B0"/>
    <w:rsid w:val="00EE3901"/>
    <w:rsid w:val="00EF06D9"/>
    <w:rsid w:val="00F3049E"/>
    <w:rsid w:val="00F30C64"/>
    <w:rsid w:val="00F32BA2"/>
    <w:rsid w:val="00F32CDB"/>
    <w:rsid w:val="00F47361"/>
    <w:rsid w:val="00F54877"/>
    <w:rsid w:val="00F565FE"/>
    <w:rsid w:val="00F63A70"/>
    <w:rsid w:val="00F63D8C"/>
    <w:rsid w:val="00F67B9F"/>
    <w:rsid w:val="00F73CA9"/>
    <w:rsid w:val="00F7534E"/>
    <w:rsid w:val="00F93EDF"/>
    <w:rsid w:val="00FA1802"/>
    <w:rsid w:val="00FA21D0"/>
    <w:rsid w:val="00FA5F5F"/>
    <w:rsid w:val="00FA7FA1"/>
    <w:rsid w:val="00FB730C"/>
    <w:rsid w:val="00FC2695"/>
    <w:rsid w:val="00FC3E03"/>
    <w:rsid w:val="00FC3FC1"/>
    <w:rsid w:val="00FD0CF5"/>
    <w:rsid w:val="00FD2647"/>
    <w:rsid w:val="00FE0785"/>
    <w:rsid w:val="00FE5C14"/>
    <w:rsid w:val="00FF001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126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93789">
      <w:bodyDiv w:val="1"/>
      <w:marLeft w:val="0"/>
      <w:marRight w:val="0"/>
      <w:marTop w:val="0"/>
      <w:marBottom w:val="0"/>
      <w:divBdr>
        <w:top w:val="none" w:sz="0" w:space="0" w:color="auto"/>
        <w:left w:val="none" w:sz="0" w:space="0" w:color="auto"/>
        <w:bottom w:val="none" w:sz="0" w:space="0" w:color="auto"/>
        <w:right w:val="none" w:sz="0" w:space="0" w:color="auto"/>
      </w:divBdr>
    </w:div>
    <w:div w:id="498232213">
      <w:bodyDiv w:val="1"/>
      <w:marLeft w:val="0"/>
      <w:marRight w:val="0"/>
      <w:marTop w:val="0"/>
      <w:marBottom w:val="0"/>
      <w:divBdr>
        <w:top w:val="none" w:sz="0" w:space="0" w:color="auto"/>
        <w:left w:val="none" w:sz="0" w:space="0" w:color="auto"/>
        <w:bottom w:val="none" w:sz="0" w:space="0" w:color="auto"/>
        <w:right w:val="none" w:sz="0" w:space="0" w:color="auto"/>
      </w:divBdr>
    </w:div>
    <w:div w:id="541551415">
      <w:bodyDiv w:val="1"/>
      <w:marLeft w:val="0"/>
      <w:marRight w:val="0"/>
      <w:marTop w:val="0"/>
      <w:marBottom w:val="0"/>
      <w:divBdr>
        <w:top w:val="none" w:sz="0" w:space="0" w:color="auto"/>
        <w:left w:val="none" w:sz="0" w:space="0" w:color="auto"/>
        <w:bottom w:val="none" w:sz="0" w:space="0" w:color="auto"/>
        <w:right w:val="none" w:sz="0" w:space="0" w:color="auto"/>
      </w:divBdr>
    </w:div>
    <w:div w:id="59810550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046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5092">
      <w:bodyDiv w:val="1"/>
      <w:marLeft w:val="0"/>
      <w:marRight w:val="0"/>
      <w:marTop w:val="0"/>
      <w:marBottom w:val="0"/>
      <w:divBdr>
        <w:top w:val="none" w:sz="0" w:space="0" w:color="auto"/>
        <w:left w:val="none" w:sz="0" w:space="0" w:color="auto"/>
        <w:bottom w:val="none" w:sz="0" w:space="0" w:color="auto"/>
        <w:right w:val="none" w:sz="0" w:space="0" w:color="auto"/>
      </w:divBdr>
    </w:div>
    <w:div w:id="2024623891">
      <w:bodyDiv w:val="1"/>
      <w:marLeft w:val="0"/>
      <w:marRight w:val="0"/>
      <w:marTop w:val="0"/>
      <w:marBottom w:val="0"/>
      <w:divBdr>
        <w:top w:val="none" w:sz="0" w:space="0" w:color="auto"/>
        <w:left w:val="none" w:sz="0" w:space="0" w:color="auto"/>
        <w:bottom w:val="none" w:sz="0" w:space="0" w:color="auto"/>
        <w:right w:val="none" w:sz="0" w:space="0" w:color="auto"/>
      </w:divBdr>
    </w:div>
    <w:div w:id="209161172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mailto:nicola.paltrinieri@ntnu.n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10525</Words>
  <Characters>55783</Characters>
  <Application>Microsoft Office Word</Application>
  <DocSecurity>0</DocSecurity>
  <Lines>464</Lines>
  <Paragraphs>132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66176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Nicola Paltrinieri</cp:lastModifiedBy>
  <cp:revision>189</cp:revision>
  <cp:lastPrinted>2015-05-12T18:31:00Z</cp:lastPrinted>
  <dcterms:created xsi:type="dcterms:W3CDTF">2023-05-10T07:45:00Z</dcterms:created>
  <dcterms:modified xsi:type="dcterms:W3CDTF">2023-06-17T22:49:00Z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Citation Style_1">
    <vt:lpwstr>http://www.zotero.org/styles/safety-science</vt:lpwstr>
  </property>
  <property fmtid="{D5CDD505-2E9C-101B-9397-08002B2CF9AE}" pid="6" name="Mendeley Unique User Id_1">
    <vt:lpwstr>2644ce0b-a2e8-3090-bcfc-c904502dd44f</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7th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10th edition - Harvard</vt:lpwstr>
  </property>
  <property fmtid="{D5CDD505-2E9C-101B-9397-08002B2CF9AE}" pid="17" name="Mendeley Recent Style Id 5_1">
    <vt:lpwstr>http://www.zotero.org/styles/modern-humanities-research-association</vt:lpwstr>
  </property>
  <property fmtid="{D5CDD505-2E9C-101B-9397-08002B2CF9AE}" pid="18" name="Mendeley Recent Style Name 5_1">
    <vt:lpwstr>Modern Humanities Research Association 3rd edition (note with bibliography)</vt:lpwstr>
  </property>
  <property fmtid="{D5CDD505-2E9C-101B-9397-08002B2CF9AE}" pid="19" name="Mendeley Recent Style Id 6_1">
    <vt:lpwstr>http://www.zotero.org/styles/modern-language-association</vt:lpwstr>
  </property>
  <property fmtid="{D5CDD505-2E9C-101B-9397-08002B2CF9AE}" pid="20" name="Mendeley Recent Style Name 6_1">
    <vt:lpwstr>Modern Language Association 8th edition</vt:lpwstr>
  </property>
  <property fmtid="{D5CDD505-2E9C-101B-9397-08002B2CF9AE}" pid="21" name="Mendeley Recent Style Id 7_1">
    <vt:lpwstr>http://www.zotero.org/styles/nature</vt:lpwstr>
  </property>
  <property fmtid="{D5CDD505-2E9C-101B-9397-08002B2CF9AE}" pid="22" name="Mendeley Recent Style Name 7_1">
    <vt:lpwstr>Nature</vt:lpwstr>
  </property>
  <property fmtid="{D5CDD505-2E9C-101B-9397-08002B2CF9AE}" pid="23" name="Mendeley Recent Style Id 8_1">
    <vt:lpwstr>http://www.zotero.org/styles/risk-analysis</vt:lpwstr>
  </property>
  <property fmtid="{D5CDD505-2E9C-101B-9397-08002B2CF9AE}" pid="24" name="Mendeley Recent Style Name 8_1">
    <vt:lpwstr>Risk Analysis</vt:lpwstr>
  </property>
  <property fmtid="{D5CDD505-2E9C-101B-9397-08002B2CF9AE}" pid="25" name="Mendeley Recent Style Id 9_1">
    <vt:lpwstr>http://www.zotero.org/styles/safety-science</vt:lpwstr>
  </property>
  <property fmtid="{D5CDD505-2E9C-101B-9397-08002B2CF9AE}" pid="26" name="Mendeley Recent Style Name 9_1">
    <vt:lpwstr>Safety Science</vt:lpwstr>
  </property>
</Properties>
</file>