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eastAsia="en-GB"/>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795FCEBA" w:rsidR="000A03B2" w:rsidRPr="00B57B36" w:rsidRDefault="00007945"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Pr>
                <w:rFonts w:cs="Arial"/>
                <w:b/>
                <w:bCs/>
                <w:i/>
                <w:iCs/>
                <w:color w:val="000066"/>
                <w:sz w:val="22"/>
                <w:szCs w:val="22"/>
                <w:lang w:eastAsia="it-IT"/>
              </w:rPr>
              <w:t xml:space="preserve">   , 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eastAsia="en-GB"/>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04012A29" w14:textId="77777777" w:rsidR="002F0266" w:rsidRPr="005E7C48" w:rsidRDefault="002F0266" w:rsidP="002F026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Pr="005E7C48">
              <w:rPr>
                <w:sz w:val="14"/>
                <w:szCs w:val="14"/>
                <w:lang w:val="it-IT"/>
              </w:rPr>
              <w:t>David Bogle, Flavio Manenti, Piero Salatino</w:t>
            </w:r>
          </w:p>
          <w:p w14:paraId="1B0F1814" w14:textId="3BBB27C8" w:rsidR="000A03B2" w:rsidRPr="00B57B36" w:rsidRDefault="002F0266" w:rsidP="002F026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9</w:t>
            </w:r>
            <w:r w:rsidRPr="000562A9">
              <w:rPr>
                <w:rFonts w:ascii="Tahoma" w:hAnsi="Tahoma" w:cs="Tahoma"/>
                <w:sz w:val="14"/>
                <w:szCs w:val="14"/>
              </w:rPr>
              <w:t>-</w:t>
            </w:r>
            <w:r>
              <w:rPr>
                <w:rFonts w:ascii="Tahoma" w:hAnsi="Tahoma" w:cs="Tahoma"/>
                <w:sz w:val="14"/>
                <w:szCs w:val="14"/>
              </w:rPr>
              <w:t>12</w:t>
            </w:r>
            <w:r w:rsidRPr="000562A9">
              <w:rPr>
                <w:rFonts w:ascii="Tahoma" w:hAnsi="Tahoma" w:cs="Tahoma"/>
                <w:sz w:val="14"/>
                <w:szCs w:val="14"/>
              </w:rPr>
              <w:t>-</w:t>
            </w:r>
            <w:r>
              <w:rPr>
                <w:rFonts w:ascii="Tahoma" w:hAnsi="Tahoma" w:cs="Tahoma"/>
                <w:sz w:val="14"/>
                <w:szCs w:val="14"/>
              </w:rPr>
              <w:t>81206-04-5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615EE1BE" w14:textId="64D46C39" w:rsidR="00444050" w:rsidRDefault="00197163" w:rsidP="00444050">
      <w:pPr>
        <w:pStyle w:val="CETAuthors"/>
        <w:jc w:val="center"/>
        <w:rPr>
          <w:noProof w:val="0"/>
          <w:sz w:val="32"/>
        </w:rPr>
      </w:pPr>
      <w:r w:rsidRPr="00197163">
        <w:rPr>
          <w:noProof w:val="0"/>
          <w:sz w:val="32"/>
        </w:rPr>
        <w:lastRenderedPageBreak/>
        <w:t>Effect of heating rate on</w:t>
      </w:r>
      <w:r w:rsidR="003913E9">
        <w:rPr>
          <w:noProof w:val="0"/>
          <w:sz w:val="32"/>
        </w:rPr>
        <w:t xml:space="preserve"> the perfo</w:t>
      </w:r>
      <w:r w:rsidR="00297C09">
        <w:rPr>
          <w:noProof w:val="0"/>
          <w:sz w:val="32"/>
        </w:rPr>
        <w:t>r</w:t>
      </w:r>
      <w:r w:rsidR="003913E9">
        <w:rPr>
          <w:noProof w:val="0"/>
          <w:sz w:val="32"/>
        </w:rPr>
        <w:t>mances</w:t>
      </w:r>
      <w:r w:rsidRPr="00197163">
        <w:rPr>
          <w:noProof w:val="0"/>
          <w:sz w:val="32"/>
        </w:rPr>
        <w:t xml:space="preserve"> </w:t>
      </w:r>
      <w:r w:rsidR="003913E9">
        <w:rPr>
          <w:noProof w:val="0"/>
          <w:sz w:val="32"/>
        </w:rPr>
        <w:t>of HTL applied to a sewage sludge</w:t>
      </w:r>
    </w:p>
    <w:p w14:paraId="0488FED2" w14:textId="19CBFA3A" w:rsidR="00B57E6F" w:rsidRPr="00922BAC" w:rsidRDefault="00197163" w:rsidP="00197163">
      <w:pPr>
        <w:pStyle w:val="CETAuthors"/>
        <w:rPr>
          <w:lang w:val="it-IT"/>
        </w:rPr>
      </w:pPr>
      <w:r w:rsidRPr="00197163">
        <w:rPr>
          <w:lang w:val="it-IT"/>
        </w:rPr>
        <w:t>Marco Balsamo</w:t>
      </w:r>
      <w:r w:rsidRPr="00197163">
        <w:rPr>
          <w:vertAlign w:val="superscript"/>
          <w:lang w:val="it-IT"/>
        </w:rPr>
        <w:t>a</w:t>
      </w:r>
      <w:r w:rsidRPr="00197163">
        <w:rPr>
          <w:lang w:val="it-IT"/>
        </w:rPr>
        <w:t xml:space="preserve">, </w:t>
      </w:r>
      <w:r w:rsidR="00D902FB" w:rsidRPr="007C3FBB">
        <w:rPr>
          <w:lang w:val="it-IT"/>
        </w:rPr>
        <w:t>Fabio Montagnaro</w:t>
      </w:r>
      <w:r w:rsidR="00D902FB" w:rsidRPr="007C3FBB">
        <w:rPr>
          <w:vertAlign w:val="superscript"/>
          <w:lang w:val="it-IT"/>
        </w:rPr>
        <w:t>a</w:t>
      </w:r>
      <w:r w:rsidR="00D902FB">
        <w:rPr>
          <w:lang w:val="it-IT"/>
        </w:rPr>
        <w:t>,</w:t>
      </w:r>
      <w:r w:rsidR="00D902FB" w:rsidRPr="007C3FBB">
        <w:rPr>
          <w:lang w:val="it-IT"/>
        </w:rPr>
        <w:t xml:space="preserve"> </w:t>
      </w:r>
      <w:r w:rsidR="007C3FBB" w:rsidRPr="007C3FBB">
        <w:rPr>
          <w:lang w:val="it-IT"/>
        </w:rPr>
        <w:t>Francesca Di Lauro</w:t>
      </w:r>
      <w:r w:rsidR="00B57E6F" w:rsidRPr="007C3FBB">
        <w:rPr>
          <w:vertAlign w:val="superscript"/>
          <w:lang w:val="it-IT"/>
        </w:rPr>
        <w:t>a</w:t>
      </w:r>
      <w:r w:rsidR="00297C09">
        <w:rPr>
          <w:vertAlign w:val="superscript"/>
          <w:lang w:val="it-IT"/>
        </w:rPr>
        <w:t>,*</w:t>
      </w:r>
      <w:r w:rsidR="00B57E6F" w:rsidRPr="007C3FBB">
        <w:rPr>
          <w:lang w:val="it-IT"/>
        </w:rPr>
        <w:t>,</w:t>
      </w:r>
      <w:r w:rsidR="00D902FB">
        <w:rPr>
          <w:lang w:val="it-IT"/>
        </w:rPr>
        <w:t xml:space="preserve"> </w:t>
      </w:r>
      <w:r w:rsidR="007C3FBB" w:rsidRPr="007C3FBB">
        <w:rPr>
          <w:lang w:val="it-IT"/>
        </w:rPr>
        <w:t>Piero Salatino</w:t>
      </w:r>
      <w:r>
        <w:rPr>
          <w:vertAlign w:val="superscript"/>
          <w:lang w:val="it-IT"/>
        </w:rPr>
        <w:t>b</w:t>
      </w:r>
      <w:r w:rsidR="007C3FBB" w:rsidRPr="007C3FBB">
        <w:rPr>
          <w:lang w:val="it-IT"/>
        </w:rPr>
        <w:t>,</w:t>
      </w:r>
      <w:r w:rsidRPr="00197163">
        <w:rPr>
          <w:lang w:val="it-IT"/>
        </w:rPr>
        <w:t xml:space="preserve"> </w:t>
      </w:r>
      <w:r w:rsidRPr="007C3FBB">
        <w:rPr>
          <w:lang w:val="it-IT"/>
        </w:rPr>
        <w:t>Roberto Solimene</w:t>
      </w:r>
      <w:r>
        <w:rPr>
          <w:vertAlign w:val="superscript"/>
          <w:lang w:val="it-IT"/>
        </w:rPr>
        <w:t>c</w:t>
      </w:r>
      <w:r>
        <w:rPr>
          <w:lang w:val="it-IT"/>
        </w:rPr>
        <w:t>.</w:t>
      </w:r>
    </w:p>
    <w:p w14:paraId="6B2D21B3" w14:textId="735F3783" w:rsidR="00B57E6F" w:rsidRPr="00751483" w:rsidRDefault="00B57E6F" w:rsidP="00751483">
      <w:pPr>
        <w:pStyle w:val="CETAddress"/>
        <w:jc w:val="both"/>
        <w:rPr>
          <w:lang w:val="it-IT"/>
        </w:rPr>
      </w:pPr>
      <w:r w:rsidRPr="00751483">
        <w:rPr>
          <w:vertAlign w:val="superscript"/>
          <w:lang w:val="it-IT"/>
        </w:rPr>
        <w:t>a</w:t>
      </w:r>
      <w:r w:rsidR="00751483" w:rsidRPr="00751483">
        <w:rPr>
          <w:lang w:val="it-IT"/>
        </w:rPr>
        <w:t>Dipartimento di Scienze Chimiche, Università degli Studi di Napoli Federico II, Complesso Universitario di Monte</w:t>
      </w:r>
      <w:r w:rsidR="00751483">
        <w:rPr>
          <w:lang w:val="it-IT"/>
        </w:rPr>
        <w:t xml:space="preserve"> </w:t>
      </w:r>
      <w:r w:rsidR="00751483" w:rsidRPr="00751483">
        <w:rPr>
          <w:lang w:val="it-IT"/>
        </w:rPr>
        <w:t>Sant’Angelo, 80126 Napoli, Italy</w:t>
      </w:r>
    </w:p>
    <w:p w14:paraId="74C3A545" w14:textId="41377048" w:rsidR="00751483" w:rsidRDefault="00197163" w:rsidP="00EC1F62">
      <w:pPr>
        <w:pStyle w:val="CETAddress"/>
        <w:rPr>
          <w:lang w:val="it-IT"/>
        </w:rPr>
      </w:pPr>
      <w:r>
        <w:rPr>
          <w:vertAlign w:val="superscript"/>
          <w:lang w:val="it-IT"/>
        </w:rPr>
        <w:t>b</w:t>
      </w:r>
      <w:r w:rsidR="00EC1F62" w:rsidRPr="00EC1F62">
        <w:rPr>
          <w:lang w:val="it-IT"/>
        </w:rPr>
        <w:t>Dipartimento di Ingegneria Chimica, dei Materiali e della Produzione Industriale,</w:t>
      </w:r>
      <w:r w:rsidR="00EC1F62">
        <w:rPr>
          <w:lang w:val="it-IT"/>
        </w:rPr>
        <w:t xml:space="preserve"> </w:t>
      </w:r>
      <w:r w:rsidR="00EC1F62" w:rsidRPr="00EC1F62">
        <w:rPr>
          <w:lang w:val="it-IT"/>
        </w:rPr>
        <w:t>Università degli Studi di Napoli Federico II, Piazzale V. Tecchio 80, 80125 Napoli, Italy</w:t>
      </w:r>
    </w:p>
    <w:p w14:paraId="1AAEC668" w14:textId="2F4E45EB" w:rsidR="00EC1F62" w:rsidRDefault="00197163" w:rsidP="00197163">
      <w:pPr>
        <w:pStyle w:val="CETAddress"/>
        <w:jc w:val="both"/>
        <w:rPr>
          <w:lang w:val="it-IT"/>
        </w:rPr>
      </w:pPr>
      <w:r>
        <w:rPr>
          <w:vertAlign w:val="superscript"/>
          <w:lang w:val="it-IT"/>
        </w:rPr>
        <w:t>c</w:t>
      </w:r>
      <w:r w:rsidRPr="00751483">
        <w:rPr>
          <w:lang w:val="it-IT"/>
        </w:rPr>
        <w:t>Istituto di Scienze e Tecnologie per l’Energia e la Mobilità Sostenibili, Consiglio Nazionale delle Ricerche, Piazzale V.</w:t>
      </w:r>
      <w:r>
        <w:rPr>
          <w:lang w:val="it-IT"/>
        </w:rPr>
        <w:t xml:space="preserve"> </w:t>
      </w:r>
      <w:r w:rsidRPr="00751483">
        <w:rPr>
          <w:lang w:val="it-IT"/>
        </w:rPr>
        <w:t>Tecchio 80, 80125 Napoli, Italy</w:t>
      </w:r>
    </w:p>
    <w:p w14:paraId="68DD1A91" w14:textId="5CEAFAD9" w:rsidR="00297C09" w:rsidRPr="0034770B" w:rsidRDefault="00297C09" w:rsidP="00197163">
      <w:pPr>
        <w:pStyle w:val="CETAddress"/>
        <w:jc w:val="both"/>
        <w:rPr>
          <w:lang w:val="en-US"/>
        </w:rPr>
      </w:pPr>
      <w:r w:rsidRPr="0034770B">
        <w:rPr>
          <w:lang w:val="en-US"/>
        </w:rPr>
        <w:t>* Corresponding author</w:t>
      </w:r>
      <w:r w:rsidR="00F94996">
        <w:rPr>
          <w:lang w:val="en-US"/>
        </w:rPr>
        <w:t>:</w:t>
      </w:r>
      <w:r w:rsidRPr="0034770B">
        <w:rPr>
          <w:lang w:val="en-US"/>
        </w:rPr>
        <w:t xml:space="preserve"> </w:t>
      </w:r>
      <w:hyperlink r:id="rId10" w:history="1">
        <w:r w:rsidRPr="0034770B">
          <w:rPr>
            <w:rStyle w:val="Collegamentoipertestuale"/>
            <w:lang w:val="en-US"/>
          </w:rPr>
          <w:t>francesca.dilauro</w:t>
        </w:r>
        <w:r w:rsidRPr="005F5959">
          <w:rPr>
            <w:rStyle w:val="Collegamentoipertestuale"/>
            <w:lang w:val="en-US"/>
          </w:rPr>
          <w:t>@unina.it</w:t>
        </w:r>
      </w:hyperlink>
      <w:r>
        <w:rPr>
          <w:lang w:val="en-US"/>
        </w:rPr>
        <w:t xml:space="preserve"> </w:t>
      </w:r>
    </w:p>
    <w:p w14:paraId="24F707E4" w14:textId="13EA3879" w:rsidR="00197163" w:rsidRPr="0034770B" w:rsidRDefault="00197163" w:rsidP="009E7E78">
      <w:pPr>
        <w:pStyle w:val="CETAddress"/>
        <w:jc w:val="both"/>
        <w:rPr>
          <w:lang w:val="en-US"/>
        </w:rPr>
      </w:pPr>
    </w:p>
    <w:p w14:paraId="249E987F" w14:textId="09275491" w:rsidR="00EF1BC0" w:rsidRDefault="009E7E78" w:rsidP="009E7E78">
      <w:pPr>
        <w:pStyle w:val="CETAddress"/>
        <w:jc w:val="both"/>
        <w:rPr>
          <w:sz w:val="18"/>
        </w:rPr>
      </w:pPr>
      <w:r>
        <w:rPr>
          <w:sz w:val="18"/>
        </w:rPr>
        <w:t xml:space="preserve">The use of renewable </w:t>
      </w:r>
      <w:r w:rsidRPr="009E7E78">
        <w:rPr>
          <w:sz w:val="18"/>
        </w:rPr>
        <w:t xml:space="preserve">energies and the energy </w:t>
      </w:r>
      <w:r w:rsidR="00346B92">
        <w:rPr>
          <w:sz w:val="18"/>
        </w:rPr>
        <w:t xml:space="preserve">exploitation </w:t>
      </w:r>
      <w:r w:rsidRPr="009E7E78">
        <w:rPr>
          <w:sz w:val="18"/>
        </w:rPr>
        <w:t xml:space="preserve">of residual biomass have become prominent </w:t>
      </w:r>
      <w:r w:rsidR="00A236C3">
        <w:rPr>
          <w:sz w:val="18"/>
        </w:rPr>
        <w:t>topics</w:t>
      </w:r>
      <w:r w:rsidR="00A236C3" w:rsidRPr="009E7E78">
        <w:rPr>
          <w:sz w:val="18"/>
        </w:rPr>
        <w:t xml:space="preserve"> </w:t>
      </w:r>
      <w:r w:rsidRPr="009E7E78">
        <w:rPr>
          <w:sz w:val="18"/>
        </w:rPr>
        <w:t xml:space="preserve">in the </w:t>
      </w:r>
      <w:r w:rsidR="00346B92">
        <w:rPr>
          <w:sz w:val="18"/>
        </w:rPr>
        <w:t>context</w:t>
      </w:r>
      <w:r w:rsidR="00346B92" w:rsidRPr="009E7E78">
        <w:rPr>
          <w:sz w:val="18"/>
        </w:rPr>
        <w:t xml:space="preserve"> </w:t>
      </w:r>
      <w:r w:rsidRPr="009E7E78">
        <w:rPr>
          <w:sz w:val="18"/>
        </w:rPr>
        <w:t>of sustainable development goals</w:t>
      </w:r>
      <w:r>
        <w:rPr>
          <w:sz w:val="18"/>
        </w:rPr>
        <w:t>.</w:t>
      </w:r>
      <w:r w:rsidRPr="009E7E78">
        <w:t xml:space="preserve"> </w:t>
      </w:r>
      <w:r w:rsidR="005B40A2">
        <w:rPr>
          <w:sz w:val="18"/>
        </w:rPr>
        <w:t>From</w:t>
      </w:r>
      <w:r w:rsidR="005B40A2" w:rsidRPr="009E7E78">
        <w:rPr>
          <w:sz w:val="18"/>
        </w:rPr>
        <w:t xml:space="preserve"> </w:t>
      </w:r>
      <w:r w:rsidRPr="009E7E78">
        <w:rPr>
          <w:sz w:val="18"/>
        </w:rPr>
        <w:t>a circular economy</w:t>
      </w:r>
      <w:r w:rsidR="00AD27C5">
        <w:rPr>
          <w:sz w:val="18"/>
        </w:rPr>
        <w:t xml:space="preserve"> perspective</w:t>
      </w:r>
      <w:r w:rsidRPr="009E7E78">
        <w:rPr>
          <w:sz w:val="18"/>
        </w:rPr>
        <w:t>, among the different types of biomasses, those</w:t>
      </w:r>
      <w:r>
        <w:rPr>
          <w:sz w:val="18"/>
        </w:rPr>
        <w:t xml:space="preserve"> </w:t>
      </w:r>
      <w:r w:rsidRPr="009E7E78">
        <w:rPr>
          <w:sz w:val="18"/>
        </w:rPr>
        <w:t xml:space="preserve">defined as “waste” </w:t>
      </w:r>
      <w:r w:rsidR="00AD27C5">
        <w:rPr>
          <w:sz w:val="18"/>
        </w:rPr>
        <w:t>such as</w:t>
      </w:r>
      <w:r w:rsidR="00AD27C5" w:rsidRPr="009E7E78">
        <w:rPr>
          <w:sz w:val="18"/>
        </w:rPr>
        <w:t xml:space="preserve"> </w:t>
      </w:r>
      <w:r w:rsidR="00EF1BC0">
        <w:rPr>
          <w:sz w:val="18"/>
        </w:rPr>
        <w:t>sewage sludge</w:t>
      </w:r>
      <w:r w:rsidRPr="009E7E78">
        <w:rPr>
          <w:sz w:val="18"/>
        </w:rPr>
        <w:t xml:space="preserve"> are</w:t>
      </w:r>
      <w:r>
        <w:rPr>
          <w:sz w:val="18"/>
        </w:rPr>
        <w:t xml:space="preserve"> of particular interest since </w:t>
      </w:r>
      <w:r w:rsidRPr="009E7E78">
        <w:rPr>
          <w:sz w:val="18"/>
        </w:rPr>
        <w:t>significant volume</w:t>
      </w:r>
      <w:r w:rsidR="00112D13">
        <w:rPr>
          <w:sz w:val="18"/>
        </w:rPr>
        <w:t>s</w:t>
      </w:r>
      <w:r w:rsidRPr="009E7E78">
        <w:rPr>
          <w:sz w:val="18"/>
        </w:rPr>
        <w:t xml:space="preserve"> o</w:t>
      </w:r>
      <w:r w:rsidR="00EF1BC0">
        <w:rPr>
          <w:sz w:val="18"/>
        </w:rPr>
        <w:t xml:space="preserve">f municipal/industrial sludge </w:t>
      </w:r>
      <w:r w:rsidR="00112D13">
        <w:rPr>
          <w:sz w:val="18"/>
        </w:rPr>
        <w:t xml:space="preserve">are </w:t>
      </w:r>
      <w:r w:rsidR="00EF1BC0">
        <w:rPr>
          <w:sz w:val="18"/>
        </w:rPr>
        <w:t>discharged into</w:t>
      </w:r>
      <w:r>
        <w:rPr>
          <w:sz w:val="18"/>
        </w:rPr>
        <w:t xml:space="preserve"> </w:t>
      </w:r>
      <w:bookmarkStart w:id="0" w:name="_GoBack"/>
      <w:bookmarkEnd w:id="0"/>
      <w:r>
        <w:rPr>
          <w:sz w:val="18"/>
        </w:rPr>
        <w:t xml:space="preserve">landfills </w:t>
      </w:r>
      <w:r w:rsidRPr="009E7E78">
        <w:rPr>
          <w:sz w:val="18"/>
        </w:rPr>
        <w:t>at great cost to the industry</w:t>
      </w:r>
      <w:r w:rsidR="00112D13">
        <w:rPr>
          <w:sz w:val="18"/>
        </w:rPr>
        <w:t xml:space="preserve"> and with associated </w:t>
      </w:r>
      <w:r w:rsidR="00C23778">
        <w:rPr>
          <w:sz w:val="18"/>
        </w:rPr>
        <w:t xml:space="preserve">negative </w:t>
      </w:r>
      <w:r w:rsidR="00112D13">
        <w:rPr>
          <w:sz w:val="18"/>
        </w:rPr>
        <w:t>environm</w:t>
      </w:r>
      <w:r w:rsidR="00C23778">
        <w:rPr>
          <w:sz w:val="18"/>
        </w:rPr>
        <w:t>e</w:t>
      </w:r>
      <w:r w:rsidR="00112D13">
        <w:rPr>
          <w:sz w:val="18"/>
        </w:rPr>
        <w:t>ntal impacts</w:t>
      </w:r>
      <w:r w:rsidRPr="009E7E78">
        <w:rPr>
          <w:sz w:val="18"/>
        </w:rPr>
        <w:t>.</w:t>
      </w:r>
      <w:r w:rsidRPr="009E7E78">
        <w:t xml:space="preserve"> </w:t>
      </w:r>
      <w:r w:rsidR="00EF1BC0">
        <w:rPr>
          <w:sz w:val="18"/>
        </w:rPr>
        <w:t xml:space="preserve">In </w:t>
      </w:r>
      <w:r w:rsidRPr="009E7E78">
        <w:rPr>
          <w:sz w:val="18"/>
        </w:rPr>
        <w:t>this</w:t>
      </w:r>
      <w:r w:rsidR="00EF1BC0">
        <w:rPr>
          <w:sz w:val="18"/>
        </w:rPr>
        <w:t xml:space="preserve"> context</w:t>
      </w:r>
      <w:r w:rsidR="005E5C47">
        <w:rPr>
          <w:sz w:val="18"/>
        </w:rPr>
        <w:t>,</w:t>
      </w:r>
      <w:r w:rsidR="00EF1BC0">
        <w:rPr>
          <w:sz w:val="18"/>
        </w:rPr>
        <w:t xml:space="preserve"> the hydrothermal liquefaction (HTL) process</w:t>
      </w:r>
      <w:r w:rsidR="00E725C1">
        <w:rPr>
          <w:sz w:val="18"/>
        </w:rPr>
        <w:t>,</w:t>
      </w:r>
      <w:r w:rsidR="00EF1BC0" w:rsidRPr="00EF1BC0">
        <w:t xml:space="preserve"> </w:t>
      </w:r>
      <w:r w:rsidR="00EF1BC0" w:rsidRPr="00EF1BC0">
        <w:rPr>
          <w:sz w:val="18"/>
        </w:rPr>
        <w:t>working with water in sub-critical conditions</w:t>
      </w:r>
      <w:r w:rsidR="00EF1BC0">
        <w:rPr>
          <w:sz w:val="18"/>
        </w:rPr>
        <w:t>, appear</w:t>
      </w:r>
      <w:r w:rsidR="00A32B05">
        <w:rPr>
          <w:sz w:val="18"/>
        </w:rPr>
        <w:t>s</w:t>
      </w:r>
      <w:r w:rsidR="00EF1BC0">
        <w:rPr>
          <w:sz w:val="18"/>
        </w:rPr>
        <w:t xml:space="preserve"> </w:t>
      </w:r>
      <w:r w:rsidR="0030032F">
        <w:rPr>
          <w:sz w:val="18"/>
        </w:rPr>
        <w:t xml:space="preserve">to be </w:t>
      </w:r>
      <w:r w:rsidR="00346B92">
        <w:rPr>
          <w:sz w:val="18"/>
        </w:rPr>
        <w:t xml:space="preserve">a </w:t>
      </w:r>
      <w:r w:rsidR="00EF1BC0">
        <w:rPr>
          <w:sz w:val="18"/>
        </w:rPr>
        <w:t>promising</w:t>
      </w:r>
      <w:r w:rsidR="00A32B05">
        <w:rPr>
          <w:sz w:val="18"/>
        </w:rPr>
        <w:t xml:space="preserve"> and </w:t>
      </w:r>
      <w:r w:rsidR="00346B92">
        <w:rPr>
          <w:sz w:val="18"/>
        </w:rPr>
        <w:t xml:space="preserve">still </w:t>
      </w:r>
      <w:r w:rsidR="00A32B05">
        <w:rPr>
          <w:sz w:val="18"/>
        </w:rPr>
        <w:t>limitedly explored</w:t>
      </w:r>
      <w:r w:rsidR="00EF1BC0">
        <w:rPr>
          <w:sz w:val="18"/>
        </w:rPr>
        <w:t xml:space="preserve"> route</w:t>
      </w:r>
      <w:r w:rsidR="00A32B05">
        <w:rPr>
          <w:sz w:val="18"/>
        </w:rPr>
        <w:t xml:space="preserve"> (</w:t>
      </w:r>
      <w:r w:rsidR="00346B92">
        <w:rPr>
          <w:sz w:val="18"/>
        </w:rPr>
        <w:t>as compared with</w:t>
      </w:r>
      <w:r w:rsidR="00A32B05">
        <w:rPr>
          <w:sz w:val="18"/>
        </w:rPr>
        <w:t xml:space="preserve"> other thermochemical processes)</w:t>
      </w:r>
      <w:r w:rsidR="00EF1BC0">
        <w:rPr>
          <w:sz w:val="18"/>
        </w:rPr>
        <w:t xml:space="preserve"> </w:t>
      </w:r>
      <w:r w:rsidR="006E3285">
        <w:rPr>
          <w:sz w:val="18"/>
        </w:rPr>
        <w:t>to obtain biofuel from</w:t>
      </w:r>
      <w:r w:rsidR="00EF1BC0">
        <w:rPr>
          <w:sz w:val="18"/>
        </w:rPr>
        <w:t xml:space="preserve"> biomass </w:t>
      </w:r>
      <w:r w:rsidR="00EF1BC0" w:rsidRPr="00EF1BC0">
        <w:rPr>
          <w:sz w:val="18"/>
        </w:rPr>
        <w:t>characterised by a high moisture content</w:t>
      </w:r>
      <w:r w:rsidR="002D3514">
        <w:rPr>
          <w:sz w:val="18"/>
        </w:rPr>
        <w:t xml:space="preserve"> such as sludge</w:t>
      </w:r>
      <w:r w:rsidR="00EF1BC0">
        <w:rPr>
          <w:sz w:val="18"/>
        </w:rPr>
        <w:t xml:space="preserve">. </w:t>
      </w:r>
      <w:r w:rsidR="00EF1BC0" w:rsidRPr="00EF1BC0">
        <w:rPr>
          <w:sz w:val="18"/>
        </w:rPr>
        <w:t>However, most of the literature</w:t>
      </w:r>
      <w:r w:rsidR="002D3514">
        <w:rPr>
          <w:sz w:val="18"/>
        </w:rPr>
        <w:t xml:space="preserve"> studies</w:t>
      </w:r>
      <w:r w:rsidR="00EF1BC0" w:rsidRPr="00EF1BC0">
        <w:rPr>
          <w:sz w:val="18"/>
        </w:rPr>
        <w:t xml:space="preserve"> </w:t>
      </w:r>
      <w:r w:rsidR="002D3514">
        <w:rPr>
          <w:sz w:val="18"/>
        </w:rPr>
        <w:t>are</w:t>
      </w:r>
      <w:r w:rsidR="002D3514" w:rsidRPr="00EF1BC0">
        <w:rPr>
          <w:sz w:val="18"/>
        </w:rPr>
        <w:t xml:space="preserve"> </w:t>
      </w:r>
      <w:r w:rsidR="00EF1BC0" w:rsidRPr="00EF1BC0">
        <w:rPr>
          <w:sz w:val="18"/>
        </w:rPr>
        <w:t xml:space="preserve">based on HTL experiments performed in small-scale batch reactors (generally a few mL), not allowing </w:t>
      </w:r>
      <w:r w:rsidR="001B7ED1">
        <w:rPr>
          <w:sz w:val="18"/>
        </w:rPr>
        <w:t>for</w:t>
      </w:r>
      <w:r w:rsidR="001B7ED1" w:rsidRPr="00EF1BC0">
        <w:rPr>
          <w:sz w:val="18"/>
        </w:rPr>
        <w:t xml:space="preserve"> </w:t>
      </w:r>
      <w:r w:rsidR="00EF1BC0" w:rsidRPr="00EF1BC0">
        <w:rPr>
          <w:sz w:val="18"/>
        </w:rPr>
        <w:t>proper assess</w:t>
      </w:r>
      <w:r w:rsidR="00496A79">
        <w:rPr>
          <w:sz w:val="18"/>
        </w:rPr>
        <w:t>ing</w:t>
      </w:r>
      <w:r w:rsidR="00EF1BC0" w:rsidRPr="00EF1BC0">
        <w:rPr>
          <w:sz w:val="18"/>
        </w:rPr>
        <w:t xml:space="preserve"> the effect of thermal transients, which instead occur </w:t>
      </w:r>
      <w:r w:rsidR="00F94996">
        <w:rPr>
          <w:sz w:val="18"/>
        </w:rPr>
        <w:t>i</w:t>
      </w:r>
      <w:r w:rsidR="00F94996" w:rsidRPr="00EF1BC0">
        <w:rPr>
          <w:sz w:val="18"/>
        </w:rPr>
        <w:t xml:space="preserve">n </w:t>
      </w:r>
      <w:r w:rsidR="00496A79" w:rsidRPr="00EF1BC0">
        <w:rPr>
          <w:sz w:val="18"/>
        </w:rPr>
        <w:t>larger</w:t>
      </w:r>
      <w:r w:rsidR="00496A79">
        <w:rPr>
          <w:sz w:val="18"/>
        </w:rPr>
        <w:t>-</w:t>
      </w:r>
      <w:r w:rsidR="00EF1BC0" w:rsidRPr="00EF1BC0">
        <w:rPr>
          <w:sz w:val="18"/>
        </w:rPr>
        <w:t>scale systems, on product yields and quality</w:t>
      </w:r>
      <w:r w:rsidR="00E725C1">
        <w:rPr>
          <w:sz w:val="18"/>
        </w:rPr>
        <w:t>.</w:t>
      </w:r>
    </w:p>
    <w:p w14:paraId="450E7485" w14:textId="760D2803" w:rsidR="00E725C1" w:rsidRDefault="00E725C1" w:rsidP="009E7E78">
      <w:pPr>
        <w:pStyle w:val="CETAddress"/>
        <w:jc w:val="both"/>
        <w:rPr>
          <w:sz w:val="18"/>
        </w:rPr>
      </w:pPr>
      <w:r>
        <w:rPr>
          <w:sz w:val="18"/>
        </w:rPr>
        <w:t>In this work,</w:t>
      </w:r>
      <w:r w:rsidRPr="00E725C1">
        <w:rPr>
          <w:sz w:val="18"/>
        </w:rPr>
        <w:t xml:space="preserve"> </w:t>
      </w:r>
      <w:r w:rsidR="00CC0A2F">
        <w:rPr>
          <w:sz w:val="18"/>
        </w:rPr>
        <w:t xml:space="preserve">the </w:t>
      </w:r>
      <w:r w:rsidR="00496A79">
        <w:rPr>
          <w:sz w:val="18"/>
        </w:rPr>
        <w:t>set-</w:t>
      </w:r>
      <w:r w:rsidR="00CC0A2F">
        <w:rPr>
          <w:sz w:val="18"/>
        </w:rPr>
        <w:t xml:space="preserve">up of </w:t>
      </w:r>
      <w:r w:rsidRPr="00E725C1">
        <w:rPr>
          <w:sz w:val="18"/>
        </w:rPr>
        <w:t xml:space="preserve">a </w:t>
      </w:r>
      <w:r>
        <w:rPr>
          <w:sz w:val="18"/>
        </w:rPr>
        <w:t xml:space="preserve">500 mL </w:t>
      </w:r>
      <w:r w:rsidRPr="00E725C1">
        <w:rPr>
          <w:sz w:val="18"/>
        </w:rPr>
        <w:t xml:space="preserve">lab-scale HTL apparatus was </w:t>
      </w:r>
      <w:r w:rsidR="00CC0A2F">
        <w:rPr>
          <w:sz w:val="18"/>
        </w:rPr>
        <w:t>optimized</w:t>
      </w:r>
      <w:r w:rsidR="00CC0A2F" w:rsidRPr="00E725C1">
        <w:rPr>
          <w:sz w:val="18"/>
        </w:rPr>
        <w:t xml:space="preserve"> </w:t>
      </w:r>
      <w:r w:rsidRPr="00E725C1">
        <w:rPr>
          <w:sz w:val="18"/>
        </w:rPr>
        <w:t xml:space="preserve">so </w:t>
      </w:r>
      <w:r w:rsidR="00346B92">
        <w:rPr>
          <w:sz w:val="18"/>
        </w:rPr>
        <w:t xml:space="preserve">as </w:t>
      </w:r>
      <w:r w:rsidRPr="00E725C1">
        <w:rPr>
          <w:sz w:val="18"/>
        </w:rPr>
        <w:t xml:space="preserve">to </w:t>
      </w:r>
      <w:r w:rsidR="009A0F0F">
        <w:rPr>
          <w:sz w:val="18"/>
        </w:rPr>
        <w:t xml:space="preserve">limit </w:t>
      </w:r>
      <w:r w:rsidR="00346B92">
        <w:rPr>
          <w:sz w:val="18"/>
        </w:rPr>
        <w:t xml:space="preserve">the duration of </w:t>
      </w:r>
      <w:r w:rsidR="009A0F0F">
        <w:rPr>
          <w:sz w:val="18"/>
        </w:rPr>
        <w:t xml:space="preserve">thermal transients, and </w:t>
      </w:r>
      <w:r w:rsidRPr="00E725C1">
        <w:rPr>
          <w:sz w:val="18"/>
        </w:rPr>
        <w:t>preliminary test</w:t>
      </w:r>
      <w:r w:rsidR="00CC0A2F">
        <w:rPr>
          <w:sz w:val="18"/>
        </w:rPr>
        <w:t>s</w:t>
      </w:r>
      <w:r>
        <w:rPr>
          <w:sz w:val="18"/>
        </w:rPr>
        <w:t xml:space="preserve"> were</w:t>
      </w:r>
      <w:r w:rsidRPr="00E725C1">
        <w:rPr>
          <w:sz w:val="18"/>
        </w:rPr>
        <w:t xml:space="preserve"> carried out on a municipal sludge to evaluate the y</w:t>
      </w:r>
      <w:r>
        <w:rPr>
          <w:sz w:val="18"/>
        </w:rPr>
        <w:t xml:space="preserve">ield and quality of the bio-crude obtained </w:t>
      </w:r>
      <w:r w:rsidR="00CC0A2F">
        <w:rPr>
          <w:sz w:val="18"/>
        </w:rPr>
        <w:t xml:space="preserve">at </w:t>
      </w:r>
      <w:r>
        <w:rPr>
          <w:sz w:val="18"/>
        </w:rPr>
        <w:t>different heating rate</w:t>
      </w:r>
      <w:r w:rsidR="00CC0A2F">
        <w:rPr>
          <w:sz w:val="18"/>
        </w:rPr>
        <w:t>s</w:t>
      </w:r>
      <w:r>
        <w:rPr>
          <w:sz w:val="18"/>
        </w:rPr>
        <w:t>.</w:t>
      </w:r>
    </w:p>
    <w:p w14:paraId="476B2F2E" w14:textId="77777777" w:rsidR="00600535" w:rsidRPr="00B57B36" w:rsidRDefault="00600535" w:rsidP="00600535">
      <w:pPr>
        <w:pStyle w:val="CETHeading1"/>
        <w:rPr>
          <w:lang w:val="en-GB"/>
        </w:rPr>
      </w:pPr>
      <w:r w:rsidRPr="00B57B36">
        <w:rPr>
          <w:lang w:val="en-GB"/>
        </w:rPr>
        <w:t>Introduction</w:t>
      </w:r>
    </w:p>
    <w:p w14:paraId="3FA85D05" w14:textId="74B108EA" w:rsidR="00DD6240" w:rsidRPr="00DD6240" w:rsidRDefault="00DD6240" w:rsidP="00DD6240">
      <w:pPr>
        <w:pStyle w:val="CETBodytext"/>
        <w:rPr>
          <w:lang w:val="en-GB"/>
        </w:rPr>
      </w:pPr>
      <w:r w:rsidRPr="00DD6240">
        <w:rPr>
          <w:lang w:val="en-GB"/>
        </w:rPr>
        <w:t>The use of renewable energies and the exploitation of biomass for the production of energy carriers have become important issues in the context of sustainable development.</w:t>
      </w:r>
      <w:r w:rsidR="00C33829" w:rsidRPr="00C33829">
        <w:t xml:space="preserve"> </w:t>
      </w:r>
      <w:r w:rsidR="004960BB">
        <w:t xml:space="preserve">The </w:t>
      </w:r>
      <w:r w:rsidR="004960BB" w:rsidRPr="00C33829">
        <w:rPr>
          <w:lang w:val="en-GB"/>
        </w:rPr>
        <w:t>efficient use of biomass as a widely available and flexible fuel source</w:t>
      </w:r>
      <w:r w:rsidR="004960BB">
        <w:rPr>
          <w:lang w:val="en-GB"/>
        </w:rPr>
        <w:t xml:space="preserve"> represents a potential option to face the ever</w:t>
      </w:r>
      <w:r w:rsidR="00A6205C">
        <w:rPr>
          <w:lang w:val="en-GB"/>
        </w:rPr>
        <w:t>-</w:t>
      </w:r>
      <w:r w:rsidR="004960BB">
        <w:rPr>
          <w:lang w:val="en-GB"/>
        </w:rPr>
        <w:t>increasing energy demand</w:t>
      </w:r>
      <w:r w:rsidR="004918FA">
        <w:rPr>
          <w:lang w:val="en-GB"/>
        </w:rPr>
        <w:t xml:space="preserve"> (Balsamo et al. 2023)</w:t>
      </w:r>
      <w:r w:rsidR="004960BB">
        <w:rPr>
          <w:lang w:val="en-GB"/>
        </w:rPr>
        <w:t xml:space="preserve">, in particular for developing </w:t>
      </w:r>
      <w:r w:rsidR="00A6205C">
        <w:rPr>
          <w:lang w:val="en-GB"/>
        </w:rPr>
        <w:t xml:space="preserve">countries </w:t>
      </w:r>
      <w:r w:rsidR="004960BB">
        <w:rPr>
          <w:lang w:val="en-GB"/>
        </w:rPr>
        <w:t xml:space="preserve">which experience significant </w:t>
      </w:r>
      <w:r w:rsidR="00A6205C">
        <w:rPr>
          <w:lang w:val="en-GB"/>
        </w:rPr>
        <w:t xml:space="preserve">population </w:t>
      </w:r>
      <w:r w:rsidR="004960BB">
        <w:rPr>
          <w:lang w:val="en-GB"/>
        </w:rPr>
        <w:t>grow</w:t>
      </w:r>
      <w:r w:rsidR="00F94996">
        <w:rPr>
          <w:lang w:val="en-GB"/>
        </w:rPr>
        <w:t>th</w:t>
      </w:r>
      <w:r w:rsidR="004960BB">
        <w:rPr>
          <w:lang w:val="en-GB"/>
        </w:rPr>
        <w:t xml:space="preserve"> and </w:t>
      </w:r>
      <w:r w:rsidR="00C33829" w:rsidRPr="00C33829">
        <w:rPr>
          <w:lang w:val="en-GB"/>
        </w:rPr>
        <w:t>usually lack</w:t>
      </w:r>
      <w:r w:rsidR="004960BB">
        <w:rPr>
          <w:lang w:val="en-GB"/>
        </w:rPr>
        <w:t xml:space="preserve"> </w:t>
      </w:r>
      <w:r w:rsidR="00AC78CB">
        <w:rPr>
          <w:lang w:val="en-GB"/>
        </w:rPr>
        <w:t xml:space="preserve">the </w:t>
      </w:r>
      <w:r w:rsidR="004960BB">
        <w:rPr>
          <w:lang w:val="en-GB"/>
        </w:rPr>
        <w:t xml:space="preserve">proper infrastructure to import </w:t>
      </w:r>
      <w:r w:rsidR="00C33829" w:rsidRPr="00C33829">
        <w:rPr>
          <w:lang w:val="en-GB"/>
        </w:rPr>
        <w:t>fossil fuels</w:t>
      </w:r>
      <w:r w:rsidR="004960BB">
        <w:rPr>
          <w:lang w:val="en-GB"/>
        </w:rPr>
        <w:t>.</w:t>
      </w:r>
      <w:r w:rsidR="00C33829" w:rsidRPr="00C33829">
        <w:rPr>
          <w:lang w:val="en-GB"/>
        </w:rPr>
        <w:t xml:space="preserve"> Biomass can be converted into several useful forms of energy</w:t>
      </w:r>
      <w:r w:rsidR="0039323A">
        <w:rPr>
          <w:lang w:val="en-GB"/>
        </w:rPr>
        <w:t xml:space="preserve"> </w:t>
      </w:r>
      <w:r w:rsidR="00C33829" w:rsidRPr="00C33829">
        <w:rPr>
          <w:lang w:val="en-GB"/>
        </w:rPr>
        <w:t xml:space="preserve">employing different </w:t>
      </w:r>
      <w:r w:rsidR="00C706D4">
        <w:rPr>
          <w:lang w:val="en-GB"/>
        </w:rPr>
        <w:t>valorization</w:t>
      </w:r>
      <w:r w:rsidR="00C706D4" w:rsidRPr="00C33829">
        <w:rPr>
          <w:lang w:val="en-GB"/>
        </w:rPr>
        <w:t xml:space="preserve"> </w:t>
      </w:r>
      <w:r w:rsidR="00C33829" w:rsidRPr="00C33829">
        <w:rPr>
          <w:lang w:val="en-GB"/>
        </w:rPr>
        <w:t>treatments that are essentially divided into chemical</w:t>
      </w:r>
      <w:r w:rsidR="00FB6FF1">
        <w:rPr>
          <w:lang w:val="en-GB"/>
        </w:rPr>
        <w:t xml:space="preserve"> (</w:t>
      </w:r>
      <w:r w:rsidR="00245B99">
        <w:rPr>
          <w:lang w:val="en-GB"/>
        </w:rPr>
        <w:t>Han et al. 2020)</w:t>
      </w:r>
      <w:r w:rsidR="00C33829" w:rsidRPr="00C33829">
        <w:rPr>
          <w:lang w:val="en-GB"/>
        </w:rPr>
        <w:t>, biochemical</w:t>
      </w:r>
      <w:r w:rsidR="002D617D">
        <w:rPr>
          <w:lang w:val="en-GB"/>
        </w:rPr>
        <w:t xml:space="preserve"> (N</w:t>
      </w:r>
      <w:r w:rsidR="002D617D" w:rsidRPr="002D617D">
        <w:rPr>
          <w:lang w:val="en-GB"/>
        </w:rPr>
        <w:t>át</w:t>
      </w:r>
      <w:r w:rsidR="002D617D">
        <w:rPr>
          <w:lang w:val="en-GB"/>
        </w:rPr>
        <w:t>hia-Neves et al. 2018)</w:t>
      </w:r>
      <w:r w:rsidR="00CA47D4">
        <w:rPr>
          <w:lang w:val="en-GB"/>
        </w:rPr>
        <w:t>,</w:t>
      </w:r>
      <w:r w:rsidR="00C33829" w:rsidRPr="00C33829">
        <w:rPr>
          <w:lang w:val="en-GB"/>
        </w:rPr>
        <w:t xml:space="preserve"> and thermochemical</w:t>
      </w:r>
      <w:r w:rsidR="002D617D">
        <w:rPr>
          <w:lang w:val="en-GB"/>
        </w:rPr>
        <w:t xml:space="preserve"> (Sharma et al. 2014</w:t>
      </w:r>
      <w:r w:rsidR="000967C4">
        <w:rPr>
          <w:lang w:val="en-GB"/>
        </w:rPr>
        <w:t>; Zhou et al. 2021; Fan et al. 2022</w:t>
      </w:r>
      <w:r w:rsidR="002D617D">
        <w:rPr>
          <w:lang w:val="en-GB"/>
        </w:rPr>
        <w:t>)</w:t>
      </w:r>
      <w:r w:rsidR="00C33829" w:rsidRPr="00C33829">
        <w:rPr>
          <w:lang w:val="en-GB"/>
        </w:rPr>
        <w:t>.</w:t>
      </w:r>
      <w:r w:rsidR="00C33829">
        <w:rPr>
          <w:lang w:val="en-GB"/>
        </w:rPr>
        <w:t xml:space="preserve"> </w:t>
      </w:r>
      <w:r w:rsidR="00245B99">
        <w:rPr>
          <w:lang w:val="en-GB"/>
        </w:rPr>
        <w:t>Among several</w:t>
      </w:r>
      <w:r w:rsidR="00EB3B78">
        <w:rPr>
          <w:lang w:val="en-GB"/>
        </w:rPr>
        <w:t xml:space="preserve"> available</w:t>
      </w:r>
      <w:r w:rsidR="00245B99">
        <w:rPr>
          <w:lang w:val="en-GB"/>
        </w:rPr>
        <w:t xml:space="preserve"> </w:t>
      </w:r>
      <w:r w:rsidR="00245B99" w:rsidRPr="00245B99">
        <w:rPr>
          <w:lang w:val="en-GB"/>
        </w:rPr>
        <w:t xml:space="preserve">biomasses in recent years there is an </w:t>
      </w:r>
      <w:r w:rsidR="00245B99">
        <w:rPr>
          <w:lang w:val="en-GB"/>
        </w:rPr>
        <w:t>increasing</w:t>
      </w:r>
      <w:r w:rsidR="00245B99" w:rsidRPr="00245B99">
        <w:rPr>
          <w:lang w:val="en-GB"/>
        </w:rPr>
        <w:t xml:space="preserve"> interest </w:t>
      </w:r>
      <w:r w:rsidR="00790BDD">
        <w:rPr>
          <w:lang w:val="en-GB"/>
        </w:rPr>
        <w:t>in</w:t>
      </w:r>
      <w:r w:rsidR="00790BDD" w:rsidRPr="00245B99">
        <w:rPr>
          <w:lang w:val="en-GB"/>
        </w:rPr>
        <w:t xml:space="preserve"> </w:t>
      </w:r>
      <w:r w:rsidR="00245B99" w:rsidRPr="00245B99">
        <w:rPr>
          <w:lang w:val="en-GB"/>
        </w:rPr>
        <w:t>th</w:t>
      </w:r>
      <w:r w:rsidR="00245B99">
        <w:rPr>
          <w:lang w:val="en-GB"/>
        </w:rPr>
        <w:t xml:space="preserve">e energetic </w:t>
      </w:r>
      <w:r w:rsidR="004918FA">
        <w:rPr>
          <w:lang w:val="en-GB"/>
        </w:rPr>
        <w:t>valoriz</w:t>
      </w:r>
      <w:r w:rsidR="004918FA" w:rsidRPr="00245B99">
        <w:rPr>
          <w:lang w:val="en-GB"/>
        </w:rPr>
        <w:t xml:space="preserve">ation </w:t>
      </w:r>
      <w:r w:rsidR="00245B99" w:rsidRPr="00245B99">
        <w:rPr>
          <w:lang w:val="en-GB"/>
        </w:rPr>
        <w:t xml:space="preserve">of </w:t>
      </w:r>
      <w:r w:rsidR="00245B99">
        <w:rPr>
          <w:lang w:val="en-GB"/>
        </w:rPr>
        <w:t xml:space="preserve">waste </w:t>
      </w:r>
      <w:r w:rsidR="00245B99" w:rsidRPr="00245B99">
        <w:rPr>
          <w:lang w:val="en-GB"/>
        </w:rPr>
        <w:t>substrates whose disposal involves remarkable costs for the pro</w:t>
      </w:r>
      <w:r w:rsidR="00245B99">
        <w:rPr>
          <w:lang w:val="en-GB"/>
        </w:rPr>
        <w:t>ducer</w:t>
      </w:r>
      <w:r w:rsidR="00146CD9">
        <w:rPr>
          <w:lang w:val="en-GB"/>
        </w:rPr>
        <w:t>, such as sewage sludge</w:t>
      </w:r>
      <w:r w:rsidR="00245B99">
        <w:rPr>
          <w:lang w:val="en-GB"/>
        </w:rPr>
        <w:t xml:space="preserve"> (Lee et al. 2019)</w:t>
      </w:r>
      <w:r w:rsidR="00245B99" w:rsidRPr="00245B99">
        <w:rPr>
          <w:lang w:val="en-GB"/>
        </w:rPr>
        <w:t>.</w:t>
      </w:r>
    </w:p>
    <w:p w14:paraId="31E961FB" w14:textId="112FFA96" w:rsidR="00887C52" w:rsidRPr="00887C52" w:rsidRDefault="006911AE" w:rsidP="00887C52">
      <w:pPr>
        <w:pStyle w:val="CETBodytext"/>
        <w:rPr>
          <w:lang w:val="en-GB"/>
        </w:rPr>
      </w:pPr>
      <w:r>
        <w:rPr>
          <w:lang w:val="en-GB"/>
        </w:rPr>
        <w:t>I</w:t>
      </w:r>
      <w:r w:rsidR="00AF3AE7">
        <w:rPr>
          <w:lang w:val="en-GB"/>
        </w:rPr>
        <w:t>n this work</w:t>
      </w:r>
      <w:r w:rsidR="004918FA">
        <w:rPr>
          <w:lang w:val="en-GB"/>
        </w:rPr>
        <w:t>,</w:t>
      </w:r>
      <w:r w:rsidR="00AF3AE7" w:rsidRPr="00AF3AE7">
        <w:rPr>
          <w:lang w:val="en-GB"/>
        </w:rPr>
        <w:t xml:space="preserve"> the ene</w:t>
      </w:r>
      <w:r w:rsidR="00AF3AE7">
        <w:rPr>
          <w:lang w:val="en-GB"/>
        </w:rPr>
        <w:t xml:space="preserve">rgetic </w:t>
      </w:r>
      <w:r w:rsidR="004918FA">
        <w:rPr>
          <w:lang w:val="en-GB"/>
        </w:rPr>
        <w:t xml:space="preserve">valorization </w:t>
      </w:r>
      <w:r w:rsidR="00AF3AE7">
        <w:rPr>
          <w:lang w:val="en-GB"/>
        </w:rPr>
        <w:t xml:space="preserve">of a municipal sludge </w:t>
      </w:r>
      <w:r w:rsidR="00865188">
        <w:rPr>
          <w:lang w:val="en-GB"/>
        </w:rPr>
        <w:t xml:space="preserve">was </w:t>
      </w:r>
      <w:r w:rsidR="00AF3AE7">
        <w:rPr>
          <w:lang w:val="en-GB"/>
        </w:rPr>
        <w:t xml:space="preserve">evaluated </w:t>
      </w:r>
      <w:r w:rsidR="00AF3AE7" w:rsidRPr="00AF3AE7">
        <w:rPr>
          <w:lang w:val="en-GB"/>
        </w:rPr>
        <w:t>via the innovative hydrothermal liquefaction (HTL) process, where the target product is bio-oil</w:t>
      </w:r>
      <w:r w:rsidR="00E03E83">
        <w:rPr>
          <w:lang w:val="en-GB"/>
        </w:rPr>
        <w:t xml:space="preserve">, also </w:t>
      </w:r>
      <w:r w:rsidR="00661E0B">
        <w:rPr>
          <w:lang w:val="en-GB"/>
        </w:rPr>
        <w:t xml:space="preserve">termed </w:t>
      </w:r>
      <w:r w:rsidR="00E03E83">
        <w:rPr>
          <w:lang w:val="en-GB"/>
        </w:rPr>
        <w:t>bio-crude</w:t>
      </w:r>
      <w:r w:rsidR="00AF3AE7" w:rsidRPr="00AF3AE7">
        <w:rPr>
          <w:lang w:val="en-GB"/>
        </w:rPr>
        <w:t xml:space="preserve"> </w:t>
      </w:r>
      <w:r w:rsidR="00E03E83">
        <w:rPr>
          <w:lang w:val="en-GB"/>
        </w:rPr>
        <w:t>(</w:t>
      </w:r>
      <w:r w:rsidR="00E03E83" w:rsidRPr="00E03E83">
        <w:rPr>
          <w:lang w:val="en-GB"/>
        </w:rPr>
        <w:t>Toor et al. 2011; Vardon et al. 2011; Fan et al. 2022</w:t>
      </w:r>
      <w:r w:rsidR="00E03E83">
        <w:rPr>
          <w:lang w:val="en-GB"/>
        </w:rPr>
        <w:t>)</w:t>
      </w:r>
      <w:r w:rsidR="00AF3AE7" w:rsidRPr="0059701A">
        <w:rPr>
          <w:lang w:val="en-GB"/>
        </w:rPr>
        <w:t>.</w:t>
      </w:r>
      <w:r w:rsidR="00AF3AE7" w:rsidRPr="00AF3AE7">
        <w:rPr>
          <w:lang w:val="en-GB"/>
        </w:rPr>
        <w:t xml:space="preserve"> HTL is an emerging technique for </w:t>
      </w:r>
      <w:r w:rsidR="00E262CC">
        <w:rPr>
          <w:lang w:val="en-GB"/>
        </w:rPr>
        <w:t xml:space="preserve">the </w:t>
      </w:r>
      <w:r w:rsidR="00AF3AE7" w:rsidRPr="00AF3AE7">
        <w:rPr>
          <w:lang w:val="en-GB"/>
        </w:rPr>
        <w:t xml:space="preserve">conversion of wet biomass into </w:t>
      </w:r>
      <w:r w:rsidR="006B2FDC">
        <w:rPr>
          <w:lang w:val="en-GB"/>
        </w:rPr>
        <w:t>bio</w:t>
      </w:r>
      <w:r w:rsidR="00AF3AE7" w:rsidRPr="00AF3AE7">
        <w:rPr>
          <w:lang w:val="en-GB"/>
        </w:rPr>
        <w:t>fuels by processing it in a hot</w:t>
      </w:r>
      <w:r w:rsidR="00F53103">
        <w:rPr>
          <w:lang w:val="en-GB"/>
        </w:rPr>
        <w:t xml:space="preserve"> and</w:t>
      </w:r>
      <w:r w:rsidR="00AF3AE7" w:rsidRPr="00AF3AE7">
        <w:rPr>
          <w:lang w:val="en-GB"/>
        </w:rPr>
        <w:t xml:space="preserve"> </w:t>
      </w:r>
      <w:r w:rsidR="004918FA" w:rsidRPr="00AF3AE7">
        <w:rPr>
          <w:lang w:val="en-GB"/>
        </w:rPr>
        <w:t>pressuri</w:t>
      </w:r>
      <w:r w:rsidR="004918FA">
        <w:rPr>
          <w:lang w:val="en-GB"/>
        </w:rPr>
        <w:t>z</w:t>
      </w:r>
      <w:r w:rsidR="004918FA" w:rsidRPr="00AF3AE7">
        <w:rPr>
          <w:lang w:val="en-GB"/>
        </w:rPr>
        <w:t xml:space="preserve">ed </w:t>
      </w:r>
      <w:r w:rsidR="00AF3AE7" w:rsidRPr="00AF3AE7">
        <w:rPr>
          <w:lang w:val="en-GB"/>
        </w:rPr>
        <w:t>water (200–350</w:t>
      </w:r>
      <w:r w:rsidR="00A31B22">
        <w:rPr>
          <w:lang w:val="en-GB"/>
        </w:rPr>
        <w:t xml:space="preserve"> </w:t>
      </w:r>
      <w:r w:rsidR="00AF3AE7" w:rsidRPr="00AF3AE7">
        <w:rPr>
          <w:lang w:val="en-GB"/>
        </w:rPr>
        <w:t>°C and 15–220 bar) to break down the solid biopolymeric structure and produce a b</w:t>
      </w:r>
      <w:r w:rsidR="00E03E83">
        <w:rPr>
          <w:lang w:val="en-GB"/>
        </w:rPr>
        <w:t>io-oil as energy vector (</w:t>
      </w:r>
      <w:r w:rsidR="00E03E83" w:rsidRPr="00E03E83">
        <w:rPr>
          <w:lang w:val="en-GB"/>
        </w:rPr>
        <w:t xml:space="preserve">Kumar et al. 2018; Wang et al. </w:t>
      </w:r>
      <w:r w:rsidR="004918FA" w:rsidRPr="00E03E83">
        <w:rPr>
          <w:lang w:val="en-GB"/>
        </w:rPr>
        <w:t>201</w:t>
      </w:r>
      <w:r w:rsidR="004918FA">
        <w:rPr>
          <w:lang w:val="en-GB"/>
        </w:rPr>
        <w:t>8</w:t>
      </w:r>
      <w:r w:rsidR="00E03E83">
        <w:rPr>
          <w:lang w:val="en-GB"/>
        </w:rPr>
        <w:t>)</w:t>
      </w:r>
      <w:r w:rsidR="009A2616">
        <w:rPr>
          <w:lang w:val="en-GB"/>
        </w:rPr>
        <w:t>.</w:t>
      </w:r>
      <w:r w:rsidR="00146CD9" w:rsidRPr="00146CD9">
        <w:t xml:space="preserve"> </w:t>
      </w:r>
      <w:r w:rsidR="00146CD9" w:rsidRPr="00146CD9">
        <w:rPr>
          <w:lang w:val="en-GB"/>
        </w:rPr>
        <w:t>The main advantage of the HTL process is that it does not require preliminary</w:t>
      </w:r>
      <w:r w:rsidR="000967C4" w:rsidRPr="00146CD9">
        <w:rPr>
          <w:lang w:val="en-GB"/>
        </w:rPr>
        <w:t xml:space="preserve"> </w:t>
      </w:r>
      <w:r w:rsidR="00146CD9" w:rsidRPr="00146CD9">
        <w:rPr>
          <w:lang w:val="en-GB"/>
        </w:rPr>
        <w:t xml:space="preserve">procedures for drying the raw material which </w:t>
      </w:r>
      <w:r w:rsidR="00C07A6F">
        <w:rPr>
          <w:lang w:val="en-GB"/>
        </w:rPr>
        <w:t xml:space="preserve">are </w:t>
      </w:r>
      <w:r w:rsidR="00146CD9" w:rsidRPr="00146CD9">
        <w:rPr>
          <w:lang w:val="en-GB"/>
        </w:rPr>
        <w:t xml:space="preserve">highly energy-intensive, as water under process conditions acts as a catalyst and reaction medium. </w:t>
      </w:r>
      <w:r w:rsidR="002212D5">
        <w:rPr>
          <w:lang w:val="en-GB"/>
        </w:rPr>
        <w:t>T</w:t>
      </w:r>
      <w:r w:rsidR="0088407E">
        <w:rPr>
          <w:lang w:val="en-GB"/>
        </w:rPr>
        <w:t xml:space="preserve">he </w:t>
      </w:r>
      <w:r w:rsidR="00146CD9">
        <w:rPr>
          <w:lang w:val="en-GB"/>
        </w:rPr>
        <w:t>HTL process</w:t>
      </w:r>
      <w:r w:rsidR="003E3FDD" w:rsidRPr="003E3FDD">
        <w:rPr>
          <w:lang w:val="en-GB"/>
        </w:rPr>
        <w:t xml:space="preserve"> </w:t>
      </w:r>
      <w:r w:rsidR="003E3FDD" w:rsidRPr="003E3FDD">
        <w:rPr>
          <w:lang w:val="en-GB"/>
        </w:rPr>
        <w:lastRenderedPageBreak/>
        <w:t>promotes the depolymerization of bio-macromolecules by hydrolysis, followed by reactions of dehydration, decarboxylation and deamination. Finally, the reactive fragments and free radicals thus generated (phenols, organic acids, furfural, etc.) are recombined by polymerization, condensa</w:t>
      </w:r>
      <w:r w:rsidR="00E94A99">
        <w:rPr>
          <w:lang w:val="en-GB"/>
        </w:rPr>
        <w:t>tion</w:t>
      </w:r>
      <w:r w:rsidR="00842B4B">
        <w:rPr>
          <w:lang w:val="en-GB"/>
        </w:rPr>
        <w:t>,</w:t>
      </w:r>
      <w:r w:rsidR="00E94A99">
        <w:rPr>
          <w:lang w:val="en-GB"/>
        </w:rPr>
        <w:t xml:space="preserve"> and cyclization reactions</w:t>
      </w:r>
      <w:r w:rsidR="003E3FDD" w:rsidRPr="003E3FDD">
        <w:rPr>
          <w:lang w:val="en-GB"/>
        </w:rPr>
        <w:t xml:space="preserve"> leading to the formation of a wide range of organic compounds </w:t>
      </w:r>
      <w:r w:rsidR="00992360">
        <w:rPr>
          <w:lang w:val="en-GB"/>
        </w:rPr>
        <w:t>with reduced</w:t>
      </w:r>
      <w:r w:rsidR="003E3FDD" w:rsidRPr="003E3FDD">
        <w:rPr>
          <w:lang w:val="en-GB"/>
        </w:rPr>
        <w:t xml:space="preserve"> molecular weight </w:t>
      </w:r>
      <w:r w:rsidR="000A50A2">
        <w:rPr>
          <w:lang w:val="en-GB"/>
        </w:rPr>
        <w:t>(Dimitriadis and Bezergianni</w:t>
      </w:r>
      <w:r w:rsidR="003E3FDD" w:rsidRPr="003E3FDD">
        <w:rPr>
          <w:lang w:val="en-GB"/>
        </w:rPr>
        <w:t xml:space="preserve"> 2017; Gollako</w:t>
      </w:r>
      <w:r w:rsidR="000A50A2">
        <w:rPr>
          <w:lang w:val="en-GB"/>
        </w:rPr>
        <w:t>ta et al.</w:t>
      </w:r>
      <w:r w:rsidR="003E3FDD">
        <w:rPr>
          <w:lang w:val="en-GB"/>
        </w:rPr>
        <w:t xml:space="preserve"> 2018</w:t>
      </w:r>
      <w:r w:rsidR="00A41100">
        <w:rPr>
          <w:lang w:val="en-GB"/>
        </w:rPr>
        <w:t>). The target product is</w:t>
      </w:r>
      <w:r w:rsidR="003E3FDD" w:rsidRPr="003E3FDD">
        <w:rPr>
          <w:lang w:val="en-GB"/>
        </w:rPr>
        <w:t xml:space="preserve"> </w:t>
      </w:r>
      <w:r w:rsidR="003E3FDD">
        <w:rPr>
          <w:lang w:val="en-GB"/>
        </w:rPr>
        <w:t>a bio-crude</w:t>
      </w:r>
      <w:r w:rsidR="003E3FDD" w:rsidRPr="003E3FDD">
        <w:rPr>
          <w:lang w:val="en-GB"/>
        </w:rPr>
        <w:t xml:space="preserve"> with a reduced co</w:t>
      </w:r>
      <w:r w:rsidR="003E3FDD">
        <w:rPr>
          <w:lang w:val="en-GB"/>
        </w:rPr>
        <w:t>ntent of heteroatoms (</w:t>
      </w:r>
      <w:r w:rsidR="00FF6070">
        <w:rPr>
          <w:lang w:val="en-GB"/>
        </w:rPr>
        <w:t xml:space="preserve">essentially, </w:t>
      </w:r>
      <w:r w:rsidR="003E3FDD">
        <w:rPr>
          <w:lang w:val="en-GB"/>
        </w:rPr>
        <w:t>N</w:t>
      </w:r>
      <w:r w:rsidR="00FF6070">
        <w:rPr>
          <w:lang w:val="en-GB"/>
        </w:rPr>
        <w:t xml:space="preserve"> and </w:t>
      </w:r>
      <w:r w:rsidR="003E3FDD">
        <w:rPr>
          <w:lang w:val="en-GB"/>
        </w:rPr>
        <w:t>O)</w:t>
      </w:r>
      <w:r w:rsidR="00A41100">
        <w:rPr>
          <w:lang w:val="en-GB"/>
        </w:rPr>
        <w:t xml:space="preserve"> with respect to the starting biomass.</w:t>
      </w:r>
      <w:r w:rsidR="003E3FDD">
        <w:rPr>
          <w:lang w:val="en-GB"/>
        </w:rPr>
        <w:t xml:space="preserve"> </w:t>
      </w:r>
      <w:r w:rsidR="00A41100">
        <w:rPr>
          <w:lang w:val="en-GB"/>
        </w:rPr>
        <w:t>Other co-products include: i) a</w:t>
      </w:r>
      <w:r w:rsidR="00A41100" w:rsidRPr="003E3FDD">
        <w:rPr>
          <w:lang w:val="en-GB"/>
        </w:rPr>
        <w:t xml:space="preserve">n </w:t>
      </w:r>
      <w:r w:rsidR="003E3FDD" w:rsidRPr="003E3FDD">
        <w:rPr>
          <w:lang w:val="en-GB"/>
        </w:rPr>
        <w:t xml:space="preserve">aqueous phase, rich in </w:t>
      </w:r>
      <w:r w:rsidR="000A50A2">
        <w:rPr>
          <w:lang w:val="en-GB"/>
        </w:rPr>
        <w:t xml:space="preserve">water-soluble organic products </w:t>
      </w:r>
      <w:r w:rsidR="003E3FDD" w:rsidRPr="003E3FDD">
        <w:rPr>
          <w:lang w:val="en-GB"/>
        </w:rPr>
        <w:t>such as alcohols, acids, phenols,</w:t>
      </w:r>
      <w:r w:rsidR="003E3FDD">
        <w:rPr>
          <w:lang w:val="en-GB"/>
        </w:rPr>
        <w:t xml:space="preserve"> ketones and nitrogen species</w:t>
      </w:r>
      <w:r w:rsidR="000A50A2">
        <w:rPr>
          <w:lang w:val="en-GB"/>
        </w:rPr>
        <w:t xml:space="preserve"> (</w:t>
      </w:r>
      <w:r w:rsidR="007B1DF9">
        <w:rPr>
          <w:lang w:val="en-GB"/>
        </w:rPr>
        <w:t>Watson et al. 2020</w:t>
      </w:r>
      <w:r w:rsidR="003E3FDD">
        <w:rPr>
          <w:lang w:val="en-GB"/>
        </w:rPr>
        <w:t>);</w:t>
      </w:r>
      <w:r w:rsidR="00A41100">
        <w:rPr>
          <w:lang w:val="en-GB"/>
        </w:rPr>
        <w:t xml:space="preserve"> ii)</w:t>
      </w:r>
      <w:r w:rsidR="003E3FDD">
        <w:rPr>
          <w:lang w:val="en-GB"/>
        </w:rPr>
        <w:t xml:space="preserve"> </w:t>
      </w:r>
      <w:r w:rsidR="003E3FDD" w:rsidRPr="003E3FDD">
        <w:rPr>
          <w:lang w:val="en-GB"/>
        </w:rPr>
        <w:t>a gas phase rich in CO</w:t>
      </w:r>
      <w:r w:rsidR="003E3FDD" w:rsidRPr="003E3FDD">
        <w:rPr>
          <w:vertAlign w:val="subscript"/>
          <w:lang w:val="en-GB"/>
        </w:rPr>
        <w:t>2</w:t>
      </w:r>
      <w:r w:rsidR="003E3FDD" w:rsidRPr="003E3FDD">
        <w:rPr>
          <w:lang w:val="en-GB"/>
        </w:rPr>
        <w:t xml:space="preserve"> </w:t>
      </w:r>
      <w:r w:rsidR="00A41100">
        <w:rPr>
          <w:lang w:val="en-GB"/>
        </w:rPr>
        <w:t xml:space="preserve">and also containing </w:t>
      </w:r>
      <w:r w:rsidR="003E3FDD" w:rsidRPr="003E3FDD">
        <w:rPr>
          <w:lang w:val="en-GB"/>
        </w:rPr>
        <w:t>CH</w:t>
      </w:r>
      <w:r w:rsidR="003E3FDD" w:rsidRPr="003E3FDD">
        <w:rPr>
          <w:vertAlign w:val="subscript"/>
          <w:lang w:val="en-GB"/>
        </w:rPr>
        <w:t>4</w:t>
      </w:r>
      <w:r w:rsidR="003E3FDD" w:rsidRPr="003E3FDD">
        <w:rPr>
          <w:lang w:val="en-GB"/>
        </w:rPr>
        <w:t xml:space="preserve"> and H</w:t>
      </w:r>
      <w:r w:rsidR="003E3FDD" w:rsidRPr="003E3FDD">
        <w:rPr>
          <w:vertAlign w:val="subscript"/>
          <w:lang w:val="en-GB"/>
        </w:rPr>
        <w:t>2</w:t>
      </w:r>
      <w:r w:rsidR="007B1DF9">
        <w:rPr>
          <w:lang w:val="en-GB"/>
        </w:rPr>
        <w:t xml:space="preserve"> </w:t>
      </w:r>
      <w:r w:rsidR="00A41100">
        <w:rPr>
          <w:lang w:val="en-GB"/>
        </w:rPr>
        <w:t xml:space="preserve">as minor components </w:t>
      </w:r>
      <w:r w:rsidR="007B1DF9">
        <w:rPr>
          <w:lang w:val="en-GB"/>
        </w:rPr>
        <w:t>(Basar et al. 2021)</w:t>
      </w:r>
      <w:r w:rsidR="003E3FDD">
        <w:rPr>
          <w:lang w:val="en-GB"/>
        </w:rPr>
        <w:t xml:space="preserve">; </w:t>
      </w:r>
      <w:r w:rsidR="00DE79D3">
        <w:rPr>
          <w:lang w:val="en-GB"/>
        </w:rPr>
        <w:t xml:space="preserve">iii) </w:t>
      </w:r>
      <w:r w:rsidR="003E3FDD" w:rsidRPr="003E3FDD">
        <w:rPr>
          <w:lang w:val="en-GB"/>
        </w:rPr>
        <w:t>a solid residue (bio-char), potentially exploitable</w:t>
      </w:r>
      <w:r w:rsidR="00D16C9D">
        <w:rPr>
          <w:lang w:val="en-GB"/>
        </w:rPr>
        <w:t>,</w:t>
      </w:r>
      <w:r w:rsidR="003E3FDD" w:rsidRPr="003E3FDD">
        <w:rPr>
          <w:lang w:val="en-GB"/>
        </w:rPr>
        <w:t xml:space="preserve"> </w:t>
      </w:r>
      <w:r w:rsidR="00DE79D3">
        <w:rPr>
          <w:lang w:val="en-GB"/>
        </w:rPr>
        <w:t>e.g.</w:t>
      </w:r>
      <w:r w:rsidR="00D16C9D">
        <w:rPr>
          <w:lang w:val="en-GB"/>
        </w:rPr>
        <w:t>,</w:t>
      </w:r>
      <w:r w:rsidR="00DE79D3">
        <w:rPr>
          <w:lang w:val="en-GB"/>
        </w:rPr>
        <w:t xml:space="preserve"> </w:t>
      </w:r>
      <w:r w:rsidR="003E3FDD" w:rsidRPr="003E3FDD">
        <w:rPr>
          <w:lang w:val="en-GB"/>
        </w:rPr>
        <w:t>as an adsorbent in purification operations</w:t>
      </w:r>
      <w:r w:rsidR="007B1DF9">
        <w:rPr>
          <w:lang w:val="en-GB"/>
        </w:rPr>
        <w:t xml:space="preserve"> (Saner et al. 2022)</w:t>
      </w:r>
      <w:r w:rsidR="003E3FDD" w:rsidRPr="003E3FDD">
        <w:rPr>
          <w:lang w:val="en-GB"/>
        </w:rPr>
        <w:t>.</w:t>
      </w:r>
      <w:r w:rsidR="00887C52">
        <w:rPr>
          <w:lang w:val="en-GB"/>
        </w:rPr>
        <w:t xml:space="preserve"> For the recovery of bio-crude from </w:t>
      </w:r>
      <w:r w:rsidR="00146CD9">
        <w:rPr>
          <w:lang w:val="en-GB"/>
        </w:rPr>
        <w:t xml:space="preserve">the </w:t>
      </w:r>
      <w:r w:rsidR="00887C52">
        <w:rPr>
          <w:lang w:val="en-GB"/>
        </w:rPr>
        <w:t>other phases</w:t>
      </w:r>
      <w:r w:rsidR="007B1DF9">
        <w:rPr>
          <w:lang w:val="en-GB"/>
        </w:rPr>
        <w:t xml:space="preserve"> produced after the HTL test,</w:t>
      </w:r>
      <w:r w:rsidR="00887C52">
        <w:rPr>
          <w:lang w:val="en-GB"/>
        </w:rPr>
        <w:t xml:space="preserve"> the use of extraction solvents </w:t>
      </w:r>
      <w:r w:rsidR="00146CD9" w:rsidRPr="00146CD9">
        <w:rPr>
          <w:lang w:val="en-GB"/>
        </w:rPr>
        <w:t>is widely reported</w:t>
      </w:r>
      <w:r w:rsidR="00887C52">
        <w:rPr>
          <w:lang w:val="en-GB"/>
        </w:rPr>
        <w:t xml:space="preserve"> </w:t>
      </w:r>
      <w:r w:rsidR="00146CD9">
        <w:rPr>
          <w:lang w:val="en-GB"/>
        </w:rPr>
        <w:t>in the literature</w:t>
      </w:r>
      <w:r w:rsidR="00D16C9D">
        <w:rPr>
          <w:lang w:val="en-GB"/>
        </w:rPr>
        <w:t xml:space="preserve"> </w:t>
      </w:r>
      <w:r w:rsidR="00887C52">
        <w:rPr>
          <w:lang w:val="en-GB"/>
        </w:rPr>
        <w:t>and</w:t>
      </w:r>
      <w:r w:rsidR="00D16C9D">
        <w:rPr>
          <w:lang w:val="en-GB"/>
        </w:rPr>
        <w:t>,</w:t>
      </w:r>
      <w:r w:rsidR="00887C52">
        <w:rPr>
          <w:lang w:val="en-GB"/>
        </w:rPr>
        <w:t xml:space="preserve"> </w:t>
      </w:r>
      <w:r w:rsidR="00887C52" w:rsidRPr="00887C52">
        <w:rPr>
          <w:lang w:val="en-GB"/>
        </w:rPr>
        <w:t>amon</w:t>
      </w:r>
      <w:r w:rsidR="00887C52">
        <w:rPr>
          <w:lang w:val="en-GB"/>
        </w:rPr>
        <w:t>g the different solvents</w:t>
      </w:r>
      <w:r w:rsidR="00D16C9D">
        <w:rPr>
          <w:lang w:val="en-GB"/>
        </w:rPr>
        <w:t>,</w:t>
      </w:r>
      <w:r w:rsidR="00887C52">
        <w:rPr>
          <w:lang w:val="en-GB"/>
        </w:rPr>
        <w:t xml:space="preserve"> </w:t>
      </w:r>
      <w:r w:rsidR="00D16C9D">
        <w:rPr>
          <w:lang w:val="en-GB"/>
        </w:rPr>
        <w:t>dichloromethane</w:t>
      </w:r>
      <w:r w:rsidR="000B7FAC">
        <w:rPr>
          <w:lang w:val="en-GB"/>
        </w:rPr>
        <w:t xml:space="preserve"> (</w:t>
      </w:r>
      <w:r w:rsidR="00887C52">
        <w:rPr>
          <w:lang w:val="en-GB"/>
        </w:rPr>
        <w:t>DCM</w:t>
      </w:r>
      <w:r w:rsidR="000B7FAC">
        <w:rPr>
          <w:lang w:val="en-GB"/>
        </w:rPr>
        <w:t>)</w:t>
      </w:r>
      <w:r w:rsidR="00887C52" w:rsidRPr="00887C52">
        <w:rPr>
          <w:lang w:val="en-GB"/>
        </w:rPr>
        <w:t xml:space="preserve"> </w:t>
      </w:r>
      <w:r w:rsidR="00896FDF">
        <w:rPr>
          <w:lang w:val="en-GB"/>
        </w:rPr>
        <w:t>has a very good</w:t>
      </w:r>
      <w:r w:rsidR="00887C52" w:rsidRPr="00887C52">
        <w:rPr>
          <w:lang w:val="en-GB"/>
        </w:rPr>
        <w:t xml:space="preserve"> </w:t>
      </w:r>
      <w:r w:rsidR="000B7FAC">
        <w:rPr>
          <w:lang w:val="en-GB"/>
        </w:rPr>
        <w:t xml:space="preserve">bio-oil </w:t>
      </w:r>
      <w:r w:rsidR="00887C52" w:rsidRPr="00887C52">
        <w:rPr>
          <w:lang w:val="en-GB"/>
        </w:rPr>
        <w:t xml:space="preserve">extracting capacity </w:t>
      </w:r>
      <w:r w:rsidR="0084459B">
        <w:rPr>
          <w:lang w:val="en-GB"/>
        </w:rPr>
        <w:t>(Jahromi et al. 2022)</w:t>
      </w:r>
      <w:r w:rsidR="00887C52">
        <w:rPr>
          <w:lang w:val="en-GB"/>
        </w:rPr>
        <w:t>.</w:t>
      </w:r>
    </w:p>
    <w:p w14:paraId="395237FA" w14:textId="21402DC9" w:rsidR="003E3FDD" w:rsidRDefault="00146CD9" w:rsidP="00600535">
      <w:pPr>
        <w:pStyle w:val="CETBodytext"/>
        <w:rPr>
          <w:lang w:val="en-GB"/>
        </w:rPr>
      </w:pPr>
      <w:r w:rsidRPr="00146CD9">
        <w:rPr>
          <w:lang w:val="en-GB"/>
        </w:rPr>
        <w:t>HTL is mainly investigated in batch reactors</w:t>
      </w:r>
      <w:r w:rsidR="00896FDF">
        <w:rPr>
          <w:lang w:val="en-GB"/>
        </w:rPr>
        <w:t>,</w:t>
      </w:r>
      <w:r w:rsidRPr="00146CD9">
        <w:rPr>
          <w:lang w:val="en-GB"/>
        </w:rPr>
        <w:t xml:space="preserve"> and several studies have shown that a high heating rate positively affects the yield in bio-crude</w:t>
      </w:r>
      <w:r>
        <w:rPr>
          <w:lang w:val="en-GB"/>
        </w:rPr>
        <w:t>. So, d</w:t>
      </w:r>
      <w:r w:rsidR="00AF3AE7" w:rsidRPr="00AF3AE7">
        <w:rPr>
          <w:lang w:val="en-GB"/>
        </w:rPr>
        <w:t xml:space="preserve">uring the HTL process in a batch reactor, the </w:t>
      </w:r>
      <w:r w:rsidR="00896FDF" w:rsidRPr="00AF3AE7">
        <w:rPr>
          <w:lang w:val="en-GB"/>
        </w:rPr>
        <w:t>minimi</w:t>
      </w:r>
      <w:r w:rsidR="00896FDF">
        <w:rPr>
          <w:lang w:val="en-GB"/>
        </w:rPr>
        <w:t>z</w:t>
      </w:r>
      <w:r w:rsidR="00896FDF" w:rsidRPr="00AF3AE7">
        <w:rPr>
          <w:lang w:val="en-GB"/>
        </w:rPr>
        <w:t xml:space="preserve">ation </w:t>
      </w:r>
      <w:r w:rsidR="00AF3AE7" w:rsidRPr="00AF3AE7">
        <w:rPr>
          <w:lang w:val="en-GB"/>
        </w:rPr>
        <w:t xml:space="preserve">of </w:t>
      </w:r>
      <w:r w:rsidR="00B637D6">
        <w:rPr>
          <w:lang w:val="en-GB"/>
        </w:rPr>
        <w:t xml:space="preserve">the duration of </w:t>
      </w:r>
      <w:r w:rsidR="00AF3AE7" w:rsidRPr="00AF3AE7">
        <w:rPr>
          <w:lang w:val="en-GB"/>
        </w:rPr>
        <w:t>thermal transients is crucial to obtain a high-yield bio-crude with more attractive energy</w:t>
      </w:r>
      <w:r w:rsidR="00494640">
        <w:rPr>
          <w:lang w:val="en-GB"/>
        </w:rPr>
        <w:t xml:space="preserve"> properties (Qian et al. 2020</w:t>
      </w:r>
      <w:r w:rsidR="00C82039">
        <w:rPr>
          <w:lang w:val="en-GB"/>
        </w:rPr>
        <w:t xml:space="preserve">; </w:t>
      </w:r>
      <w:r w:rsidR="00494640">
        <w:rPr>
          <w:lang w:val="en-GB"/>
        </w:rPr>
        <w:t>Ni et al. 2022)</w:t>
      </w:r>
      <w:r w:rsidR="00AF3AE7" w:rsidRPr="00AF3AE7">
        <w:rPr>
          <w:lang w:val="en-GB"/>
        </w:rPr>
        <w:t xml:space="preserve">. </w:t>
      </w:r>
    </w:p>
    <w:p w14:paraId="2D7DB6C1" w14:textId="14C0A737" w:rsidR="00A31B22" w:rsidRDefault="00896FDF" w:rsidP="00477B2B">
      <w:pPr>
        <w:pStyle w:val="CETBodytext"/>
        <w:rPr>
          <w:lang w:val="en-GB"/>
        </w:rPr>
      </w:pPr>
      <w:r>
        <w:rPr>
          <w:lang w:val="en-GB"/>
        </w:rPr>
        <w:t>M</w:t>
      </w:r>
      <w:r w:rsidRPr="00477B2B">
        <w:rPr>
          <w:lang w:val="en-GB"/>
        </w:rPr>
        <w:t>ost of the literature is based on studies of small-scale</w:t>
      </w:r>
      <w:r>
        <w:rPr>
          <w:lang w:val="en-GB"/>
        </w:rPr>
        <w:t xml:space="preserve"> HTL </w:t>
      </w:r>
      <w:r w:rsidRPr="00477B2B">
        <w:rPr>
          <w:lang w:val="en-GB"/>
        </w:rPr>
        <w:t>batch reactors (10–100 mL) and</w:t>
      </w:r>
      <w:r w:rsidR="00B637D6">
        <w:rPr>
          <w:lang w:val="en-GB"/>
        </w:rPr>
        <w:t>,</w:t>
      </w:r>
      <w:r w:rsidRPr="00477B2B">
        <w:rPr>
          <w:lang w:val="en-GB"/>
        </w:rPr>
        <w:t xml:space="preserve"> consequently, the effect of thermal </w:t>
      </w:r>
      <w:r>
        <w:rPr>
          <w:lang w:val="en-GB"/>
        </w:rPr>
        <w:t>transients on product yields is poorly</w:t>
      </w:r>
      <w:r w:rsidRPr="00477B2B">
        <w:rPr>
          <w:lang w:val="en-GB"/>
        </w:rPr>
        <w:t xml:space="preserve"> investigated</w:t>
      </w:r>
      <w:r>
        <w:rPr>
          <w:lang w:val="en-GB"/>
        </w:rPr>
        <w:t xml:space="preserve">. </w:t>
      </w:r>
      <w:r w:rsidR="003E3FDD">
        <w:rPr>
          <w:lang w:val="en-GB"/>
        </w:rPr>
        <w:t>In this study</w:t>
      </w:r>
      <w:r w:rsidR="00AF3AE7" w:rsidRPr="00AF3AE7">
        <w:rPr>
          <w:lang w:val="en-GB"/>
        </w:rPr>
        <w:t>,</w:t>
      </w:r>
      <w:r w:rsidR="00C82EDF">
        <w:rPr>
          <w:lang w:val="en-GB"/>
        </w:rPr>
        <w:t xml:space="preserve"> starting from a previous work </w:t>
      </w:r>
      <w:r w:rsidR="00F47B56">
        <w:rPr>
          <w:lang w:val="en-GB"/>
        </w:rPr>
        <w:t xml:space="preserve">of this research group </w:t>
      </w:r>
      <w:r w:rsidR="00F32199">
        <w:rPr>
          <w:lang w:val="en-GB"/>
        </w:rPr>
        <w:t>(Di Lauro et al. 2022)</w:t>
      </w:r>
      <w:r w:rsidR="00E94A99">
        <w:rPr>
          <w:lang w:val="en-GB"/>
        </w:rPr>
        <w:t>,</w:t>
      </w:r>
      <w:r w:rsidR="00AF3AE7" w:rsidRPr="00AF3AE7">
        <w:rPr>
          <w:lang w:val="en-GB"/>
        </w:rPr>
        <w:t xml:space="preserve"> </w:t>
      </w:r>
      <w:r w:rsidR="00E94A99">
        <w:rPr>
          <w:lang w:val="en-GB"/>
        </w:rPr>
        <w:t>t</w:t>
      </w:r>
      <w:r w:rsidR="00A31B22" w:rsidRPr="00A31B22">
        <w:rPr>
          <w:lang w:val="en-GB"/>
        </w:rPr>
        <w:t xml:space="preserve">he set-up of a lab-scale plant consisting </w:t>
      </w:r>
      <w:r w:rsidR="00A558E4">
        <w:rPr>
          <w:lang w:val="en-GB"/>
        </w:rPr>
        <w:t xml:space="preserve">of </w:t>
      </w:r>
      <w:r w:rsidR="00C82EDF">
        <w:rPr>
          <w:lang w:val="en-GB"/>
        </w:rPr>
        <w:t xml:space="preserve">a </w:t>
      </w:r>
      <w:r w:rsidR="00E94A99">
        <w:rPr>
          <w:lang w:val="en-GB"/>
        </w:rPr>
        <w:t xml:space="preserve">500 mL </w:t>
      </w:r>
      <w:r w:rsidR="00C82EDF">
        <w:rPr>
          <w:lang w:val="en-GB"/>
        </w:rPr>
        <w:t xml:space="preserve">batch autoclave </w:t>
      </w:r>
      <w:r w:rsidR="00A31B22" w:rsidRPr="00A31B22">
        <w:rPr>
          <w:lang w:val="en-GB"/>
        </w:rPr>
        <w:t xml:space="preserve">was performed and </w:t>
      </w:r>
      <w:r w:rsidRPr="00A31B22">
        <w:rPr>
          <w:lang w:val="en-GB"/>
        </w:rPr>
        <w:t>optimi</w:t>
      </w:r>
      <w:r>
        <w:rPr>
          <w:lang w:val="en-GB"/>
        </w:rPr>
        <w:t>z</w:t>
      </w:r>
      <w:r w:rsidRPr="00A31B22">
        <w:rPr>
          <w:lang w:val="en-GB"/>
        </w:rPr>
        <w:t xml:space="preserve">ed </w:t>
      </w:r>
      <w:r w:rsidR="00A31B22" w:rsidRPr="00A31B22">
        <w:rPr>
          <w:lang w:val="en-GB"/>
        </w:rPr>
        <w:t xml:space="preserve">for the execution of HTL tests under controlled temperature and pressure conditions. the selection of proper insulation and heating systems was made to </w:t>
      </w:r>
      <w:r w:rsidRPr="00A31B22">
        <w:rPr>
          <w:lang w:val="en-GB"/>
        </w:rPr>
        <w:t>minimi</w:t>
      </w:r>
      <w:r>
        <w:rPr>
          <w:lang w:val="en-GB"/>
        </w:rPr>
        <w:t>z</w:t>
      </w:r>
      <w:r w:rsidRPr="00A31B22">
        <w:rPr>
          <w:lang w:val="en-GB"/>
        </w:rPr>
        <w:t xml:space="preserve">e </w:t>
      </w:r>
      <w:r w:rsidR="00A31B22" w:rsidRPr="00A31B22">
        <w:rPr>
          <w:lang w:val="en-GB"/>
        </w:rPr>
        <w:t xml:space="preserve">thermal transients that could lead to the formation of undesirable products, and </w:t>
      </w:r>
      <w:r w:rsidR="00733FE4">
        <w:rPr>
          <w:lang w:val="en-GB"/>
        </w:rPr>
        <w:t xml:space="preserve">negatively </w:t>
      </w:r>
      <w:r w:rsidR="00A31B22" w:rsidRPr="00A31B22">
        <w:rPr>
          <w:lang w:val="en-GB"/>
        </w:rPr>
        <w:t>affect the proper evaluation of the time-dependent evolution of phases produced along the isot</w:t>
      </w:r>
      <w:r w:rsidR="00146CD9">
        <w:rPr>
          <w:lang w:val="en-GB"/>
        </w:rPr>
        <w:t>hermal stage of the HTL process</w:t>
      </w:r>
      <w:r w:rsidR="00A31B22" w:rsidRPr="00A31B22">
        <w:rPr>
          <w:lang w:val="en-GB"/>
        </w:rPr>
        <w:t>.</w:t>
      </w:r>
      <w:r w:rsidR="00471E03">
        <w:rPr>
          <w:lang w:val="en-GB"/>
        </w:rPr>
        <w:t xml:space="preserve"> </w:t>
      </w:r>
      <w:r>
        <w:rPr>
          <w:lang w:val="en-GB"/>
        </w:rPr>
        <w:t>Then</w:t>
      </w:r>
      <w:r w:rsidR="00471E03" w:rsidRPr="00471E03">
        <w:rPr>
          <w:lang w:val="en-GB"/>
        </w:rPr>
        <w:t xml:space="preserve">, municipal </w:t>
      </w:r>
      <w:r w:rsidR="00733FE4">
        <w:rPr>
          <w:lang w:val="en-GB"/>
        </w:rPr>
        <w:t>sludge</w:t>
      </w:r>
      <w:r w:rsidR="00733FE4" w:rsidRPr="00471E03">
        <w:rPr>
          <w:lang w:val="en-GB"/>
        </w:rPr>
        <w:t xml:space="preserve"> </w:t>
      </w:r>
      <w:r w:rsidR="00471E03" w:rsidRPr="00471E03">
        <w:rPr>
          <w:lang w:val="en-GB"/>
        </w:rPr>
        <w:t>was subjected to the HTL process to study the effect of different reactor configurations (different heating ramps) on the distribution of products</w:t>
      </w:r>
      <w:r w:rsidR="00146CD9">
        <w:rPr>
          <w:lang w:val="en-GB"/>
        </w:rPr>
        <w:t xml:space="preserve"> </w:t>
      </w:r>
      <w:r w:rsidR="00146CD9" w:rsidRPr="00146CD9">
        <w:rPr>
          <w:lang w:val="en-GB"/>
        </w:rPr>
        <w:t>and</w:t>
      </w:r>
      <w:r>
        <w:rPr>
          <w:lang w:val="en-GB"/>
        </w:rPr>
        <w:t>,</w:t>
      </w:r>
      <w:r w:rsidR="00146CD9" w:rsidRPr="00146CD9">
        <w:rPr>
          <w:lang w:val="en-GB"/>
        </w:rPr>
        <w:t xml:space="preserve"> in particular</w:t>
      </w:r>
      <w:r>
        <w:rPr>
          <w:lang w:val="en-GB"/>
        </w:rPr>
        <w:t>,</w:t>
      </w:r>
      <w:r w:rsidR="00B637D6">
        <w:rPr>
          <w:lang w:val="en-GB"/>
        </w:rPr>
        <w:t xml:space="preserve"> on </w:t>
      </w:r>
      <w:r w:rsidR="00146CD9" w:rsidRPr="00146CD9">
        <w:rPr>
          <w:lang w:val="en-GB"/>
        </w:rPr>
        <w:t>the bio-crude</w:t>
      </w:r>
      <w:r w:rsidR="00B637D6">
        <w:rPr>
          <w:lang w:val="en-GB"/>
        </w:rPr>
        <w:t xml:space="preserve"> yield</w:t>
      </w:r>
      <w:r w:rsidR="00471E03" w:rsidRPr="00471E03">
        <w:rPr>
          <w:lang w:val="en-GB"/>
        </w:rPr>
        <w:t>.</w:t>
      </w:r>
      <w:r w:rsidR="00477B2B" w:rsidRPr="00477B2B">
        <w:t xml:space="preserve"> </w:t>
      </w:r>
    </w:p>
    <w:p w14:paraId="5741900F" w14:textId="6719CA54" w:rsidR="00453E24" w:rsidRDefault="00AE0A6F" w:rsidP="00AE0A6F">
      <w:pPr>
        <w:pStyle w:val="CETHeading1"/>
      </w:pPr>
      <w:r>
        <w:t>Experimental</w:t>
      </w:r>
    </w:p>
    <w:p w14:paraId="0636B784" w14:textId="4D28DD43" w:rsidR="00453E24" w:rsidRDefault="006D2F9B" w:rsidP="005A7D6B">
      <w:pPr>
        <w:pStyle w:val="CETheadingx"/>
      </w:pPr>
      <w:r>
        <w:t xml:space="preserve">Lab-scale </w:t>
      </w:r>
      <w:r w:rsidR="00AE0A6F">
        <w:t>apparatus</w:t>
      </w:r>
      <w:r>
        <w:t xml:space="preserve"> for HTL tests</w:t>
      </w:r>
    </w:p>
    <w:p w14:paraId="6C3991D8" w14:textId="5F262A06" w:rsidR="00AE0A6F" w:rsidRDefault="00764FA7" w:rsidP="00AE0A6F">
      <w:pPr>
        <w:pStyle w:val="CETBodytext"/>
      </w:pPr>
      <w:r w:rsidRPr="00764FA7">
        <w:t>HTL tests were carried out in a</w:t>
      </w:r>
      <w:r>
        <w:t xml:space="preserve"> 500 mL</w:t>
      </w:r>
      <w:r w:rsidRPr="00764FA7">
        <w:t xml:space="preserve"> nickel-chromium-molybdenum alloy (Hastelloy C-276) reactor</w:t>
      </w:r>
      <w:r>
        <w:t xml:space="preserve">, </w:t>
      </w:r>
      <w:r w:rsidRPr="00764FA7">
        <w:t xml:space="preserve">detailed in Di Lauro et al. </w:t>
      </w:r>
      <w:r w:rsidR="00C2381C">
        <w:t>(</w:t>
      </w:r>
      <w:r w:rsidRPr="00764FA7">
        <w:t>2022</w:t>
      </w:r>
      <w:r w:rsidR="00C2381C">
        <w:t>)</w:t>
      </w:r>
      <w:r>
        <w:t xml:space="preserve">. </w:t>
      </w:r>
      <w:r w:rsidR="00C33AF1">
        <w:t>I</w:t>
      </w:r>
      <w:r w:rsidR="006768AB" w:rsidRPr="006768AB">
        <w:t>n t</w:t>
      </w:r>
      <w:r w:rsidR="006768AB">
        <w:t>his work</w:t>
      </w:r>
      <w:r w:rsidR="00C2381C">
        <w:t>,</w:t>
      </w:r>
      <w:r w:rsidR="006768AB" w:rsidRPr="006768AB">
        <w:t xml:space="preserve"> to limit the formation of undesirable products along the HTL process, </w:t>
      </w:r>
      <w:r w:rsidR="000B6C09">
        <w:t xml:space="preserve">the lab-scale reactor was </w:t>
      </w:r>
      <w:r w:rsidR="00C33AF1">
        <w:t xml:space="preserve">furtherly upgraded; in particular, </w:t>
      </w:r>
      <w:r w:rsidR="00D10828">
        <w:t xml:space="preserve">the heating stage </w:t>
      </w:r>
      <w:r w:rsidR="00473060" w:rsidRPr="00473060">
        <w:t xml:space="preserve">was carried </w:t>
      </w:r>
      <w:r w:rsidR="00473060">
        <w:t>out both with the electric heater</w:t>
      </w:r>
      <w:r w:rsidR="00473060" w:rsidRPr="00473060">
        <w:t xml:space="preserve"> present around the </w:t>
      </w:r>
      <w:r w:rsidR="00D10828">
        <w:t>reactor</w:t>
      </w:r>
      <w:r w:rsidR="00473060">
        <w:t xml:space="preserve"> and with the support o</w:t>
      </w:r>
      <w:r w:rsidR="006768AB" w:rsidRPr="006768AB">
        <w:t>f a band heater (Watlow Series MI band) with a power of 1250 W</w:t>
      </w:r>
      <w:r w:rsidR="00C2381C">
        <w:t>,</w:t>
      </w:r>
      <w:r w:rsidR="006768AB" w:rsidRPr="006768AB">
        <w:t xml:space="preserve"> coupled with a cylindrical steel block located on the bottom of the vessel</w:t>
      </w:r>
      <w:r w:rsidR="006768AB">
        <w:t>.</w:t>
      </w:r>
      <w:r w:rsidR="009E3BF2">
        <w:t xml:space="preserve"> </w:t>
      </w:r>
      <w:r w:rsidR="00C2381C">
        <w:t>T</w:t>
      </w:r>
      <w:r w:rsidR="009E3BF2" w:rsidRPr="009E3BF2">
        <w:t xml:space="preserve">hree configurations </w:t>
      </w:r>
      <w:r w:rsidR="00C2381C">
        <w:t>were</w:t>
      </w:r>
      <w:r w:rsidR="00C2381C" w:rsidRPr="009E3BF2">
        <w:t xml:space="preserve"> </w:t>
      </w:r>
      <w:r w:rsidR="009E3BF2" w:rsidRPr="009E3BF2">
        <w:t>compared</w:t>
      </w:r>
      <w:r w:rsidR="009E3BF2">
        <w:t xml:space="preserve"> in terms of heating/cooling rate</w:t>
      </w:r>
      <w:r w:rsidR="009E3BF2" w:rsidRPr="009E3BF2">
        <w:t>:</w:t>
      </w:r>
    </w:p>
    <w:p w14:paraId="3B352611" w14:textId="3B96EAFE" w:rsidR="009E3BF2" w:rsidRDefault="009E3BF2" w:rsidP="009E3BF2">
      <w:pPr>
        <w:pStyle w:val="CETBodytext"/>
        <w:numPr>
          <w:ilvl w:val="0"/>
          <w:numId w:val="23"/>
        </w:numPr>
      </w:pPr>
      <w:r w:rsidRPr="009E3BF2">
        <w:rPr>
          <w:u w:val="single"/>
        </w:rPr>
        <w:t>Configuration A:</w:t>
      </w:r>
      <w:r>
        <w:t xml:space="preserve"> corresponding to the reactor</w:t>
      </w:r>
      <w:r w:rsidRPr="009E3BF2">
        <w:t xml:space="preserve"> as</w:t>
      </w:r>
      <w:r>
        <w:t xml:space="preserve"> </w:t>
      </w:r>
      <w:r w:rsidR="00C33AF1">
        <w:t>received</w:t>
      </w:r>
      <w:r>
        <w:t>;</w:t>
      </w:r>
    </w:p>
    <w:p w14:paraId="2AA48DD7" w14:textId="33BD0F62" w:rsidR="009E3BF2" w:rsidRDefault="009E3BF2" w:rsidP="009E3BF2">
      <w:pPr>
        <w:pStyle w:val="CETBodytext"/>
        <w:numPr>
          <w:ilvl w:val="0"/>
          <w:numId w:val="23"/>
        </w:numPr>
      </w:pPr>
      <w:r w:rsidRPr="009E3BF2">
        <w:rPr>
          <w:u w:val="single"/>
        </w:rPr>
        <w:t>Configuration B:</w:t>
      </w:r>
      <w:r w:rsidR="00D10828" w:rsidRPr="00D10828">
        <w:t xml:space="preserve"> where</w:t>
      </w:r>
      <w:r w:rsidR="00D10828" w:rsidRPr="0034770B">
        <w:t xml:space="preserve"> </w:t>
      </w:r>
      <w:r w:rsidRPr="009E3BF2">
        <w:t>the heating stage was carried out also with the support of a 1000 W heating plate of</w:t>
      </w:r>
      <w:r>
        <w:t xml:space="preserve"> 145 </w:t>
      </w:r>
      <w:r w:rsidRPr="009E3BF2">
        <w:t>mm diameter</w:t>
      </w:r>
      <w:r w:rsidR="00C2381C">
        <w:t>,</w:t>
      </w:r>
      <w:r w:rsidRPr="009E3BF2">
        <w:t xml:space="preserve"> located on the bottom of the vessel, and the top of the reactor was insulated with a</w:t>
      </w:r>
      <w:r>
        <w:t xml:space="preserve"> </w:t>
      </w:r>
      <w:r w:rsidRPr="009E3BF2">
        <w:t>layer of rock wool;</w:t>
      </w:r>
    </w:p>
    <w:p w14:paraId="6890BE39" w14:textId="596CA462" w:rsidR="009E3BF2" w:rsidRDefault="009E3BF2" w:rsidP="00436928">
      <w:pPr>
        <w:pStyle w:val="CETBodytext"/>
        <w:numPr>
          <w:ilvl w:val="0"/>
          <w:numId w:val="23"/>
        </w:numPr>
      </w:pPr>
      <w:r>
        <w:rPr>
          <w:u w:val="single"/>
        </w:rPr>
        <w:t>Configuration C:</w:t>
      </w:r>
      <w:r>
        <w:t xml:space="preserve"> </w:t>
      </w:r>
      <w:r w:rsidR="00D10828">
        <w:t>where</w:t>
      </w:r>
      <w:r w:rsidR="00C2381C">
        <w:t>,</w:t>
      </w:r>
      <w:r w:rsidR="00D10828">
        <w:t xml:space="preserve"> </w:t>
      </w:r>
      <w:r>
        <w:t>with respect to B configuration, a band heater of 114.3 mm internal diameter and 63.5 mm height (Watlow Series MI band)</w:t>
      </w:r>
      <w:r w:rsidR="00C2381C">
        <w:t>,</w:t>
      </w:r>
      <w:r>
        <w:t xml:space="preserve"> with a power of 1250 W</w:t>
      </w:r>
      <w:r w:rsidR="00C2381C">
        <w:t>,</w:t>
      </w:r>
      <w:r w:rsidR="00C33AF1">
        <w:t xml:space="preserve"> was implemented and</w:t>
      </w:r>
      <w:r>
        <w:t xml:space="preserve"> coupled with a cylindrical steel block located between the reactor and the heating plate. Temperature control of this</w:t>
      </w:r>
      <w:r w:rsidR="00C33AF1">
        <w:t xml:space="preserve"> </w:t>
      </w:r>
      <w:r>
        <w:t>system is guaranteed by coupling the heating band with a PID controller, series PXU21A20.</w:t>
      </w:r>
    </w:p>
    <w:p w14:paraId="6DE198FA" w14:textId="2483FDF1" w:rsidR="009F1A93" w:rsidRDefault="009F1A93" w:rsidP="005A7D6B">
      <w:pPr>
        <w:pStyle w:val="CETBodytext"/>
      </w:pPr>
      <w:r w:rsidRPr="009F1A93">
        <w:t xml:space="preserve">For the heating/cooling test, the reactor was loaded with 300 mL of distilled water and </w:t>
      </w:r>
      <w:r w:rsidRPr="009F1A93">
        <w:rPr>
          <w:lang w:val="en-GB"/>
        </w:rPr>
        <w:t>pressurised</w:t>
      </w:r>
      <w:r>
        <w:t xml:space="preserve"> at 30 bar</w:t>
      </w:r>
      <w:r w:rsidR="009570B6">
        <w:t xml:space="preserve"> with nitrogen</w:t>
      </w:r>
      <w:r>
        <w:t xml:space="preserve">. </w:t>
      </w:r>
      <w:r w:rsidRPr="009F1A93">
        <w:t xml:space="preserve">Then, it was heated to </w:t>
      </w:r>
      <w:r>
        <w:t xml:space="preserve">the temperature </w:t>
      </w:r>
      <w:r w:rsidR="00EB39D7">
        <w:t xml:space="preserve">of </w:t>
      </w:r>
      <w:r w:rsidR="00C2381C" w:rsidRPr="0034770B">
        <w:rPr>
          <w:i/>
          <w:iCs/>
        </w:rPr>
        <w:t>T</w:t>
      </w:r>
      <w:r w:rsidR="00C2381C">
        <w:t>=</w:t>
      </w:r>
      <w:r>
        <w:t>35</w:t>
      </w:r>
      <w:r w:rsidRPr="009F1A93">
        <w:t>0 °C</w:t>
      </w:r>
      <w:r w:rsidR="00C2381C">
        <w:t>,</w:t>
      </w:r>
      <w:r w:rsidRPr="009F1A93">
        <w:t xml:space="preserve"> and the evolution of temperature and pressure was monitored over time.</w:t>
      </w:r>
      <w:r>
        <w:t xml:space="preserve"> </w:t>
      </w:r>
      <w:r w:rsidR="002F07D0">
        <w:t>T</w:t>
      </w:r>
      <w:r>
        <w:t>o study the effect of reactor configuration on the yield of bio-crude, the reactor was loaded with 30 g (dry basis) of  municipal sludge together with 270 mL of distilled water</w:t>
      </w:r>
      <w:r w:rsidR="00C2381C">
        <w:t>,</w:t>
      </w:r>
      <w:r>
        <w:t xml:space="preserve"> so </w:t>
      </w:r>
      <w:r w:rsidR="00B637D6">
        <w:t xml:space="preserve">as </w:t>
      </w:r>
      <w:r>
        <w:t>to obtain a slurry with a 10%wt solid content. Then, the reactor was purged four times with nitrogen at 5 bar to remove the oxygen present in the vessel</w:t>
      </w:r>
      <w:r w:rsidR="00C2381C">
        <w:t>,</w:t>
      </w:r>
      <w:r>
        <w:t xml:space="preserve"> and </w:t>
      </w:r>
      <w:r w:rsidR="005A7D6B">
        <w:t xml:space="preserve">then </w:t>
      </w:r>
      <w:r w:rsidR="002F07D0" w:rsidRPr="009F1A93">
        <w:rPr>
          <w:lang w:val="en-GB"/>
        </w:rPr>
        <w:t>press</w:t>
      </w:r>
      <w:r w:rsidR="002F07D0">
        <w:rPr>
          <w:lang w:val="en-GB"/>
        </w:rPr>
        <w:t>u</w:t>
      </w:r>
      <w:r w:rsidR="002F07D0" w:rsidRPr="009F1A93">
        <w:rPr>
          <w:lang w:val="en-GB"/>
        </w:rPr>
        <w:t>rised</w:t>
      </w:r>
      <w:r w:rsidR="002F07D0">
        <w:t xml:space="preserve"> </w:t>
      </w:r>
      <w:r>
        <w:t>at</w:t>
      </w:r>
      <w:r w:rsidR="00D10828">
        <w:t xml:space="preserve"> 30</w:t>
      </w:r>
      <w:r>
        <w:t xml:space="preserve"> bar</w:t>
      </w:r>
      <w:r w:rsidR="005A7D6B">
        <w:t xml:space="preserve">. Subsequently, the system was heated at </w:t>
      </w:r>
      <w:r w:rsidR="00023936">
        <w:t xml:space="preserve">300 or </w:t>
      </w:r>
      <w:r w:rsidR="005A7D6B">
        <w:t xml:space="preserve">350 °C to reach the desired </w:t>
      </w:r>
      <w:r w:rsidR="009570B6">
        <w:t xml:space="preserve">pressure of </w:t>
      </w:r>
      <w:r w:rsidR="005A7D6B">
        <w:t xml:space="preserve">200 bar and kept at </w:t>
      </w:r>
      <w:r w:rsidR="00FF2509">
        <w:t>the desired</w:t>
      </w:r>
      <w:r w:rsidR="005A7D6B">
        <w:t xml:space="preserve"> </w:t>
      </w:r>
      <w:r w:rsidR="00922BAC" w:rsidRPr="0034770B">
        <w:rPr>
          <w:i/>
          <w:iCs/>
        </w:rPr>
        <w:t>T</w:t>
      </w:r>
      <w:r w:rsidR="00922BAC">
        <w:t xml:space="preserve"> </w:t>
      </w:r>
      <w:r w:rsidR="00FF2509">
        <w:t xml:space="preserve">level </w:t>
      </w:r>
      <w:r w:rsidR="005A7D6B">
        <w:t xml:space="preserve">for 20 min (isothermal stage). After the HTL tests, the reactor </w:t>
      </w:r>
      <w:r w:rsidR="0044003E">
        <w:t>wa</w:t>
      </w:r>
      <w:r w:rsidR="005A7D6B">
        <w:t>s</w:t>
      </w:r>
      <w:r w:rsidRPr="009F1A93">
        <w:t xml:space="preserve"> quickly</w:t>
      </w:r>
      <w:r w:rsidR="005A7D6B">
        <w:t xml:space="preserve"> </w:t>
      </w:r>
      <w:r w:rsidR="005A7D6B" w:rsidRPr="009F1A93">
        <w:t>cooled</w:t>
      </w:r>
      <w:r>
        <w:t xml:space="preserve"> to </w:t>
      </w:r>
      <w:r w:rsidR="000967C4">
        <w:t>“</w:t>
      </w:r>
      <w:r>
        <w:t>freeze</w:t>
      </w:r>
      <w:r w:rsidR="000967C4">
        <w:t>”</w:t>
      </w:r>
      <w:r>
        <w:t xml:space="preserve"> chemical reactions, thus </w:t>
      </w:r>
      <w:r w:rsidR="00C2381C">
        <w:t xml:space="preserve">minimizing </w:t>
      </w:r>
      <w:r>
        <w:t xml:space="preserve">product re-distribution during thermal transients. </w:t>
      </w:r>
      <w:r w:rsidR="005A7D6B">
        <w:t>Finally,</w:t>
      </w:r>
      <w:r>
        <w:t xml:space="preserve"> </w:t>
      </w:r>
      <w:r w:rsidRPr="009F1A93">
        <w:t xml:space="preserve">the reactor is </w:t>
      </w:r>
      <w:r w:rsidR="00C2381C" w:rsidRPr="009F1A93">
        <w:t>depressurized,</w:t>
      </w:r>
      <w:r w:rsidRPr="009F1A93">
        <w:t xml:space="preserve"> and the reaction products </w:t>
      </w:r>
      <w:r>
        <w:t>recovered with about 30</w:t>
      </w:r>
      <w:r w:rsidR="005A7D6B">
        <w:t xml:space="preserve"> </w:t>
      </w:r>
      <w:r>
        <w:t>g of DCM</w:t>
      </w:r>
      <w:r w:rsidRPr="009F1A93">
        <w:t>.</w:t>
      </w:r>
    </w:p>
    <w:p w14:paraId="228609C8" w14:textId="3AC3A1CD" w:rsidR="00B3763D" w:rsidRDefault="00B3763D" w:rsidP="00B3763D">
      <w:pPr>
        <w:pStyle w:val="CETheadingx"/>
      </w:pPr>
      <w:r>
        <w:t>Sewage sludge characterization</w:t>
      </w:r>
    </w:p>
    <w:p w14:paraId="58A73AC2" w14:textId="142DE9AF" w:rsidR="00B3763D" w:rsidRDefault="00B3763D" w:rsidP="005A7D6B">
      <w:pPr>
        <w:pStyle w:val="CETBodytext"/>
      </w:pPr>
      <w:r w:rsidRPr="00B3763D">
        <w:t>The municipal sludge used in this work was described by Di Lauro et al. (2022). The main properties of sludge are total C content of 34.6% and higher heating value (HHV)=16.7 MJ/kg. These values are in line with data commonly reported for sludge (Jiang et al. 2010, Dong et al. 2015). Prior to the HTL test, the biomass was dried in an oven at 105 °C, until no change in weight was observed.</w:t>
      </w:r>
    </w:p>
    <w:p w14:paraId="2097BB75" w14:textId="00F50093" w:rsidR="009E3BF2" w:rsidRDefault="009E3BF2" w:rsidP="005A7D6B">
      <w:pPr>
        <w:pStyle w:val="CETheadingx"/>
      </w:pPr>
      <w:r>
        <w:lastRenderedPageBreak/>
        <w:t>Products separation protocol</w:t>
      </w:r>
    </w:p>
    <w:p w14:paraId="67C8EC66" w14:textId="1CE0FD35" w:rsidR="00AC5116" w:rsidRDefault="005E12A6" w:rsidP="003C4627">
      <w:pPr>
        <w:pStyle w:val="CETBodytext"/>
      </w:pPr>
      <w:r>
        <w:t>T</w:t>
      </w:r>
      <w:r w:rsidR="00D10828" w:rsidRPr="00D10828">
        <w:t xml:space="preserve">he separation protocol </w:t>
      </w:r>
      <w:r>
        <w:t>already described in</w:t>
      </w:r>
      <w:r w:rsidR="00D10828" w:rsidRPr="00D10828">
        <w:t xml:space="preserve"> Di Lauro et al. </w:t>
      </w:r>
      <w:r>
        <w:t>(</w:t>
      </w:r>
      <w:r w:rsidR="00D10828" w:rsidRPr="00D10828">
        <w:t>2022</w:t>
      </w:r>
      <w:r>
        <w:t>) was further optimized so to</w:t>
      </w:r>
      <w:r w:rsidR="00D10828" w:rsidRPr="00D10828">
        <w:t xml:space="preserve"> improve the recovery of products and reduce the use of the extracting solvent</w:t>
      </w:r>
      <w:r w:rsidR="00933BE3">
        <w:t xml:space="preserve"> (Figure 1)</w:t>
      </w:r>
      <w:r w:rsidR="00D10828" w:rsidRPr="00D10828">
        <w:t>.</w:t>
      </w:r>
      <w:r w:rsidR="00D10828">
        <w:t xml:space="preserve"> </w:t>
      </w:r>
      <w:r w:rsidR="00B637D6">
        <w:t>T</w:t>
      </w:r>
      <w:r w:rsidR="00887C52" w:rsidRPr="00887C52">
        <w:t xml:space="preserve">he procedure used in this work involves a solid </w:t>
      </w:r>
      <w:r w:rsidR="00887C52">
        <w:t xml:space="preserve">recovery by </w:t>
      </w:r>
      <w:r w:rsidR="00933BE3">
        <w:t xml:space="preserve">Büchner </w:t>
      </w:r>
      <w:r w:rsidR="00887C52">
        <w:t>vacuum filtration</w:t>
      </w:r>
      <w:r w:rsidR="00E02226">
        <w:t xml:space="preserve"> and washing</w:t>
      </w:r>
      <w:r w:rsidR="00887C52">
        <w:t xml:space="preserve"> with DCM. </w:t>
      </w:r>
      <w:r w:rsidR="00AC5116" w:rsidRPr="00AC5116">
        <w:t>The solid is then subjected to Soxhlet extraction with 150</w:t>
      </w:r>
      <w:r w:rsidR="00A05A27">
        <w:t xml:space="preserve"> </w:t>
      </w:r>
      <w:r w:rsidR="00AC5116" w:rsidRPr="00AC5116">
        <w:t>g of DCM for the recovery of bio-oil from the pores of the solid residue, while the liquid phase is subjected to ce</w:t>
      </w:r>
      <w:r w:rsidR="00AC5116">
        <w:t>ntrifugation</w:t>
      </w:r>
      <w:r w:rsidR="00AC5116" w:rsidRPr="00AC5116">
        <w:t xml:space="preserve"> in a</w:t>
      </w:r>
      <w:r w:rsidR="00AC5116">
        <w:t xml:space="preserve"> </w:t>
      </w:r>
      <w:r w:rsidR="00AC5116" w:rsidRPr="00AC5116">
        <w:t>NEYA 8 BASIC ventilated apparatus</w:t>
      </w:r>
      <w:r w:rsidR="00A05A27">
        <w:t>.</w:t>
      </w:r>
      <w:r w:rsidR="00AC5116" w:rsidRPr="00AC5116">
        <w:t xml:space="preserve"> </w:t>
      </w:r>
      <w:r w:rsidR="00A05A27">
        <w:t>C</w:t>
      </w:r>
      <w:r w:rsidR="00A05A27" w:rsidRPr="00AC5116">
        <w:t>entrifug</w:t>
      </w:r>
      <w:r w:rsidR="00A05A27">
        <w:t>ation was performed</w:t>
      </w:r>
      <w:r w:rsidR="00A05A27" w:rsidRPr="00AC5116">
        <w:t xml:space="preserve"> </w:t>
      </w:r>
      <w:r w:rsidR="00AC5116" w:rsidRPr="00AC5116">
        <w:t>for 10 min at 4000 rpm, obtaining the stratification between the aqueous and the oily phase</w:t>
      </w:r>
      <w:r w:rsidR="00AC5116">
        <w:t xml:space="preserve"> which is then recovered with Pasteur</w:t>
      </w:r>
      <w:r w:rsidR="002963D8">
        <w:t xml:space="preserve"> pipettes</w:t>
      </w:r>
      <w:r w:rsidR="00AC5116">
        <w:t>. At the end of the</w:t>
      </w:r>
      <w:r w:rsidR="00AC5116" w:rsidRPr="00AC5116">
        <w:t>s</w:t>
      </w:r>
      <w:r w:rsidR="00AC5116">
        <w:t>e</w:t>
      </w:r>
      <w:r w:rsidR="00AC5116" w:rsidRPr="00AC5116">
        <w:t xml:space="preserve"> operation</w:t>
      </w:r>
      <w:r w:rsidR="00AC5116">
        <w:t>s</w:t>
      </w:r>
      <w:r w:rsidR="00AC5116" w:rsidRPr="00AC5116">
        <w:t>, the solid residue wa</w:t>
      </w:r>
      <w:r w:rsidR="00AC5116">
        <w:t>s oven-dried at 105 °C for 24 h</w:t>
      </w:r>
      <w:r w:rsidR="00933BE3">
        <w:t>,</w:t>
      </w:r>
      <w:r w:rsidR="00AC5116">
        <w:t xml:space="preserve"> and the bio-crude </w:t>
      </w:r>
      <w:r w:rsidR="00933BE3">
        <w:t>(</w:t>
      </w:r>
      <w:r w:rsidR="00AC5116">
        <w:t xml:space="preserve">recovered from </w:t>
      </w:r>
      <w:r w:rsidR="00A05A27">
        <w:t xml:space="preserve">both </w:t>
      </w:r>
      <w:r w:rsidR="00AC5116">
        <w:t>Soxhlet extraction and</w:t>
      </w:r>
      <w:r w:rsidR="002963D8">
        <w:t xml:space="preserve"> </w:t>
      </w:r>
      <w:r w:rsidR="00AC5116">
        <w:t>centrifugation</w:t>
      </w:r>
      <w:r w:rsidR="00933BE3">
        <w:t>)</w:t>
      </w:r>
      <w:r w:rsidR="00AC5116">
        <w:t xml:space="preserve"> was subjected </w:t>
      </w:r>
      <w:r w:rsidR="00AC5116" w:rsidRPr="00AC5116">
        <w:t xml:space="preserve">to vacuum distillation at 0.4 bar </w:t>
      </w:r>
      <w:r w:rsidR="00A05A27">
        <w:t xml:space="preserve">for </w:t>
      </w:r>
      <w:r w:rsidR="00AC5116" w:rsidRPr="00AC5116">
        <w:t>DCM</w:t>
      </w:r>
      <w:r w:rsidR="00A05A27">
        <w:t xml:space="preserve"> evaporation</w:t>
      </w:r>
      <w:r w:rsidR="00AC5116">
        <w:t>.</w:t>
      </w:r>
      <w:r w:rsidR="003C4627">
        <w:t xml:space="preserve"> </w:t>
      </w:r>
    </w:p>
    <w:p w14:paraId="76133F73" w14:textId="77777777" w:rsidR="002963D8" w:rsidRPr="00AC5116" w:rsidRDefault="002963D8" w:rsidP="00AC5116">
      <w:pPr>
        <w:pStyle w:val="CETBodytext"/>
      </w:pPr>
    </w:p>
    <w:p w14:paraId="4396077F" w14:textId="3DA97FF7" w:rsidR="00C2381C" w:rsidRDefault="00672DDE" w:rsidP="00AE0A6F">
      <w:pPr>
        <w:pStyle w:val="CETBodytext"/>
      </w:pPr>
      <w:r w:rsidRPr="00672DDE">
        <w:rPr>
          <w:noProof/>
          <w:lang w:val="en-GB" w:eastAsia="en-GB"/>
        </w:rPr>
        <w:drawing>
          <wp:inline distT="0" distB="0" distL="0" distR="0" wp14:anchorId="3A702D0E" wp14:editId="4BC3109C">
            <wp:extent cx="4497744" cy="2664000"/>
            <wp:effectExtent l="0" t="0" r="0" b="317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7744" cy="2664000"/>
                    </a:xfrm>
                    <a:prstGeom prst="rect">
                      <a:avLst/>
                    </a:prstGeom>
                    <a:noFill/>
                    <a:ln>
                      <a:noFill/>
                    </a:ln>
                  </pic:spPr>
                </pic:pic>
              </a:graphicData>
            </a:graphic>
          </wp:inline>
        </w:drawing>
      </w:r>
    </w:p>
    <w:p w14:paraId="2A9EF5DB" w14:textId="77777777" w:rsidR="0046294A" w:rsidRPr="0046294A" w:rsidRDefault="0046294A" w:rsidP="00AE0A6F">
      <w:pPr>
        <w:pStyle w:val="CETBodytext"/>
      </w:pPr>
    </w:p>
    <w:p w14:paraId="44C0AD93" w14:textId="1B50B068" w:rsidR="00672DDE" w:rsidRPr="0034770B" w:rsidRDefault="00672DDE" w:rsidP="00AE0A6F">
      <w:pPr>
        <w:pStyle w:val="CETBodytext"/>
        <w:rPr>
          <w:i/>
          <w:iCs/>
        </w:rPr>
      </w:pPr>
      <w:r w:rsidRPr="0034770B">
        <w:rPr>
          <w:i/>
          <w:iCs/>
        </w:rPr>
        <w:t>Figure 1: Experimental protocol for the separation of HTL products.</w:t>
      </w:r>
    </w:p>
    <w:p w14:paraId="677EBFF0" w14:textId="106E0F07" w:rsidR="00600535" w:rsidRDefault="002519D1" w:rsidP="00600535">
      <w:pPr>
        <w:pStyle w:val="CETHeading1"/>
        <w:tabs>
          <w:tab w:val="clear" w:pos="360"/>
          <w:tab w:val="right" w:pos="7100"/>
        </w:tabs>
        <w:jc w:val="both"/>
        <w:rPr>
          <w:lang w:val="en-GB"/>
        </w:rPr>
      </w:pPr>
      <w:r>
        <w:rPr>
          <w:lang w:val="en-GB"/>
        </w:rPr>
        <w:t>Results</w:t>
      </w:r>
    </w:p>
    <w:p w14:paraId="04963A06" w14:textId="26EB9504" w:rsidR="00600535" w:rsidRPr="00B57B36" w:rsidRDefault="002519D1" w:rsidP="005A7D6B">
      <w:pPr>
        <w:pStyle w:val="CETheadingx"/>
      </w:pPr>
      <w:r w:rsidRPr="002519D1">
        <w:t>Comparison of reactor configurations</w:t>
      </w:r>
    </w:p>
    <w:p w14:paraId="48A1B71C" w14:textId="0D95436B" w:rsidR="002519D1" w:rsidRPr="002519D1" w:rsidRDefault="002519D1" w:rsidP="002519D1">
      <w:pPr>
        <w:pStyle w:val="CETBodytext"/>
        <w:rPr>
          <w:lang w:val="en-GB"/>
        </w:rPr>
      </w:pPr>
      <w:r>
        <w:rPr>
          <w:lang w:val="en-GB"/>
        </w:rPr>
        <w:t>B</w:t>
      </w:r>
      <w:r w:rsidRPr="002519D1">
        <w:rPr>
          <w:lang w:val="en-GB"/>
        </w:rPr>
        <w:t>lank tests were carr</w:t>
      </w:r>
      <w:r>
        <w:rPr>
          <w:lang w:val="en-GB"/>
        </w:rPr>
        <w:t xml:space="preserve">ied out to determine the system </w:t>
      </w:r>
      <w:r w:rsidRPr="002519D1">
        <w:rPr>
          <w:lang w:val="en-GB"/>
        </w:rPr>
        <w:t>response during the heating and cooling stages by varying the reactor conf</w:t>
      </w:r>
      <w:r>
        <w:rPr>
          <w:lang w:val="en-GB"/>
        </w:rPr>
        <w:t>iguration.</w:t>
      </w:r>
      <w:r w:rsidR="00D33E8B">
        <w:rPr>
          <w:lang w:val="en-GB"/>
        </w:rPr>
        <w:t xml:space="preserve"> The overall </w:t>
      </w:r>
      <w:r>
        <w:rPr>
          <w:lang w:val="en-GB"/>
        </w:rPr>
        <w:t xml:space="preserve">objective </w:t>
      </w:r>
      <w:r w:rsidR="00D33E8B">
        <w:rPr>
          <w:lang w:val="en-GB"/>
        </w:rPr>
        <w:t xml:space="preserve">was to </w:t>
      </w:r>
      <w:r w:rsidR="00922BAC">
        <w:rPr>
          <w:lang w:val="en-GB"/>
        </w:rPr>
        <w:t xml:space="preserve">maximize </w:t>
      </w:r>
      <w:r>
        <w:rPr>
          <w:lang w:val="en-GB"/>
        </w:rPr>
        <w:t xml:space="preserve">the heating </w:t>
      </w:r>
      <w:r w:rsidR="00D33E8B">
        <w:rPr>
          <w:lang w:val="en-GB"/>
        </w:rPr>
        <w:t xml:space="preserve">rate to </w:t>
      </w:r>
      <w:r>
        <w:rPr>
          <w:lang w:val="en-GB"/>
        </w:rPr>
        <w:t xml:space="preserve">limit the </w:t>
      </w:r>
      <w:r w:rsidRPr="002519D1">
        <w:rPr>
          <w:lang w:val="en-GB"/>
        </w:rPr>
        <w:t>formation of undesirable products along the HTL process.</w:t>
      </w:r>
    </w:p>
    <w:p w14:paraId="104BA95E" w14:textId="73D32794" w:rsidR="002519D1" w:rsidRDefault="002519D1" w:rsidP="002519D1">
      <w:pPr>
        <w:pStyle w:val="CETBodytext"/>
        <w:rPr>
          <w:lang w:val="en-GB"/>
        </w:rPr>
      </w:pPr>
      <w:r w:rsidRPr="002519D1">
        <w:rPr>
          <w:lang w:val="en-GB"/>
        </w:rPr>
        <w:t xml:space="preserve">Figure </w:t>
      </w:r>
      <w:r w:rsidR="00672DDE">
        <w:rPr>
          <w:lang w:val="en-GB"/>
        </w:rPr>
        <w:t>2</w:t>
      </w:r>
      <w:r w:rsidRPr="002519D1">
        <w:rPr>
          <w:lang w:val="en-GB"/>
        </w:rPr>
        <w:t xml:space="preserve"> shows the time trend of the reactor temperature for the different co</w:t>
      </w:r>
      <w:r>
        <w:rPr>
          <w:lang w:val="en-GB"/>
        </w:rPr>
        <w:t xml:space="preserve">nfigurations investigated when </w:t>
      </w:r>
      <w:r w:rsidRPr="002519D1">
        <w:rPr>
          <w:lang w:val="en-GB"/>
        </w:rPr>
        <w:t xml:space="preserve">300 mL of distilled water were heated at a set point </w:t>
      </w:r>
      <w:r w:rsidR="00922BAC" w:rsidRPr="0034770B">
        <w:rPr>
          <w:i/>
          <w:iCs/>
          <w:lang w:val="en-GB"/>
        </w:rPr>
        <w:t>T</w:t>
      </w:r>
      <w:r w:rsidR="00922BAC" w:rsidRPr="002519D1">
        <w:rPr>
          <w:lang w:val="en-GB"/>
        </w:rPr>
        <w:t xml:space="preserve"> </w:t>
      </w:r>
      <w:r w:rsidRPr="002519D1">
        <w:rPr>
          <w:lang w:val="en-GB"/>
        </w:rPr>
        <w:t>of 350</w:t>
      </w:r>
      <w:r>
        <w:rPr>
          <w:lang w:val="en-GB"/>
        </w:rPr>
        <w:t xml:space="preserve"> °C. It can be observed that in </w:t>
      </w:r>
      <w:r w:rsidRPr="002519D1">
        <w:rPr>
          <w:lang w:val="en-GB"/>
        </w:rPr>
        <w:t>configuration</w:t>
      </w:r>
      <w:r w:rsidR="0044003E">
        <w:rPr>
          <w:lang w:val="en-GB"/>
        </w:rPr>
        <w:t>s</w:t>
      </w:r>
      <w:r w:rsidRPr="002519D1">
        <w:rPr>
          <w:lang w:val="en-GB"/>
        </w:rPr>
        <w:t xml:space="preserve"> A (absence of insulation and auxiliary heating systems), B (pre</w:t>
      </w:r>
      <w:r>
        <w:rPr>
          <w:lang w:val="en-GB"/>
        </w:rPr>
        <w:t xml:space="preserve">sence of insulation and heating </w:t>
      </w:r>
      <w:r w:rsidRPr="002519D1">
        <w:rPr>
          <w:lang w:val="en-GB"/>
        </w:rPr>
        <w:t>with plate at the base of the reactor) and C (addition of a band heater compared</w:t>
      </w:r>
      <w:r>
        <w:rPr>
          <w:lang w:val="en-GB"/>
        </w:rPr>
        <w:t xml:space="preserve"> to configuration B)</w:t>
      </w:r>
      <w:r w:rsidR="00922BAC">
        <w:rPr>
          <w:lang w:val="en-GB"/>
        </w:rPr>
        <w:t>,</w:t>
      </w:r>
      <w:r>
        <w:rPr>
          <w:lang w:val="en-GB"/>
        </w:rPr>
        <w:t xml:space="preserve"> the system </w:t>
      </w:r>
      <w:r w:rsidRPr="002519D1">
        <w:rPr>
          <w:lang w:val="en-GB"/>
        </w:rPr>
        <w:t xml:space="preserve">requires, respectively, 90, 55 and 48 min to reach </w:t>
      </w:r>
      <w:r w:rsidR="00922BAC" w:rsidRPr="0034770B">
        <w:rPr>
          <w:i/>
          <w:iCs/>
          <w:lang w:val="en-GB"/>
        </w:rPr>
        <w:t>T</w:t>
      </w:r>
      <w:r w:rsidR="00922BAC">
        <w:rPr>
          <w:lang w:val="en-GB"/>
        </w:rPr>
        <w:t>=</w:t>
      </w:r>
      <w:r w:rsidRPr="002519D1">
        <w:rPr>
          <w:lang w:val="en-GB"/>
        </w:rPr>
        <w:t>350 ºC. For</w:t>
      </w:r>
      <w:r>
        <w:rPr>
          <w:lang w:val="en-GB"/>
        </w:rPr>
        <w:t xml:space="preserve"> all three systems, the cooling </w:t>
      </w:r>
      <w:r w:rsidRPr="002519D1">
        <w:rPr>
          <w:lang w:val="en-GB"/>
        </w:rPr>
        <w:t>stage is very fast and in the order of 5</w:t>
      </w:r>
      <w:r>
        <w:rPr>
          <w:lang w:val="en-GB"/>
        </w:rPr>
        <w:t>–7</w:t>
      </w:r>
      <w:r w:rsidRPr="002519D1">
        <w:rPr>
          <w:lang w:val="en-GB"/>
        </w:rPr>
        <w:t xml:space="preserve"> min, thus achieving a </w:t>
      </w:r>
      <w:r w:rsidR="000967C4">
        <w:rPr>
          <w:lang w:val="en-GB"/>
        </w:rPr>
        <w:t>“</w:t>
      </w:r>
      <w:r w:rsidRPr="002519D1">
        <w:rPr>
          <w:lang w:val="en-GB"/>
        </w:rPr>
        <w:t>quench</w:t>
      </w:r>
      <w:r w:rsidR="000967C4">
        <w:rPr>
          <w:lang w:val="en-GB"/>
        </w:rPr>
        <w:t>”</w:t>
      </w:r>
      <w:r w:rsidRPr="002519D1">
        <w:rPr>
          <w:lang w:val="en-GB"/>
        </w:rPr>
        <w:t xml:space="preserve"> </w:t>
      </w:r>
      <w:r>
        <w:rPr>
          <w:lang w:val="en-GB"/>
        </w:rPr>
        <w:t xml:space="preserve">to avoid the occurrence of </w:t>
      </w:r>
      <w:r w:rsidRPr="002519D1">
        <w:rPr>
          <w:lang w:val="en-GB"/>
        </w:rPr>
        <w:t>secondary reactions that could lead to a redistribution of products during the cooling phase.</w:t>
      </w:r>
    </w:p>
    <w:p w14:paraId="5C01766D" w14:textId="67BDB45D" w:rsidR="00933BE3" w:rsidRDefault="00933BE3" w:rsidP="002519D1">
      <w:pPr>
        <w:pStyle w:val="CETBodytext"/>
        <w:rPr>
          <w:lang w:val="en-GB"/>
        </w:rPr>
      </w:pPr>
      <w:r>
        <w:t xml:space="preserve">Then, to complete the set-up phase of the experimental apparatus, the influence that the presence of sludge could have on the </w:t>
      </w:r>
      <w:r w:rsidRPr="0034770B">
        <w:rPr>
          <w:i/>
          <w:iCs/>
        </w:rPr>
        <w:t>T</w:t>
      </w:r>
      <w:r>
        <w:t>-</w:t>
      </w:r>
      <w:r w:rsidRPr="0034770B">
        <w:rPr>
          <w:i/>
          <w:iCs/>
        </w:rPr>
        <w:t>P</w:t>
      </w:r>
      <w:r>
        <w:t xml:space="preserve"> couple during a typical HTL test</w:t>
      </w:r>
      <w:r w:rsidR="00BA667D">
        <w:t xml:space="preserve"> was investigated</w:t>
      </w:r>
      <w:r>
        <w:t xml:space="preserve">, compared to the non-reactive case. Figure 3 shows the </w:t>
      </w:r>
      <w:r w:rsidR="00922BAC" w:rsidRPr="0034770B">
        <w:rPr>
          <w:i/>
          <w:iCs/>
        </w:rPr>
        <w:t>T</w:t>
      </w:r>
      <w:r w:rsidR="00922BAC">
        <w:t>-</w:t>
      </w:r>
      <w:r w:rsidR="00922BAC" w:rsidRPr="0034770B">
        <w:rPr>
          <w:i/>
          <w:iCs/>
        </w:rPr>
        <w:t>P</w:t>
      </w:r>
      <w:r>
        <w:t xml:space="preserve"> pattern for an HTL test conducted at 350 ºC for 20 min in configuration C, which is overlapping on the blank curve (distilled water only). It</w:t>
      </w:r>
      <w:r w:rsidRPr="002963D8">
        <w:t xml:space="preserve"> is observe</w:t>
      </w:r>
      <w:r w:rsidR="0044003E">
        <w:t>d</w:t>
      </w:r>
      <w:r>
        <w:t xml:space="preserve"> that the sludge does not significantly influence the temperature-pressure curve due to </w:t>
      </w:r>
      <w:r w:rsidR="00922BAC">
        <w:t>its</w:t>
      </w:r>
      <w:r>
        <w:t xml:space="preserve"> low concentration in the reactive system (about 10% by weight), </w:t>
      </w:r>
      <w:r w:rsidR="00BA667D">
        <w:t xml:space="preserve">hence, it affects to a negligible extent </w:t>
      </w:r>
      <w:r>
        <w:t xml:space="preserve">the thermal properties of the aqueous phase. Only at the final </w:t>
      </w:r>
      <w:r w:rsidR="00922BAC" w:rsidRPr="0034770B">
        <w:rPr>
          <w:i/>
          <w:iCs/>
        </w:rPr>
        <w:t>T</w:t>
      </w:r>
      <w:r w:rsidR="00922BAC">
        <w:t>,</w:t>
      </w:r>
      <w:r>
        <w:t xml:space="preserve"> </w:t>
      </w:r>
      <w:r w:rsidR="00922BAC" w:rsidRPr="0034770B">
        <w:rPr>
          <w:i/>
          <w:iCs/>
        </w:rPr>
        <w:t>P</w:t>
      </w:r>
      <w:r>
        <w:t xml:space="preserve"> is slightly higher than in the blank test, which is due to gas generation during HTL of the sludge (e.g., by decarboxylation reactions with CO</w:t>
      </w:r>
      <w:r w:rsidRPr="00DE261E">
        <w:rPr>
          <w:vertAlign w:val="subscript"/>
        </w:rPr>
        <w:t>2</w:t>
      </w:r>
      <w:r>
        <w:t xml:space="preserve"> generation).</w:t>
      </w:r>
    </w:p>
    <w:p w14:paraId="2E562C00" w14:textId="2F4AA535" w:rsidR="004577FE" w:rsidRDefault="00F84DA6" w:rsidP="0046294A">
      <w:pPr>
        <w:pStyle w:val="CETListbullets"/>
      </w:pPr>
      <w:r w:rsidRPr="00F84DA6">
        <w:rPr>
          <w:noProof/>
          <w:lang w:eastAsia="en-GB"/>
        </w:rPr>
        <w:lastRenderedPageBreak/>
        <w:drawing>
          <wp:inline distT="0" distB="0" distL="0" distR="0" wp14:anchorId="3B1ABD15" wp14:editId="05DDB8E8">
            <wp:extent cx="5519222" cy="288000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2">
                      <a:extLst>
                        <a:ext uri="{28A0092B-C50C-407E-A947-70E740481C1C}">
                          <a14:useLocalDpi xmlns:a14="http://schemas.microsoft.com/office/drawing/2010/main" val="0"/>
                        </a:ext>
                      </a:extLst>
                    </a:blip>
                    <a:srcRect r="7042"/>
                    <a:stretch/>
                  </pic:blipFill>
                  <pic:spPr bwMode="auto">
                    <a:xfrm>
                      <a:off x="0" y="0"/>
                      <a:ext cx="5519222" cy="2880000"/>
                    </a:xfrm>
                    <a:prstGeom prst="rect">
                      <a:avLst/>
                    </a:prstGeom>
                    <a:noFill/>
                    <a:ln>
                      <a:noFill/>
                    </a:ln>
                    <a:extLst>
                      <a:ext uri="{53640926-AAD7-44D8-BBD7-CCE9431645EC}">
                        <a14:shadowObscured xmlns:a14="http://schemas.microsoft.com/office/drawing/2010/main"/>
                      </a:ext>
                    </a:extLst>
                  </pic:spPr>
                </pic:pic>
              </a:graphicData>
            </a:graphic>
          </wp:inline>
        </w:drawing>
      </w:r>
    </w:p>
    <w:p w14:paraId="5DB0A324" w14:textId="77777777" w:rsidR="0046294A" w:rsidRDefault="0046294A" w:rsidP="0046294A">
      <w:pPr>
        <w:pStyle w:val="CETListbullets"/>
      </w:pPr>
    </w:p>
    <w:p w14:paraId="26B25500" w14:textId="36DCEA1C" w:rsidR="00DE261E" w:rsidRDefault="00B15546" w:rsidP="00DE261E">
      <w:pPr>
        <w:pStyle w:val="CETBodytext"/>
        <w:spacing w:after="240"/>
        <w:rPr>
          <w:i/>
        </w:rPr>
      </w:pPr>
      <w:r>
        <w:rPr>
          <w:i/>
        </w:rPr>
        <w:t>Figure 2</w:t>
      </w:r>
      <w:r w:rsidR="00DE261E">
        <w:rPr>
          <w:i/>
        </w:rPr>
        <w:t>:</w:t>
      </w:r>
      <w:r w:rsidR="00DE261E">
        <w:t xml:space="preserve"> </w:t>
      </w:r>
      <w:r w:rsidR="00DE261E" w:rsidRPr="00DE261E">
        <w:rPr>
          <w:i/>
        </w:rPr>
        <w:t xml:space="preserve">Set-up of the purposely designed batch autoclave </w:t>
      </w:r>
      <w:r w:rsidR="00DE261E">
        <w:rPr>
          <w:i/>
        </w:rPr>
        <w:t xml:space="preserve">reactor for HTL. Results of the heating/cooling test </w:t>
      </w:r>
      <w:r w:rsidR="00DE261E" w:rsidRPr="00DE261E">
        <w:rPr>
          <w:i/>
        </w:rPr>
        <w:t>for configurations A, B and C, using distilled water</w:t>
      </w:r>
      <w:r w:rsidR="00DE261E">
        <w:rPr>
          <w:i/>
        </w:rPr>
        <w:t>.</w:t>
      </w:r>
    </w:p>
    <w:p w14:paraId="07CB8786" w14:textId="3D21225E" w:rsidR="00887C52" w:rsidRDefault="00887C52" w:rsidP="00DC21EC">
      <w:pPr>
        <w:pStyle w:val="CETBodytext"/>
        <w:spacing w:after="240"/>
      </w:pPr>
    </w:p>
    <w:p w14:paraId="4C93D854" w14:textId="5C6F8174" w:rsidR="00A13C8B" w:rsidRDefault="007646B8" w:rsidP="00CE0397">
      <w:pPr>
        <w:pStyle w:val="CETBodytext"/>
      </w:pPr>
      <w:r w:rsidRPr="007646B8">
        <w:t xml:space="preserve"> </w:t>
      </w:r>
      <w:r w:rsidRPr="007646B8">
        <w:rPr>
          <w:noProof/>
          <w:lang w:val="en-GB" w:eastAsia="en-GB"/>
        </w:rPr>
        <w:drawing>
          <wp:inline distT="0" distB="0" distL="0" distR="0" wp14:anchorId="13E292DC" wp14:editId="0797A0FB">
            <wp:extent cx="3889140" cy="2880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a:extLst>
                        <a:ext uri="{28A0092B-C50C-407E-A947-70E740481C1C}">
                          <a14:useLocalDpi xmlns:a14="http://schemas.microsoft.com/office/drawing/2010/main" val="0"/>
                        </a:ext>
                      </a:extLst>
                    </a:blip>
                    <a:srcRect t="15373"/>
                    <a:stretch/>
                  </pic:blipFill>
                  <pic:spPr bwMode="auto">
                    <a:xfrm>
                      <a:off x="0" y="0"/>
                      <a:ext cx="3889140" cy="2880000"/>
                    </a:xfrm>
                    <a:prstGeom prst="rect">
                      <a:avLst/>
                    </a:prstGeom>
                    <a:noFill/>
                    <a:ln>
                      <a:noFill/>
                    </a:ln>
                    <a:extLst>
                      <a:ext uri="{53640926-AAD7-44D8-BBD7-CCE9431645EC}">
                        <a14:shadowObscured xmlns:a14="http://schemas.microsoft.com/office/drawing/2010/main"/>
                      </a:ext>
                    </a:extLst>
                  </pic:spPr>
                </pic:pic>
              </a:graphicData>
            </a:graphic>
          </wp:inline>
        </w:drawing>
      </w:r>
    </w:p>
    <w:p w14:paraId="3CC63621" w14:textId="77777777" w:rsidR="0046294A" w:rsidRDefault="0046294A" w:rsidP="00CE0397">
      <w:pPr>
        <w:pStyle w:val="CETBodytext"/>
        <w:rPr>
          <w:i/>
        </w:rPr>
      </w:pPr>
    </w:p>
    <w:p w14:paraId="7382C781" w14:textId="7DDE19E1" w:rsidR="00600535" w:rsidRDefault="00B15546" w:rsidP="00DE261E">
      <w:pPr>
        <w:pStyle w:val="CETBodytext"/>
        <w:spacing w:after="240"/>
        <w:rPr>
          <w:i/>
        </w:rPr>
      </w:pPr>
      <w:r>
        <w:rPr>
          <w:i/>
        </w:rPr>
        <w:t>Figure 3</w:t>
      </w:r>
      <w:r w:rsidR="00DE261E">
        <w:rPr>
          <w:i/>
        </w:rPr>
        <w:t>:</w:t>
      </w:r>
      <w:r w:rsidR="00DE261E">
        <w:t xml:space="preserve"> </w:t>
      </w:r>
      <w:r w:rsidR="00DE261E" w:rsidRPr="00DE261E">
        <w:rPr>
          <w:i/>
        </w:rPr>
        <w:t>Comparison of temperature vs. pressure profile between blank test and sludge test, configuration C.</w:t>
      </w:r>
    </w:p>
    <w:p w14:paraId="3B792DCE" w14:textId="2C8C6126" w:rsidR="002963D8" w:rsidRDefault="002963D8" w:rsidP="005A7D6B">
      <w:pPr>
        <w:pStyle w:val="CETheadingx"/>
      </w:pPr>
      <w:r>
        <w:t>Effect of reactor configuration on product distribution</w:t>
      </w:r>
    </w:p>
    <w:p w14:paraId="5637B741" w14:textId="5ACC2C40" w:rsidR="00DE261E" w:rsidRDefault="00DE261E" w:rsidP="00DE261E">
      <w:pPr>
        <w:pStyle w:val="CETBodytext"/>
      </w:pPr>
      <w:r>
        <w:t xml:space="preserve">HTL tests </w:t>
      </w:r>
      <w:r w:rsidR="00DD00F8">
        <w:t>at different</w:t>
      </w:r>
      <w:r>
        <w:t xml:space="preserve"> reactor configuration</w:t>
      </w:r>
      <w:r w:rsidR="00707CC1">
        <w:t>s</w:t>
      </w:r>
      <w:r w:rsidR="00DD00F8">
        <w:t xml:space="preserve"> were performed to assess </w:t>
      </w:r>
      <w:r w:rsidR="00BA667D">
        <w:t xml:space="preserve">their </w:t>
      </w:r>
      <w:r w:rsidR="00DD00F8">
        <w:t>effect</w:t>
      </w:r>
      <w:r>
        <w:t xml:space="preserve"> on the bio-oil</w:t>
      </w:r>
      <w:r w:rsidR="00DD00F8">
        <w:t xml:space="preserve"> and co-product</w:t>
      </w:r>
      <w:r>
        <w:t xml:space="preserve"> yields. In this study, configuration A was discarded due to the observed </w:t>
      </w:r>
      <w:r w:rsidR="00BA667D">
        <w:t xml:space="preserve">unfavourable </w:t>
      </w:r>
      <w:r>
        <w:t>long</w:t>
      </w:r>
      <w:r w:rsidR="00707CC1">
        <w:t>er</w:t>
      </w:r>
      <w:r>
        <w:t xml:space="preserve"> heating times. Figure </w:t>
      </w:r>
      <w:r w:rsidR="002963D8">
        <w:t>4</w:t>
      </w:r>
      <w:r>
        <w:t xml:space="preserve"> shows the yields of the bio-crude, solid and gaseous phases produced with a different heating ramp at temperatures of 300 and 350 °C and for an isothermal stage of 20 min. It is possible to observe that, </w:t>
      </w:r>
      <w:r w:rsidR="00EB67E6">
        <w:t>at fixed</w:t>
      </w:r>
      <w:r>
        <w:t xml:space="preserve"> </w:t>
      </w:r>
      <w:r w:rsidR="004243DB" w:rsidRPr="0034770B">
        <w:rPr>
          <w:i/>
          <w:iCs/>
        </w:rPr>
        <w:t>T</w:t>
      </w:r>
      <w:r>
        <w:t>, there are no relevant variations in the gas and solid yields when the heating rate changes</w:t>
      </w:r>
      <w:r w:rsidR="00EB67E6">
        <w:t>. On the other hand, when bio-oil is considered,</w:t>
      </w:r>
      <w:r>
        <w:t xml:space="preserve"> </w:t>
      </w:r>
      <w:r w:rsidR="00EB67E6">
        <w:t xml:space="preserve">for </w:t>
      </w:r>
      <w:r>
        <w:t xml:space="preserve">the tests carried out at 300 ºC (B-300-20 vs. C-300-20), an increase of </w:t>
      </w:r>
      <w:r w:rsidRPr="00DE261E">
        <w:rPr>
          <w:i/>
        </w:rPr>
        <w:t>Y</w:t>
      </w:r>
      <w:r w:rsidRPr="00DE261E">
        <w:rPr>
          <w:i/>
          <w:vertAlign w:val="subscript"/>
        </w:rPr>
        <w:t>bio</w:t>
      </w:r>
      <w:r>
        <w:rPr>
          <w:i/>
          <w:vertAlign w:val="subscript"/>
        </w:rPr>
        <w:t>-</w:t>
      </w:r>
      <w:r w:rsidRPr="00DE261E">
        <w:rPr>
          <w:i/>
          <w:vertAlign w:val="subscript"/>
        </w:rPr>
        <w:t>crude</w:t>
      </w:r>
      <w:r>
        <w:t xml:space="preserve"> of 2% is observed for configuration C with respect to the B case; on the contrary, for the tests carried out at </w:t>
      </w:r>
      <w:r w:rsidR="004243DB" w:rsidRPr="0034770B">
        <w:rPr>
          <w:i/>
          <w:iCs/>
        </w:rPr>
        <w:t>T</w:t>
      </w:r>
      <w:r>
        <w:t xml:space="preserve"> of 350 ºC, a decrease in the bio</w:t>
      </w:r>
      <w:r w:rsidR="004243DB">
        <w:t>-</w:t>
      </w:r>
      <w:r>
        <w:t>crude yield for configuration C of about 10% can be noted</w:t>
      </w:r>
      <w:r w:rsidR="00EB67E6">
        <w:t xml:space="preserve"> (it is about 45% for </w:t>
      </w:r>
      <w:r w:rsidR="00EB67E6">
        <w:lastRenderedPageBreak/>
        <w:t>configuration B)</w:t>
      </w:r>
      <w:r>
        <w:t xml:space="preserve">. However, it is important to </w:t>
      </w:r>
      <w:r w:rsidR="00BA667D">
        <w:t xml:space="preserve">note </w:t>
      </w:r>
      <w:r>
        <w:t>that</w:t>
      </w:r>
      <w:r w:rsidR="004243DB">
        <w:t>,</w:t>
      </w:r>
      <w:r>
        <w:t xml:space="preserve"> </w:t>
      </w:r>
      <w:r w:rsidR="00135385">
        <w:t xml:space="preserve">when operating at peak temperature of </w:t>
      </w:r>
      <w:r>
        <w:t xml:space="preserve">350 °C </w:t>
      </w:r>
      <w:r w:rsidR="00135385">
        <w:t xml:space="preserve">in </w:t>
      </w:r>
      <w:r>
        <w:t>configuration B, the reaction time in the non-isothermal stage</w:t>
      </w:r>
      <w:r w:rsidR="004243DB">
        <w:t xml:space="preserve"> </w:t>
      </w:r>
      <w:r>
        <w:t xml:space="preserve">is </w:t>
      </w:r>
      <w:r w:rsidR="004243DB">
        <w:t xml:space="preserve">longer </w:t>
      </w:r>
      <w:r>
        <w:t xml:space="preserve">than for configuration C, </w:t>
      </w:r>
      <w:r w:rsidR="00135385">
        <w:t>the overall</w:t>
      </w:r>
      <w:r>
        <w:t xml:space="preserve"> reaction time </w:t>
      </w:r>
      <w:r w:rsidR="00135385">
        <w:t xml:space="preserve">being longer by </w:t>
      </w:r>
      <w:r>
        <w:t>about 8 min</w:t>
      </w:r>
      <w:r w:rsidR="00135385">
        <w:t xml:space="preserve"> as compared with that experienced by the sludge processed to the same maximum temperature in configuration C. Moreover</w:t>
      </w:r>
      <w:r>
        <w:t xml:space="preserve">, </w:t>
      </w:r>
      <w:r w:rsidR="00135385">
        <w:t xml:space="preserve">the comparison of the heating values </w:t>
      </w:r>
      <w:r>
        <w:t>of bio-oils obtained in the tests at 350 °C and 20 minutes for the two configurations</w:t>
      </w:r>
      <w:r w:rsidR="00135385">
        <w:t xml:space="preserve"> indicates that </w:t>
      </w:r>
      <w:r>
        <w:t>HHV is 31.4 MJ/kg</w:t>
      </w:r>
      <w:r w:rsidR="00135385">
        <w:t xml:space="preserve"> for operation in configuration C</w:t>
      </w:r>
      <w:r>
        <w:t xml:space="preserve">, 3.7% </w:t>
      </w:r>
      <w:r w:rsidR="00135385">
        <w:t xml:space="preserve">larger </w:t>
      </w:r>
      <w:r>
        <w:t>than t</w:t>
      </w:r>
      <w:r w:rsidR="006C6F9B">
        <w:t xml:space="preserve">he HHV of bio-oil </w:t>
      </w:r>
      <w:r>
        <w:t xml:space="preserve">obtained </w:t>
      </w:r>
      <w:r w:rsidR="006C6F9B">
        <w:t xml:space="preserve">from </w:t>
      </w:r>
      <w:r>
        <w:t>configuration B (Table 1).</w:t>
      </w:r>
    </w:p>
    <w:p w14:paraId="70FF1A01" w14:textId="77777777" w:rsidR="00477B2B" w:rsidRDefault="00477B2B" w:rsidP="00DE261E">
      <w:pPr>
        <w:pStyle w:val="CETBodytext"/>
      </w:pPr>
    </w:p>
    <w:p w14:paraId="6913606A" w14:textId="4015BC44" w:rsidR="0046294A" w:rsidRDefault="00244822" w:rsidP="0046294A">
      <w:pPr>
        <w:pStyle w:val="CETBodytext"/>
      </w:pPr>
      <w:r>
        <w:t xml:space="preserve"> </w:t>
      </w:r>
      <w:r w:rsidR="00CE0B9A" w:rsidRPr="00CE0B9A">
        <w:rPr>
          <w:noProof/>
          <w:lang w:val="en-GB" w:eastAsia="en-GB"/>
        </w:rPr>
        <w:drawing>
          <wp:inline distT="0" distB="0" distL="0" distR="0" wp14:anchorId="4A221F10" wp14:editId="29684D8C">
            <wp:extent cx="3748581" cy="2880000"/>
            <wp:effectExtent l="0" t="0" r="444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t="15435" b="2516"/>
                    <a:stretch/>
                  </pic:blipFill>
                  <pic:spPr bwMode="auto">
                    <a:xfrm>
                      <a:off x="0" y="0"/>
                      <a:ext cx="3748581" cy="2880000"/>
                    </a:xfrm>
                    <a:prstGeom prst="rect">
                      <a:avLst/>
                    </a:prstGeom>
                    <a:noFill/>
                    <a:ln>
                      <a:noFill/>
                    </a:ln>
                    <a:extLst>
                      <a:ext uri="{53640926-AAD7-44D8-BBD7-CCE9431645EC}">
                        <a14:shadowObscured xmlns:a14="http://schemas.microsoft.com/office/drawing/2010/main"/>
                      </a:ext>
                    </a:extLst>
                  </pic:spPr>
                </pic:pic>
              </a:graphicData>
            </a:graphic>
          </wp:inline>
        </w:drawing>
      </w:r>
    </w:p>
    <w:p w14:paraId="7D719455" w14:textId="77777777" w:rsidR="00E63DBB" w:rsidRPr="00E63DBB" w:rsidRDefault="00E63DBB" w:rsidP="0046294A">
      <w:pPr>
        <w:pStyle w:val="CETBodytext"/>
      </w:pPr>
    </w:p>
    <w:p w14:paraId="3C1C6FF6" w14:textId="10B5D720" w:rsidR="00DE261E" w:rsidRPr="00477B2B" w:rsidRDefault="00B15546" w:rsidP="00DE261E">
      <w:pPr>
        <w:pStyle w:val="CETBodytext"/>
        <w:spacing w:after="240"/>
      </w:pPr>
      <w:r>
        <w:rPr>
          <w:i/>
        </w:rPr>
        <w:t>Figure 4</w:t>
      </w:r>
      <w:r w:rsidR="00DE261E">
        <w:rPr>
          <w:i/>
        </w:rPr>
        <w:t>:</w:t>
      </w:r>
      <w:r w:rsidR="00DE261E">
        <w:t xml:space="preserve"> </w:t>
      </w:r>
      <w:r w:rsidR="00DE261E" w:rsidRPr="00DE261E">
        <w:rPr>
          <w:i/>
        </w:rPr>
        <w:t>Yields</w:t>
      </w:r>
      <w:r w:rsidR="004243DB">
        <w:rPr>
          <w:i/>
        </w:rPr>
        <w:t xml:space="preserve"> (Y)</w:t>
      </w:r>
      <w:r w:rsidR="00DE261E" w:rsidRPr="00DE261E">
        <w:rPr>
          <w:i/>
        </w:rPr>
        <w:t xml:space="preserve"> of bio</w:t>
      </w:r>
      <w:r w:rsidR="004243DB">
        <w:rPr>
          <w:i/>
        </w:rPr>
        <w:t>-</w:t>
      </w:r>
      <w:r w:rsidR="00DE261E" w:rsidRPr="00DE261E">
        <w:rPr>
          <w:i/>
        </w:rPr>
        <w:t>crude, solid and gas phase for HTL tests performed for configurations B and C (temperatures of 300 and 350 °C, isothermal stage of 20 min).</w:t>
      </w:r>
      <w:r w:rsidR="004243DB">
        <w:rPr>
          <w:i/>
        </w:rPr>
        <w:t xml:space="preserve"> Yields </w:t>
      </w:r>
      <w:r w:rsidR="000F4C21">
        <w:rPr>
          <w:i/>
        </w:rPr>
        <w:t xml:space="preserve">of bio-crude and gas </w:t>
      </w:r>
      <w:r w:rsidR="004243DB">
        <w:rPr>
          <w:i/>
        </w:rPr>
        <w:t xml:space="preserve">are expressed </w:t>
      </w:r>
      <w:r w:rsidR="00A13C8B">
        <w:rPr>
          <w:i/>
        </w:rPr>
        <w:t xml:space="preserve">with reference to the initial mass of sludge </w:t>
      </w:r>
      <w:r w:rsidR="004243DB">
        <w:rPr>
          <w:i/>
        </w:rPr>
        <w:t>on dafb (dry and ash-free basis)</w:t>
      </w:r>
      <w:r w:rsidR="008325F2">
        <w:rPr>
          <w:i/>
        </w:rPr>
        <w:t>, while the yield of solid re</w:t>
      </w:r>
      <w:r w:rsidR="00132324">
        <w:rPr>
          <w:i/>
        </w:rPr>
        <w:t xml:space="preserve">sidue </w:t>
      </w:r>
      <w:r w:rsidR="00F712D8">
        <w:rPr>
          <w:i/>
        </w:rPr>
        <w:t xml:space="preserve">is </w:t>
      </w:r>
      <w:r w:rsidR="00F712D8" w:rsidRPr="00F712D8">
        <w:rPr>
          <w:i/>
        </w:rPr>
        <w:t>expressed with reference to the initial mass of sludge on db (dry</w:t>
      </w:r>
      <w:r w:rsidR="00F712D8">
        <w:rPr>
          <w:i/>
        </w:rPr>
        <w:t xml:space="preserve"> basis).</w:t>
      </w:r>
    </w:p>
    <w:p w14:paraId="6E5F848A" w14:textId="27AABA8E" w:rsidR="00DE261E" w:rsidRDefault="00DE261E" w:rsidP="00DE261E">
      <w:pPr>
        <w:pStyle w:val="CETBodytext"/>
        <w:rPr>
          <w:i/>
        </w:rPr>
      </w:pPr>
      <w:r w:rsidRPr="00DE261E">
        <w:rPr>
          <w:i/>
        </w:rPr>
        <w:t>Table 1: Higher heating value of bio</w:t>
      </w:r>
      <w:r w:rsidR="004243DB">
        <w:rPr>
          <w:i/>
        </w:rPr>
        <w:t>-</w:t>
      </w:r>
      <w:r w:rsidRPr="00DE261E">
        <w:rPr>
          <w:i/>
        </w:rPr>
        <w:t>crude obtained for different heating rate</w:t>
      </w:r>
      <w:r w:rsidR="00707CC1">
        <w:rPr>
          <w:i/>
        </w:rPr>
        <w:t>s</w:t>
      </w:r>
      <w:r w:rsidRPr="00DE261E">
        <w:rPr>
          <w:i/>
        </w:rPr>
        <w:t>.</w:t>
      </w:r>
    </w:p>
    <w:p w14:paraId="63A05372" w14:textId="77777777" w:rsidR="00C2381C" w:rsidRDefault="00C2381C" w:rsidP="00DE261E">
      <w:pPr>
        <w:pStyle w:val="CETBodytext"/>
        <w:rPr>
          <w:i/>
        </w:rPr>
      </w:pP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396"/>
      </w:tblGrid>
      <w:tr w:rsidR="005716BF" w:rsidRPr="00B57B36" w14:paraId="0557A266" w14:textId="77777777" w:rsidTr="006F6421">
        <w:tc>
          <w:tcPr>
            <w:tcW w:w="1134" w:type="dxa"/>
            <w:tcBorders>
              <w:top w:val="single" w:sz="12" w:space="0" w:color="008000"/>
              <w:bottom w:val="single" w:sz="4" w:space="0" w:color="008000"/>
            </w:tcBorders>
            <w:shd w:val="clear" w:color="auto" w:fill="auto"/>
          </w:tcPr>
          <w:p w14:paraId="7ABDE1CF" w14:textId="3A67122E" w:rsidR="005716BF" w:rsidRPr="00B57B36" w:rsidRDefault="005716BF" w:rsidP="006F6421">
            <w:pPr>
              <w:pStyle w:val="CETBodytext"/>
              <w:jc w:val="center"/>
              <w:rPr>
                <w:lang w:val="en-GB"/>
              </w:rPr>
            </w:pPr>
            <w:r w:rsidRPr="00A13C8B">
              <w:rPr>
                <w:rFonts w:cs="Arial"/>
                <w:b/>
                <w:sz w:val="22"/>
              </w:rPr>
              <w:t>Test</w:t>
            </w:r>
          </w:p>
        </w:tc>
        <w:tc>
          <w:tcPr>
            <w:tcW w:w="1396" w:type="dxa"/>
            <w:tcBorders>
              <w:top w:val="single" w:sz="12" w:space="0" w:color="008000"/>
              <w:bottom w:val="single" w:sz="4" w:space="0" w:color="008000"/>
            </w:tcBorders>
            <w:shd w:val="clear" w:color="auto" w:fill="auto"/>
          </w:tcPr>
          <w:p w14:paraId="618CC699" w14:textId="3D8E7F5D" w:rsidR="005716BF" w:rsidRPr="00B57B36" w:rsidRDefault="005716BF" w:rsidP="006F6421">
            <w:pPr>
              <w:pStyle w:val="CETBodytext"/>
              <w:jc w:val="center"/>
              <w:rPr>
                <w:lang w:val="en-GB"/>
              </w:rPr>
            </w:pPr>
            <w:r w:rsidRPr="00A13C8B">
              <w:rPr>
                <w:rFonts w:cs="Arial"/>
                <w:b/>
                <w:sz w:val="22"/>
              </w:rPr>
              <w:t>HHV</w:t>
            </w:r>
            <w:r w:rsidRPr="00DE261E">
              <w:rPr>
                <w:rFonts w:cs="Arial"/>
                <w:b/>
                <w:sz w:val="22"/>
              </w:rPr>
              <w:t xml:space="preserve"> [MJ/kg]</w:t>
            </w:r>
          </w:p>
        </w:tc>
      </w:tr>
      <w:tr w:rsidR="005716BF" w:rsidRPr="00B57B36" w14:paraId="6811F08F" w14:textId="77777777" w:rsidTr="006F6421">
        <w:tc>
          <w:tcPr>
            <w:tcW w:w="1134" w:type="dxa"/>
            <w:tcBorders>
              <w:top w:val="single" w:sz="4" w:space="0" w:color="008000"/>
            </w:tcBorders>
            <w:shd w:val="clear" w:color="auto" w:fill="auto"/>
          </w:tcPr>
          <w:p w14:paraId="0DFDE06D" w14:textId="38F8752D" w:rsidR="005716BF" w:rsidRPr="00B57B36" w:rsidRDefault="005716BF" w:rsidP="006F6421">
            <w:pPr>
              <w:pStyle w:val="CETBodytext"/>
              <w:jc w:val="center"/>
              <w:rPr>
                <w:lang w:val="en-GB"/>
              </w:rPr>
            </w:pPr>
            <w:r>
              <w:rPr>
                <w:rFonts w:cs="Arial"/>
                <w:bCs/>
                <w:sz w:val="22"/>
              </w:rPr>
              <w:t>B</w:t>
            </w:r>
            <w:r w:rsidRPr="00DE261E">
              <w:rPr>
                <w:rFonts w:cs="Arial"/>
                <w:bCs/>
                <w:sz w:val="22"/>
              </w:rPr>
              <w:t>-350-20</w:t>
            </w:r>
          </w:p>
        </w:tc>
        <w:tc>
          <w:tcPr>
            <w:tcW w:w="1396" w:type="dxa"/>
            <w:tcBorders>
              <w:top w:val="single" w:sz="4" w:space="0" w:color="008000"/>
            </w:tcBorders>
            <w:shd w:val="clear" w:color="auto" w:fill="auto"/>
          </w:tcPr>
          <w:p w14:paraId="5F976001" w14:textId="2EB406C1" w:rsidR="005716BF" w:rsidRPr="00B57B36" w:rsidRDefault="005716BF" w:rsidP="006F6421">
            <w:pPr>
              <w:pStyle w:val="CETBodytext"/>
              <w:jc w:val="center"/>
              <w:rPr>
                <w:lang w:val="en-GB"/>
              </w:rPr>
            </w:pPr>
            <w:r w:rsidRPr="00A13C8B">
              <w:rPr>
                <w:rFonts w:cs="Arial"/>
                <w:bCs/>
                <w:sz w:val="22"/>
              </w:rPr>
              <w:t>30.33</w:t>
            </w:r>
          </w:p>
        </w:tc>
      </w:tr>
      <w:tr w:rsidR="005716BF" w:rsidRPr="00B57B36" w14:paraId="4C49E0B3" w14:textId="77777777" w:rsidTr="006F6421">
        <w:tc>
          <w:tcPr>
            <w:tcW w:w="1134" w:type="dxa"/>
            <w:shd w:val="clear" w:color="auto" w:fill="auto"/>
          </w:tcPr>
          <w:p w14:paraId="13469011" w14:textId="4B73F7EC" w:rsidR="005716BF" w:rsidRPr="00B57B36" w:rsidRDefault="005716BF" w:rsidP="006F6421">
            <w:pPr>
              <w:pStyle w:val="CETBodytext"/>
              <w:ind w:right="-1"/>
              <w:jc w:val="center"/>
              <w:rPr>
                <w:rFonts w:cs="Arial"/>
                <w:szCs w:val="18"/>
                <w:lang w:val="en-GB"/>
              </w:rPr>
            </w:pPr>
            <w:r>
              <w:rPr>
                <w:rFonts w:cs="Arial"/>
                <w:bCs/>
                <w:sz w:val="22"/>
              </w:rPr>
              <w:t>C</w:t>
            </w:r>
            <w:r w:rsidRPr="00DE261E">
              <w:rPr>
                <w:rFonts w:cs="Arial"/>
                <w:bCs/>
                <w:sz w:val="22"/>
              </w:rPr>
              <w:t>-350-20</w:t>
            </w:r>
          </w:p>
        </w:tc>
        <w:tc>
          <w:tcPr>
            <w:tcW w:w="1396" w:type="dxa"/>
            <w:shd w:val="clear" w:color="auto" w:fill="auto"/>
          </w:tcPr>
          <w:p w14:paraId="1511A828" w14:textId="3AFB0275" w:rsidR="005716BF" w:rsidRPr="00B57B36" w:rsidRDefault="005716BF" w:rsidP="006F6421">
            <w:pPr>
              <w:pStyle w:val="CETBodytext"/>
              <w:ind w:right="-1"/>
              <w:jc w:val="center"/>
              <w:rPr>
                <w:rFonts w:cs="Arial"/>
                <w:szCs w:val="18"/>
                <w:lang w:val="en-GB"/>
              </w:rPr>
            </w:pPr>
            <w:r w:rsidRPr="00DE261E">
              <w:rPr>
                <w:rFonts w:cs="Arial"/>
                <w:bCs/>
                <w:sz w:val="22"/>
              </w:rPr>
              <w:t>31.44</w:t>
            </w:r>
          </w:p>
        </w:tc>
      </w:tr>
    </w:tbl>
    <w:p w14:paraId="1FF81D48" w14:textId="77777777" w:rsidR="00DE261E" w:rsidRPr="00DE261E" w:rsidRDefault="00DE261E" w:rsidP="00DE261E">
      <w:pPr>
        <w:pStyle w:val="CETBodytext"/>
        <w:spacing w:after="240"/>
      </w:pPr>
    </w:p>
    <w:p w14:paraId="68D26B83" w14:textId="77777777" w:rsidR="00600535" w:rsidRPr="00B57B36" w:rsidRDefault="00600535" w:rsidP="00600535">
      <w:pPr>
        <w:pStyle w:val="CETHeading1"/>
        <w:rPr>
          <w:lang w:val="en-GB"/>
        </w:rPr>
      </w:pPr>
      <w:r w:rsidRPr="00B57B36">
        <w:rPr>
          <w:lang w:val="en-GB"/>
        </w:rPr>
        <w:t>Conclusions</w:t>
      </w:r>
    </w:p>
    <w:p w14:paraId="459D05E6" w14:textId="6DC0A687" w:rsidR="00600535" w:rsidRPr="00B57B36" w:rsidRDefault="006C6F9B" w:rsidP="00CE0397">
      <w:pPr>
        <w:pStyle w:val="CETBodytext"/>
      </w:pPr>
      <w:r>
        <w:rPr>
          <w:lang w:val="en-GB"/>
        </w:rPr>
        <w:t>H</w:t>
      </w:r>
      <w:r w:rsidR="00477B2B" w:rsidRPr="00477B2B">
        <w:rPr>
          <w:lang w:val="en-GB"/>
        </w:rPr>
        <w:t xml:space="preserve">ydrothermal liquefaction </w:t>
      </w:r>
      <w:r>
        <w:rPr>
          <w:lang w:val="en-GB"/>
        </w:rPr>
        <w:t xml:space="preserve">of municipal sludge </w:t>
      </w:r>
      <w:r w:rsidR="00225BDA">
        <w:rPr>
          <w:lang w:val="en-GB"/>
        </w:rPr>
        <w:t>was</w:t>
      </w:r>
      <w:r w:rsidR="00477B2B" w:rsidRPr="00477B2B">
        <w:rPr>
          <w:lang w:val="en-GB"/>
        </w:rPr>
        <w:t xml:space="preserve"> investigated</w:t>
      </w:r>
      <w:r w:rsidR="00477B2B">
        <w:rPr>
          <w:lang w:val="en-GB"/>
        </w:rPr>
        <w:t xml:space="preserve"> in a 500 mL reactor</w:t>
      </w:r>
      <w:r>
        <w:rPr>
          <w:lang w:val="en-GB"/>
        </w:rPr>
        <w:t xml:space="preserve"> operated batchwise</w:t>
      </w:r>
      <w:r w:rsidR="00225BDA">
        <w:rPr>
          <w:lang w:val="en-GB"/>
        </w:rPr>
        <w:t>.</w:t>
      </w:r>
      <w:r w:rsidR="00477B2B">
        <w:rPr>
          <w:lang w:val="en-GB"/>
        </w:rPr>
        <w:t xml:space="preserve"> </w:t>
      </w:r>
      <w:r w:rsidR="00225BDA">
        <w:rPr>
          <w:lang w:val="en-GB"/>
        </w:rPr>
        <w:t xml:space="preserve">The study focused </w:t>
      </w:r>
      <w:r w:rsidR="00A13C8B">
        <w:rPr>
          <w:lang w:val="en-GB"/>
        </w:rPr>
        <w:t xml:space="preserve">on </w:t>
      </w:r>
      <w:r w:rsidR="00477B2B">
        <w:rPr>
          <w:lang w:val="en-GB"/>
        </w:rPr>
        <w:t xml:space="preserve">the </w:t>
      </w:r>
      <w:r w:rsidR="00A13C8B">
        <w:rPr>
          <w:lang w:val="en-GB"/>
        </w:rPr>
        <w:t xml:space="preserve">optimization </w:t>
      </w:r>
      <w:r w:rsidR="00477B2B">
        <w:rPr>
          <w:lang w:val="en-GB"/>
        </w:rPr>
        <w:t xml:space="preserve">of </w:t>
      </w:r>
      <w:r>
        <w:rPr>
          <w:lang w:val="en-GB"/>
        </w:rPr>
        <w:t xml:space="preserve">the </w:t>
      </w:r>
      <w:r w:rsidR="00477B2B">
        <w:rPr>
          <w:lang w:val="en-GB"/>
        </w:rPr>
        <w:t xml:space="preserve">reactor configuration and </w:t>
      </w:r>
      <w:r>
        <w:rPr>
          <w:lang w:val="en-GB"/>
        </w:rPr>
        <w:t xml:space="preserve">on </w:t>
      </w:r>
      <w:r w:rsidR="00477B2B">
        <w:rPr>
          <w:lang w:val="en-GB"/>
        </w:rPr>
        <w:t xml:space="preserve">the </w:t>
      </w:r>
      <w:r w:rsidR="00477B2B" w:rsidRPr="00477B2B">
        <w:rPr>
          <w:lang w:val="en-GB"/>
        </w:rPr>
        <w:t>effe</w:t>
      </w:r>
      <w:r w:rsidR="00804B57">
        <w:rPr>
          <w:lang w:val="en-GB"/>
        </w:rPr>
        <w:t xml:space="preserve">ct </w:t>
      </w:r>
      <w:r w:rsidR="00FC2ABB">
        <w:rPr>
          <w:lang w:val="en-GB"/>
        </w:rPr>
        <w:t xml:space="preserve">of </w:t>
      </w:r>
      <w:r w:rsidR="00804B57">
        <w:rPr>
          <w:lang w:val="en-GB"/>
        </w:rPr>
        <w:t>different heating rate</w:t>
      </w:r>
      <w:r w:rsidR="00707CC1">
        <w:rPr>
          <w:lang w:val="en-GB"/>
        </w:rPr>
        <w:t>s</w:t>
      </w:r>
      <w:r w:rsidR="00477B2B" w:rsidRPr="00477B2B">
        <w:rPr>
          <w:lang w:val="en-GB"/>
        </w:rPr>
        <w:t xml:space="preserve"> on the</w:t>
      </w:r>
      <w:r w:rsidR="00804B57">
        <w:rPr>
          <w:lang w:val="en-GB"/>
        </w:rPr>
        <w:t xml:space="preserve"> yield</w:t>
      </w:r>
      <w:r>
        <w:rPr>
          <w:lang w:val="en-GB"/>
        </w:rPr>
        <w:t xml:space="preserve"> and quality of bio-crude</w:t>
      </w:r>
      <w:r w:rsidR="00477B2B" w:rsidRPr="00477B2B">
        <w:rPr>
          <w:lang w:val="en-GB"/>
        </w:rPr>
        <w:t>, the</w:t>
      </w:r>
      <w:r w:rsidR="00804B57">
        <w:rPr>
          <w:lang w:val="en-GB"/>
        </w:rPr>
        <w:t xml:space="preserve"> target product of the process. </w:t>
      </w:r>
      <w:r w:rsidR="00477B2B" w:rsidRPr="00477B2B">
        <w:rPr>
          <w:lang w:val="en-GB"/>
        </w:rPr>
        <w:t xml:space="preserve">Results show that the </w:t>
      </w:r>
      <w:r>
        <w:rPr>
          <w:lang w:val="en-GB"/>
        </w:rPr>
        <w:t xml:space="preserve">improved design of the </w:t>
      </w:r>
      <w:r w:rsidR="00477B2B" w:rsidRPr="00477B2B">
        <w:rPr>
          <w:lang w:val="en-GB"/>
        </w:rPr>
        <w:t>heating system</w:t>
      </w:r>
      <w:r>
        <w:rPr>
          <w:lang w:val="en-GB"/>
        </w:rPr>
        <w:t xml:space="preserve">, brings about the production of bio-oils of better quality </w:t>
      </w:r>
      <w:r w:rsidR="00477B2B" w:rsidRPr="00477B2B">
        <w:rPr>
          <w:lang w:val="en-GB"/>
        </w:rPr>
        <w:t xml:space="preserve">compared to </w:t>
      </w:r>
      <w:r>
        <w:rPr>
          <w:lang w:val="en-GB"/>
        </w:rPr>
        <w:t>the base-case design</w:t>
      </w:r>
      <w:r w:rsidR="00804B57">
        <w:rPr>
          <w:lang w:val="en-GB"/>
        </w:rPr>
        <w:t xml:space="preserve">. In particular, </w:t>
      </w:r>
      <w:r>
        <w:rPr>
          <w:lang w:val="en-GB"/>
        </w:rPr>
        <w:t xml:space="preserve">increasing the </w:t>
      </w:r>
      <w:r w:rsidR="00804B57" w:rsidRPr="00804B57">
        <w:rPr>
          <w:lang w:val="en-GB"/>
        </w:rPr>
        <w:t xml:space="preserve">heating rate </w:t>
      </w:r>
      <w:r>
        <w:rPr>
          <w:lang w:val="en-GB"/>
        </w:rPr>
        <w:t xml:space="preserve">to </w:t>
      </w:r>
      <w:r w:rsidRPr="00477B2B">
        <w:rPr>
          <w:lang w:val="en-GB"/>
        </w:rPr>
        <w:t>about 8 °C/min</w:t>
      </w:r>
      <w:r>
        <w:rPr>
          <w:lang w:val="en-GB"/>
        </w:rPr>
        <w:t xml:space="preserve"> </w:t>
      </w:r>
      <w:r w:rsidR="00804B57" w:rsidRPr="00804B57">
        <w:rPr>
          <w:lang w:val="en-GB"/>
        </w:rPr>
        <w:t xml:space="preserve">positively affects the </w:t>
      </w:r>
      <w:r w:rsidR="00804B57">
        <w:rPr>
          <w:lang w:val="en-GB"/>
        </w:rPr>
        <w:t xml:space="preserve">quality </w:t>
      </w:r>
      <w:r w:rsidR="00225BDA">
        <w:rPr>
          <w:lang w:val="en-GB"/>
        </w:rPr>
        <w:t>of</w:t>
      </w:r>
      <w:r w:rsidR="00225BDA" w:rsidRPr="00804B57">
        <w:rPr>
          <w:lang w:val="en-GB"/>
        </w:rPr>
        <w:t xml:space="preserve"> </w:t>
      </w:r>
      <w:r w:rsidR="00804B57" w:rsidRPr="00804B57">
        <w:rPr>
          <w:lang w:val="en-GB"/>
        </w:rPr>
        <w:t>bio-crude</w:t>
      </w:r>
      <w:r>
        <w:rPr>
          <w:lang w:val="en-GB"/>
        </w:rPr>
        <w:t xml:space="preserve">: </w:t>
      </w:r>
      <w:r w:rsidR="00804B57">
        <w:rPr>
          <w:lang w:val="en-GB"/>
        </w:rPr>
        <w:t>HHV</w:t>
      </w:r>
      <w:r w:rsidR="00804B57" w:rsidRPr="00804B57">
        <w:rPr>
          <w:lang w:val="en-GB"/>
        </w:rPr>
        <w:t xml:space="preserve"> </w:t>
      </w:r>
      <w:r>
        <w:rPr>
          <w:lang w:val="en-GB"/>
        </w:rPr>
        <w:t xml:space="preserve">of bio-oli is </w:t>
      </w:r>
      <w:r w:rsidR="00804B57" w:rsidRPr="00804B57">
        <w:rPr>
          <w:lang w:val="en-GB"/>
        </w:rPr>
        <w:t>31.44 MJ/kg</w:t>
      </w:r>
      <w:r>
        <w:rPr>
          <w:lang w:val="en-GB"/>
        </w:rPr>
        <w:t xml:space="preserve"> at maximum process temperature of 350°C </w:t>
      </w:r>
      <w:r w:rsidR="003522F7">
        <w:rPr>
          <w:lang w:val="en-GB"/>
        </w:rPr>
        <w:t xml:space="preserve">at the highest heating rate, nearly </w:t>
      </w:r>
      <w:r w:rsidR="00225BDA">
        <w:rPr>
          <w:lang w:val="en-GB"/>
        </w:rPr>
        <w:t xml:space="preserve">4% </w:t>
      </w:r>
      <w:r w:rsidR="003522F7">
        <w:rPr>
          <w:lang w:val="en-GB"/>
        </w:rPr>
        <w:t xml:space="preserve">larger </w:t>
      </w:r>
      <w:r w:rsidR="00225BDA">
        <w:rPr>
          <w:lang w:val="en-GB"/>
        </w:rPr>
        <w:t xml:space="preserve">than </w:t>
      </w:r>
      <w:r w:rsidR="003522F7">
        <w:rPr>
          <w:lang w:val="en-GB"/>
        </w:rPr>
        <w:t xml:space="preserve">HHV of bio-oil obtained with slower </w:t>
      </w:r>
      <w:r w:rsidR="00225BDA">
        <w:rPr>
          <w:lang w:val="en-GB"/>
        </w:rPr>
        <w:t>heating.</w:t>
      </w:r>
    </w:p>
    <w:p w14:paraId="428B022A" w14:textId="75D635FF" w:rsidR="00E65B91" w:rsidRPr="004918FA" w:rsidRDefault="003E3FDD" w:rsidP="007B1DF9">
      <w:pPr>
        <w:pStyle w:val="CETReference"/>
      </w:pPr>
      <w:r w:rsidRPr="004918FA">
        <w:t>References</w:t>
      </w:r>
    </w:p>
    <w:p w14:paraId="74D85FC6" w14:textId="115D135B" w:rsidR="000A7BA6" w:rsidRPr="00C2381C" w:rsidRDefault="000A7BA6" w:rsidP="00E03E83">
      <w:pPr>
        <w:pStyle w:val="CETReferencetext"/>
      </w:pPr>
      <w:r>
        <w:t>Balsamo</w:t>
      </w:r>
      <w:r w:rsidRPr="00C2381C">
        <w:t xml:space="preserve"> </w:t>
      </w:r>
      <w:r>
        <w:t>M</w:t>
      </w:r>
      <w:r w:rsidRPr="00C2381C">
        <w:t xml:space="preserve">., </w:t>
      </w:r>
      <w:r>
        <w:t>Montagnaro</w:t>
      </w:r>
      <w:r w:rsidRPr="00C2381C">
        <w:t xml:space="preserve"> </w:t>
      </w:r>
      <w:r>
        <w:t>F</w:t>
      </w:r>
      <w:r w:rsidRPr="00C2381C">
        <w:t xml:space="preserve">., </w:t>
      </w:r>
      <w:r>
        <w:t>Anthony</w:t>
      </w:r>
      <w:r w:rsidRPr="00C2381C">
        <w:t xml:space="preserve"> </w:t>
      </w:r>
      <w:r>
        <w:t>E</w:t>
      </w:r>
      <w:r w:rsidRPr="00C2381C">
        <w:t>.</w:t>
      </w:r>
      <w:r>
        <w:t>J.</w:t>
      </w:r>
      <w:r w:rsidRPr="00C2381C">
        <w:t>, 202</w:t>
      </w:r>
      <w:r>
        <w:t>3</w:t>
      </w:r>
      <w:r w:rsidRPr="00C2381C">
        <w:t xml:space="preserve">, </w:t>
      </w:r>
      <w:r w:rsidRPr="00C2381C">
        <w:rPr>
          <w:bCs/>
          <w:iCs/>
          <w:lang w:val="en-US"/>
        </w:rPr>
        <w:t>Socio-economic parameters affect CO</w:t>
      </w:r>
      <w:r w:rsidRPr="00C2381C">
        <w:rPr>
          <w:bCs/>
          <w:iCs/>
          <w:vertAlign w:val="subscript"/>
          <w:lang w:val="en-US"/>
        </w:rPr>
        <w:t>2</w:t>
      </w:r>
      <w:r w:rsidRPr="00C2381C">
        <w:rPr>
          <w:bCs/>
          <w:iCs/>
          <w:lang w:val="en-US"/>
        </w:rPr>
        <w:t xml:space="preserve"> emissions and energy consumptions – An analysis over the United Nations Countries</w:t>
      </w:r>
      <w:r w:rsidRPr="00C2381C">
        <w:t xml:space="preserve">, </w:t>
      </w:r>
      <w:r w:rsidRPr="00C2381C">
        <w:rPr>
          <w:lang w:val="en-US"/>
        </w:rPr>
        <w:t>Current Opinion in Green and Sustainable Chemistry</w:t>
      </w:r>
      <w:r w:rsidRPr="00C2381C">
        <w:t xml:space="preserve">, </w:t>
      </w:r>
      <w:r>
        <w:t>40</w:t>
      </w:r>
      <w:r w:rsidRPr="00C2381C">
        <w:t xml:space="preserve">, </w:t>
      </w:r>
      <w:r>
        <w:t>100740</w:t>
      </w:r>
      <w:r w:rsidRPr="00C2381C">
        <w:t>.</w:t>
      </w:r>
    </w:p>
    <w:p w14:paraId="0A3EAD88" w14:textId="5B6CB7E9" w:rsidR="007B1DF9" w:rsidRPr="00C2381C" w:rsidRDefault="007B1DF9" w:rsidP="00E03E83">
      <w:pPr>
        <w:pStyle w:val="CETReferencetext"/>
      </w:pPr>
      <w:r w:rsidRPr="00C2381C">
        <w:t>Basar I.A., Liu H., Carrere H., Trably E., Eskicioglu C., 2021, A review on key design and operational parameters to optimize and develop hydrothermal liquefaction of biomass for biorefinery applications, Green Chemistry, 23, 1404–1446.</w:t>
      </w:r>
    </w:p>
    <w:p w14:paraId="3CAE7EDF" w14:textId="79BC7AA4" w:rsidR="00F32199" w:rsidRPr="00C2381C" w:rsidRDefault="00F32199" w:rsidP="00F32199">
      <w:pPr>
        <w:pStyle w:val="CETReferencetext"/>
      </w:pPr>
      <w:r w:rsidRPr="00C2381C">
        <w:lastRenderedPageBreak/>
        <w:t>Di Lauro F., Balsamo M., Solimene R., Salatino P., Montagnaro F., 2022, Hydrothermal liquefaction process to obtain sludge-derived bio-fuels: Setup of the experimental apparatus and preliminary tests, Chemical Engineering Transaction, 92, 475–480.</w:t>
      </w:r>
    </w:p>
    <w:p w14:paraId="353ECBD5" w14:textId="148790F7" w:rsidR="000A50A2" w:rsidRPr="00C2381C" w:rsidRDefault="000A50A2" w:rsidP="00E03E83">
      <w:pPr>
        <w:pStyle w:val="CETReferencetext"/>
      </w:pPr>
      <w:r w:rsidRPr="00C2381C">
        <w:t>Dimitriadis A., Bezergianni S., 2017, Hydrothermal liquefaction of various biomass and waste feedstocks for biocrude production: A state of the art review, Renewable and Sustainable Energy Reviews, 68, 113–125.</w:t>
      </w:r>
    </w:p>
    <w:p w14:paraId="2FD1204F" w14:textId="3BB627C2" w:rsidR="00473060" w:rsidRPr="00C2381C" w:rsidRDefault="00473060" w:rsidP="00473060">
      <w:pPr>
        <w:pStyle w:val="CETReferencetext"/>
      </w:pPr>
      <w:r w:rsidRPr="00C2381C">
        <w:t>Dong H., Jiang X., Lv G., Chi Y., Yan J., 2015, Co-combustion of tannery sludge in a commercial circulating fluidized bed boiler, Waste Management, 46, 227–233.</w:t>
      </w:r>
    </w:p>
    <w:p w14:paraId="243A9F6B" w14:textId="73BAD717" w:rsidR="00E03E83" w:rsidRPr="004918FA" w:rsidRDefault="00E03E83" w:rsidP="00E03E83">
      <w:pPr>
        <w:pStyle w:val="CETReferencetext"/>
      </w:pPr>
      <w:r w:rsidRPr="004918FA">
        <w:t>Fan Y., Hornung U., Dahmen N., 2022, Hydrothermal liquefaction of sewage sludge for biofuel application: a review on fundamentals, current challenges and strategies, Biomass and Bioenergy</w:t>
      </w:r>
      <w:r w:rsidR="00AD2D71">
        <w:t>,</w:t>
      </w:r>
      <w:r w:rsidRPr="004918FA">
        <w:t xml:space="preserve"> 165, 106570.</w:t>
      </w:r>
    </w:p>
    <w:p w14:paraId="40475905" w14:textId="55CA9A6D" w:rsidR="000A50A2" w:rsidRPr="00C2381C" w:rsidRDefault="000A50A2" w:rsidP="00E03E83">
      <w:pPr>
        <w:pStyle w:val="CETReferencetext"/>
      </w:pPr>
      <w:r w:rsidRPr="00C2381C">
        <w:t>Gollakota A.R.K., Kishore N., Gu S., 2018, A review on hydrothermal liquefaction of biomass, Renewable and Sustainable Energy Reviews, 81, 1378–1392.</w:t>
      </w:r>
    </w:p>
    <w:p w14:paraId="4ED8E561" w14:textId="657421F1" w:rsidR="00245B99" w:rsidRPr="004918FA" w:rsidRDefault="00245B99" w:rsidP="00600535">
      <w:pPr>
        <w:pStyle w:val="CETReferencetext"/>
      </w:pPr>
      <w:r w:rsidRPr="004918FA">
        <w:t>Han J., Cao R., Zhou X., Xu Y., 2020, An integrated biorefinery process for adding values to corncob in co-production of xylooligosaccharides and glucose starting from pretreatment with gluconic acid, Bioresource Technology, 307, 123200.</w:t>
      </w:r>
    </w:p>
    <w:p w14:paraId="3346F7C3" w14:textId="4800E1A0" w:rsidR="0084459B" w:rsidRPr="00C2381C" w:rsidRDefault="0084459B" w:rsidP="0084459B">
      <w:pPr>
        <w:pStyle w:val="CETReferencetext"/>
      </w:pPr>
      <w:r w:rsidRPr="00C2381C">
        <w:t>Jahromi H., Rahman T., Roy P., Adhikari S., 2022, Hydrotreatment of solvent-extracted biocrude from hydrothermal liquefaction of municipal sewage sludge, Energy Conversion and Management, 263, 115719.</w:t>
      </w:r>
    </w:p>
    <w:p w14:paraId="64DC8114" w14:textId="2E83E226" w:rsidR="00473060" w:rsidRPr="00C2381C" w:rsidRDefault="00473060" w:rsidP="00473060">
      <w:pPr>
        <w:pStyle w:val="CETReferencetext"/>
      </w:pPr>
      <w:r w:rsidRPr="00C2381C">
        <w:t>Jiang X., Li C., Fei Z., Chi Y., Yan J., 2010, Combustion characteristics of tannery sludge and volatilization of heavy metals in combustion, Journal of Zhejiang University-Science A ,11, 530–537.</w:t>
      </w:r>
    </w:p>
    <w:p w14:paraId="2972116B" w14:textId="05113C34" w:rsidR="000A50A2" w:rsidRPr="004918FA" w:rsidRDefault="000A50A2" w:rsidP="000A50A2">
      <w:pPr>
        <w:pStyle w:val="CETReferencetext"/>
      </w:pPr>
      <w:r w:rsidRPr="004918FA">
        <w:t>Kumar M., Oyedun A.O., Kumar A., 2018, A review on the current status of various hydrothermal technologies on biomass feedstock, Renewable and Sustainable Energy Reviews, 81, 1742–1770.</w:t>
      </w:r>
    </w:p>
    <w:p w14:paraId="497E64A2" w14:textId="26C3F04C" w:rsidR="00245B99" w:rsidRPr="004918FA" w:rsidRDefault="00245B99" w:rsidP="00600535">
      <w:pPr>
        <w:pStyle w:val="CETReferencetext"/>
      </w:pPr>
      <w:r w:rsidRPr="004918FA">
        <w:t>Lee S.Y., Sankaran R., Chew K.W., Tan C.H., Krishnamoorthy R., Chu S.-T.</w:t>
      </w:r>
      <w:r w:rsidR="002D617D" w:rsidRPr="004918FA">
        <w:t>, Show P.-L., 2019, Waste to bioenergy: a review on the recent conversion technologies, BMC Energy, 1,4.</w:t>
      </w:r>
    </w:p>
    <w:p w14:paraId="4779A605" w14:textId="46D3EE89" w:rsidR="007B1DF9" w:rsidRPr="004918FA" w:rsidRDefault="002D617D" w:rsidP="007B1DF9">
      <w:pPr>
        <w:pStyle w:val="CETReferencetext"/>
      </w:pPr>
      <w:r w:rsidRPr="004918FA">
        <w:t>Náthia</w:t>
      </w:r>
      <w:r w:rsidRPr="004918FA">
        <w:rPr>
          <w:rFonts w:ascii="Cambria Math" w:hAnsi="Cambria Math" w:cs="Cambria Math"/>
        </w:rPr>
        <w:t>‑</w:t>
      </w:r>
      <w:r w:rsidRPr="004918FA">
        <w:t>Neves G., Berni M., Dragone G., Mussatto S.I., Forster</w:t>
      </w:r>
      <w:r w:rsidRPr="004918FA">
        <w:rPr>
          <w:rFonts w:ascii="Cambria Math" w:hAnsi="Cambria Math" w:cs="Cambria Math"/>
        </w:rPr>
        <w:t>‑</w:t>
      </w:r>
      <w:r w:rsidRPr="004918FA">
        <w:t>Carneiro T., 2018,</w:t>
      </w:r>
      <w:r w:rsidR="00274DB5" w:rsidRPr="004918FA">
        <w:t xml:space="preserve"> Anaerobic digestion process: technological aspects and recent developments,</w:t>
      </w:r>
      <w:r w:rsidRPr="004918FA">
        <w:t xml:space="preserve"> International Journal of Environmental Science and Technology, 15, 2033–2046.</w:t>
      </w:r>
    </w:p>
    <w:p w14:paraId="6E1BB225" w14:textId="673802AD" w:rsidR="00494640" w:rsidRPr="00C2381C" w:rsidRDefault="00494640" w:rsidP="007B1DF9">
      <w:pPr>
        <w:pStyle w:val="CETReferencetext"/>
      </w:pPr>
      <w:r w:rsidRPr="00C2381C">
        <w:t>Ni J., Qian L., Wang Y., Zhang B., Heng G., Hu Y., Wang Q., 2022, A review on fast hydrothermal liquefaction of biomass, Fuel, 327, 125135.</w:t>
      </w:r>
    </w:p>
    <w:p w14:paraId="0F1591BE" w14:textId="7BEC5759" w:rsidR="00494640" w:rsidRPr="00C2381C" w:rsidRDefault="00494640" w:rsidP="00494640">
      <w:pPr>
        <w:pStyle w:val="CETReferencetext"/>
      </w:pPr>
      <w:r w:rsidRPr="00C2381C">
        <w:t xml:space="preserve">Qian L., Wang S., Savage P.E., 2020, Fast and isothermal hydrothermal liquefaction of sludge at different severities: Reaction products, pathways, and kinetics, Applied Energy, 260, 114312. </w:t>
      </w:r>
    </w:p>
    <w:p w14:paraId="35371BD6" w14:textId="6256AF3B" w:rsidR="007B1DF9" w:rsidRPr="00C2381C" w:rsidRDefault="007B1DF9" w:rsidP="007B1DF9">
      <w:pPr>
        <w:pStyle w:val="CETReferencetext"/>
      </w:pPr>
      <w:r w:rsidRPr="00C2381C">
        <w:t>Saner A., Carvalho P.N., Catalano J., Anastasakis K., 2022, Renewable adsorbents from the solid residue of sewage sludge hydrothermal liquefaction for wastewater treatment, Science of the Total Environment, 838, 156418.</w:t>
      </w:r>
    </w:p>
    <w:p w14:paraId="19C4FC68" w14:textId="5CA52B44" w:rsidR="004628D2" w:rsidRPr="004918FA" w:rsidRDefault="00C64798" w:rsidP="00C64798">
      <w:pPr>
        <w:pStyle w:val="CETReferencetext"/>
      </w:pPr>
      <w:r w:rsidRPr="004918FA">
        <w:t>Sharma S., Meena R., Sharma A., Goyal P.K., 2014, Biomass conversion technologies for renewable energy and fuels: a review note, IOSR Journal of Mechanical and Civil Engineering, 11, 28–35.</w:t>
      </w:r>
    </w:p>
    <w:p w14:paraId="119ABC42" w14:textId="245557DA" w:rsidR="00E03E83" w:rsidRPr="004918FA" w:rsidRDefault="00E03E83" w:rsidP="00E03E83">
      <w:pPr>
        <w:pStyle w:val="CETReferencetext"/>
      </w:pPr>
      <w:r w:rsidRPr="004918FA">
        <w:t>Toor S.S., Rosendahl L., Rudolf A., 2011, Hydrothermal liquefaction of biomass: a review of subcritical water technologies, Energy, 36, 2328–2342.</w:t>
      </w:r>
    </w:p>
    <w:p w14:paraId="79181D09" w14:textId="013F3876" w:rsidR="00E03E83" w:rsidRPr="004918FA" w:rsidRDefault="00E03E83" w:rsidP="00E03E83">
      <w:pPr>
        <w:pStyle w:val="CETReferencetext"/>
      </w:pPr>
      <w:r w:rsidRPr="004918FA">
        <w:t>Vardon D.R., Sharma B.K., Scott J., Yu G., Wang Z., Schideman L., Zhang Y., Strathmann T.J., 2011, Chemical properties of biocrude oil from the hydrothermal liquefaction of spirulina algae, swine manure, and digested anaerobic sludge, Bioresource Technology, 102, 8295–8303.</w:t>
      </w:r>
    </w:p>
    <w:p w14:paraId="7165C8BA" w14:textId="76368E4C" w:rsidR="000A50A2" w:rsidRPr="004918FA" w:rsidRDefault="000A50A2" w:rsidP="000A50A2">
      <w:pPr>
        <w:pStyle w:val="CETReferencetext"/>
      </w:pPr>
      <w:r w:rsidRPr="004918FA">
        <w:t>Wang T., Zhai Y., Zhu Y., Li C., Zeng G., 2018, A review of the hydrothermal carbonization of biomass waste for hydrochar formation: process conditions, fundamentals, and physicochemical properties, Renewable and Sustainable Energy Reviews 90, 223–247.</w:t>
      </w:r>
    </w:p>
    <w:p w14:paraId="25FE026E" w14:textId="08804C63" w:rsidR="007B1DF9" w:rsidRDefault="007B1DF9" w:rsidP="007B1DF9">
      <w:pPr>
        <w:pStyle w:val="CETReferencetext"/>
      </w:pPr>
      <w:r w:rsidRPr="00C2381C">
        <w:t>Watson J., Wang T., Si B., Chen W.-T., Aierzhati A., Zhang Y., 2020, Valorization of hydrothermal liquefaction aqueous phase: pathways towards commercial viability, Progress in Energy and Combustion Science, 77, 100819.</w:t>
      </w:r>
    </w:p>
    <w:p w14:paraId="3B4441DB" w14:textId="347B6FD0" w:rsidR="000967C4" w:rsidRDefault="000967C4" w:rsidP="007B1DF9">
      <w:pPr>
        <w:pStyle w:val="CETReferencetext"/>
      </w:pPr>
      <w:r w:rsidRPr="000967C4">
        <w:t xml:space="preserve">Zhou Y., Chen Z., Gong H., Yang Z., </w:t>
      </w:r>
      <w:r>
        <w:t xml:space="preserve">2021, </w:t>
      </w:r>
      <w:r w:rsidRPr="000967C4">
        <w:t>Chromium speciation in tannery sludge residues after different thermal decomposition processes, Journal of Cleaner Production</w:t>
      </w:r>
      <w:r>
        <w:t>,</w:t>
      </w:r>
      <w:r w:rsidRPr="000967C4">
        <w:t xml:space="preserve"> 314, 28071.</w:t>
      </w:r>
    </w:p>
    <w:p w14:paraId="3FB016AD" w14:textId="77777777" w:rsidR="000A50A2" w:rsidRDefault="000A50A2" w:rsidP="000A50A2">
      <w:pPr>
        <w:pStyle w:val="CETReferencetext"/>
      </w:pPr>
    </w:p>
    <w:sectPr w:rsidR="000A50A2" w:rsidSect="00EF06D9">
      <w:type w:val="continuous"/>
      <w:pgSz w:w="11906" w:h="16838" w:code="9"/>
      <w:pgMar w:top="1701" w:right="1418" w:bottom="1701" w:left="1701" w:header="1701" w:footer="0" w:gutter="0"/>
      <w:cols w:space="708"/>
      <w:formProt w:val="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9ED38" w16cex:dateUtc="2023-03-25T19:59:00Z"/>
  <w16cex:commentExtensible w16cex:durableId="27E26B1A" w16cex:dateUtc="2023-04-13T09:50:00Z"/>
  <w16cex:commentExtensible w16cex:durableId="27C9F041" w16cex:dateUtc="2023-03-25T20:12:00Z"/>
  <w16cex:commentExtensible w16cex:durableId="27E26B42" w16cex:dateUtc="2023-04-13T09:51:00Z"/>
  <w16cex:commentExtensible w16cex:durableId="27C9F078" w16cex:dateUtc="2023-03-25T20:13:00Z"/>
  <w16cex:commentExtensible w16cex:durableId="27E26E61" w16cex:dateUtc="2023-04-13T10:04:00Z"/>
  <w16cex:commentExtensible w16cex:durableId="27C9F0BA" w16cex:dateUtc="2023-03-25T20:14:00Z"/>
  <w16cex:commentExtensible w16cex:durableId="27E26EAB" w16cex:dateUtc="2023-04-13T10:06:00Z"/>
  <w16cex:commentExtensible w16cex:durableId="27C9F61A" w16cex:dateUtc="2023-03-25T20:37:00Z"/>
  <w16cex:commentExtensible w16cex:durableId="27E26ECA" w16cex:dateUtc="2023-04-13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5CECF9" w16cid:durableId="27C9ED38"/>
  <w16cid:commentId w16cid:paraId="17A7E192" w16cid:durableId="27E26B1A"/>
  <w16cid:commentId w16cid:paraId="21CE2A04" w16cid:durableId="27C9F041"/>
  <w16cid:commentId w16cid:paraId="23BE35D6" w16cid:durableId="27E26B42"/>
  <w16cid:commentId w16cid:paraId="0E74EA23" w16cid:durableId="27C9F078"/>
  <w16cid:commentId w16cid:paraId="7311F9DA" w16cid:durableId="27E26E61"/>
  <w16cid:commentId w16cid:paraId="048A2A68" w16cid:durableId="27C9F0BA"/>
  <w16cid:commentId w16cid:paraId="11DC9C3A" w16cid:durableId="27E26EAB"/>
  <w16cid:commentId w16cid:paraId="79BDC603" w16cid:durableId="27C9F61A"/>
  <w16cid:commentId w16cid:paraId="40C6C0ED" w16cid:durableId="27E26EC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24FAC" w14:textId="77777777" w:rsidR="001220E8" w:rsidRDefault="001220E8" w:rsidP="004F5E36">
      <w:r>
        <w:separator/>
      </w:r>
    </w:p>
  </w:endnote>
  <w:endnote w:type="continuationSeparator" w:id="0">
    <w:p w14:paraId="24CF82A3" w14:textId="77777777" w:rsidR="001220E8" w:rsidRDefault="001220E8" w:rsidP="004F5E36">
      <w:r>
        <w:continuationSeparator/>
      </w:r>
    </w:p>
  </w:endnote>
  <w:endnote w:type="continuationNotice" w:id="1">
    <w:p w14:paraId="147E70A1" w14:textId="77777777" w:rsidR="001220E8" w:rsidRDefault="001220E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83587" w14:textId="77777777" w:rsidR="001220E8" w:rsidRDefault="001220E8" w:rsidP="004F5E36">
      <w:r>
        <w:separator/>
      </w:r>
    </w:p>
  </w:footnote>
  <w:footnote w:type="continuationSeparator" w:id="0">
    <w:p w14:paraId="2E53461D" w14:textId="77777777" w:rsidR="001220E8" w:rsidRDefault="001220E8" w:rsidP="004F5E36">
      <w:r>
        <w:continuationSeparator/>
      </w:r>
    </w:p>
  </w:footnote>
  <w:footnote w:type="continuationNotice" w:id="1">
    <w:p w14:paraId="102FC790" w14:textId="77777777" w:rsidR="001220E8" w:rsidRDefault="001220E8">
      <w:pPr>
        <w:spacing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B1C3667"/>
    <w:multiLevelType w:val="hybridMultilevel"/>
    <w:tmpl w:val="9D86964C"/>
    <w:lvl w:ilvl="0" w:tplc="1E643EB8">
      <w:start w:val="145"/>
      <w:numFmt w:val="decimal"/>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438217E"/>
    <w:multiLevelType w:val="multilevel"/>
    <w:tmpl w:val="8850D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9572371"/>
    <w:multiLevelType w:val="hybridMultilevel"/>
    <w:tmpl w:val="57945132"/>
    <w:lvl w:ilvl="0" w:tplc="CE587D1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96D4122"/>
    <w:multiLevelType w:val="hybridMultilevel"/>
    <w:tmpl w:val="7D280078"/>
    <w:lvl w:ilvl="0" w:tplc="3A40389E">
      <w:start w:val="14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20"/>
  </w:num>
  <w:num w:numId="15">
    <w:abstractNumId w:val="22"/>
  </w:num>
  <w:num w:numId="16">
    <w:abstractNumId w:val="21"/>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9"/>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kwNKgFAGpv5ZwtAAAA"/>
  </w:docVars>
  <w:rsids>
    <w:rsidRoot w:val="000E414A"/>
    <w:rsid w:val="000027C0"/>
    <w:rsid w:val="000052FB"/>
    <w:rsid w:val="00007945"/>
    <w:rsid w:val="000117CB"/>
    <w:rsid w:val="00023936"/>
    <w:rsid w:val="0003148D"/>
    <w:rsid w:val="00031EEC"/>
    <w:rsid w:val="00040AED"/>
    <w:rsid w:val="00051566"/>
    <w:rsid w:val="000626B1"/>
    <w:rsid w:val="00062A9A"/>
    <w:rsid w:val="00065058"/>
    <w:rsid w:val="00086C39"/>
    <w:rsid w:val="000967C4"/>
    <w:rsid w:val="000A03B2"/>
    <w:rsid w:val="000A0E4F"/>
    <w:rsid w:val="000A50A2"/>
    <w:rsid w:val="000A7BA6"/>
    <w:rsid w:val="000B6C09"/>
    <w:rsid w:val="000B7FAC"/>
    <w:rsid w:val="000D0268"/>
    <w:rsid w:val="000D34BE"/>
    <w:rsid w:val="000E102F"/>
    <w:rsid w:val="000E36F1"/>
    <w:rsid w:val="000E3A73"/>
    <w:rsid w:val="000E414A"/>
    <w:rsid w:val="000E6A41"/>
    <w:rsid w:val="000F093C"/>
    <w:rsid w:val="000F4C21"/>
    <w:rsid w:val="000F765F"/>
    <w:rsid w:val="000F787B"/>
    <w:rsid w:val="001128BD"/>
    <w:rsid w:val="00112D13"/>
    <w:rsid w:val="00115513"/>
    <w:rsid w:val="0012091F"/>
    <w:rsid w:val="001220E8"/>
    <w:rsid w:val="00126BC2"/>
    <w:rsid w:val="001308B6"/>
    <w:rsid w:val="0013121F"/>
    <w:rsid w:val="00131FE6"/>
    <w:rsid w:val="00132324"/>
    <w:rsid w:val="0013263F"/>
    <w:rsid w:val="001331DF"/>
    <w:rsid w:val="00134DE4"/>
    <w:rsid w:val="00135385"/>
    <w:rsid w:val="0014034D"/>
    <w:rsid w:val="00144D16"/>
    <w:rsid w:val="00145407"/>
    <w:rsid w:val="00146CD9"/>
    <w:rsid w:val="00150E59"/>
    <w:rsid w:val="00152DE3"/>
    <w:rsid w:val="00164CF9"/>
    <w:rsid w:val="001667A6"/>
    <w:rsid w:val="00175617"/>
    <w:rsid w:val="00182532"/>
    <w:rsid w:val="00184AD6"/>
    <w:rsid w:val="00192250"/>
    <w:rsid w:val="00197163"/>
    <w:rsid w:val="001A4AF7"/>
    <w:rsid w:val="001B0349"/>
    <w:rsid w:val="001B1E93"/>
    <w:rsid w:val="001B65C1"/>
    <w:rsid w:val="001B7ED1"/>
    <w:rsid w:val="001C684B"/>
    <w:rsid w:val="001D0CFB"/>
    <w:rsid w:val="001D21AF"/>
    <w:rsid w:val="001D53FC"/>
    <w:rsid w:val="001E2007"/>
    <w:rsid w:val="001F42A5"/>
    <w:rsid w:val="001F7B9D"/>
    <w:rsid w:val="00201C93"/>
    <w:rsid w:val="002167B9"/>
    <w:rsid w:val="002212D5"/>
    <w:rsid w:val="002224B4"/>
    <w:rsid w:val="00225BDA"/>
    <w:rsid w:val="00236C21"/>
    <w:rsid w:val="002447EF"/>
    <w:rsid w:val="00244822"/>
    <w:rsid w:val="00245B99"/>
    <w:rsid w:val="00251550"/>
    <w:rsid w:val="002519D1"/>
    <w:rsid w:val="00254B6F"/>
    <w:rsid w:val="00263B05"/>
    <w:rsid w:val="0026596B"/>
    <w:rsid w:val="00270847"/>
    <w:rsid w:val="0027221A"/>
    <w:rsid w:val="00274DB5"/>
    <w:rsid w:val="00275B61"/>
    <w:rsid w:val="00280FAF"/>
    <w:rsid w:val="00282656"/>
    <w:rsid w:val="00285EAD"/>
    <w:rsid w:val="002963D8"/>
    <w:rsid w:val="00296B83"/>
    <w:rsid w:val="00297C09"/>
    <w:rsid w:val="002A292E"/>
    <w:rsid w:val="002B4015"/>
    <w:rsid w:val="002B78CE"/>
    <w:rsid w:val="002C1F53"/>
    <w:rsid w:val="002C2FB6"/>
    <w:rsid w:val="002D175A"/>
    <w:rsid w:val="002D3514"/>
    <w:rsid w:val="002D617D"/>
    <w:rsid w:val="002E5A6B"/>
    <w:rsid w:val="002E5FA7"/>
    <w:rsid w:val="002F0266"/>
    <w:rsid w:val="002F07D0"/>
    <w:rsid w:val="002F3309"/>
    <w:rsid w:val="0030032F"/>
    <w:rsid w:val="003008CE"/>
    <w:rsid w:val="003009B7"/>
    <w:rsid w:val="00300E56"/>
    <w:rsid w:val="0030469C"/>
    <w:rsid w:val="0030551A"/>
    <w:rsid w:val="00321CA6"/>
    <w:rsid w:val="00323763"/>
    <w:rsid w:val="00334C09"/>
    <w:rsid w:val="00346B92"/>
    <w:rsid w:val="0034770B"/>
    <w:rsid w:val="003522F7"/>
    <w:rsid w:val="003721F2"/>
    <w:rsid w:val="003723D4"/>
    <w:rsid w:val="00381905"/>
    <w:rsid w:val="00384CC8"/>
    <w:rsid w:val="003871FD"/>
    <w:rsid w:val="003913E9"/>
    <w:rsid w:val="0039323A"/>
    <w:rsid w:val="003A1E30"/>
    <w:rsid w:val="003A2829"/>
    <w:rsid w:val="003A7D1C"/>
    <w:rsid w:val="003B304B"/>
    <w:rsid w:val="003B3146"/>
    <w:rsid w:val="003C4627"/>
    <w:rsid w:val="003E3FDD"/>
    <w:rsid w:val="003F015E"/>
    <w:rsid w:val="00400414"/>
    <w:rsid w:val="0041446B"/>
    <w:rsid w:val="0041501E"/>
    <w:rsid w:val="004243DB"/>
    <w:rsid w:val="00430623"/>
    <w:rsid w:val="00436928"/>
    <w:rsid w:val="0044003E"/>
    <w:rsid w:val="0044071E"/>
    <w:rsid w:val="0044329C"/>
    <w:rsid w:val="00444050"/>
    <w:rsid w:val="00453E24"/>
    <w:rsid w:val="00457456"/>
    <w:rsid w:val="004577FE"/>
    <w:rsid w:val="00457B9C"/>
    <w:rsid w:val="0046164A"/>
    <w:rsid w:val="004628D2"/>
    <w:rsid w:val="0046294A"/>
    <w:rsid w:val="00462DCD"/>
    <w:rsid w:val="004648AD"/>
    <w:rsid w:val="004703A9"/>
    <w:rsid w:val="00471E03"/>
    <w:rsid w:val="00473060"/>
    <w:rsid w:val="00475E85"/>
    <w:rsid w:val="004760DE"/>
    <w:rsid w:val="004763D7"/>
    <w:rsid w:val="00477B2B"/>
    <w:rsid w:val="0048266F"/>
    <w:rsid w:val="004918FA"/>
    <w:rsid w:val="00494640"/>
    <w:rsid w:val="004960BB"/>
    <w:rsid w:val="00496A79"/>
    <w:rsid w:val="004A004E"/>
    <w:rsid w:val="004A24CF"/>
    <w:rsid w:val="004A4061"/>
    <w:rsid w:val="004A6FDB"/>
    <w:rsid w:val="004C3D1D"/>
    <w:rsid w:val="004C583D"/>
    <w:rsid w:val="004C7913"/>
    <w:rsid w:val="004C7E36"/>
    <w:rsid w:val="004E4DD6"/>
    <w:rsid w:val="004F22CC"/>
    <w:rsid w:val="004F5E36"/>
    <w:rsid w:val="00507B47"/>
    <w:rsid w:val="00507BEF"/>
    <w:rsid w:val="00507CC9"/>
    <w:rsid w:val="005119A5"/>
    <w:rsid w:val="00524854"/>
    <w:rsid w:val="005278B7"/>
    <w:rsid w:val="00532016"/>
    <w:rsid w:val="005346C8"/>
    <w:rsid w:val="00543E7D"/>
    <w:rsid w:val="00547A68"/>
    <w:rsid w:val="005531C9"/>
    <w:rsid w:val="00570C43"/>
    <w:rsid w:val="005716BF"/>
    <w:rsid w:val="00572B08"/>
    <w:rsid w:val="0059701A"/>
    <w:rsid w:val="005A7D6B"/>
    <w:rsid w:val="005B2110"/>
    <w:rsid w:val="005B40A2"/>
    <w:rsid w:val="005B61E6"/>
    <w:rsid w:val="005C77E1"/>
    <w:rsid w:val="005D668A"/>
    <w:rsid w:val="005D6A2F"/>
    <w:rsid w:val="005E12A6"/>
    <w:rsid w:val="005E1A82"/>
    <w:rsid w:val="005E5C47"/>
    <w:rsid w:val="005E794C"/>
    <w:rsid w:val="005F0A28"/>
    <w:rsid w:val="005F0E5E"/>
    <w:rsid w:val="00600535"/>
    <w:rsid w:val="0060092A"/>
    <w:rsid w:val="00610CD6"/>
    <w:rsid w:val="00620DEE"/>
    <w:rsid w:val="00621F92"/>
    <w:rsid w:val="0062280A"/>
    <w:rsid w:val="00625639"/>
    <w:rsid w:val="00631B33"/>
    <w:rsid w:val="006348A9"/>
    <w:rsid w:val="00637F6B"/>
    <w:rsid w:val="0064184D"/>
    <w:rsid w:val="006422CC"/>
    <w:rsid w:val="00660E3E"/>
    <w:rsid w:val="00661E0B"/>
    <w:rsid w:val="00662E74"/>
    <w:rsid w:val="00672DDE"/>
    <w:rsid w:val="006768AB"/>
    <w:rsid w:val="00680C23"/>
    <w:rsid w:val="006911AE"/>
    <w:rsid w:val="00693766"/>
    <w:rsid w:val="006A3281"/>
    <w:rsid w:val="006A7750"/>
    <w:rsid w:val="006B2F8C"/>
    <w:rsid w:val="006B2FDC"/>
    <w:rsid w:val="006B4888"/>
    <w:rsid w:val="006C2E45"/>
    <w:rsid w:val="006C359C"/>
    <w:rsid w:val="006C5579"/>
    <w:rsid w:val="006C6F9B"/>
    <w:rsid w:val="006D051E"/>
    <w:rsid w:val="006D2F9B"/>
    <w:rsid w:val="006D6C3E"/>
    <w:rsid w:val="006D6E8B"/>
    <w:rsid w:val="006E3285"/>
    <w:rsid w:val="006E737D"/>
    <w:rsid w:val="006F6421"/>
    <w:rsid w:val="006F71BD"/>
    <w:rsid w:val="00707CC1"/>
    <w:rsid w:val="00713973"/>
    <w:rsid w:val="00720A24"/>
    <w:rsid w:val="00732386"/>
    <w:rsid w:val="00733FE4"/>
    <w:rsid w:val="0073514D"/>
    <w:rsid w:val="0074080A"/>
    <w:rsid w:val="007447F3"/>
    <w:rsid w:val="00751483"/>
    <w:rsid w:val="0075499F"/>
    <w:rsid w:val="007646B8"/>
    <w:rsid w:val="00764FA7"/>
    <w:rsid w:val="007661C8"/>
    <w:rsid w:val="0077098D"/>
    <w:rsid w:val="00790BDD"/>
    <w:rsid w:val="007931FA"/>
    <w:rsid w:val="007A4861"/>
    <w:rsid w:val="007A7BBA"/>
    <w:rsid w:val="007B0C50"/>
    <w:rsid w:val="007B1DF9"/>
    <w:rsid w:val="007B48F9"/>
    <w:rsid w:val="007C1A43"/>
    <w:rsid w:val="007C37B3"/>
    <w:rsid w:val="007C3FBB"/>
    <w:rsid w:val="007F226F"/>
    <w:rsid w:val="0080013E"/>
    <w:rsid w:val="00804B57"/>
    <w:rsid w:val="00810434"/>
    <w:rsid w:val="00813288"/>
    <w:rsid w:val="008168FC"/>
    <w:rsid w:val="00830996"/>
    <w:rsid w:val="008325F2"/>
    <w:rsid w:val="008345F1"/>
    <w:rsid w:val="00842B4B"/>
    <w:rsid w:val="0084459B"/>
    <w:rsid w:val="00865188"/>
    <w:rsid w:val="00865B07"/>
    <w:rsid w:val="008667EA"/>
    <w:rsid w:val="0087637F"/>
    <w:rsid w:val="0088407E"/>
    <w:rsid w:val="00887C52"/>
    <w:rsid w:val="00892AD5"/>
    <w:rsid w:val="00896FDF"/>
    <w:rsid w:val="008A1512"/>
    <w:rsid w:val="008B2B65"/>
    <w:rsid w:val="008D32B9"/>
    <w:rsid w:val="008D433B"/>
    <w:rsid w:val="008E566E"/>
    <w:rsid w:val="008F0FCB"/>
    <w:rsid w:val="0090161A"/>
    <w:rsid w:val="00901EB6"/>
    <w:rsid w:val="00904C62"/>
    <w:rsid w:val="00922BA8"/>
    <w:rsid w:val="00922BAC"/>
    <w:rsid w:val="00924DAC"/>
    <w:rsid w:val="00927058"/>
    <w:rsid w:val="00933BE3"/>
    <w:rsid w:val="00935423"/>
    <w:rsid w:val="00942750"/>
    <w:rsid w:val="009450CE"/>
    <w:rsid w:val="00947179"/>
    <w:rsid w:val="0095164B"/>
    <w:rsid w:val="00954090"/>
    <w:rsid w:val="009570B6"/>
    <w:rsid w:val="009573E7"/>
    <w:rsid w:val="0096299F"/>
    <w:rsid w:val="00963E05"/>
    <w:rsid w:val="00964A45"/>
    <w:rsid w:val="00967843"/>
    <w:rsid w:val="00967D54"/>
    <w:rsid w:val="00971028"/>
    <w:rsid w:val="00992360"/>
    <w:rsid w:val="00993B84"/>
    <w:rsid w:val="00996483"/>
    <w:rsid w:val="00996F5A"/>
    <w:rsid w:val="009A0F0F"/>
    <w:rsid w:val="009A2616"/>
    <w:rsid w:val="009B041A"/>
    <w:rsid w:val="009B60FF"/>
    <w:rsid w:val="009C37C3"/>
    <w:rsid w:val="009C594E"/>
    <w:rsid w:val="009C7C86"/>
    <w:rsid w:val="009D2FF7"/>
    <w:rsid w:val="009E1219"/>
    <w:rsid w:val="009E3BF2"/>
    <w:rsid w:val="009E7884"/>
    <w:rsid w:val="009E788A"/>
    <w:rsid w:val="009E7E78"/>
    <w:rsid w:val="009F0E08"/>
    <w:rsid w:val="009F1A93"/>
    <w:rsid w:val="00A05A27"/>
    <w:rsid w:val="00A13C8B"/>
    <w:rsid w:val="00A1716C"/>
    <w:rsid w:val="00A1763D"/>
    <w:rsid w:val="00A17CEC"/>
    <w:rsid w:val="00A21B04"/>
    <w:rsid w:val="00A236C3"/>
    <w:rsid w:val="00A27EF0"/>
    <w:rsid w:val="00A3088A"/>
    <w:rsid w:val="00A31B22"/>
    <w:rsid w:val="00A32B05"/>
    <w:rsid w:val="00A34EBB"/>
    <w:rsid w:val="00A41100"/>
    <w:rsid w:val="00A42361"/>
    <w:rsid w:val="00A50B20"/>
    <w:rsid w:val="00A51390"/>
    <w:rsid w:val="00A55609"/>
    <w:rsid w:val="00A558E4"/>
    <w:rsid w:val="00A60D13"/>
    <w:rsid w:val="00A6205C"/>
    <w:rsid w:val="00A72745"/>
    <w:rsid w:val="00A76EFC"/>
    <w:rsid w:val="00A91010"/>
    <w:rsid w:val="00A97F29"/>
    <w:rsid w:val="00AA702E"/>
    <w:rsid w:val="00AB0964"/>
    <w:rsid w:val="00AB5011"/>
    <w:rsid w:val="00AC4CFA"/>
    <w:rsid w:val="00AC5116"/>
    <w:rsid w:val="00AC7368"/>
    <w:rsid w:val="00AC78CB"/>
    <w:rsid w:val="00AD16B9"/>
    <w:rsid w:val="00AD27C5"/>
    <w:rsid w:val="00AD2D71"/>
    <w:rsid w:val="00AD6408"/>
    <w:rsid w:val="00AE0A6F"/>
    <w:rsid w:val="00AE1F59"/>
    <w:rsid w:val="00AE377D"/>
    <w:rsid w:val="00AF0EBA"/>
    <w:rsid w:val="00AF3AE7"/>
    <w:rsid w:val="00AF71AE"/>
    <w:rsid w:val="00B02C8A"/>
    <w:rsid w:val="00B15546"/>
    <w:rsid w:val="00B17FBD"/>
    <w:rsid w:val="00B315A6"/>
    <w:rsid w:val="00B31813"/>
    <w:rsid w:val="00B33365"/>
    <w:rsid w:val="00B3763D"/>
    <w:rsid w:val="00B57B36"/>
    <w:rsid w:val="00B57E6F"/>
    <w:rsid w:val="00B637D6"/>
    <w:rsid w:val="00B715EB"/>
    <w:rsid w:val="00B8686D"/>
    <w:rsid w:val="00B93F69"/>
    <w:rsid w:val="00B9650E"/>
    <w:rsid w:val="00BA3131"/>
    <w:rsid w:val="00BA667D"/>
    <w:rsid w:val="00BB1DDC"/>
    <w:rsid w:val="00BC30C9"/>
    <w:rsid w:val="00BD077D"/>
    <w:rsid w:val="00BE2152"/>
    <w:rsid w:val="00BE3E58"/>
    <w:rsid w:val="00C01219"/>
    <w:rsid w:val="00C01616"/>
    <w:rsid w:val="00C0162B"/>
    <w:rsid w:val="00C068ED"/>
    <w:rsid w:val="00C07A6F"/>
    <w:rsid w:val="00C2099C"/>
    <w:rsid w:val="00C22E0C"/>
    <w:rsid w:val="00C23778"/>
    <w:rsid w:val="00C2381C"/>
    <w:rsid w:val="00C23DD8"/>
    <w:rsid w:val="00C301B7"/>
    <w:rsid w:val="00C33829"/>
    <w:rsid w:val="00C33AF1"/>
    <w:rsid w:val="00C345B1"/>
    <w:rsid w:val="00C40142"/>
    <w:rsid w:val="00C52C3C"/>
    <w:rsid w:val="00C57182"/>
    <w:rsid w:val="00C57863"/>
    <w:rsid w:val="00C63252"/>
    <w:rsid w:val="00C64798"/>
    <w:rsid w:val="00C655FD"/>
    <w:rsid w:val="00C706D4"/>
    <w:rsid w:val="00C75407"/>
    <w:rsid w:val="00C82039"/>
    <w:rsid w:val="00C82EDF"/>
    <w:rsid w:val="00C870A8"/>
    <w:rsid w:val="00C91947"/>
    <w:rsid w:val="00C94434"/>
    <w:rsid w:val="00CA0D75"/>
    <w:rsid w:val="00CA1C95"/>
    <w:rsid w:val="00CA47D4"/>
    <w:rsid w:val="00CA5A9C"/>
    <w:rsid w:val="00CB5F6C"/>
    <w:rsid w:val="00CC0A2F"/>
    <w:rsid w:val="00CC4C20"/>
    <w:rsid w:val="00CD3517"/>
    <w:rsid w:val="00CD5FE2"/>
    <w:rsid w:val="00CE0397"/>
    <w:rsid w:val="00CE0B9A"/>
    <w:rsid w:val="00CE169C"/>
    <w:rsid w:val="00CE7C68"/>
    <w:rsid w:val="00CF72AC"/>
    <w:rsid w:val="00D02B4C"/>
    <w:rsid w:val="00D040C4"/>
    <w:rsid w:val="00D10828"/>
    <w:rsid w:val="00D16C9D"/>
    <w:rsid w:val="00D33E8B"/>
    <w:rsid w:val="00D46B7E"/>
    <w:rsid w:val="00D57C84"/>
    <w:rsid w:val="00D6057D"/>
    <w:rsid w:val="00D71640"/>
    <w:rsid w:val="00D836C5"/>
    <w:rsid w:val="00D84576"/>
    <w:rsid w:val="00D86209"/>
    <w:rsid w:val="00D902FB"/>
    <w:rsid w:val="00DA0531"/>
    <w:rsid w:val="00DA1399"/>
    <w:rsid w:val="00DA24C6"/>
    <w:rsid w:val="00DA4D7B"/>
    <w:rsid w:val="00DC0CAC"/>
    <w:rsid w:val="00DC21EC"/>
    <w:rsid w:val="00DC7651"/>
    <w:rsid w:val="00DD00F8"/>
    <w:rsid w:val="00DD6240"/>
    <w:rsid w:val="00DE261E"/>
    <w:rsid w:val="00DE264A"/>
    <w:rsid w:val="00DE79D3"/>
    <w:rsid w:val="00DF5072"/>
    <w:rsid w:val="00E02226"/>
    <w:rsid w:val="00E02D18"/>
    <w:rsid w:val="00E03E83"/>
    <w:rsid w:val="00E041E7"/>
    <w:rsid w:val="00E23CA1"/>
    <w:rsid w:val="00E262CC"/>
    <w:rsid w:val="00E37885"/>
    <w:rsid w:val="00E37C4D"/>
    <w:rsid w:val="00E409A8"/>
    <w:rsid w:val="00E50982"/>
    <w:rsid w:val="00E50C12"/>
    <w:rsid w:val="00E63DBB"/>
    <w:rsid w:val="00E65B91"/>
    <w:rsid w:val="00E7209D"/>
    <w:rsid w:val="00E725C1"/>
    <w:rsid w:val="00E72EAD"/>
    <w:rsid w:val="00E77223"/>
    <w:rsid w:val="00E8528B"/>
    <w:rsid w:val="00E85B94"/>
    <w:rsid w:val="00E94A99"/>
    <w:rsid w:val="00E978D0"/>
    <w:rsid w:val="00EA06A9"/>
    <w:rsid w:val="00EA4613"/>
    <w:rsid w:val="00EA7AA5"/>
    <w:rsid w:val="00EA7F91"/>
    <w:rsid w:val="00EB1523"/>
    <w:rsid w:val="00EB39D7"/>
    <w:rsid w:val="00EB3B78"/>
    <w:rsid w:val="00EB67E6"/>
    <w:rsid w:val="00EC0E49"/>
    <w:rsid w:val="00EC101F"/>
    <w:rsid w:val="00EC1D9F"/>
    <w:rsid w:val="00EC1F62"/>
    <w:rsid w:val="00EC4E2F"/>
    <w:rsid w:val="00EE0131"/>
    <w:rsid w:val="00EE17B0"/>
    <w:rsid w:val="00EF06D9"/>
    <w:rsid w:val="00EF1BC0"/>
    <w:rsid w:val="00F11DA5"/>
    <w:rsid w:val="00F30C64"/>
    <w:rsid w:val="00F32199"/>
    <w:rsid w:val="00F32BA2"/>
    <w:rsid w:val="00F32CDB"/>
    <w:rsid w:val="00F47B56"/>
    <w:rsid w:val="00F53103"/>
    <w:rsid w:val="00F565FE"/>
    <w:rsid w:val="00F63A70"/>
    <w:rsid w:val="00F6670B"/>
    <w:rsid w:val="00F712D8"/>
    <w:rsid w:val="00F7534E"/>
    <w:rsid w:val="00F84DA6"/>
    <w:rsid w:val="00F85FC3"/>
    <w:rsid w:val="00F94996"/>
    <w:rsid w:val="00FA1802"/>
    <w:rsid w:val="00FA21D0"/>
    <w:rsid w:val="00FA5F5F"/>
    <w:rsid w:val="00FB6FF1"/>
    <w:rsid w:val="00FB730C"/>
    <w:rsid w:val="00FC2695"/>
    <w:rsid w:val="00FC2ABB"/>
    <w:rsid w:val="00FC3E03"/>
    <w:rsid w:val="00FC3FC1"/>
    <w:rsid w:val="00FE63AC"/>
    <w:rsid w:val="00FF2509"/>
    <w:rsid w:val="00FF5DBB"/>
    <w:rsid w:val="00FF6070"/>
    <w:rsid w:val="00FF7B0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5771B6E9-6947-4225-A60C-BE6DAC98C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5A7D6B"/>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5A7D6B"/>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Menzionenonrisolta1">
    <w:name w:val="Menzione non risolta1"/>
    <w:basedOn w:val="Carpredefinitoparagrafo"/>
    <w:uiPriority w:val="99"/>
    <w:semiHidden/>
    <w:unhideWhenUsed/>
    <w:rsid w:val="00EC1F62"/>
    <w:rPr>
      <w:color w:val="605E5C"/>
      <w:shd w:val="clear" w:color="auto" w:fill="E1DFDD"/>
    </w:rPr>
  </w:style>
  <w:style w:type="table" w:styleId="Tabellasemplice5">
    <w:name w:val="Plain Table 5"/>
    <w:basedOn w:val="Tabellanormale"/>
    <w:uiPriority w:val="45"/>
    <w:rsid w:val="00DE261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e">
    <w:name w:val="Revision"/>
    <w:hidden/>
    <w:uiPriority w:val="99"/>
    <w:semiHidden/>
    <w:rsid w:val="00810434"/>
    <w:pPr>
      <w:spacing w:after="0" w:line="240" w:lineRule="auto"/>
    </w:pPr>
    <w:rPr>
      <w:rFonts w:ascii="Arial" w:eastAsia="Times New Roman" w:hAnsi="Arial" w:cs="Times New Roman"/>
      <w:sz w:val="18"/>
      <w:szCs w:val="20"/>
      <w:lang w:val="en-GB"/>
    </w:rPr>
  </w:style>
  <w:style w:type="character" w:customStyle="1" w:styleId="Menzionenonrisolta2">
    <w:name w:val="Menzione non risolta2"/>
    <w:basedOn w:val="Carpredefinitoparagrafo"/>
    <w:uiPriority w:val="99"/>
    <w:semiHidden/>
    <w:unhideWhenUsed/>
    <w:rsid w:val="00297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1001">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rancesca.dilauro@unina.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98DF1-8178-498F-B561-DFE613AD1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2996</Words>
  <Characters>17080</Characters>
  <Application>Microsoft Office Word</Application>
  <DocSecurity>0</DocSecurity>
  <Lines>142</Lines>
  <Paragraphs>40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20036</CharactersWithSpaces>
  <SharedDoc>false</SharedDoc>
  <HLinks>
    <vt:vector size="6" baseType="variant">
      <vt:variant>
        <vt:i4>1179754</vt:i4>
      </vt:variant>
      <vt:variant>
        <vt:i4>0</vt:i4>
      </vt:variant>
      <vt:variant>
        <vt:i4>0</vt:i4>
      </vt:variant>
      <vt:variant>
        <vt:i4>5</vt:i4>
      </vt:variant>
      <vt:variant>
        <vt:lpwstr>mailto:francesca.dilauro@unina.it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utente</cp:lastModifiedBy>
  <cp:revision>4</cp:revision>
  <cp:lastPrinted>2015-05-12T18:31:00Z</cp:lastPrinted>
  <dcterms:created xsi:type="dcterms:W3CDTF">2023-04-28T09:51:00Z</dcterms:created>
  <dcterms:modified xsi:type="dcterms:W3CDTF">2023-04-28T09:53:00Z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f21e1ebf4c63824e9524febae4c1ea11acb425b9d8de58d14be1d869870e66ac</vt:lpwstr>
  </property>
  <property fmtid="{D5CDD505-2E9C-101B-9397-08002B2CF9AE}" pid="5" name="MSIP_Label_2ad0b24d-6422-44b0-b3de-abb3a9e8c81a_Enabled">
    <vt:lpwstr>true</vt:lpwstr>
  </property>
  <property fmtid="{D5CDD505-2E9C-101B-9397-08002B2CF9AE}" pid="6" name="MSIP_Label_2ad0b24d-6422-44b0-b3de-abb3a9e8c81a_SetDate">
    <vt:lpwstr>2023-04-13T09:47:29Z</vt:lpwstr>
  </property>
  <property fmtid="{D5CDD505-2E9C-101B-9397-08002B2CF9AE}" pid="7" name="MSIP_Label_2ad0b24d-6422-44b0-b3de-abb3a9e8c81a_Method">
    <vt:lpwstr>Standard</vt:lpwstr>
  </property>
  <property fmtid="{D5CDD505-2E9C-101B-9397-08002B2CF9AE}" pid="8" name="MSIP_Label_2ad0b24d-6422-44b0-b3de-abb3a9e8c81a_Name">
    <vt:lpwstr>defa4170-0d19-0005-0004-bc88714345d2</vt:lpwstr>
  </property>
  <property fmtid="{D5CDD505-2E9C-101B-9397-08002B2CF9AE}" pid="9" name="MSIP_Label_2ad0b24d-6422-44b0-b3de-abb3a9e8c81a_SiteId">
    <vt:lpwstr>2fcfe26a-bb62-46b0-b1e3-28f9da0c45fd</vt:lpwstr>
  </property>
  <property fmtid="{D5CDD505-2E9C-101B-9397-08002B2CF9AE}" pid="10" name="MSIP_Label_2ad0b24d-6422-44b0-b3de-abb3a9e8c81a_ActionId">
    <vt:lpwstr>1f7e1537-1626-4cc0-bad6-c9e510f66071</vt:lpwstr>
  </property>
  <property fmtid="{D5CDD505-2E9C-101B-9397-08002B2CF9AE}" pid="11" name="MSIP_Label_2ad0b24d-6422-44b0-b3de-abb3a9e8c81a_ContentBits">
    <vt:lpwstr>0</vt:lpwstr>
  </property>
</Properties>
</file>