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BF7473" w:rsidRPr="00B57B36" w14:paraId="2AD44192" w14:textId="77777777" w:rsidTr="00F07500">
        <w:trPr>
          <w:trHeight w:val="852"/>
          <w:jc w:val="center"/>
        </w:trPr>
        <w:tc>
          <w:tcPr>
            <w:tcW w:w="6946" w:type="dxa"/>
            <w:vMerge w:val="restart"/>
            <w:tcBorders>
              <w:right w:val="single" w:sz="4" w:space="0" w:color="auto"/>
            </w:tcBorders>
          </w:tcPr>
          <w:p w14:paraId="0C6D7971" w14:textId="77777777" w:rsidR="00BF7473" w:rsidRPr="00B57B36" w:rsidRDefault="00BF7473" w:rsidP="00F07500">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2E2DAD15" wp14:editId="2955D34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ED8A084" w14:textId="77777777" w:rsidR="00BF7473" w:rsidRPr="00B57B36" w:rsidRDefault="00BF7473" w:rsidP="00F07500">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Pr>
                <w:rFonts w:cs="Arial"/>
                <w:b/>
                <w:bCs/>
                <w:i/>
                <w:iCs/>
                <w:color w:val="000066"/>
                <w:sz w:val="22"/>
                <w:szCs w:val="22"/>
                <w:lang w:eastAsia="it-IT"/>
              </w:rPr>
              <w:t>96, 2022</w:t>
            </w:r>
          </w:p>
        </w:tc>
        <w:tc>
          <w:tcPr>
            <w:tcW w:w="1843" w:type="dxa"/>
            <w:tcBorders>
              <w:left w:val="single" w:sz="4" w:space="0" w:color="auto"/>
              <w:bottom w:val="nil"/>
              <w:right w:val="single" w:sz="4" w:space="0" w:color="auto"/>
            </w:tcBorders>
          </w:tcPr>
          <w:p w14:paraId="3792D832" w14:textId="77777777" w:rsidR="00BF7473" w:rsidRPr="00B57B36" w:rsidRDefault="00BF7473" w:rsidP="00F07500">
            <w:pPr>
              <w:spacing w:line="140" w:lineRule="atLeast"/>
              <w:jc w:val="right"/>
              <w:rPr>
                <w:rFonts w:cs="Arial"/>
                <w:sz w:val="14"/>
                <w:szCs w:val="14"/>
              </w:rPr>
            </w:pPr>
            <w:r w:rsidRPr="00B57B36">
              <w:rPr>
                <w:rFonts w:cs="Arial"/>
                <w:sz w:val="14"/>
                <w:szCs w:val="14"/>
              </w:rPr>
              <w:t>A publication of</w:t>
            </w:r>
          </w:p>
          <w:p w14:paraId="177CD3C1" w14:textId="77777777" w:rsidR="00BF7473" w:rsidRPr="00B57B36" w:rsidRDefault="00BF7473" w:rsidP="00F07500">
            <w:pPr>
              <w:jc w:val="right"/>
            </w:pPr>
            <w:r w:rsidRPr="00B57B36">
              <w:rPr>
                <w:noProof/>
                <w:lang w:val="it-IT" w:eastAsia="it-IT"/>
              </w:rPr>
              <w:drawing>
                <wp:inline distT="0" distB="0" distL="0" distR="0" wp14:anchorId="5C97EE30" wp14:editId="4B9990A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BF7473" w:rsidRPr="00B57B36" w14:paraId="46998FF0" w14:textId="77777777" w:rsidTr="00F07500">
        <w:trPr>
          <w:trHeight w:val="567"/>
          <w:jc w:val="center"/>
        </w:trPr>
        <w:tc>
          <w:tcPr>
            <w:tcW w:w="6946" w:type="dxa"/>
            <w:vMerge/>
            <w:tcBorders>
              <w:right w:val="single" w:sz="4" w:space="0" w:color="auto"/>
            </w:tcBorders>
          </w:tcPr>
          <w:p w14:paraId="2BE44932" w14:textId="77777777" w:rsidR="00BF7473" w:rsidRPr="00B57B36" w:rsidRDefault="00BF7473" w:rsidP="00F07500">
            <w:pPr>
              <w:tabs>
                <w:tab w:val="left" w:pos="-108"/>
              </w:tabs>
            </w:pPr>
          </w:p>
        </w:tc>
        <w:tc>
          <w:tcPr>
            <w:tcW w:w="1843" w:type="dxa"/>
            <w:tcBorders>
              <w:left w:val="single" w:sz="4" w:space="0" w:color="auto"/>
              <w:bottom w:val="nil"/>
              <w:right w:val="single" w:sz="4" w:space="0" w:color="auto"/>
            </w:tcBorders>
          </w:tcPr>
          <w:p w14:paraId="6FD8BDC1" w14:textId="77777777" w:rsidR="00BF7473" w:rsidRPr="00B57B36" w:rsidRDefault="00BF7473" w:rsidP="00F07500">
            <w:pPr>
              <w:spacing w:line="140" w:lineRule="atLeast"/>
              <w:jc w:val="right"/>
              <w:rPr>
                <w:rFonts w:cs="Arial"/>
                <w:sz w:val="14"/>
                <w:szCs w:val="14"/>
              </w:rPr>
            </w:pPr>
            <w:r w:rsidRPr="00B57B36">
              <w:rPr>
                <w:rFonts w:cs="Arial"/>
                <w:sz w:val="14"/>
                <w:szCs w:val="14"/>
              </w:rPr>
              <w:t>The Italian Association</w:t>
            </w:r>
          </w:p>
          <w:p w14:paraId="68F496F6" w14:textId="77777777" w:rsidR="00BF7473" w:rsidRPr="00B57B36" w:rsidRDefault="00BF7473" w:rsidP="00F07500">
            <w:pPr>
              <w:spacing w:line="140" w:lineRule="atLeast"/>
              <w:jc w:val="right"/>
              <w:rPr>
                <w:rFonts w:cs="Arial"/>
                <w:sz w:val="14"/>
                <w:szCs w:val="14"/>
              </w:rPr>
            </w:pPr>
            <w:r w:rsidRPr="00B57B36">
              <w:rPr>
                <w:rFonts w:cs="Arial"/>
                <w:sz w:val="14"/>
                <w:szCs w:val="14"/>
              </w:rPr>
              <w:t>of Chemical Engineering</w:t>
            </w:r>
          </w:p>
          <w:p w14:paraId="0A505355" w14:textId="77777777" w:rsidR="00BF7473" w:rsidRPr="000D0268" w:rsidRDefault="00BF7473" w:rsidP="00F07500">
            <w:pPr>
              <w:spacing w:line="140" w:lineRule="atLeast"/>
              <w:jc w:val="right"/>
              <w:rPr>
                <w:rFonts w:cs="Arial"/>
                <w:sz w:val="13"/>
                <w:szCs w:val="13"/>
              </w:rPr>
            </w:pPr>
            <w:r w:rsidRPr="000D0268">
              <w:rPr>
                <w:rFonts w:cs="Arial"/>
                <w:sz w:val="13"/>
                <w:szCs w:val="13"/>
              </w:rPr>
              <w:t>Online at www.cetjournal.it</w:t>
            </w:r>
          </w:p>
        </w:tc>
      </w:tr>
      <w:tr w:rsidR="00BF7473" w:rsidRPr="00B57B36" w14:paraId="72EA444D" w14:textId="77777777" w:rsidTr="00F07500">
        <w:trPr>
          <w:trHeight w:val="68"/>
          <w:jc w:val="center"/>
        </w:trPr>
        <w:tc>
          <w:tcPr>
            <w:tcW w:w="8789" w:type="dxa"/>
            <w:gridSpan w:val="2"/>
          </w:tcPr>
          <w:p w14:paraId="0C33BC8A" w14:textId="77777777" w:rsidR="00BF7473" w:rsidRPr="0044071E" w:rsidRDefault="00BF7473" w:rsidP="00F07500">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Pr="0044071E">
              <w:rPr>
                <w:rFonts w:ascii="Tahoma" w:hAnsi="Tahoma" w:cs="Tahoma"/>
                <w:color w:val="000000"/>
                <w:sz w:val="14"/>
                <w:szCs w:val="14"/>
                <w:shd w:val="clear" w:color="auto" w:fill="FFFFFF"/>
                <w:lang w:val="it-IT"/>
              </w:rPr>
              <w:t xml:space="preserve"> </w:t>
            </w:r>
            <w:r w:rsidRPr="004C3D84">
              <w:rPr>
                <w:sz w:val="14"/>
                <w:szCs w:val="14"/>
              </w:rPr>
              <w:t xml:space="preserve">David Bogle, Flavio </w:t>
            </w:r>
            <w:proofErr w:type="spellStart"/>
            <w:r w:rsidRPr="004C3D84">
              <w:rPr>
                <w:sz w:val="14"/>
                <w:szCs w:val="14"/>
              </w:rPr>
              <w:t>Manenti</w:t>
            </w:r>
            <w:proofErr w:type="spellEnd"/>
            <w:r w:rsidRPr="004C3D84">
              <w:rPr>
                <w:sz w:val="14"/>
                <w:szCs w:val="14"/>
              </w:rPr>
              <w:t xml:space="preserve">, Piero </w:t>
            </w:r>
            <w:proofErr w:type="spellStart"/>
            <w:r w:rsidRPr="004C3D84">
              <w:rPr>
                <w:sz w:val="14"/>
                <w:szCs w:val="14"/>
              </w:rPr>
              <w:t>Salatino</w:t>
            </w:r>
            <w:proofErr w:type="spellEnd"/>
          </w:p>
          <w:p w14:paraId="37D49F26" w14:textId="77777777" w:rsidR="00BF7473" w:rsidRPr="00B57B36" w:rsidRDefault="00BF7473" w:rsidP="00F07500">
            <w:pPr>
              <w:tabs>
                <w:tab w:val="left" w:pos="-108"/>
              </w:tabs>
              <w:spacing w:line="140" w:lineRule="atLeast"/>
              <w:ind w:left="-107"/>
              <w:jc w:val="left"/>
            </w:pPr>
            <w:r>
              <w:rPr>
                <w:rFonts w:ascii="Tahoma" w:hAnsi="Tahoma" w:cs="Tahoma"/>
                <w:iCs/>
                <w:color w:val="333333"/>
                <w:sz w:val="14"/>
                <w:szCs w:val="14"/>
                <w:lang w:eastAsia="it-IT"/>
              </w:rPr>
              <w:t>Copyright © 2022</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Pr>
                <w:rFonts w:ascii="Tahoma" w:hAnsi="Tahoma" w:cs="Tahoma"/>
                <w:sz w:val="14"/>
                <w:szCs w:val="14"/>
              </w:rPr>
              <w:t>978-88-</w:t>
            </w:r>
            <w:r w:rsidRPr="00EF06D9">
              <w:rPr>
                <w:rFonts w:ascii="Tahoma" w:hAnsi="Tahoma" w:cs="Tahoma"/>
                <w:sz w:val="14"/>
                <w:szCs w:val="14"/>
              </w:rPr>
              <w:t>95608</w:t>
            </w:r>
            <w:r>
              <w:rPr>
                <w:rFonts w:ascii="Tahoma" w:hAnsi="Tahoma" w:cs="Tahoma"/>
                <w:sz w:val="14"/>
                <w:szCs w:val="14"/>
              </w:rPr>
              <w:t>-95-2</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04B3376" w14:textId="77777777" w:rsidR="00BF7473" w:rsidRPr="00B57B36" w:rsidRDefault="00BF7473" w:rsidP="00BF7473">
      <w:pPr>
        <w:pStyle w:val="CETAuthors"/>
        <w:sectPr w:rsidR="00BF7473" w:rsidRPr="00B57B36" w:rsidSect="00BF7473">
          <w:pgSz w:w="11906" w:h="16838" w:code="9"/>
          <w:pgMar w:top="1701" w:right="1418" w:bottom="1701" w:left="1701" w:header="1701" w:footer="0" w:gutter="0"/>
          <w:cols w:space="708"/>
          <w:titlePg/>
          <w:docGrid w:linePitch="360"/>
        </w:sectPr>
      </w:pPr>
    </w:p>
    <w:p w14:paraId="00020884" w14:textId="16ED6011" w:rsidR="00BF7473" w:rsidRPr="00B57B36" w:rsidRDefault="00BF7473" w:rsidP="00BF7473">
      <w:pPr>
        <w:pStyle w:val="CETTitle"/>
      </w:pPr>
      <w:bookmarkStart w:id="0" w:name="_Hlk109949407"/>
      <w:r w:rsidRPr="00BF7473">
        <w:t xml:space="preserve">Characterization </w:t>
      </w:r>
      <w:r>
        <w:t>o</w:t>
      </w:r>
      <w:r w:rsidRPr="00BF7473">
        <w:t xml:space="preserve">f Sugar Effluent </w:t>
      </w:r>
      <w:r w:rsidR="007875EA" w:rsidRPr="00BF7473">
        <w:t>from</w:t>
      </w:r>
      <w:r w:rsidRPr="00BF7473">
        <w:t xml:space="preserve"> </w:t>
      </w:r>
      <w:r>
        <w:t>a</w:t>
      </w:r>
      <w:r w:rsidRPr="00BF7473">
        <w:t xml:space="preserve"> Sugar Milling Industry </w:t>
      </w:r>
      <w:r>
        <w:t>i</w:t>
      </w:r>
      <w:r w:rsidRPr="00BF7473">
        <w:t xml:space="preserve">n </w:t>
      </w:r>
      <w:r>
        <w:t>t</w:t>
      </w:r>
      <w:r w:rsidRPr="00BF7473">
        <w:t>he Kwazulu</w:t>
      </w:r>
      <w:r>
        <w:t>-</w:t>
      </w:r>
      <w:r w:rsidRPr="00BF7473">
        <w:t xml:space="preserve">Natal Province </w:t>
      </w:r>
      <w:r>
        <w:t>o</w:t>
      </w:r>
      <w:r w:rsidRPr="00BF7473">
        <w:t xml:space="preserve">f South Africa </w:t>
      </w:r>
      <w:r>
        <w:t>f</w:t>
      </w:r>
      <w:r w:rsidRPr="00BF7473">
        <w:t>or Biogas Production</w:t>
      </w:r>
    </w:p>
    <w:bookmarkEnd w:id="0"/>
    <w:p w14:paraId="7C49ABFF" w14:textId="6E9219EA" w:rsidR="00BF7473" w:rsidRDefault="00BF7473" w:rsidP="00BF7473">
      <w:pPr>
        <w:pStyle w:val="CETAddress"/>
        <w:rPr>
          <w:sz w:val="24"/>
        </w:rPr>
      </w:pPr>
      <w:r w:rsidRPr="00BF7473">
        <w:rPr>
          <w:sz w:val="24"/>
        </w:rPr>
        <w:t>Z</w:t>
      </w:r>
      <w:r>
        <w:rPr>
          <w:sz w:val="24"/>
        </w:rPr>
        <w:t xml:space="preserve">ikhona </w:t>
      </w:r>
      <w:r w:rsidRPr="00BF7473">
        <w:rPr>
          <w:sz w:val="24"/>
        </w:rPr>
        <w:t>Tshemese</w:t>
      </w:r>
      <w:r w:rsidR="00135E5E" w:rsidRPr="00135E5E">
        <w:rPr>
          <w:sz w:val="24"/>
          <w:vertAlign w:val="superscript"/>
        </w:rPr>
        <w:t>a</w:t>
      </w:r>
      <w:r w:rsidR="00A458A7">
        <w:rPr>
          <w:sz w:val="24"/>
          <w:vertAlign w:val="superscript"/>
        </w:rPr>
        <w:t>,</w:t>
      </w:r>
      <w:r w:rsidR="002A67B3" w:rsidRPr="00A458A7">
        <w:rPr>
          <w:sz w:val="24"/>
          <w:szCs w:val="24"/>
        </w:rPr>
        <w:t>*</w:t>
      </w:r>
      <w:r w:rsidRPr="00A458A7">
        <w:rPr>
          <w:sz w:val="24"/>
          <w:szCs w:val="24"/>
        </w:rPr>
        <w:t>,</w:t>
      </w:r>
      <w:r w:rsidRPr="00BF7473">
        <w:rPr>
          <w:sz w:val="24"/>
        </w:rPr>
        <w:t xml:space="preserve"> </w:t>
      </w:r>
      <w:bookmarkStart w:id="1" w:name="_Hlk109949288"/>
      <w:r>
        <w:rPr>
          <w:sz w:val="24"/>
        </w:rPr>
        <w:t xml:space="preserve">Nirmala </w:t>
      </w:r>
      <w:r w:rsidRPr="00BF7473">
        <w:rPr>
          <w:sz w:val="24"/>
        </w:rPr>
        <w:t>Deenadayalu,</w:t>
      </w:r>
      <w:r w:rsidR="0082106F">
        <w:rPr>
          <w:sz w:val="24"/>
        </w:rPr>
        <w:t xml:space="preserve"> </w:t>
      </w:r>
      <w:r>
        <w:rPr>
          <w:sz w:val="24"/>
        </w:rPr>
        <w:t>Linda Z.</w:t>
      </w:r>
      <w:r w:rsidRPr="00BF7473">
        <w:rPr>
          <w:sz w:val="24"/>
        </w:rPr>
        <w:t xml:space="preserve"> Linganiso, </w:t>
      </w:r>
      <w:r>
        <w:rPr>
          <w:sz w:val="24"/>
        </w:rPr>
        <w:t>Magg</w:t>
      </w:r>
      <w:r w:rsidR="007875EA">
        <w:rPr>
          <w:sz w:val="24"/>
        </w:rPr>
        <w:t>ie</w:t>
      </w:r>
      <w:r>
        <w:rPr>
          <w:sz w:val="24"/>
        </w:rPr>
        <w:t xml:space="preserve"> </w:t>
      </w:r>
      <w:r w:rsidRPr="00BF7473">
        <w:rPr>
          <w:sz w:val="24"/>
        </w:rPr>
        <w:t>Chetty</w:t>
      </w:r>
      <w:bookmarkEnd w:id="1"/>
    </w:p>
    <w:p w14:paraId="43AECD7C" w14:textId="2206D8D6" w:rsidR="00BF7473" w:rsidRPr="00A44FD3" w:rsidRDefault="00BF7473" w:rsidP="00BF7473">
      <w:pPr>
        <w:pStyle w:val="CETAddress"/>
      </w:pPr>
      <w:r w:rsidRPr="00A44FD3">
        <w:rPr>
          <w:vertAlign w:val="superscript"/>
        </w:rPr>
        <w:t>a</w:t>
      </w:r>
      <w:r w:rsidR="00F22155" w:rsidRPr="00A44FD3">
        <w:rPr>
          <w:lang w:val="en-US"/>
        </w:rPr>
        <w:t>Department of Chemistry, Durban University of Technology, Steve Biko Campus, KwaZulu-Natal Province, Republic of South Africa, tshemesez@gmail.com</w:t>
      </w:r>
      <w:r w:rsidRPr="00A44FD3">
        <w:t xml:space="preserve">] </w:t>
      </w:r>
    </w:p>
    <w:p w14:paraId="240DEC89" w14:textId="66E15F13" w:rsidR="00BF7473" w:rsidRPr="00A44FD3" w:rsidRDefault="00BF7473" w:rsidP="00BF7473">
      <w:pPr>
        <w:pStyle w:val="CETAddress"/>
      </w:pPr>
      <w:r w:rsidRPr="00A44FD3">
        <w:rPr>
          <w:vertAlign w:val="superscript"/>
        </w:rPr>
        <w:t>b</w:t>
      </w:r>
      <w:r w:rsidR="00F22155" w:rsidRPr="00A44FD3">
        <w:rPr>
          <w:lang w:val="en-US"/>
        </w:rPr>
        <w:t>Research and Postgraduate Support, Durban University of Technology, Steve Biko Campus, KwaZulu-Natal Province, Republic of South Africa</w:t>
      </w:r>
    </w:p>
    <w:p w14:paraId="593DA3B6" w14:textId="75DF2DB7" w:rsidR="00F22155" w:rsidRPr="00A44FD3" w:rsidRDefault="00F22155" w:rsidP="00BF7473">
      <w:pPr>
        <w:pStyle w:val="CETAddress"/>
      </w:pPr>
      <w:r w:rsidRPr="00A44FD3">
        <w:rPr>
          <w:vertAlign w:val="superscript"/>
        </w:rPr>
        <w:t>c</w:t>
      </w:r>
      <w:r w:rsidR="001E5558" w:rsidRPr="00A44FD3">
        <w:rPr>
          <w:lang w:val="en-US"/>
        </w:rPr>
        <w:t>Department of Chemical Engineering, Durban University of Technology, Steve Biko Campus, KwaZulu-Natal Province, Republic of South Africa</w:t>
      </w:r>
    </w:p>
    <w:p w14:paraId="4537F91E" w14:textId="11F2CECE" w:rsidR="00BF7473" w:rsidRPr="00B57B36" w:rsidRDefault="001E5558" w:rsidP="00BF7473">
      <w:pPr>
        <w:pStyle w:val="CETemail"/>
      </w:pPr>
      <w:r>
        <w:t>tshemesez@gmail.com</w:t>
      </w:r>
    </w:p>
    <w:p w14:paraId="5901F419" w14:textId="703478D2" w:rsidR="00083294" w:rsidRDefault="00083294" w:rsidP="00083294">
      <w:pPr>
        <w:pStyle w:val="ListParagraph"/>
        <w:ind w:left="0"/>
        <w:rPr>
          <w:rFonts w:cs="Arial"/>
        </w:rPr>
      </w:pPr>
      <w:r w:rsidRPr="00001E00">
        <w:rPr>
          <w:rFonts w:cs="Arial"/>
        </w:rPr>
        <w:t xml:space="preserve">Sugar industry is one the biggest contributors to the environmental pollution in the modern world. The effects are specifically felt by the aquatic environment which in turn affects the human beings as they depend (partially and otherwise) on the aquatic creatures such as fish for food resource. Also, water demands are growing continually as human population increases although the supply of water is diminishing. The disposal of the effluent from industries to water streams becomes detrimental as it does not only disturb the aquatic life but also the water quality that is used for domestic and agricultural purposes. Effluent discharging industries include thermal power plants, paper mills, oil refineries, sugar mills etc. The composition of this effluent is total suspended solids, chemical oxygen demand, biological oxygen demand, heavy metals and sometimes the total dissolved solids. Treatment and reuse of industrial effluent (wastewater) then becomes a necessary step to meeting the environmental strain. One way of effectively solving the crisis of industrial wastewater is through treating while making additional useful products such as biogas and electricity. The aim of the present paper is to do a thorough analysis of the effluent from sugar milling industry for production of biogas and </w:t>
      </w:r>
      <w:r w:rsidR="00E50EEA" w:rsidRPr="00001E00">
        <w:rPr>
          <w:rFonts w:cs="Arial"/>
        </w:rPr>
        <w:t>electricity</w:t>
      </w:r>
      <w:r w:rsidR="00C567FA">
        <w:rPr>
          <w:rFonts w:cs="Arial"/>
        </w:rPr>
        <w:t xml:space="preserve"> through anaerobic digestion</w:t>
      </w:r>
      <w:r w:rsidR="00E50EEA">
        <w:rPr>
          <w:rFonts w:cs="Arial"/>
        </w:rPr>
        <w:t>.</w:t>
      </w:r>
    </w:p>
    <w:p w14:paraId="427DE6E6" w14:textId="77777777" w:rsidR="00BF7473" w:rsidRPr="00B57B36" w:rsidRDefault="00BF7473" w:rsidP="00BF7473">
      <w:pPr>
        <w:pStyle w:val="CETHeading1"/>
        <w:rPr>
          <w:lang w:val="en-GB"/>
        </w:rPr>
      </w:pPr>
      <w:r w:rsidRPr="00B57B36">
        <w:rPr>
          <w:lang w:val="en-GB"/>
        </w:rPr>
        <w:t>Introduction</w:t>
      </w:r>
    </w:p>
    <w:p w14:paraId="4024254C" w14:textId="2C542F93" w:rsidR="00E160F0" w:rsidRPr="00E160F0" w:rsidRDefault="00522D51" w:rsidP="00E160F0">
      <w:pPr>
        <w:pStyle w:val="CETBodytext"/>
        <w:rPr>
          <w:lang w:val="en-GB"/>
        </w:rPr>
      </w:pPr>
      <w:r>
        <w:rPr>
          <w:lang w:val="en-GB"/>
        </w:rPr>
        <w:tab/>
      </w:r>
      <w:r w:rsidR="00E160F0" w:rsidRPr="00E160F0">
        <w:rPr>
          <w:lang w:val="en-GB"/>
        </w:rPr>
        <w:t xml:space="preserve">Sugar industry is one of the big contributors to the economy of South Africa and elsewhere in the globe. In the 2018/19 season </w:t>
      </w:r>
      <w:r w:rsidR="00B73EDD" w:rsidRPr="00B73EDD">
        <w:rPr>
          <w:lang w:val="en-ZA"/>
        </w:rPr>
        <w:t xml:space="preserve">is one of the leading sugar producing countries in Africa producing between 750 and 2500 </w:t>
      </w:r>
      <w:r w:rsidR="008C5022">
        <w:rPr>
          <w:lang w:val="en-ZA"/>
        </w:rPr>
        <w:t>m</w:t>
      </w:r>
      <w:r w:rsidR="008C5022" w:rsidRPr="008C5022">
        <w:rPr>
          <w:vertAlign w:val="superscript"/>
          <w:lang w:val="en-ZA"/>
        </w:rPr>
        <w:t>3</w:t>
      </w:r>
      <w:r w:rsidR="00B73EDD" w:rsidRPr="00B73EDD">
        <w:rPr>
          <w:lang w:val="en-ZA"/>
        </w:rPr>
        <w:t xml:space="preserve"> of sugar effluent a day</w:t>
      </w:r>
      <w:r w:rsidR="00283672">
        <w:rPr>
          <w:lang w:val="en-ZA"/>
        </w:rPr>
        <w:t xml:space="preserve"> </w:t>
      </w:r>
      <w:r w:rsidR="00283672">
        <w:rPr>
          <w:lang w:val="en-ZA"/>
        </w:rPr>
        <w:fldChar w:fldCharType="begin"/>
      </w:r>
      <w:r w:rsidR="00283672">
        <w:rPr>
          <w:lang w:val="en-ZA"/>
        </w:rPr>
        <w:instrText xml:space="preserve"> ADDIN EN.CITE &lt;EndNote&gt;&lt;Cite&gt;&lt;Author&gt;Ndobeni&lt;/Author&gt;&lt;Year&gt;2017&lt;/Year&gt;&lt;RecNum&gt;63&lt;/RecNum&gt;&lt;DisplayText&gt;(Ndobeni, 2017)&lt;/DisplayText&gt;&lt;record&gt;&lt;rec-number&gt;63&lt;/rec-number&gt;&lt;foreign-keys&gt;&lt;key app="EN" db-id="sse0we00s9saahevvzxpa0fdtt22p0ape2e5" timestamp="1648847225"&gt;63&lt;/key&gt;&lt;/foreign-keys&gt;&lt;ref-type name="Journal Article"&gt;17&lt;/ref-type&gt;&lt;contributors&gt;&lt;authors&gt;&lt;author&gt;Ndobeni, A, Welz, P. J. &lt;/author&gt;&lt;/authors&gt;&lt;/contributors&gt;&lt;titles&gt;&lt;title&gt;Water, Wastewater and Energy Management and Recommendations for best practice in the cane sugar processing industry Cape Peninsula University of Technology&lt;/title&gt;&lt;secondary-title&gt;&lt;style face="bold" font="default" size="100%"&gt;NATSURV 6&lt;/style&gt;&lt;/secondary-title&gt;&lt;/titles&gt;&lt;periodical&gt;&lt;full-title&gt;NATSURV 6&lt;/full-title&gt;&lt;/periodical&gt;&lt;dates&gt;&lt;year&gt;2017&lt;/year&gt;&lt;/dates&gt;&lt;urls&gt;&lt;/urls&gt;&lt;/record&gt;&lt;/Cite&gt;&lt;/EndNote&gt;</w:instrText>
      </w:r>
      <w:r w:rsidR="00283672">
        <w:rPr>
          <w:lang w:val="en-ZA"/>
        </w:rPr>
        <w:fldChar w:fldCharType="separate"/>
      </w:r>
      <w:r w:rsidR="00283672">
        <w:rPr>
          <w:noProof/>
          <w:lang w:val="en-ZA"/>
        </w:rPr>
        <w:t>(Ndobeni, 2017)</w:t>
      </w:r>
      <w:r w:rsidR="00283672">
        <w:rPr>
          <w:lang w:val="en-ZA"/>
        </w:rPr>
        <w:fldChar w:fldCharType="end"/>
      </w:r>
      <w:r w:rsidR="00152E28">
        <w:rPr>
          <w:lang w:val="en-GB"/>
        </w:rPr>
        <w:t xml:space="preserve">. Moreover, </w:t>
      </w:r>
      <w:r w:rsidR="00E160F0" w:rsidRPr="00E160F0">
        <w:rPr>
          <w:lang w:val="en-GB"/>
        </w:rPr>
        <w:t>South Africa alone produced about 2.2 million tons of sugar which generates a direct income of around 14 billion South African Rands. The industry offers direct employment to approximately 85 000 people in its production and process section while also providing the country with indirect job security (350 000) to many other support industries such as food, chemical, transport and fertiliser industries</w:t>
      </w:r>
      <w:r w:rsidR="004A5111">
        <w:rPr>
          <w:lang w:val="en-GB"/>
        </w:rPr>
        <w:t xml:space="preserve"> </w:t>
      </w:r>
      <w:r w:rsidR="00FA7008">
        <w:rPr>
          <w:lang w:val="en-GB"/>
        </w:rPr>
        <w:fldChar w:fldCharType="begin"/>
      </w:r>
      <w:r w:rsidR="00FA7008">
        <w:rPr>
          <w:lang w:val="en-GB"/>
        </w:rPr>
        <w:instrText xml:space="preserve"> ADDIN EN.CITE &lt;EndNote&gt;&lt;Cite&gt;&lt;Author&gt;SASA&lt;/Author&gt;&lt;Year&gt;2021&lt;/Year&gt;&lt;RecNum&gt;62&lt;/RecNum&gt;&lt;DisplayText&gt;(SASA, 2021)&lt;/DisplayText&gt;&lt;record&gt;&lt;rec-number&gt;62&lt;/rec-number&gt;&lt;foreign-keys&gt;&lt;key app="EN" db-id="sse0we00s9saahevvzxpa0fdtt22p0ape2e5" timestamp="1648679805"&gt;62&lt;/key&gt;&lt;/foreign-keys&gt;&lt;ref-type name="Government Document"&gt;46&lt;/ref-type&gt;&lt;contributors&gt;&lt;authors&gt;&lt;author&gt;SASA&lt;/author&gt;&lt;/authors&gt;&lt;/contributors&gt;&lt;titles&gt;&lt;title&gt;South African Sugar Association&lt;/title&gt;&lt;/titles&gt;&lt;dates&gt;&lt;year&gt;2021&lt;/year&gt;&lt;/dates&gt;&lt;urls&gt;&lt;/urls&gt;&lt;/record&gt;&lt;/Cite&gt;&lt;/EndNote&gt;</w:instrText>
      </w:r>
      <w:r w:rsidR="00FA7008">
        <w:rPr>
          <w:lang w:val="en-GB"/>
        </w:rPr>
        <w:fldChar w:fldCharType="separate"/>
      </w:r>
      <w:r w:rsidR="00FA7008">
        <w:rPr>
          <w:noProof/>
          <w:lang w:val="en-GB"/>
        </w:rPr>
        <w:t>(SASA, 2021)</w:t>
      </w:r>
      <w:r w:rsidR="00FA7008">
        <w:rPr>
          <w:lang w:val="en-GB"/>
        </w:rPr>
        <w:fldChar w:fldCharType="end"/>
      </w:r>
      <w:r w:rsidR="00E160F0" w:rsidRPr="00E160F0">
        <w:rPr>
          <w:lang w:val="en-GB"/>
        </w:rPr>
        <w:t xml:space="preserve">. This same industry contributes largely to environmental pollution with its waste and discharges </w:t>
      </w:r>
      <w:r w:rsidR="002D0FAE">
        <w:rPr>
          <w:lang w:val="en-GB"/>
        </w:rPr>
        <w:fldChar w:fldCharType="begin"/>
      </w:r>
      <w:r w:rsidR="002D0FAE">
        <w:rPr>
          <w:lang w:val="en-GB"/>
        </w:rPr>
        <w:instrText xml:space="preserve"> ADDIN EN.CITE &lt;EndNote&gt;&lt;Cite&gt;&lt;Author&gt;Ansari&lt;/Author&gt;&lt;Year&gt;2006&lt;/Year&gt;&lt;RecNum&gt;50&lt;/RecNum&gt;&lt;DisplayText&gt;(Ansari, 2006)&lt;/DisplayText&gt;&lt;record&gt;&lt;rec-number&gt;50&lt;/rec-number&gt;&lt;foreign-keys&gt;&lt;key app="EN" db-id="sse0we00s9saahevvzxpa0fdtt22p0ape2e5" timestamp="1648593741"&gt;50&lt;/key&gt;&lt;/foreign-keys&gt;&lt;ref-type name="Journal Article"&gt;17&lt;/ref-type&gt;&lt;contributors&gt;&lt;authors&gt;&lt;author&gt;Ansari, Abdul Khaliq&lt;/author&gt;&lt;/authors&gt;&lt;/contributors&gt;&lt;titles&gt;&lt;title&gt;Sugar industry effluent–characteristics and chemical analysis&lt;/title&gt;&lt;secondary-title&gt;Journal of Applied and Emerging Sciences&lt;/secondary-title&gt;&lt;/titles&gt;&lt;periodical&gt;&lt;full-title&gt;Journal of Applied and Emerging Sciences&lt;/full-title&gt;&lt;/periodical&gt;&lt;pages&gt;pp152-157&lt;/pages&gt;&lt;volume&gt;1&lt;/volume&gt;&lt;number&gt;2&lt;/number&gt;&lt;dates&gt;&lt;year&gt;2006&lt;/year&gt;&lt;/dates&gt;&lt;isbn&gt;2415-2633&lt;/isbn&gt;&lt;urls&gt;&lt;/urls&gt;&lt;/record&gt;&lt;/Cite&gt;&lt;/EndNote&gt;</w:instrText>
      </w:r>
      <w:r w:rsidR="002D0FAE">
        <w:rPr>
          <w:lang w:val="en-GB"/>
        </w:rPr>
        <w:fldChar w:fldCharType="separate"/>
      </w:r>
      <w:r w:rsidR="002D0FAE">
        <w:rPr>
          <w:noProof/>
          <w:lang w:val="en-GB"/>
        </w:rPr>
        <w:t>(Ansari, 2006)</w:t>
      </w:r>
      <w:r w:rsidR="002D0FAE">
        <w:rPr>
          <w:lang w:val="en-GB"/>
        </w:rPr>
        <w:fldChar w:fldCharType="end"/>
      </w:r>
      <w:r w:rsidR="00E160F0" w:rsidRPr="00E160F0">
        <w:rPr>
          <w:lang w:val="en-GB"/>
        </w:rPr>
        <w:t xml:space="preserve">. The pollution is due to the fibrous waste that remains after the extraction of the sugar producing juice (bagasse, </w:t>
      </w:r>
      <w:proofErr w:type="spellStart"/>
      <w:r w:rsidR="00E160F0" w:rsidRPr="00E160F0">
        <w:rPr>
          <w:lang w:val="en-GB"/>
        </w:rPr>
        <w:t>pressmud</w:t>
      </w:r>
      <w:proofErr w:type="spellEnd"/>
      <w:r w:rsidR="00E160F0" w:rsidRPr="00E160F0">
        <w:rPr>
          <w:lang w:val="en-GB"/>
        </w:rPr>
        <w:t xml:space="preserve">, pulp), </w:t>
      </w:r>
      <w:proofErr w:type="spellStart"/>
      <w:r w:rsidR="00E160F0" w:rsidRPr="00E160F0">
        <w:rPr>
          <w:lang w:val="en-GB"/>
        </w:rPr>
        <w:t>mollases</w:t>
      </w:r>
      <w:proofErr w:type="spellEnd"/>
      <w:r w:rsidR="00E160F0" w:rsidRPr="00E160F0">
        <w:rPr>
          <w:lang w:val="en-GB"/>
        </w:rPr>
        <w:t xml:space="preserve"> and huge quantities of effluent waste matter</w:t>
      </w:r>
      <w:r w:rsidR="00A503B9">
        <w:rPr>
          <w:lang w:val="en-GB"/>
        </w:rPr>
        <w:t xml:space="preserve"> </w:t>
      </w:r>
      <w:r w:rsidR="00A503B9">
        <w:rPr>
          <w:lang w:val="en-GB"/>
        </w:rPr>
        <w:fldChar w:fldCharType="begin"/>
      </w:r>
      <w:r w:rsidR="00A503B9">
        <w:rPr>
          <w:lang w:val="en-GB"/>
        </w:rPr>
        <w:instrText xml:space="preserve"> ADDIN EN.CITE &lt;EndNote&gt;&lt;Cite&gt;&lt;Author&gt;Mashoko&lt;/Author&gt;&lt;Year&gt;2010&lt;/Year&gt;&lt;RecNum&gt;51&lt;/RecNum&gt;&lt;DisplayText&gt;(Mashoko et al., 2010)&lt;/DisplayText&gt;&lt;record&gt;&lt;rec-number&gt;51&lt;/rec-number&gt;&lt;foreign-keys&gt;&lt;key app="EN" db-id="sse0we00s9saahevvzxpa0fdtt22p0ape2e5" timestamp="1648593839"&gt;51&lt;/key&gt;&lt;/foreign-keys&gt;&lt;ref-type name="Journal Article"&gt;17&lt;/ref-type&gt;&lt;contributors&gt;&lt;authors&gt;&lt;author&gt;Mashoko, Livison&lt;/author&gt;&lt;author&gt;Mbohwa, Charles&lt;/author&gt;&lt;author&gt;Thomas, Valerie M&lt;/author&gt;&lt;/authors&gt;&lt;/contributors&gt;&lt;titles&gt;&lt;title&gt;LCA of the South African sugar industry&lt;/title&gt;&lt;secondary-title&gt;Journal of Environmental Planning and Management&lt;/secondary-title&gt;&lt;/titles&gt;&lt;periodical&gt;&lt;full-title&gt;Journal of Environmental Planning and Management&lt;/full-title&gt;&lt;/periodical&gt;&lt;pages&gt;793-807&lt;/pages&gt;&lt;volume&gt;53&lt;/volume&gt;&lt;number&gt;6&lt;/number&gt;&lt;dates&gt;&lt;year&gt;2010&lt;/year&gt;&lt;/dates&gt;&lt;isbn&gt;0964-0568&lt;/isbn&gt;&lt;urls&gt;&lt;/urls&gt;&lt;/record&gt;&lt;/Cite&gt;&lt;/EndNote&gt;</w:instrText>
      </w:r>
      <w:r w:rsidR="00A503B9">
        <w:rPr>
          <w:lang w:val="en-GB"/>
        </w:rPr>
        <w:fldChar w:fldCharType="separate"/>
      </w:r>
      <w:r w:rsidR="00A503B9">
        <w:rPr>
          <w:noProof/>
          <w:lang w:val="en-GB"/>
        </w:rPr>
        <w:t>(Mashoko et al., 2010)</w:t>
      </w:r>
      <w:r w:rsidR="00A503B9">
        <w:rPr>
          <w:lang w:val="en-GB"/>
        </w:rPr>
        <w:fldChar w:fldCharType="end"/>
      </w:r>
      <w:r w:rsidR="00E160F0" w:rsidRPr="00E160F0">
        <w:rPr>
          <w:lang w:val="en-GB"/>
        </w:rPr>
        <w:t xml:space="preserve">. The solid waste is discarded openly on land causing the quality of land to deteriorate whereas the liquid effluent is usually discharged into rivers and oceans untreated or partially treated causing negative impacts to the environment, human and animal life </w:t>
      </w:r>
      <w:r w:rsidR="00E002DA">
        <w:rPr>
          <w:lang w:val="en-GB"/>
        </w:rPr>
        <w:fldChar w:fldCharType="begin"/>
      </w:r>
      <w:r w:rsidR="00E002DA">
        <w:rPr>
          <w:lang w:val="en-GB"/>
        </w:rPr>
        <w:instrText xml:space="preserve"> ADDIN EN.CITE &lt;EndNote&gt;&lt;Cite&gt;&lt;Author&gt;Gondudey&lt;/Author&gt;&lt;Year&gt;2020&lt;/Year&gt;&lt;RecNum&gt;52&lt;/RecNum&gt;&lt;DisplayText&gt;(Gondudey et al., 2020)&lt;/DisplayText&gt;&lt;record&gt;&lt;rec-number&gt;52&lt;/rec-number&gt;&lt;foreign-keys&gt;&lt;key app="EN" db-id="sse0we00s9saahevvzxpa0fdtt22p0ape2e5" timestamp="1648594408"&gt;52&lt;/key&gt;&lt;/foreign-keys&gt;&lt;ref-type name="Journal Article"&gt;17&lt;/ref-type&gt;&lt;contributors&gt;&lt;authors&gt;&lt;author&gt;Gondudey, Shreyas&lt;/author&gt;&lt;author&gt;Kumar, Chaudhari Parmesh&lt;/author&gt;&lt;author&gt;Dharmadhikari, Sandeep&lt;/author&gt;&lt;author&gt;Singh, Thakur Raghwendra&lt;/author&gt;&lt;/authors&gt;&lt;/contributors&gt;&lt;titles&gt;&lt;title&gt;Treatment of sugar industry effluent using an electrocoagulation process: Process optimization using the response surface methodology&lt;/title&gt;&lt;secondary-title&gt;Journal of the Serbian Chemical Society&lt;/secondary-title&gt;&lt;/titles&gt;&lt;periodical&gt;&lt;full-title&gt;Journal of the Serbian Chemical Society&lt;/full-title&gt;&lt;/periodical&gt;&lt;pages&gt;1357-1369&lt;/pages&gt;&lt;volume&gt;85&lt;/volume&gt;&lt;number&gt;10&lt;/number&gt;&lt;dates&gt;&lt;year&gt;2020&lt;/year&gt;&lt;/dates&gt;&lt;urls&gt;&lt;/urls&gt;&lt;/record&gt;&lt;/Cite&gt;&lt;/EndNote&gt;</w:instrText>
      </w:r>
      <w:r w:rsidR="00E002DA">
        <w:rPr>
          <w:lang w:val="en-GB"/>
        </w:rPr>
        <w:fldChar w:fldCharType="separate"/>
      </w:r>
      <w:r w:rsidR="00E002DA">
        <w:rPr>
          <w:noProof/>
          <w:lang w:val="en-GB"/>
        </w:rPr>
        <w:t>(Gondudey et al., 2020)</w:t>
      </w:r>
      <w:r w:rsidR="00E002DA">
        <w:rPr>
          <w:lang w:val="en-GB"/>
        </w:rPr>
        <w:fldChar w:fldCharType="end"/>
      </w:r>
      <w:r w:rsidR="00E160F0" w:rsidRPr="00E160F0">
        <w:rPr>
          <w:lang w:val="en-GB"/>
        </w:rPr>
        <w:t xml:space="preserve">. Nevertheless, waste from sugar processing industry has been found to have a revitalisation power and a solution to the challenges of energy faced by many countries </w:t>
      </w:r>
      <w:r w:rsidR="0013204D">
        <w:rPr>
          <w:lang w:val="en-GB"/>
        </w:rPr>
        <w:fldChar w:fldCharType="begin"/>
      </w:r>
      <w:r w:rsidR="0013204D">
        <w:rPr>
          <w:lang w:val="en-GB"/>
        </w:rPr>
        <w:instrText xml:space="preserve"> ADDIN EN.CITE &lt;EndNote&gt;&lt;Cite&gt;&lt;Author&gt;Farzad&lt;/Author&gt;&lt;Year&gt;2017&lt;/Year&gt;&lt;RecNum&gt;53&lt;/RecNum&gt;&lt;DisplayText&gt;(Farzad et al., 2017)&lt;/DisplayText&gt;&lt;record&gt;&lt;rec-number&gt;53&lt;/rec-number&gt;&lt;foreign-keys&gt;&lt;key app="EN" db-id="sse0we00s9saahevvzxpa0fdtt22p0ape2e5" timestamp="1648594505"&gt;53&lt;/key&gt;&lt;/foreign-keys&gt;&lt;ref-type name="Journal Article"&gt;17&lt;/ref-type&gt;&lt;contributors&gt;&lt;authors&gt;&lt;author&gt;Farzad, Somayeh&lt;/author&gt;&lt;author&gt;Mandegari, Mohsen Ali&lt;/author&gt;&lt;author&gt;Guo, Miao&lt;/author&gt;&lt;author&gt;Haigh, Kathleen F&lt;/author&gt;&lt;author&gt;Shah, Nilay&lt;/author&gt;&lt;author&gt;Görgens, Johann F&lt;/author&gt;&lt;/authors&gt;&lt;/contributors&gt;&lt;titles&gt;&lt;title&gt;Multi-product biorefineries from lignocelluloses: a pathway to revitalisation of the sugar industry?&lt;/title&gt;&lt;secondary-title&gt;Biotechnology for biofuels&lt;/secondary-title&gt;&lt;/titles&gt;&lt;periodical&gt;&lt;full-title&gt;Biotechnology for biofuels&lt;/full-title&gt;&lt;/periodical&gt;&lt;pages&gt;1-24&lt;/pages&gt;&lt;volume&gt;10&lt;/volume&gt;&lt;number&gt;1&lt;/number&gt;&lt;dates&gt;&lt;year&gt;2017&lt;/year&gt;&lt;/dates&gt;&lt;isbn&gt;1754-6834&lt;/isbn&gt;&lt;urls&gt;&lt;/urls&gt;&lt;/record&gt;&lt;/Cite&gt;&lt;/EndNote&gt;</w:instrText>
      </w:r>
      <w:r w:rsidR="0013204D">
        <w:rPr>
          <w:lang w:val="en-GB"/>
        </w:rPr>
        <w:fldChar w:fldCharType="separate"/>
      </w:r>
      <w:r w:rsidR="0013204D">
        <w:rPr>
          <w:noProof/>
          <w:lang w:val="en-GB"/>
        </w:rPr>
        <w:t>(Farzad et al., 2017)</w:t>
      </w:r>
      <w:r w:rsidR="0013204D">
        <w:rPr>
          <w:lang w:val="en-GB"/>
        </w:rPr>
        <w:fldChar w:fldCharType="end"/>
      </w:r>
      <w:r w:rsidR="00E160F0" w:rsidRPr="00E160F0">
        <w:rPr>
          <w:lang w:val="en-GB"/>
        </w:rPr>
        <w:t>.</w:t>
      </w:r>
    </w:p>
    <w:p w14:paraId="45C79A91" w14:textId="77777777" w:rsidR="00522D51" w:rsidRDefault="00522D51" w:rsidP="00E160F0">
      <w:pPr>
        <w:pStyle w:val="CETBodytext"/>
        <w:rPr>
          <w:lang w:val="en-GB"/>
        </w:rPr>
      </w:pPr>
    </w:p>
    <w:p w14:paraId="45B7B68A" w14:textId="2FC2230E" w:rsidR="00E160F0" w:rsidRPr="00E160F0" w:rsidRDefault="00E160F0" w:rsidP="00E160F0">
      <w:pPr>
        <w:pStyle w:val="CETBodytext"/>
        <w:rPr>
          <w:lang w:val="en-GB"/>
        </w:rPr>
      </w:pPr>
      <w:r w:rsidRPr="00E160F0">
        <w:rPr>
          <w:lang w:val="en-GB"/>
        </w:rPr>
        <w:lastRenderedPageBreak/>
        <w:t xml:space="preserve">Since sugar is produced from two sources i.e. sugarcane and sugar beet, effluent from both sources is useable in energy production processes </w:t>
      </w:r>
      <w:r w:rsidR="00943DFE">
        <w:rPr>
          <w:lang w:val="en-GB"/>
        </w:rPr>
        <w:fldChar w:fldCharType="begin"/>
      </w:r>
      <w:r w:rsidR="00943DFE">
        <w:rPr>
          <w:lang w:val="en-GB"/>
        </w:rPr>
        <w:instrText xml:space="preserve"> ADDIN EN.CITE &lt;EndNote&gt;&lt;Cite&gt;&lt;Author&gt;Chauhan&lt;/Author&gt;&lt;Year&gt;2011&lt;/Year&gt;&lt;RecNum&gt;54&lt;/RecNum&gt;&lt;DisplayText&gt;(Chauhan et al., 2011)&lt;/DisplayText&gt;&lt;record&gt;&lt;rec-number&gt;54&lt;/rec-number&gt;&lt;foreign-keys&gt;&lt;key app="EN" db-id="sse0we00s9saahevvzxpa0fdtt22p0ape2e5" timestamp="1648594585"&gt;54&lt;/key&gt;&lt;/foreign-keys&gt;&lt;ref-type name="Journal Article"&gt;17&lt;/ref-type&gt;&lt;contributors&gt;&lt;authors&gt;&lt;author&gt;Chauhan, Manish Kumar&lt;/author&gt;&lt;author&gt;Chaudhary, Sachin&lt;/author&gt;&lt;author&gt;Kumar, Suneel&lt;/author&gt;&lt;/authors&gt;&lt;/contributors&gt;&lt;titles&gt;&lt;title&gt;Life cycle assessment of sugar industry: A review&lt;/title&gt;&lt;secondary-title&gt;Renewable and Sustainable Energy Reviews&lt;/secondary-title&gt;&lt;/titles&gt;&lt;periodical&gt;&lt;full-title&gt;Renewable and Sustainable Energy Reviews&lt;/full-title&gt;&lt;/periodical&gt;&lt;pages&gt;3445-3453&lt;/pages&gt;&lt;volume&gt;15&lt;/volume&gt;&lt;number&gt;7&lt;/number&gt;&lt;dates&gt;&lt;year&gt;2011&lt;/year&gt;&lt;/dates&gt;&lt;isbn&gt;1364-0321&lt;/isbn&gt;&lt;urls&gt;&lt;/urls&gt;&lt;/record&gt;&lt;/Cite&gt;&lt;/EndNote&gt;</w:instrText>
      </w:r>
      <w:r w:rsidR="00943DFE">
        <w:rPr>
          <w:lang w:val="en-GB"/>
        </w:rPr>
        <w:fldChar w:fldCharType="separate"/>
      </w:r>
      <w:r w:rsidR="00943DFE">
        <w:rPr>
          <w:noProof/>
          <w:lang w:val="en-GB"/>
        </w:rPr>
        <w:t>(Chauhan et al., 2011)</w:t>
      </w:r>
      <w:r w:rsidR="00943DFE">
        <w:rPr>
          <w:lang w:val="en-GB"/>
        </w:rPr>
        <w:fldChar w:fldCharType="end"/>
      </w:r>
      <w:r w:rsidRPr="00E160F0">
        <w:rPr>
          <w:lang w:val="en-GB"/>
        </w:rPr>
        <w:t>. In a study conducted by</w:t>
      </w:r>
      <w:r w:rsidR="00FD47B2">
        <w:rPr>
          <w:lang w:val="en-GB"/>
        </w:rPr>
        <w:t xml:space="preserve"> </w:t>
      </w:r>
      <w:r w:rsidR="00FD47B2">
        <w:rPr>
          <w:lang w:val="en-GB"/>
        </w:rPr>
        <w:fldChar w:fldCharType="begin"/>
      </w:r>
      <w:r w:rsidR="003E1B59">
        <w:rPr>
          <w:lang w:val="en-GB"/>
        </w:rPr>
        <w:instrText xml:space="preserve"> ADDIN EN.CITE &lt;EndNote&gt;&lt;Cite AuthorYear="1"&gt;&lt;Author&gt;Özkan&lt;/Author&gt;&lt;Year&gt;2012&lt;/Year&gt;&lt;RecNum&gt;55&lt;/RecNum&gt;&lt;DisplayText&gt;Özkan et al. (2012)&lt;/DisplayText&gt;&lt;record&gt;&lt;rec-number&gt;55&lt;/rec-number&gt;&lt;foreign-keys&gt;&lt;key app="EN" db-id="sse0we00s9saahevvzxpa0fdtt22p0ape2e5" timestamp="1648594714"&gt;55&lt;/key&gt;&lt;/foreign-keys&gt;&lt;ref-type name="Journal Article"&gt;17&lt;/ref-type&gt;&lt;contributors&gt;&lt;authors&gt;&lt;author&gt;Özkan, Endam&lt;/author&gt;&lt;author&gt;Uyar, Basar&lt;/author&gt;&lt;author&gt;Özgür, Ebru&lt;/author&gt;&lt;author&gt;Yücel, Meral&lt;/author&gt;&lt;author&gt;Eroglu, Inci&lt;/author&gt;&lt;author&gt;Gündüz, Ufuk&lt;/author&gt;&lt;/authors&gt;&lt;/contributors&gt;&lt;titles&gt;&lt;title&gt;Photofermentative hydrogen production using dark fermentation effluent of sugar beet thick juice in outdoor conditions&lt;/title&gt;&lt;secondary-title&gt;international journal of hydrogen energy&lt;/secondary-title&gt;&lt;/titles&gt;&lt;periodical&gt;&lt;full-title&gt;international journal of hydrogen energy&lt;/full-title&gt;&lt;/periodical&gt;&lt;pages&gt;2044-2049&lt;/pages&gt;&lt;volume&gt;37&lt;/volume&gt;&lt;number&gt;2&lt;/number&gt;&lt;dates&gt;&lt;year&gt;2012&lt;/year&gt;&lt;/dates&gt;&lt;isbn&gt;0360-3199&lt;/isbn&gt;&lt;urls&gt;&lt;/urls&gt;&lt;/record&gt;&lt;/Cite&gt;&lt;/EndNote&gt;</w:instrText>
      </w:r>
      <w:r w:rsidR="00FD47B2">
        <w:rPr>
          <w:lang w:val="en-GB"/>
        </w:rPr>
        <w:fldChar w:fldCharType="separate"/>
      </w:r>
      <w:r w:rsidR="003E1B59">
        <w:rPr>
          <w:noProof/>
          <w:lang w:val="en-GB"/>
        </w:rPr>
        <w:t>Özkan et al. (2012)</w:t>
      </w:r>
      <w:r w:rsidR="00FD47B2">
        <w:rPr>
          <w:lang w:val="en-GB"/>
        </w:rPr>
        <w:fldChar w:fldCharType="end"/>
      </w:r>
      <w:r w:rsidRPr="00E160F0">
        <w:rPr>
          <w:lang w:val="en-GB"/>
        </w:rPr>
        <w:t xml:space="preserve"> an investigation of the </w:t>
      </w:r>
      <w:r w:rsidR="00866977" w:rsidRPr="00E160F0">
        <w:rPr>
          <w:lang w:val="en-GB"/>
        </w:rPr>
        <w:t>photo fermentative</w:t>
      </w:r>
      <w:r w:rsidRPr="00E160F0">
        <w:rPr>
          <w:lang w:val="en-GB"/>
        </w:rPr>
        <w:t xml:space="preserve"> hydrogen production from thermophilic dark fermentative effluent of sugar beet thick juice was done in a solar fed-batch panel photobioreactor. Also,</w:t>
      </w:r>
      <w:r w:rsidR="002D61D2">
        <w:rPr>
          <w:lang w:val="en-GB"/>
        </w:rPr>
        <w:t xml:space="preserve"> </w:t>
      </w:r>
      <w:r w:rsidR="002D61D2">
        <w:rPr>
          <w:lang w:val="en-GB"/>
        </w:rPr>
        <w:fldChar w:fldCharType="begin"/>
      </w:r>
      <w:r w:rsidR="002D61D2">
        <w:rPr>
          <w:lang w:val="en-GB"/>
        </w:rPr>
        <w:instrText xml:space="preserve"> ADDIN EN.CITE &lt;EndNote&gt;&lt;Cite AuthorYear="1"&gt;&lt;Author&gt;Chojnacka&lt;/Author&gt;&lt;Year&gt;2015&lt;/Year&gt;&lt;RecNum&gt;56&lt;/RecNum&gt;&lt;DisplayText&gt;Chojnacka et al. (2015)&lt;/DisplayText&gt;&lt;record&gt;&lt;rec-number&gt;56&lt;/rec-number&gt;&lt;foreign-keys&gt;&lt;key app="EN" db-id="sse0we00s9saahevvzxpa0fdtt22p0ape2e5" timestamp="1648594872"&gt;56&lt;/key&gt;&lt;/foreign-keys&gt;&lt;ref-type name="Journal Article"&gt;17&lt;/ref-type&gt;&lt;contributors&gt;&lt;authors&gt;&lt;author&gt;Chojnacka, Aleksandra&lt;/author&gt;&lt;author&gt;Szczęsny, Paweł&lt;/author&gt;&lt;author&gt;Błaszczyk, Mieczysław K&lt;/author&gt;&lt;author&gt;Zielenkiewicz, Urszula&lt;/author&gt;&lt;author&gt;Detman, Anna&lt;/author&gt;&lt;author&gt;Salamon, Agnieszka&lt;/author&gt;&lt;author&gt;Sikora, Anna&lt;/author&gt;&lt;/authors&gt;&lt;/contributors&gt;&lt;titles&gt;&lt;title&gt;Noteworthy facts about a methane-producing microbial community processing acidic effluent from sugar beet molasses fermentation&lt;/title&gt;&lt;secondary-title&gt;PLoS One&lt;/secondary-title&gt;&lt;/titles&gt;&lt;periodical&gt;&lt;full-title&gt;PLoS One&lt;/full-title&gt;&lt;/periodical&gt;&lt;pages&gt;e0128008&lt;/pages&gt;&lt;volume&gt;10&lt;/volume&gt;&lt;number&gt;5&lt;/number&gt;&lt;dates&gt;&lt;year&gt;2015&lt;/year&gt;&lt;/dates&gt;&lt;isbn&gt;1932-6203&lt;/isbn&gt;&lt;urls&gt;&lt;/urls&gt;&lt;/record&gt;&lt;/Cite&gt;&lt;/EndNote&gt;</w:instrText>
      </w:r>
      <w:r w:rsidR="002D61D2">
        <w:rPr>
          <w:lang w:val="en-GB"/>
        </w:rPr>
        <w:fldChar w:fldCharType="separate"/>
      </w:r>
      <w:r w:rsidR="002D61D2">
        <w:rPr>
          <w:noProof/>
          <w:lang w:val="en-GB"/>
        </w:rPr>
        <w:t>Chojnacka et al. (2015)</w:t>
      </w:r>
      <w:r w:rsidR="002D61D2">
        <w:rPr>
          <w:lang w:val="en-GB"/>
        </w:rPr>
        <w:fldChar w:fldCharType="end"/>
      </w:r>
      <w:r w:rsidR="002D61D2">
        <w:rPr>
          <w:lang w:val="en-GB"/>
        </w:rPr>
        <w:t xml:space="preserve"> </w:t>
      </w:r>
      <w:r w:rsidRPr="00E160F0">
        <w:rPr>
          <w:lang w:val="en-GB"/>
        </w:rPr>
        <w:t xml:space="preserve">gave noteworthy facts regarding a methane producing microbial community which process acidic effluent from sugar beet molasses fermentation. This is achieved when the separation of the hydrogen yielding and the methane yielding steps is done under controlled conditions. A recent study focused on investigating the enhancement of biogas production through the electrokinetic assisted anaerobic digestion of spent mushroom with sugar mill wastewater where the reactor performance was optimized through the use of response surface method and artificial neural network tools </w:t>
      </w:r>
      <w:r w:rsidR="00A42C75">
        <w:rPr>
          <w:lang w:val="en-GB"/>
        </w:rPr>
        <w:fldChar w:fldCharType="begin"/>
      </w:r>
      <w:r w:rsidR="00A42C75">
        <w:rPr>
          <w:lang w:val="en-GB"/>
        </w:rPr>
        <w:instrText xml:space="preserve"> ADDIN EN.CITE &lt;EndNote&gt;&lt;Cite&gt;&lt;Author&gt;Kumar&lt;/Author&gt;&lt;Year&gt;2021&lt;/Year&gt;&lt;RecNum&gt;57&lt;/RecNum&gt;&lt;DisplayText&gt;(Kumar et al., 2021)&lt;/DisplayText&gt;&lt;record&gt;&lt;rec-number&gt;57&lt;/rec-number&gt;&lt;foreign-keys&gt;&lt;key app="EN" db-id="sse0we00s9saahevvzxpa0fdtt22p0ape2e5" timestamp="1648595020"&gt;57&lt;/key&gt;&lt;/foreign-keys&gt;&lt;ref-type name="Journal Article"&gt;17&lt;/ref-type&gt;&lt;contributors&gt;&lt;authors&gt;&lt;author&gt;Kumar, Pankaj&lt;/author&gt;&lt;author&gt;Kumar, Vinod&lt;/author&gt;&lt;author&gt;Singh, Jogendra&lt;/author&gt;&lt;author&gt;Kumar, Piyush&lt;/author&gt;&lt;/authors&gt;&lt;/contributors&gt;&lt;titles&gt;&lt;title&gt;Electrokinetic assisted anaerobic digestion of spent mushroom substrate supplemented with sugar mill wastewater for enhanced biogas production&lt;/title&gt;&lt;secondary-title&gt;Renewable Energy&lt;/secondary-title&gt;&lt;/titles&gt;&lt;periodical&gt;&lt;full-title&gt;Renewable Energy&lt;/full-title&gt;&lt;/periodical&gt;&lt;pages&gt;418-426&lt;/pages&gt;&lt;volume&gt;179&lt;/volume&gt;&lt;dates&gt;&lt;year&gt;2021&lt;/year&gt;&lt;/dates&gt;&lt;isbn&gt;0960-1481&lt;/isbn&gt;&lt;urls&gt;&lt;/urls&gt;&lt;/record&gt;&lt;/Cite&gt;&lt;/EndNote&gt;</w:instrText>
      </w:r>
      <w:r w:rsidR="00A42C75">
        <w:rPr>
          <w:lang w:val="en-GB"/>
        </w:rPr>
        <w:fldChar w:fldCharType="separate"/>
      </w:r>
      <w:r w:rsidR="00A42C75">
        <w:rPr>
          <w:noProof/>
          <w:lang w:val="en-GB"/>
        </w:rPr>
        <w:t>(Kumar et al., 2021)</w:t>
      </w:r>
      <w:r w:rsidR="00A42C75">
        <w:rPr>
          <w:lang w:val="en-GB"/>
        </w:rPr>
        <w:fldChar w:fldCharType="end"/>
      </w:r>
      <w:r w:rsidRPr="00E160F0">
        <w:rPr>
          <w:lang w:val="en-GB"/>
        </w:rPr>
        <w:t>.</w:t>
      </w:r>
    </w:p>
    <w:p w14:paraId="4AE650BA" w14:textId="77777777" w:rsidR="000F0B07" w:rsidRDefault="000F0B07" w:rsidP="00E160F0">
      <w:pPr>
        <w:pStyle w:val="CETBodytext"/>
        <w:rPr>
          <w:lang w:val="en-GB"/>
        </w:rPr>
      </w:pPr>
    </w:p>
    <w:p w14:paraId="32F7119E" w14:textId="4A30BD98" w:rsidR="00D8572F" w:rsidRDefault="00E160F0" w:rsidP="00E160F0">
      <w:pPr>
        <w:pStyle w:val="CETBodytext"/>
        <w:rPr>
          <w:lang w:val="en-GB"/>
        </w:rPr>
      </w:pPr>
      <w:r w:rsidRPr="00E160F0">
        <w:rPr>
          <w:lang w:val="en-GB"/>
        </w:rPr>
        <w:t>Sugar industry wastewater contains high pollutants loads due to the presence organic (chemical oxygen demand and total dissolved solids) and inorganic materials</w:t>
      </w:r>
      <w:r w:rsidR="006E7CB5">
        <w:rPr>
          <w:lang w:val="en-GB"/>
        </w:rPr>
        <w:t xml:space="preserve"> </w:t>
      </w:r>
      <w:r w:rsidR="006E7CB5">
        <w:rPr>
          <w:lang w:val="en-GB"/>
        </w:rPr>
        <w:fldChar w:fldCharType="begin"/>
      </w:r>
      <w:r w:rsidR="006E7CB5">
        <w:rPr>
          <w:lang w:val="en-GB"/>
        </w:rPr>
        <w:instrText xml:space="preserve"> ADDIN EN.CITE &lt;EndNote&gt;&lt;Cite&gt;&lt;Author&gt;Gondudey&lt;/Author&gt;&lt;Year&gt;2020&lt;/Year&gt;&lt;RecNum&gt;52&lt;/RecNum&gt;&lt;DisplayText&gt;(Gondudey et al., 2020)&lt;/DisplayText&gt;&lt;record&gt;&lt;rec-number&gt;52&lt;/rec-number&gt;&lt;foreign-keys&gt;&lt;key app="EN" db-id="sse0we00s9saahevvzxpa0fdtt22p0ape2e5" timestamp="1648594408"&gt;52&lt;/key&gt;&lt;/foreign-keys&gt;&lt;ref-type name="Journal Article"&gt;17&lt;/ref-type&gt;&lt;contributors&gt;&lt;authors&gt;&lt;author&gt;Gondudey, Shreyas&lt;/author&gt;&lt;author&gt;Kumar, Chaudhari Parmesh&lt;/author&gt;&lt;author&gt;Dharmadhikari, Sandeep&lt;/author&gt;&lt;author&gt;Singh, Thakur Raghwendra&lt;/author&gt;&lt;/authors&gt;&lt;/contributors&gt;&lt;titles&gt;&lt;title&gt;Treatment of sugar industry effluent using an electrocoagulation process: Process optimization using the response surface methodology&lt;/title&gt;&lt;secondary-title&gt;Journal of the Serbian Chemical Society&lt;/secondary-title&gt;&lt;/titles&gt;&lt;periodical&gt;&lt;full-title&gt;Journal of the Serbian Chemical Society&lt;/full-title&gt;&lt;/periodical&gt;&lt;pages&gt;1357-1369&lt;/pages&gt;&lt;volume&gt;85&lt;/volume&gt;&lt;number&gt;10&lt;/number&gt;&lt;dates&gt;&lt;year&gt;2020&lt;/year&gt;&lt;/dates&gt;&lt;urls&gt;&lt;/urls&gt;&lt;/record&gt;&lt;/Cite&gt;&lt;/EndNote&gt;</w:instrText>
      </w:r>
      <w:r w:rsidR="006E7CB5">
        <w:rPr>
          <w:lang w:val="en-GB"/>
        </w:rPr>
        <w:fldChar w:fldCharType="separate"/>
      </w:r>
      <w:r w:rsidR="006E7CB5">
        <w:rPr>
          <w:noProof/>
          <w:lang w:val="en-GB"/>
        </w:rPr>
        <w:t>(Gondudey et al., 2020)</w:t>
      </w:r>
      <w:r w:rsidR="006E7CB5">
        <w:rPr>
          <w:lang w:val="en-GB"/>
        </w:rPr>
        <w:fldChar w:fldCharType="end"/>
      </w:r>
      <w:r w:rsidRPr="00E160F0">
        <w:rPr>
          <w:lang w:val="en-GB"/>
        </w:rPr>
        <w:t xml:space="preserve">. Due to the large quantities of polluted sugar industry effluent several treatment methods have been established, these </w:t>
      </w:r>
      <w:r w:rsidR="0015332E" w:rsidRPr="00E160F0">
        <w:rPr>
          <w:lang w:val="en-GB"/>
        </w:rPr>
        <w:t>include</w:t>
      </w:r>
      <w:r w:rsidRPr="00E160F0">
        <w:rPr>
          <w:lang w:val="en-GB"/>
        </w:rPr>
        <w:t xml:space="preserve"> membrane separation</w:t>
      </w:r>
      <w:r w:rsidR="006E7CB5">
        <w:rPr>
          <w:lang w:val="en-GB"/>
        </w:rPr>
        <w:t xml:space="preserve"> </w:t>
      </w:r>
      <w:r w:rsidR="006C3B34">
        <w:rPr>
          <w:lang w:val="en-GB"/>
        </w:rPr>
        <w:fldChar w:fldCharType="begin"/>
      </w:r>
      <w:r w:rsidR="006C3B34">
        <w:rPr>
          <w:lang w:val="en-GB"/>
        </w:rPr>
        <w:instrText xml:space="preserve"> ADDIN EN.CITE &lt;EndNote&gt;&lt;Cite&gt;&lt;Author&gt;Bogliolo&lt;/Author&gt;&lt;Year&gt;1997&lt;/Year&gt;&lt;RecNum&gt;58&lt;/RecNum&gt;&lt;DisplayText&gt;(Bogliolo et al., 1997)&lt;/DisplayText&gt;&lt;record&gt;&lt;rec-number&gt;58&lt;/rec-number&gt;&lt;foreign-keys&gt;&lt;key app="EN" db-id="sse0we00s9saahevvzxpa0fdtt22p0ape2e5" timestamp="1648595149"&gt;58&lt;/key&gt;&lt;/foreign-keys&gt;&lt;ref-type name="Journal Article"&gt;17&lt;/ref-type&gt;&lt;contributors&gt;&lt;authors&gt;&lt;author&gt;Bogliolo, M&lt;/author&gt;&lt;author&gt;Bottino, A&lt;/author&gt;&lt;author&gt;Capannelli, G&lt;/author&gt;&lt;author&gt;De Petro, M&lt;/author&gt;&lt;author&gt;Servida, A&lt;/author&gt;&lt;author&gt;Pezzi, G&lt;/author&gt;&lt;author&gt;Vallini, G&lt;/author&gt;&lt;/authors&gt;&lt;/contributors&gt;&lt;titles&gt;&lt;title&gt;Clean water recycle in sugar extraction process: performance analysis of reverse osmosis in the treatment of sugar beet press water&lt;/title&gt;&lt;secondary-title&gt;Desalination&lt;/secondary-title&gt;&lt;/titles&gt;&lt;periodical&gt;&lt;full-title&gt;Desalination&lt;/full-title&gt;&lt;/periodical&gt;&lt;pages&gt;261-271&lt;/pages&gt;&lt;volume&gt;108&lt;/volume&gt;&lt;number&gt;1-3&lt;/number&gt;&lt;dates&gt;&lt;year&gt;1997&lt;/year&gt;&lt;/dates&gt;&lt;isbn&gt;0011-9164&lt;/isbn&gt;&lt;urls&gt;&lt;/urls&gt;&lt;/record&gt;&lt;/Cite&gt;&lt;/EndNote&gt;</w:instrText>
      </w:r>
      <w:r w:rsidR="006C3B34">
        <w:rPr>
          <w:lang w:val="en-GB"/>
        </w:rPr>
        <w:fldChar w:fldCharType="separate"/>
      </w:r>
      <w:r w:rsidR="006C3B34">
        <w:rPr>
          <w:noProof/>
          <w:lang w:val="en-GB"/>
        </w:rPr>
        <w:t>(Bogliolo et al., 1997)</w:t>
      </w:r>
      <w:r w:rsidR="006C3B34">
        <w:rPr>
          <w:lang w:val="en-GB"/>
        </w:rPr>
        <w:fldChar w:fldCharType="end"/>
      </w:r>
      <w:r w:rsidRPr="00E160F0">
        <w:rPr>
          <w:lang w:val="en-GB"/>
        </w:rPr>
        <w:t>, coagulation and electrochemical</w:t>
      </w:r>
      <w:r w:rsidR="006C3B34">
        <w:rPr>
          <w:lang w:val="en-GB"/>
        </w:rPr>
        <w:t xml:space="preserve"> </w:t>
      </w:r>
      <w:r w:rsidR="00AB213C">
        <w:rPr>
          <w:lang w:val="en-GB"/>
        </w:rPr>
        <w:fldChar w:fldCharType="begin"/>
      </w:r>
      <w:r w:rsidR="00AB213C">
        <w:rPr>
          <w:lang w:val="en-GB"/>
        </w:rPr>
        <w:instrText xml:space="preserve"> ADDIN EN.CITE &lt;EndNote&gt;&lt;Cite&gt;&lt;Author&gt;Asaithambi&lt;/Author&gt;&lt;Year&gt;2016&lt;/Year&gt;&lt;RecNum&gt;59&lt;/RecNum&gt;&lt;DisplayText&gt;(Asaithambi and Matheswaran, 2016)&lt;/DisplayText&gt;&lt;record&gt;&lt;rec-number&gt;59&lt;/rec-number&gt;&lt;foreign-keys&gt;&lt;key app="EN" db-id="sse0we00s9saahevvzxpa0fdtt22p0ape2e5" timestamp="1648595242"&gt;59&lt;/key&gt;&lt;/foreign-keys&gt;&lt;ref-type name="Journal Article"&gt;17&lt;/ref-type&gt;&lt;contributors&gt;&lt;authors&gt;&lt;author&gt;Asaithambi, P&lt;/author&gt;&lt;author&gt;Matheswaran, Manickam&lt;/author&gt;&lt;/authors&gt;&lt;/contributors&gt;&lt;titles&gt;&lt;title&gt;Electrochemical treatment of simulated sugar industrial effluent: optimization and modeling using a response surface methodology&lt;/title&gt;&lt;secondary-title&gt;Arabian Journal of Chemistry&lt;/secondary-title&gt;&lt;/titles&gt;&lt;periodical&gt;&lt;full-title&gt;Arabian Journal of Chemistry&lt;/full-title&gt;&lt;/periodical&gt;&lt;pages&gt;S981-S987&lt;/pages&gt;&lt;volume&gt;9&lt;/volume&gt;&lt;dates&gt;&lt;year&gt;2016&lt;/year&gt;&lt;/dates&gt;&lt;isbn&gt;1878-5352&lt;/isbn&gt;&lt;urls&gt;&lt;/urls&gt;&lt;/record&gt;&lt;/Cite&gt;&lt;/EndNote&gt;</w:instrText>
      </w:r>
      <w:r w:rsidR="00AB213C">
        <w:rPr>
          <w:lang w:val="en-GB"/>
        </w:rPr>
        <w:fldChar w:fldCharType="separate"/>
      </w:r>
      <w:r w:rsidR="00AB213C">
        <w:rPr>
          <w:noProof/>
          <w:lang w:val="en-GB"/>
        </w:rPr>
        <w:t>(Asaithambi and Matheswaran, 2016)</w:t>
      </w:r>
      <w:r w:rsidR="00AB213C">
        <w:rPr>
          <w:lang w:val="en-GB"/>
        </w:rPr>
        <w:fldChar w:fldCharType="end"/>
      </w:r>
      <w:r w:rsidRPr="00E160F0">
        <w:rPr>
          <w:lang w:val="en-GB"/>
        </w:rPr>
        <w:t>, microbial</w:t>
      </w:r>
      <w:r w:rsidR="00484530">
        <w:rPr>
          <w:lang w:val="en-GB"/>
        </w:rPr>
        <w:t xml:space="preserve"> </w:t>
      </w:r>
      <w:r w:rsidR="00484530">
        <w:rPr>
          <w:lang w:val="en-GB"/>
        </w:rPr>
        <w:fldChar w:fldCharType="begin"/>
      </w:r>
      <w:r w:rsidR="00484530">
        <w:rPr>
          <w:lang w:val="en-GB"/>
        </w:rPr>
        <w:instrText xml:space="preserve"> ADDIN EN.CITE &lt;EndNote&gt;&lt;Cite&gt;&lt;Author&gt;Yetis&lt;/Author&gt;&lt;Year&gt;2000&lt;/Year&gt;&lt;RecNum&gt;60&lt;/RecNum&gt;&lt;DisplayText&gt;(Yetis et al., 2000)&lt;/DisplayText&gt;&lt;record&gt;&lt;rec-number&gt;60&lt;/rec-number&gt;&lt;foreign-keys&gt;&lt;key app="EN" db-id="sse0we00s9saahevvzxpa0fdtt22p0ape2e5" timestamp="1648595369"&gt;60&lt;/key&gt;&lt;/foreign-keys&gt;&lt;ref-type name="Journal Article"&gt;17&lt;/ref-type&gt;&lt;contributors&gt;&lt;authors&gt;&lt;author&gt;Yetis, M&lt;/author&gt;&lt;author&gt;Gündüz, Ufuk&lt;/author&gt;&lt;author&gt;Eroglu, I&lt;/author&gt;&lt;author&gt;Yücel, M&lt;/author&gt;&lt;author&gt;Türker, L&lt;/author&gt;&lt;/authors&gt;&lt;/contributors&gt;&lt;titles&gt;&lt;title&gt;Photoproduction of hydrogen from sugar refinery wastewater by Rhodobacter sphaeroides OU 001&lt;/title&gt;&lt;secondary-title&gt;International Journal of Hydrogen Energy&lt;/secondary-title&gt;&lt;/titles&gt;&lt;periodical&gt;&lt;full-title&gt;international journal of hydrogen energy&lt;/full-title&gt;&lt;/periodical&gt;&lt;pages&gt;1035-1041&lt;/pages&gt;&lt;volume&gt;25&lt;/volume&gt;&lt;number&gt;11&lt;/number&gt;&lt;dates&gt;&lt;year&gt;2000&lt;/year&gt;&lt;/dates&gt;&lt;isbn&gt;0360-3199&lt;/isbn&gt;&lt;urls&gt;&lt;/urls&gt;&lt;/record&gt;&lt;/Cite&gt;&lt;/EndNote&gt;</w:instrText>
      </w:r>
      <w:r w:rsidR="00484530">
        <w:rPr>
          <w:lang w:val="en-GB"/>
        </w:rPr>
        <w:fldChar w:fldCharType="separate"/>
      </w:r>
      <w:r w:rsidR="00484530">
        <w:rPr>
          <w:noProof/>
          <w:lang w:val="en-GB"/>
        </w:rPr>
        <w:t>(Yetis et al., 2000)</w:t>
      </w:r>
      <w:r w:rsidR="00484530">
        <w:rPr>
          <w:lang w:val="en-GB"/>
        </w:rPr>
        <w:fldChar w:fldCharType="end"/>
      </w:r>
      <w:r w:rsidRPr="00E160F0">
        <w:rPr>
          <w:lang w:val="en-GB"/>
        </w:rPr>
        <w:t xml:space="preserve">, anaerobic biological treatments </w:t>
      </w:r>
      <w:r w:rsidR="00D444DD">
        <w:rPr>
          <w:lang w:val="en-GB"/>
        </w:rPr>
        <w:fldChar w:fldCharType="begin"/>
      </w:r>
      <w:r w:rsidR="00D444DD">
        <w:rPr>
          <w:lang w:val="en-GB"/>
        </w:rPr>
        <w:instrText xml:space="preserve"> ADDIN EN.CITE &lt;EndNote&gt;&lt;Cite&gt;&lt;Author&gt;Atashi&lt;/Author&gt;&lt;Year&gt;2010&lt;/Year&gt;&lt;RecNum&gt;61&lt;/RecNum&gt;&lt;DisplayText&gt;(Atashi et al., 2010)&lt;/DisplayText&gt;&lt;record&gt;&lt;rec-number&gt;61&lt;/rec-number&gt;&lt;foreign-keys&gt;&lt;key app="EN" db-id="sse0we00s9saahevvzxpa0fdtt22p0ape2e5" timestamp="1648595450"&gt;61&lt;/key&gt;&lt;/foreign-keys&gt;&lt;ref-type name="Journal Article"&gt;17&lt;/ref-type&gt;&lt;contributors&gt;&lt;authors&gt;&lt;author&gt;Atashi, H&lt;/author&gt;&lt;author&gt;Ajamein, H&lt;/author&gt;&lt;author&gt;Ghasemian, S&lt;/author&gt;&lt;/authors&gt;&lt;/contributors&gt;&lt;titles&gt;&lt;title&gt;Effect of operational and design parameters on removal efficiency of a pilot-scale UASB reactor in a sugar factory&lt;/title&gt;&lt;secondary-title&gt;World Applied Sciences Journal&lt;/secondary-title&gt;&lt;/titles&gt;&lt;periodical&gt;&lt;full-title&gt;World Applied Sciences Journal&lt;/full-title&gt;&lt;/periodical&gt;&lt;pages&gt;451-456&lt;/pages&gt;&lt;volume&gt;11&lt;/volume&gt;&lt;number&gt;4&lt;/number&gt;&lt;dates&gt;&lt;year&gt;2010&lt;/year&gt;&lt;/dates&gt;&lt;isbn&gt;1818-4952&lt;/isbn&gt;&lt;urls&gt;&lt;/urls&gt;&lt;/record&gt;&lt;/Cite&gt;&lt;/EndNote&gt;</w:instrText>
      </w:r>
      <w:r w:rsidR="00D444DD">
        <w:rPr>
          <w:lang w:val="en-GB"/>
        </w:rPr>
        <w:fldChar w:fldCharType="separate"/>
      </w:r>
      <w:r w:rsidR="00D444DD">
        <w:rPr>
          <w:noProof/>
          <w:lang w:val="en-GB"/>
        </w:rPr>
        <w:t>(Atashi et al., 2010)</w:t>
      </w:r>
      <w:r w:rsidR="00D444DD">
        <w:rPr>
          <w:lang w:val="en-GB"/>
        </w:rPr>
        <w:fldChar w:fldCharType="end"/>
      </w:r>
      <w:r w:rsidRPr="00E160F0">
        <w:rPr>
          <w:lang w:val="en-GB"/>
        </w:rPr>
        <w:t xml:space="preserve"> etc. </w:t>
      </w:r>
      <w:r w:rsidR="00E26422">
        <w:rPr>
          <w:lang w:val="en-GB"/>
        </w:rPr>
        <w:t>Table</w:t>
      </w:r>
      <w:r w:rsidRPr="00E160F0">
        <w:rPr>
          <w:lang w:val="en-GB"/>
        </w:rPr>
        <w:t xml:space="preserve"> </w:t>
      </w:r>
      <w:r w:rsidR="00AC6A99">
        <w:rPr>
          <w:lang w:val="en-GB"/>
        </w:rPr>
        <w:t>1</w:t>
      </w:r>
      <w:r w:rsidRPr="00E160F0">
        <w:rPr>
          <w:lang w:val="en-GB"/>
        </w:rPr>
        <w:t xml:space="preserve"> </w:t>
      </w:r>
      <w:r w:rsidR="00D577BB">
        <w:rPr>
          <w:lang w:val="en-GB"/>
        </w:rPr>
        <w:t>i</w:t>
      </w:r>
      <w:r w:rsidRPr="00E160F0">
        <w:rPr>
          <w:lang w:val="en-GB"/>
        </w:rPr>
        <w:t xml:space="preserve">s a </w:t>
      </w:r>
      <w:r w:rsidR="00E26422" w:rsidRPr="00E160F0">
        <w:rPr>
          <w:lang w:val="en-GB"/>
        </w:rPr>
        <w:t>representation</w:t>
      </w:r>
      <w:r w:rsidRPr="00E160F0">
        <w:rPr>
          <w:lang w:val="en-GB"/>
        </w:rPr>
        <w:t xml:space="preserve"> of these different treatment methods according to their classes. Each of these treatment methods has its advantages such as being cost effective and ease of operation and disadvantages such as high costs of installation and operation for others. The scope of the present study is based however on the biological treatment of sugar industry wastewater using microorganisms via anaerobic digestion. Also, this method of treatment offers added benefits specifically energy generation in the form biogas and hydrogen. </w:t>
      </w:r>
    </w:p>
    <w:p w14:paraId="570045DB" w14:textId="608C2C7F" w:rsidR="00265182" w:rsidRPr="00B57B36" w:rsidRDefault="00265182" w:rsidP="00265182">
      <w:pPr>
        <w:pStyle w:val="CETTabletitle"/>
      </w:pPr>
      <w:r w:rsidRPr="00B57B36">
        <w:t xml:space="preserve">Table 1: </w:t>
      </w:r>
      <w:r w:rsidR="00230F46" w:rsidRPr="00F4741E">
        <w:rPr>
          <w:rFonts w:cs="Arial"/>
          <w:color w:val="000000" w:themeColor="text1"/>
          <w:szCs w:val="18"/>
        </w:rPr>
        <w:t>Wastewater treatment methods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1"/>
        <w:gridCol w:w="1134"/>
        <w:gridCol w:w="1462"/>
        <w:gridCol w:w="1134"/>
      </w:tblGrid>
      <w:tr w:rsidR="00854AE1" w:rsidRPr="00B57B36" w14:paraId="2355CC64" w14:textId="77777777" w:rsidTr="00854AE1">
        <w:tc>
          <w:tcPr>
            <w:tcW w:w="1461" w:type="dxa"/>
            <w:tcBorders>
              <w:top w:val="single" w:sz="12" w:space="0" w:color="008000"/>
              <w:bottom w:val="single" w:sz="6" w:space="0" w:color="008000"/>
            </w:tcBorders>
            <w:shd w:val="clear" w:color="auto" w:fill="FFFFFF"/>
          </w:tcPr>
          <w:p w14:paraId="4084D6EC" w14:textId="75D4D81B" w:rsidR="00854AE1" w:rsidRPr="004F71C0" w:rsidRDefault="00854AE1" w:rsidP="0037297A">
            <w:pPr>
              <w:pStyle w:val="CETBodytext"/>
              <w:rPr>
                <w:b/>
                <w:bCs/>
                <w:lang w:val="en-GB"/>
              </w:rPr>
            </w:pPr>
            <w:r w:rsidRPr="004F71C0">
              <w:rPr>
                <w:b/>
                <w:bCs/>
                <w:lang w:val="en-GB"/>
              </w:rPr>
              <w:t xml:space="preserve">Method </w:t>
            </w:r>
          </w:p>
        </w:tc>
        <w:tc>
          <w:tcPr>
            <w:tcW w:w="1134" w:type="dxa"/>
            <w:tcBorders>
              <w:top w:val="single" w:sz="12" w:space="0" w:color="008000"/>
              <w:bottom w:val="single" w:sz="6" w:space="0" w:color="008000"/>
            </w:tcBorders>
            <w:shd w:val="clear" w:color="auto" w:fill="FFFFFF"/>
          </w:tcPr>
          <w:p w14:paraId="4335F8F2" w14:textId="085CE911" w:rsidR="00854AE1" w:rsidRPr="004F71C0" w:rsidRDefault="00854AE1" w:rsidP="0037297A">
            <w:pPr>
              <w:pStyle w:val="CETBodytext"/>
              <w:rPr>
                <w:b/>
                <w:bCs/>
                <w:lang w:val="en-GB"/>
              </w:rPr>
            </w:pPr>
          </w:p>
        </w:tc>
        <w:tc>
          <w:tcPr>
            <w:tcW w:w="1462" w:type="dxa"/>
            <w:tcBorders>
              <w:top w:val="single" w:sz="12" w:space="0" w:color="008000"/>
              <w:bottom w:val="single" w:sz="6" w:space="0" w:color="008000"/>
            </w:tcBorders>
            <w:shd w:val="clear" w:color="auto" w:fill="FFFFFF"/>
          </w:tcPr>
          <w:p w14:paraId="089C3442" w14:textId="4CFD5EEA" w:rsidR="00854AE1" w:rsidRPr="004F71C0" w:rsidRDefault="00854AE1" w:rsidP="0037297A">
            <w:pPr>
              <w:pStyle w:val="CETBodytext"/>
              <w:rPr>
                <w:b/>
                <w:bCs/>
                <w:lang w:val="en-GB"/>
              </w:rPr>
            </w:pPr>
            <w:r w:rsidRPr="004F71C0">
              <w:rPr>
                <w:b/>
                <w:bCs/>
                <w:lang w:val="en-GB"/>
              </w:rPr>
              <w:t xml:space="preserve">Detail  </w:t>
            </w:r>
          </w:p>
        </w:tc>
        <w:tc>
          <w:tcPr>
            <w:tcW w:w="1134" w:type="dxa"/>
            <w:tcBorders>
              <w:top w:val="single" w:sz="12" w:space="0" w:color="008000"/>
              <w:bottom w:val="single" w:sz="6" w:space="0" w:color="008000"/>
            </w:tcBorders>
            <w:shd w:val="clear" w:color="auto" w:fill="FFFFFF"/>
          </w:tcPr>
          <w:p w14:paraId="6B8D815F" w14:textId="77777777" w:rsidR="00854AE1" w:rsidRPr="00B57B36" w:rsidRDefault="00854AE1" w:rsidP="0037297A">
            <w:pPr>
              <w:pStyle w:val="CETBodytext"/>
              <w:ind w:right="-1"/>
              <w:rPr>
                <w:rFonts w:cs="Arial"/>
                <w:szCs w:val="18"/>
                <w:lang w:val="en-GB"/>
              </w:rPr>
            </w:pPr>
          </w:p>
        </w:tc>
      </w:tr>
      <w:tr w:rsidR="00854AE1" w:rsidRPr="00B57B36" w14:paraId="6942F28F" w14:textId="77777777" w:rsidTr="00854AE1">
        <w:tc>
          <w:tcPr>
            <w:tcW w:w="1461" w:type="dxa"/>
            <w:shd w:val="clear" w:color="auto" w:fill="FFFFFF"/>
          </w:tcPr>
          <w:p w14:paraId="2D8EE4C2" w14:textId="386D363F" w:rsidR="00854AE1" w:rsidRPr="004F71C0" w:rsidRDefault="00854AE1" w:rsidP="0001652D">
            <w:pPr>
              <w:pStyle w:val="CETBodytext"/>
              <w:rPr>
                <w:b/>
                <w:bCs/>
                <w:lang w:val="en-GB"/>
              </w:rPr>
            </w:pPr>
            <w:r w:rsidRPr="004F71C0">
              <w:rPr>
                <w:b/>
                <w:bCs/>
                <w:lang w:val="en-GB"/>
              </w:rPr>
              <w:t xml:space="preserve">Biological </w:t>
            </w:r>
          </w:p>
        </w:tc>
        <w:tc>
          <w:tcPr>
            <w:tcW w:w="1134" w:type="dxa"/>
            <w:shd w:val="clear" w:color="auto" w:fill="FFFFFF"/>
          </w:tcPr>
          <w:p w14:paraId="5DEAA471" w14:textId="77777777" w:rsidR="00854AE1" w:rsidRPr="00B57B36" w:rsidRDefault="00854AE1" w:rsidP="0001652D">
            <w:pPr>
              <w:pStyle w:val="CETBodytext"/>
              <w:rPr>
                <w:lang w:val="en-GB"/>
              </w:rPr>
            </w:pPr>
          </w:p>
        </w:tc>
        <w:tc>
          <w:tcPr>
            <w:tcW w:w="1462" w:type="dxa"/>
            <w:shd w:val="clear" w:color="auto" w:fill="FFFFFF"/>
          </w:tcPr>
          <w:p w14:paraId="0D05E956" w14:textId="7BD981C9" w:rsidR="00AB477B" w:rsidRPr="00AB477B" w:rsidRDefault="00AB477B" w:rsidP="00AB477B">
            <w:pPr>
              <w:pStyle w:val="CETBodytext"/>
              <w:rPr>
                <w:lang w:val="en-ZA"/>
              </w:rPr>
            </w:pPr>
            <w:r w:rsidRPr="00AB477B">
              <w:rPr>
                <w:lang w:val="en-ZA"/>
              </w:rPr>
              <w:t>use of activated</w:t>
            </w:r>
            <w:r w:rsidR="00230F46">
              <w:rPr>
                <w:lang w:val="en-ZA"/>
              </w:rPr>
              <w:t xml:space="preserve"> </w:t>
            </w:r>
            <w:r w:rsidRPr="00AB477B">
              <w:rPr>
                <w:lang w:val="en-ZA"/>
              </w:rPr>
              <w:t>sludge:</w:t>
            </w:r>
          </w:p>
          <w:p w14:paraId="2D18F6C0" w14:textId="1317A0D3" w:rsidR="00AB477B" w:rsidRPr="00AB477B" w:rsidRDefault="00AB477B" w:rsidP="00AB477B">
            <w:pPr>
              <w:pStyle w:val="CETBodytext"/>
              <w:rPr>
                <w:lang w:val="en-ZA"/>
              </w:rPr>
            </w:pPr>
            <w:proofErr w:type="spellStart"/>
            <w:r w:rsidRPr="00AB477B">
              <w:rPr>
                <w:lang w:val="en-ZA"/>
              </w:rPr>
              <w:t>anaerbic</w:t>
            </w:r>
            <w:proofErr w:type="spellEnd"/>
            <w:r w:rsidRPr="00AB477B">
              <w:rPr>
                <w:lang w:val="en-ZA"/>
              </w:rPr>
              <w:t xml:space="preserve"> conditions</w:t>
            </w:r>
            <w:r w:rsidR="00854AE1">
              <w:rPr>
                <w:lang w:val="en-ZA"/>
              </w:rPr>
              <w:t xml:space="preserve">, </w:t>
            </w:r>
            <w:r w:rsidRPr="00AB477B">
              <w:rPr>
                <w:lang w:val="en-ZA"/>
              </w:rPr>
              <w:t>oxygen conditions</w:t>
            </w:r>
          </w:p>
          <w:p w14:paraId="0DB36536" w14:textId="77777777" w:rsidR="00854AE1" w:rsidRPr="00B57B36" w:rsidRDefault="00854AE1" w:rsidP="0001652D">
            <w:pPr>
              <w:pStyle w:val="CETBodytext"/>
              <w:rPr>
                <w:lang w:val="en-GB"/>
              </w:rPr>
            </w:pPr>
          </w:p>
        </w:tc>
        <w:tc>
          <w:tcPr>
            <w:tcW w:w="1134" w:type="dxa"/>
            <w:shd w:val="clear" w:color="auto" w:fill="FFFFFF"/>
          </w:tcPr>
          <w:p w14:paraId="363E7A25" w14:textId="77777777" w:rsidR="00854AE1" w:rsidRPr="00B57B36" w:rsidRDefault="00854AE1" w:rsidP="0001652D">
            <w:pPr>
              <w:pStyle w:val="CETBodytext"/>
              <w:ind w:right="-1"/>
              <w:rPr>
                <w:rFonts w:cs="Arial"/>
                <w:szCs w:val="18"/>
                <w:lang w:val="en-GB"/>
              </w:rPr>
            </w:pPr>
          </w:p>
        </w:tc>
      </w:tr>
      <w:tr w:rsidR="00854AE1" w:rsidRPr="00B57B36" w14:paraId="616A5EAB" w14:textId="77777777" w:rsidTr="00854AE1">
        <w:tc>
          <w:tcPr>
            <w:tcW w:w="1461" w:type="dxa"/>
            <w:shd w:val="clear" w:color="auto" w:fill="FFFFFF"/>
          </w:tcPr>
          <w:p w14:paraId="4D7A876F" w14:textId="5A7C6C1A" w:rsidR="00854AE1" w:rsidRPr="004F71C0" w:rsidRDefault="00854AE1" w:rsidP="0037297A">
            <w:pPr>
              <w:pStyle w:val="CETBodytext"/>
              <w:rPr>
                <w:b/>
                <w:bCs/>
                <w:lang w:val="en-GB"/>
              </w:rPr>
            </w:pPr>
            <w:r w:rsidRPr="004F71C0">
              <w:rPr>
                <w:b/>
                <w:bCs/>
                <w:lang w:val="en-GB"/>
              </w:rPr>
              <w:t xml:space="preserve">Mechanical </w:t>
            </w:r>
          </w:p>
        </w:tc>
        <w:tc>
          <w:tcPr>
            <w:tcW w:w="1134" w:type="dxa"/>
            <w:shd w:val="clear" w:color="auto" w:fill="FFFFFF"/>
          </w:tcPr>
          <w:p w14:paraId="70AA96BF" w14:textId="77777777" w:rsidR="00854AE1" w:rsidRPr="00B57B36" w:rsidRDefault="00854AE1" w:rsidP="0037297A">
            <w:pPr>
              <w:pStyle w:val="CETBodytext"/>
              <w:rPr>
                <w:lang w:val="en-GB"/>
              </w:rPr>
            </w:pPr>
          </w:p>
        </w:tc>
        <w:tc>
          <w:tcPr>
            <w:tcW w:w="1462" w:type="dxa"/>
            <w:shd w:val="clear" w:color="auto" w:fill="FFFFFF"/>
          </w:tcPr>
          <w:p w14:paraId="00184399" w14:textId="77777777" w:rsidR="000A2B7D" w:rsidRPr="000A2B7D" w:rsidRDefault="000A2B7D" w:rsidP="00036A83">
            <w:pPr>
              <w:pStyle w:val="CETBodytext"/>
              <w:rPr>
                <w:lang w:val="en-ZA"/>
              </w:rPr>
            </w:pPr>
            <w:r w:rsidRPr="000A2B7D">
              <w:rPr>
                <w:lang w:val="en-ZA"/>
              </w:rPr>
              <w:t>centrifugation</w:t>
            </w:r>
          </w:p>
          <w:p w14:paraId="3DE5F0DD" w14:textId="77777777" w:rsidR="000A2B7D" w:rsidRPr="000A2B7D" w:rsidRDefault="000A2B7D" w:rsidP="00036A83">
            <w:pPr>
              <w:pStyle w:val="CETBodytext"/>
              <w:rPr>
                <w:lang w:val="en-ZA"/>
              </w:rPr>
            </w:pPr>
            <w:proofErr w:type="spellStart"/>
            <w:r w:rsidRPr="000A2B7D">
              <w:rPr>
                <w:lang w:val="en-ZA"/>
              </w:rPr>
              <w:t>crystalization</w:t>
            </w:r>
            <w:proofErr w:type="spellEnd"/>
          </w:p>
          <w:p w14:paraId="3956358A" w14:textId="77777777" w:rsidR="000A2B7D" w:rsidRPr="000A2B7D" w:rsidRDefault="000A2B7D" w:rsidP="00036A83">
            <w:pPr>
              <w:pStyle w:val="CETBodytext"/>
              <w:rPr>
                <w:lang w:val="en-ZA"/>
              </w:rPr>
            </w:pPr>
            <w:r w:rsidRPr="000A2B7D">
              <w:rPr>
                <w:lang w:val="en-ZA"/>
              </w:rPr>
              <w:t>drawl</w:t>
            </w:r>
          </w:p>
          <w:p w14:paraId="3B50BBC9" w14:textId="77777777" w:rsidR="000A2B7D" w:rsidRPr="000A2B7D" w:rsidRDefault="000A2B7D" w:rsidP="00036A83">
            <w:pPr>
              <w:pStyle w:val="CETBodytext"/>
              <w:rPr>
                <w:lang w:val="en-ZA"/>
              </w:rPr>
            </w:pPr>
            <w:r w:rsidRPr="000A2B7D">
              <w:rPr>
                <w:lang w:val="en-ZA"/>
              </w:rPr>
              <w:t>filtration</w:t>
            </w:r>
          </w:p>
          <w:p w14:paraId="2340E0E4" w14:textId="77777777" w:rsidR="000A2B7D" w:rsidRPr="000A2B7D" w:rsidRDefault="000A2B7D" w:rsidP="00036A83">
            <w:pPr>
              <w:pStyle w:val="CETBodytext"/>
              <w:rPr>
                <w:lang w:val="en-ZA"/>
              </w:rPr>
            </w:pPr>
            <w:r w:rsidRPr="000A2B7D">
              <w:rPr>
                <w:lang w:val="en-ZA"/>
              </w:rPr>
              <w:t>sedimentation</w:t>
            </w:r>
          </w:p>
          <w:p w14:paraId="0B0060A0" w14:textId="77777777" w:rsidR="000A2B7D" w:rsidRPr="000A2B7D" w:rsidRDefault="000A2B7D" w:rsidP="00036A83">
            <w:pPr>
              <w:pStyle w:val="CETBodytext"/>
              <w:rPr>
                <w:lang w:val="en-ZA"/>
              </w:rPr>
            </w:pPr>
            <w:r w:rsidRPr="000A2B7D">
              <w:rPr>
                <w:lang w:val="en-ZA"/>
              </w:rPr>
              <w:t>separation</w:t>
            </w:r>
          </w:p>
          <w:p w14:paraId="5B660D07" w14:textId="77777777" w:rsidR="00854AE1" w:rsidRPr="00B57B36" w:rsidRDefault="00854AE1" w:rsidP="0037297A">
            <w:pPr>
              <w:pStyle w:val="CETBodytext"/>
              <w:rPr>
                <w:lang w:val="en-GB"/>
              </w:rPr>
            </w:pPr>
          </w:p>
        </w:tc>
        <w:tc>
          <w:tcPr>
            <w:tcW w:w="1134" w:type="dxa"/>
            <w:shd w:val="clear" w:color="auto" w:fill="FFFFFF"/>
          </w:tcPr>
          <w:p w14:paraId="750EB841" w14:textId="77777777" w:rsidR="00854AE1" w:rsidRPr="00B57B36" w:rsidRDefault="00854AE1" w:rsidP="0037297A">
            <w:pPr>
              <w:pStyle w:val="CETBodytext"/>
              <w:ind w:right="-1"/>
              <w:rPr>
                <w:rFonts w:cs="Arial"/>
                <w:szCs w:val="18"/>
                <w:lang w:val="en-GB"/>
              </w:rPr>
            </w:pPr>
          </w:p>
        </w:tc>
      </w:tr>
      <w:tr w:rsidR="00854AE1" w:rsidRPr="00B57B36" w14:paraId="56F3B8C6" w14:textId="77777777" w:rsidTr="00854AE1">
        <w:tc>
          <w:tcPr>
            <w:tcW w:w="1461" w:type="dxa"/>
            <w:shd w:val="clear" w:color="auto" w:fill="FFFFFF"/>
          </w:tcPr>
          <w:p w14:paraId="486042CC" w14:textId="55FD2771" w:rsidR="00854AE1" w:rsidRPr="004F71C0" w:rsidRDefault="00854AE1" w:rsidP="0037297A">
            <w:pPr>
              <w:pStyle w:val="CETBodytext"/>
              <w:ind w:right="-1"/>
              <w:rPr>
                <w:rFonts w:cs="Arial"/>
                <w:b/>
                <w:bCs/>
                <w:szCs w:val="18"/>
                <w:lang w:val="en-GB"/>
              </w:rPr>
            </w:pPr>
            <w:r w:rsidRPr="004F71C0">
              <w:rPr>
                <w:rFonts w:cs="Arial"/>
                <w:b/>
                <w:bCs/>
                <w:szCs w:val="18"/>
                <w:lang w:val="en-GB"/>
              </w:rPr>
              <w:t xml:space="preserve">Physicochemical </w:t>
            </w:r>
          </w:p>
        </w:tc>
        <w:tc>
          <w:tcPr>
            <w:tcW w:w="1134" w:type="dxa"/>
            <w:shd w:val="clear" w:color="auto" w:fill="FFFFFF"/>
          </w:tcPr>
          <w:p w14:paraId="2FEF66B3" w14:textId="77777777" w:rsidR="00854AE1" w:rsidRPr="00B57B36" w:rsidRDefault="00854AE1" w:rsidP="0037297A">
            <w:pPr>
              <w:pStyle w:val="CETBodytext"/>
              <w:ind w:right="-1"/>
              <w:rPr>
                <w:rFonts w:cs="Arial"/>
                <w:szCs w:val="18"/>
                <w:lang w:val="en-GB"/>
              </w:rPr>
            </w:pPr>
          </w:p>
        </w:tc>
        <w:tc>
          <w:tcPr>
            <w:tcW w:w="1462" w:type="dxa"/>
            <w:shd w:val="clear" w:color="auto" w:fill="FFFFFF"/>
          </w:tcPr>
          <w:p w14:paraId="5C3A2C67" w14:textId="77777777" w:rsidR="002171D5" w:rsidRPr="002171D5" w:rsidRDefault="002171D5" w:rsidP="00036A83">
            <w:pPr>
              <w:pStyle w:val="CETBodytext"/>
              <w:ind w:right="-1"/>
              <w:rPr>
                <w:rFonts w:cs="Arial"/>
                <w:szCs w:val="18"/>
                <w:lang w:val="en-ZA"/>
              </w:rPr>
            </w:pPr>
            <w:r w:rsidRPr="002171D5">
              <w:rPr>
                <w:rFonts w:cs="Arial"/>
                <w:szCs w:val="18"/>
                <w:lang w:val="en-ZA"/>
              </w:rPr>
              <w:t>coagulation and flocculation</w:t>
            </w:r>
          </w:p>
          <w:p w14:paraId="3EC65E82" w14:textId="77777777" w:rsidR="002171D5" w:rsidRPr="002171D5" w:rsidRDefault="002171D5" w:rsidP="00036A83">
            <w:pPr>
              <w:pStyle w:val="CETBodytext"/>
              <w:ind w:right="-1"/>
              <w:rPr>
                <w:rFonts w:cs="Arial"/>
                <w:szCs w:val="18"/>
                <w:lang w:val="en-ZA"/>
              </w:rPr>
            </w:pPr>
            <w:r w:rsidRPr="002171D5">
              <w:rPr>
                <w:rFonts w:cs="Arial"/>
                <w:szCs w:val="18"/>
                <w:lang w:val="en-ZA"/>
              </w:rPr>
              <w:t>electrocoagulation</w:t>
            </w:r>
          </w:p>
          <w:p w14:paraId="5B247B10" w14:textId="77777777" w:rsidR="002171D5" w:rsidRPr="002171D5" w:rsidRDefault="002171D5" w:rsidP="00036A83">
            <w:pPr>
              <w:pStyle w:val="CETBodytext"/>
              <w:ind w:right="-1"/>
              <w:rPr>
                <w:rFonts w:cs="Arial"/>
                <w:szCs w:val="18"/>
                <w:lang w:val="en-ZA"/>
              </w:rPr>
            </w:pPr>
            <w:r w:rsidRPr="002171D5">
              <w:rPr>
                <w:rFonts w:cs="Arial"/>
                <w:szCs w:val="18"/>
                <w:lang w:val="en-ZA"/>
              </w:rPr>
              <w:t>ozonation</w:t>
            </w:r>
          </w:p>
          <w:p w14:paraId="21920CDA" w14:textId="77777777" w:rsidR="002171D5" w:rsidRPr="002171D5" w:rsidRDefault="002171D5" w:rsidP="00036A83">
            <w:pPr>
              <w:pStyle w:val="CETBodytext"/>
              <w:ind w:right="-1"/>
              <w:rPr>
                <w:rFonts w:cs="Arial"/>
                <w:szCs w:val="18"/>
                <w:lang w:val="en-ZA"/>
              </w:rPr>
            </w:pPr>
            <w:r w:rsidRPr="002171D5">
              <w:rPr>
                <w:rFonts w:cs="Arial"/>
                <w:szCs w:val="18"/>
                <w:lang w:val="en-ZA"/>
              </w:rPr>
              <w:t>sorption</w:t>
            </w:r>
          </w:p>
          <w:p w14:paraId="7B03BA38" w14:textId="77777777" w:rsidR="002171D5" w:rsidRPr="002171D5" w:rsidRDefault="002171D5" w:rsidP="00036A83">
            <w:pPr>
              <w:pStyle w:val="CETBodytext"/>
              <w:ind w:right="-1"/>
              <w:rPr>
                <w:rFonts w:cs="Arial"/>
                <w:szCs w:val="18"/>
                <w:lang w:val="en-ZA"/>
              </w:rPr>
            </w:pPr>
            <w:r w:rsidRPr="002171D5">
              <w:rPr>
                <w:rFonts w:cs="Arial"/>
                <w:szCs w:val="18"/>
                <w:lang w:val="en-ZA"/>
              </w:rPr>
              <w:t>membrane use</w:t>
            </w:r>
          </w:p>
          <w:p w14:paraId="0E43ABA9" w14:textId="77777777" w:rsidR="00854AE1" w:rsidRPr="00B57B36" w:rsidRDefault="00854AE1" w:rsidP="0037297A">
            <w:pPr>
              <w:pStyle w:val="CETBodytext"/>
              <w:ind w:right="-1"/>
              <w:rPr>
                <w:rFonts w:cs="Arial"/>
                <w:szCs w:val="18"/>
                <w:lang w:val="en-GB"/>
              </w:rPr>
            </w:pPr>
          </w:p>
        </w:tc>
        <w:tc>
          <w:tcPr>
            <w:tcW w:w="1134" w:type="dxa"/>
            <w:shd w:val="clear" w:color="auto" w:fill="FFFFFF"/>
          </w:tcPr>
          <w:p w14:paraId="551D2293" w14:textId="77777777" w:rsidR="00854AE1" w:rsidRPr="00B57B36" w:rsidRDefault="00854AE1" w:rsidP="0037297A">
            <w:pPr>
              <w:pStyle w:val="CETBodytext"/>
              <w:ind w:right="-1"/>
              <w:rPr>
                <w:rFonts w:cs="Arial"/>
                <w:szCs w:val="18"/>
                <w:lang w:val="en-GB"/>
              </w:rPr>
            </w:pPr>
          </w:p>
        </w:tc>
      </w:tr>
    </w:tbl>
    <w:p w14:paraId="5894940B" w14:textId="77777777" w:rsidR="00265182" w:rsidRDefault="00265182" w:rsidP="00E160F0">
      <w:pPr>
        <w:pStyle w:val="CETBodytext"/>
      </w:pPr>
    </w:p>
    <w:p w14:paraId="7E065864" w14:textId="0464F304" w:rsidR="00E70E0D" w:rsidRPr="00E82581" w:rsidRDefault="00E70E0D" w:rsidP="00966396">
      <w:pPr>
        <w:pStyle w:val="CETHeading1"/>
      </w:pPr>
      <w:r w:rsidRPr="00E82581">
        <w:t xml:space="preserve">Materials and </w:t>
      </w:r>
      <w:r w:rsidR="00E04A18" w:rsidRPr="00E82581">
        <w:t>experimental details</w:t>
      </w:r>
    </w:p>
    <w:p w14:paraId="5B6D49E6" w14:textId="17D3D583" w:rsidR="00E04A18" w:rsidRDefault="007D5368" w:rsidP="00966396">
      <w:pPr>
        <w:pStyle w:val="CETBodytext"/>
        <w:spacing w:before="240"/>
        <w:rPr>
          <w:lang w:val="en-GB"/>
        </w:rPr>
      </w:pPr>
      <w:r w:rsidRPr="007D5368">
        <w:rPr>
          <w:lang w:val="en-GB"/>
        </w:rPr>
        <w:t xml:space="preserve">Wastewater samples were collected from </w:t>
      </w:r>
      <w:r w:rsidR="00942ED7">
        <w:rPr>
          <w:lang w:val="en-GB"/>
        </w:rPr>
        <w:t xml:space="preserve">the </w:t>
      </w:r>
      <w:r w:rsidR="00451ACD">
        <w:rPr>
          <w:lang w:val="en-GB"/>
        </w:rPr>
        <w:t xml:space="preserve">endpoint of the </w:t>
      </w:r>
      <w:r w:rsidR="00F25344">
        <w:rPr>
          <w:lang w:val="en-GB"/>
        </w:rPr>
        <w:t>process plant</w:t>
      </w:r>
      <w:r w:rsidR="00C306A3">
        <w:rPr>
          <w:lang w:val="en-GB"/>
        </w:rPr>
        <w:t>.</w:t>
      </w:r>
      <w:r w:rsidR="00F25344">
        <w:rPr>
          <w:lang w:val="en-GB"/>
        </w:rPr>
        <w:t xml:space="preserve"> </w:t>
      </w:r>
      <w:r w:rsidR="00C306A3">
        <w:rPr>
          <w:lang w:val="en-GB"/>
        </w:rPr>
        <w:t>This</w:t>
      </w:r>
      <w:r w:rsidR="00F25344">
        <w:rPr>
          <w:lang w:val="en-GB"/>
        </w:rPr>
        <w:t xml:space="preserve"> is a</w:t>
      </w:r>
      <w:r w:rsidRPr="007D5368">
        <w:rPr>
          <w:lang w:val="en-GB"/>
        </w:rPr>
        <w:t xml:space="preserve"> composite sample </w:t>
      </w:r>
      <w:r w:rsidR="00936EF4">
        <w:rPr>
          <w:lang w:val="en-GB"/>
        </w:rPr>
        <w:t>which carries</w:t>
      </w:r>
      <w:r w:rsidRPr="007D5368">
        <w:rPr>
          <w:lang w:val="en-GB"/>
        </w:rPr>
        <w:t xml:space="preserve"> the final drain wastewater of all the sections and going outside the </w:t>
      </w:r>
      <w:r w:rsidR="009433EC">
        <w:rPr>
          <w:lang w:val="en-GB"/>
        </w:rPr>
        <w:t xml:space="preserve">process </w:t>
      </w:r>
      <w:r w:rsidRPr="007D5368">
        <w:rPr>
          <w:lang w:val="en-GB"/>
        </w:rPr>
        <w:t>plant. Physical analysis was done on site, while chemical analysis</w:t>
      </w:r>
      <w:r w:rsidR="00F01839">
        <w:rPr>
          <w:lang w:val="en-GB"/>
        </w:rPr>
        <w:t xml:space="preserve"> was done in the laboratory</w:t>
      </w:r>
      <w:r w:rsidR="00445A01">
        <w:rPr>
          <w:lang w:val="en-GB"/>
        </w:rPr>
        <w:t xml:space="preserve"> not far from the collection site</w:t>
      </w:r>
      <w:r w:rsidR="00D605FB">
        <w:rPr>
          <w:lang w:val="en-GB"/>
        </w:rPr>
        <w:t xml:space="preserve"> (about 10.2 km)</w:t>
      </w:r>
      <w:r w:rsidR="002A406D">
        <w:rPr>
          <w:lang w:val="en-GB"/>
        </w:rPr>
        <w:t>.</w:t>
      </w:r>
      <w:r w:rsidRPr="007D5368">
        <w:rPr>
          <w:lang w:val="en-GB"/>
        </w:rPr>
        <w:t xml:space="preserve"> </w:t>
      </w:r>
      <w:r w:rsidR="002A406D" w:rsidRPr="007D5368">
        <w:rPr>
          <w:lang w:val="en-GB"/>
        </w:rPr>
        <w:t>S</w:t>
      </w:r>
      <w:r w:rsidRPr="007D5368">
        <w:rPr>
          <w:lang w:val="en-GB"/>
        </w:rPr>
        <w:t xml:space="preserve">amples had to be preserved by </w:t>
      </w:r>
      <w:r w:rsidR="00351429">
        <w:rPr>
          <w:lang w:val="en-GB"/>
        </w:rPr>
        <w:t>keeping</w:t>
      </w:r>
      <w:r w:rsidRPr="007D5368">
        <w:rPr>
          <w:lang w:val="en-GB"/>
        </w:rPr>
        <w:t xml:space="preserve"> th</w:t>
      </w:r>
      <w:r w:rsidR="00EB1DA7">
        <w:rPr>
          <w:lang w:val="en-GB"/>
        </w:rPr>
        <w:t>e</w:t>
      </w:r>
      <w:r w:rsidRPr="007D5368">
        <w:rPr>
          <w:lang w:val="en-GB"/>
        </w:rPr>
        <w:t xml:space="preserve"> sample container </w:t>
      </w:r>
      <w:r w:rsidR="00773CB8">
        <w:rPr>
          <w:lang w:val="en-GB"/>
        </w:rPr>
        <w:t>in the cold room at</w:t>
      </w:r>
      <w:r w:rsidR="00044C99">
        <w:rPr>
          <w:lang w:val="en-GB"/>
        </w:rPr>
        <w:t xml:space="preserve"> </w:t>
      </w:r>
      <w:r w:rsidRPr="007D5368">
        <w:rPr>
          <w:lang w:val="en-GB"/>
        </w:rPr>
        <w:t xml:space="preserve">4 </w:t>
      </w:r>
      <m:oMath>
        <m:r>
          <w:rPr>
            <w:rFonts w:ascii="Cambria Math" w:hAnsi="Cambria Math"/>
            <w:lang w:val="en-GB"/>
          </w:rPr>
          <m:t>°</m:t>
        </m:r>
      </m:oMath>
      <w:r w:rsidRPr="007D5368">
        <w:rPr>
          <w:lang w:val="en-GB"/>
        </w:rPr>
        <w:t>C</w:t>
      </w:r>
      <w:r w:rsidR="00773CB8">
        <w:rPr>
          <w:lang w:val="en-GB"/>
        </w:rPr>
        <w:t xml:space="preserve"> b</w:t>
      </w:r>
      <w:r w:rsidRPr="007D5368">
        <w:rPr>
          <w:lang w:val="en-GB"/>
        </w:rPr>
        <w:t>efore analy</w:t>
      </w:r>
      <w:r w:rsidR="00773CB8">
        <w:rPr>
          <w:lang w:val="en-GB"/>
        </w:rPr>
        <w:t xml:space="preserve">sis </w:t>
      </w:r>
      <w:r w:rsidR="00E546D0">
        <w:rPr>
          <w:lang w:val="en-GB"/>
        </w:rPr>
        <w:t>was done</w:t>
      </w:r>
      <w:r w:rsidR="009E65DD">
        <w:rPr>
          <w:lang w:val="en-GB"/>
        </w:rPr>
        <w:t xml:space="preserve">. </w:t>
      </w:r>
      <w:r w:rsidR="002C49B7" w:rsidRPr="007D5368">
        <w:rPr>
          <w:lang w:val="en-GB"/>
        </w:rPr>
        <w:t>P</w:t>
      </w:r>
      <w:r w:rsidR="00F00B3A">
        <w:rPr>
          <w:lang w:val="en-GB"/>
        </w:rPr>
        <w:t>hysicochemical p</w:t>
      </w:r>
      <w:r w:rsidRPr="007D5368">
        <w:rPr>
          <w:lang w:val="en-GB"/>
        </w:rPr>
        <w:t>arameters such as</w:t>
      </w:r>
      <w:r w:rsidR="00D70389">
        <w:rPr>
          <w:lang w:val="en-GB"/>
        </w:rPr>
        <w:t xml:space="preserve"> </w:t>
      </w:r>
      <w:r w:rsidR="0053685E">
        <w:rPr>
          <w:lang w:val="en-GB"/>
        </w:rPr>
        <w:t xml:space="preserve">colour, odour, </w:t>
      </w:r>
      <w:r w:rsidRPr="007D5368">
        <w:rPr>
          <w:lang w:val="en-GB"/>
        </w:rPr>
        <w:t>pH,</w:t>
      </w:r>
      <w:r w:rsidR="005115DB">
        <w:rPr>
          <w:lang w:val="en-GB"/>
        </w:rPr>
        <w:t xml:space="preserve"> temperature,</w:t>
      </w:r>
      <w:r w:rsidR="00D70389">
        <w:rPr>
          <w:lang w:val="en-GB"/>
        </w:rPr>
        <w:t xml:space="preserve"> </w:t>
      </w:r>
      <w:r w:rsidR="00D70389" w:rsidRPr="007D5368">
        <w:rPr>
          <w:lang w:val="en-GB"/>
        </w:rPr>
        <w:t xml:space="preserve">COD, </w:t>
      </w:r>
      <w:proofErr w:type="gramStart"/>
      <w:r w:rsidR="00D70389" w:rsidRPr="007D5368">
        <w:rPr>
          <w:lang w:val="en-GB"/>
        </w:rPr>
        <w:t>TS</w:t>
      </w:r>
      <w:proofErr w:type="gramEnd"/>
      <w:r w:rsidR="00A0242C">
        <w:rPr>
          <w:lang w:val="en-GB"/>
        </w:rPr>
        <w:t xml:space="preserve"> and VS</w:t>
      </w:r>
      <w:r w:rsidRPr="007D5368">
        <w:rPr>
          <w:lang w:val="en-GB"/>
        </w:rPr>
        <w:t xml:space="preserve"> were analys</w:t>
      </w:r>
      <w:r w:rsidR="00D70389">
        <w:rPr>
          <w:lang w:val="en-GB"/>
        </w:rPr>
        <w:t>ed</w:t>
      </w:r>
      <w:r w:rsidRPr="007D5368">
        <w:rPr>
          <w:lang w:val="en-GB"/>
        </w:rPr>
        <w:t xml:space="preserve"> by standard analytical </w:t>
      </w:r>
      <w:r w:rsidR="002C49B7">
        <w:rPr>
          <w:lang w:val="en-GB"/>
        </w:rPr>
        <w:t>m</w:t>
      </w:r>
      <w:r w:rsidRPr="007D5368">
        <w:rPr>
          <w:lang w:val="en-GB"/>
        </w:rPr>
        <w:t>ethods</w:t>
      </w:r>
      <w:r w:rsidR="00F00B3A">
        <w:rPr>
          <w:lang w:val="en-GB"/>
        </w:rPr>
        <w:t xml:space="preserve"> as explained in the next section</w:t>
      </w:r>
      <w:r w:rsidR="00D70389">
        <w:rPr>
          <w:lang w:val="en-GB"/>
        </w:rPr>
        <w:t>.</w:t>
      </w:r>
    </w:p>
    <w:p w14:paraId="2E50F9DB" w14:textId="77777777" w:rsidR="00953F96" w:rsidRDefault="00953F96" w:rsidP="00E160F0">
      <w:pPr>
        <w:pStyle w:val="CETBodytext"/>
        <w:rPr>
          <w:lang w:val="en-GB"/>
        </w:rPr>
      </w:pPr>
    </w:p>
    <w:p w14:paraId="77610897" w14:textId="77777777" w:rsidR="005C146B" w:rsidRDefault="005C146B" w:rsidP="00E160F0">
      <w:pPr>
        <w:pStyle w:val="CETBodytext"/>
        <w:rPr>
          <w:b/>
          <w:bCs/>
          <w:lang w:val="en-GB"/>
        </w:rPr>
      </w:pPr>
    </w:p>
    <w:p w14:paraId="14F86D7A" w14:textId="77777777" w:rsidR="005C146B" w:rsidRDefault="005C146B" w:rsidP="00E160F0">
      <w:pPr>
        <w:pStyle w:val="CETBodytext"/>
        <w:rPr>
          <w:b/>
          <w:bCs/>
          <w:lang w:val="en-GB"/>
        </w:rPr>
      </w:pPr>
    </w:p>
    <w:p w14:paraId="441DA649" w14:textId="77777777" w:rsidR="005C146B" w:rsidRDefault="005C146B" w:rsidP="00E160F0">
      <w:pPr>
        <w:pStyle w:val="CETBodytext"/>
        <w:rPr>
          <w:b/>
          <w:bCs/>
          <w:lang w:val="en-GB"/>
        </w:rPr>
      </w:pPr>
    </w:p>
    <w:p w14:paraId="3484A81A" w14:textId="77777777" w:rsidR="005C146B" w:rsidRDefault="005C146B" w:rsidP="00E160F0">
      <w:pPr>
        <w:pStyle w:val="CETBodytext"/>
        <w:rPr>
          <w:b/>
          <w:bCs/>
          <w:lang w:val="en-GB"/>
        </w:rPr>
      </w:pPr>
    </w:p>
    <w:p w14:paraId="6FE536A1" w14:textId="77777777" w:rsidR="005C146B" w:rsidRDefault="005C146B" w:rsidP="00E160F0">
      <w:pPr>
        <w:pStyle w:val="CETBodytext"/>
        <w:rPr>
          <w:b/>
          <w:bCs/>
          <w:lang w:val="en-GB"/>
        </w:rPr>
      </w:pPr>
    </w:p>
    <w:p w14:paraId="4ED85FE4" w14:textId="77777777" w:rsidR="00966396" w:rsidRDefault="00966396" w:rsidP="00E160F0">
      <w:pPr>
        <w:pStyle w:val="CETBodytext"/>
        <w:rPr>
          <w:b/>
          <w:bCs/>
          <w:lang w:val="en-GB"/>
        </w:rPr>
      </w:pPr>
    </w:p>
    <w:p w14:paraId="2D024BCD" w14:textId="59BF603D" w:rsidR="00953F96" w:rsidRDefault="00953F96" w:rsidP="00966396">
      <w:pPr>
        <w:pStyle w:val="CETHeading1"/>
      </w:pPr>
      <w:r w:rsidRPr="00E82581">
        <w:t xml:space="preserve">Results and discussions </w:t>
      </w:r>
    </w:p>
    <w:p w14:paraId="4B9FFC1A" w14:textId="17EDA1B4" w:rsidR="006E26DF" w:rsidRPr="001221D6" w:rsidRDefault="006E26DF" w:rsidP="00966396">
      <w:pPr>
        <w:pStyle w:val="CETBodytext"/>
        <w:spacing w:before="240"/>
        <w:rPr>
          <w:lang w:val="en-GB"/>
        </w:rPr>
      </w:pPr>
      <w:r w:rsidRPr="001221D6">
        <w:rPr>
          <w:lang w:val="en-GB"/>
        </w:rPr>
        <w:t xml:space="preserve">All measurements were done in triplicates to check reproducibility </w:t>
      </w:r>
    </w:p>
    <w:p w14:paraId="7F4B2099" w14:textId="77777777" w:rsidR="00966396" w:rsidRDefault="00966396" w:rsidP="00E160F0">
      <w:pPr>
        <w:pStyle w:val="CETBodytext"/>
        <w:rPr>
          <w:b/>
          <w:bCs/>
          <w:color w:val="000000" w:themeColor="text1"/>
          <w:lang w:val="en-GB"/>
        </w:rPr>
      </w:pPr>
    </w:p>
    <w:p w14:paraId="140C223C" w14:textId="5DE39800" w:rsidR="00963D56" w:rsidRDefault="0078650C" w:rsidP="00E160F0">
      <w:pPr>
        <w:pStyle w:val="CETBodytext"/>
        <w:rPr>
          <w:b/>
          <w:bCs/>
          <w:color w:val="000000" w:themeColor="text1"/>
          <w:lang w:val="en-GB"/>
        </w:rPr>
      </w:pPr>
      <w:r w:rsidRPr="00E82581">
        <w:rPr>
          <w:b/>
          <w:bCs/>
          <w:color w:val="000000" w:themeColor="text1"/>
          <w:lang w:val="en-GB"/>
        </w:rPr>
        <w:t>Physic</w:t>
      </w:r>
      <w:r>
        <w:rPr>
          <w:b/>
          <w:bCs/>
          <w:color w:val="000000" w:themeColor="text1"/>
          <w:lang w:val="en-GB"/>
        </w:rPr>
        <w:t xml:space="preserve">ochemical </w:t>
      </w:r>
      <w:r w:rsidRPr="00E82581">
        <w:rPr>
          <w:b/>
          <w:bCs/>
          <w:color w:val="000000" w:themeColor="text1"/>
          <w:lang w:val="en-GB"/>
        </w:rPr>
        <w:t>properties</w:t>
      </w:r>
      <w:r w:rsidR="00CD3336">
        <w:rPr>
          <w:b/>
          <w:bCs/>
          <w:color w:val="000000" w:themeColor="text1"/>
          <w:lang w:val="en-GB"/>
        </w:rPr>
        <w:t xml:space="preserve"> of sugar wastewater</w:t>
      </w:r>
      <w:r w:rsidR="00963D56" w:rsidRPr="00E82581">
        <w:rPr>
          <w:b/>
          <w:bCs/>
          <w:color w:val="000000" w:themeColor="text1"/>
          <w:lang w:val="en-GB"/>
        </w:rPr>
        <w:t>:</w:t>
      </w:r>
    </w:p>
    <w:p w14:paraId="4D934C57" w14:textId="58062285" w:rsidR="007724F7" w:rsidRPr="00A04A4E" w:rsidRDefault="007724F7" w:rsidP="0053685E">
      <w:pPr>
        <w:pStyle w:val="CETBodytext"/>
        <w:numPr>
          <w:ilvl w:val="1"/>
          <w:numId w:val="12"/>
        </w:numPr>
        <w:spacing w:before="240"/>
        <w:rPr>
          <w:b/>
          <w:bCs/>
          <w:color w:val="000000" w:themeColor="text1"/>
          <w:lang w:val="en-GB"/>
        </w:rPr>
      </w:pPr>
      <w:r w:rsidRPr="00A04A4E">
        <w:rPr>
          <w:b/>
          <w:bCs/>
          <w:color w:val="000000" w:themeColor="text1"/>
          <w:lang w:val="en-GB"/>
        </w:rPr>
        <w:t>Colour</w:t>
      </w:r>
    </w:p>
    <w:p w14:paraId="55424EAF" w14:textId="693D214F" w:rsidR="007724F7" w:rsidRPr="00A04A4E" w:rsidRDefault="001001EF" w:rsidP="00966396">
      <w:pPr>
        <w:pStyle w:val="CETBodytext"/>
        <w:spacing w:before="240"/>
        <w:rPr>
          <w:color w:val="000000" w:themeColor="text1"/>
          <w:lang w:val="en-GB"/>
        </w:rPr>
      </w:pPr>
      <w:r w:rsidRPr="00A04A4E">
        <w:rPr>
          <w:color w:val="000000" w:themeColor="text1"/>
          <w:lang w:val="en-GB"/>
        </w:rPr>
        <w:t xml:space="preserve">Colour is a qualitative </w:t>
      </w:r>
      <w:r w:rsidR="00EA1037" w:rsidRPr="00A04A4E">
        <w:rPr>
          <w:color w:val="000000" w:themeColor="text1"/>
          <w:lang w:val="en-GB"/>
        </w:rPr>
        <w:t>feature</w:t>
      </w:r>
      <w:r w:rsidRPr="00A04A4E">
        <w:rPr>
          <w:color w:val="000000" w:themeColor="text1"/>
          <w:lang w:val="en-GB"/>
        </w:rPr>
        <w:t xml:space="preserve"> that is used to evaluate the condition of wastewater. </w:t>
      </w:r>
      <w:r w:rsidR="00F33480" w:rsidRPr="00A04A4E">
        <w:rPr>
          <w:color w:val="000000" w:themeColor="text1"/>
          <w:lang w:val="en-GB"/>
        </w:rPr>
        <w:t xml:space="preserve">This characteristic is a </w:t>
      </w:r>
      <w:r w:rsidR="00921F48" w:rsidRPr="00A04A4E">
        <w:rPr>
          <w:color w:val="000000" w:themeColor="text1"/>
          <w:lang w:val="en-GB"/>
        </w:rPr>
        <w:t xml:space="preserve">crucial factor for aquatic life for making food from </w:t>
      </w:r>
      <w:proofErr w:type="gramStart"/>
      <w:r w:rsidR="00921F48" w:rsidRPr="00A04A4E">
        <w:rPr>
          <w:color w:val="000000" w:themeColor="text1"/>
          <w:lang w:val="en-GB"/>
        </w:rPr>
        <w:t>sun-rays</w:t>
      </w:r>
      <w:proofErr w:type="gramEnd"/>
      <w:r w:rsidR="00921F48" w:rsidRPr="00A04A4E">
        <w:rPr>
          <w:color w:val="000000" w:themeColor="text1"/>
          <w:lang w:val="en-GB"/>
        </w:rPr>
        <w:t xml:space="preserve"> where the photosynthesis </w:t>
      </w:r>
      <w:r w:rsidR="00540BD3" w:rsidRPr="00A04A4E">
        <w:rPr>
          <w:color w:val="000000" w:themeColor="text1"/>
          <w:lang w:val="en-GB"/>
        </w:rPr>
        <w:t xml:space="preserve">activity </w:t>
      </w:r>
      <w:r w:rsidR="00921F48" w:rsidRPr="00A04A4E">
        <w:rPr>
          <w:color w:val="000000" w:themeColor="text1"/>
          <w:lang w:val="en-GB"/>
        </w:rPr>
        <w:t xml:space="preserve">is </w:t>
      </w:r>
      <w:r w:rsidR="00540BD3" w:rsidRPr="00A04A4E">
        <w:rPr>
          <w:color w:val="000000" w:themeColor="text1"/>
          <w:lang w:val="en-GB"/>
        </w:rPr>
        <w:t>reduc</w:t>
      </w:r>
      <w:r w:rsidR="00921F48" w:rsidRPr="00A04A4E">
        <w:rPr>
          <w:color w:val="000000" w:themeColor="text1"/>
          <w:lang w:val="en-GB"/>
        </w:rPr>
        <w:t xml:space="preserve">ed </w:t>
      </w:r>
      <w:r w:rsidR="00540BD3" w:rsidRPr="00A04A4E">
        <w:rPr>
          <w:color w:val="000000" w:themeColor="text1"/>
          <w:lang w:val="en-GB"/>
        </w:rPr>
        <w:t>due to</w:t>
      </w:r>
      <w:r w:rsidR="00921F48" w:rsidRPr="00A04A4E">
        <w:rPr>
          <w:color w:val="000000" w:themeColor="text1"/>
          <w:lang w:val="en-GB"/>
        </w:rPr>
        <w:t xml:space="preserve"> the dark coloration. </w:t>
      </w:r>
      <w:r w:rsidR="00EA1037" w:rsidRPr="00A04A4E">
        <w:rPr>
          <w:color w:val="000000" w:themeColor="text1"/>
          <w:lang w:val="en-GB"/>
        </w:rPr>
        <w:t xml:space="preserve">The colour of untreated effluent from sugarcane industry has been reported as dark brown while the treated effluent was whitish </w:t>
      </w:r>
      <w:r w:rsidR="00921F48" w:rsidRPr="00A04A4E">
        <w:rPr>
          <w:color w:val="000000" w:themeColor="text1"/>
          <w:lang w:val="en-GB"/>
        </w:rPr>
        <w:fldChar w:fldCharType="begin"/>
      </w:r>
      <w:r w:rsidR="00921F48" w:rsidRPr="00A04A4E">
        <w:rPr>
          <w:color w:val="000000" w:themeColor="text1"/>
          <w:lang w:val="en-GB"/>
        </w:rPr>
        <w:instrText xml:space="preserve"> ADDIN EN.CITE &lt;EndNote&gt;&lt;Cite&gt;&lt;Author&gt;Kolhe&lt;/Author&gt;&lt;Year&gt;2009&lt;/Year&gt;&lt;RecNum&gt;94&lt;/RecNum&gt;&lt;DisplayText&gt;(Kolhe et al., 2009)&lt;/DisplayText&gt;&lt;record&gt;&lt;rec-number&gt;94&lt;/rec-number&gt;&lt;foreign-keys&gt;&lt;key app="EN" db-id="sse0we00s9saahevvzxpa0fdtt22p0ape2e5" timestamp="1658607453"&gt;94&lt;/key&gt;&lt;/foreign-keys&gt;&lt;ref-type name="Journal Article"&gt;17&lt;/ref-type&gt;&lt;contributors&gt;&lt;authors&gt;&lt;author&gt;Kolhe, AS&lt;/author&gt;&lt;author&gt;Sarode, AG&lt;/author&gt;&lt;author&gt;Ingale, SR&lt;/author&gt;&lt;/authors&gt;&lt;/contributors&gt;&lt;titles&gt;&lt;title&gt;Study of effluent from sugar cane industry&lt;/title&gt;&lt;secondary-title&gt;Sodh Samiksha Mulyankan&lt;/secondary-title&gt;&lt;/titles&gt;&lt;periodical&gt;&lt;full-title&gt;Sodh Samiksha Mulyankan&lt;/full-title&gt;&lt;/periodical&gt;&lt;pages&gt;303-306&lt;/pages&gt;&lt;volume&gt;2&lt;/volume&gt;&lt;dates&gt;&lt;year&gt;2009&lt;/year&gt;&lt;/dates&gt;&lt;urls&gt;&lt;/urls&gt;&lt;/record&gt;&lt;/Cite&gt;&lt;/EndNote&gt;</w:instrText>
      </w:r>
      <w:r w:rsidR="00921F48" w:rsidRPr="00A04A4E">
        <w:rPr>
          <w:color w:val="000000" w:themeColor="text1"/>
          <w:lang w:val="en-GB"/>
        </w:rPr>
        <w:fldChar w:fldCharType="separate"/>
      </w:r>
      <w:r w:rsidR="00921F48" w:rsidRPr="00A04A4E">
        <w:rPr>
          <w:noProof/>
          <w:color w:val="000000" w:themeColor="text1"/>
          <w:lang w:val="en-GB"/>
        </w:rPr>
        <w:t>(Kolhe et al., 2009)</w:t>
      </w:r>
      <w:r w:rsidR="00921F48" w:rsidRPr="00A04A4E">
        <w:rPr>
          <w:color w:val="000000" w:themeColor="text1"/>
          <w:lang w:val="en-GB"/>
        </w:rPr>
        <w:fldChar w:fldCharType="end"/>
      </w:r>
      <w:r w:rsidR="00EA1037" w:rsidRPr="00A04A4E">
        <w:rPr>
          <w:color w:val="000000" w:themeColor="text1"/>
          <w:lang w:val="en-GB"/>
        </w:rPr>
        <w:t xml:space="preserve">. </w:t>
      </w:r>
      <w:r w:rsidR="00540BD3" w:rsidRPr="00A04A4E">
        <w:rPr>
          <w:color w:val="000000" w:themeColor="text1"/>
          <w:lang w:val="en-GB"/>
        </w:rPr>
        <w:t xml:space="preserve">Other </w:t>
      </w:r>
      <w:r w:rsidR="00B06E85">
        <w:rPr>
          <w:color w:val="000000" w:themeColor="text1"/>
          <w:lang w:val="en-GB"/>
        </w:rPr>
        <w:t>authors</w:t>
      </w:r>
      <w:r w:rsidR="00540BD3" w:rsidRPr="00A04A4E">
        <w:rPr>
          <w:color w:val="000000" w:themeColor="text1"/>
          <w:lang w:val="en-GB"/>
        </w:rPr>
        <w:t xml:space="preserve"> have reported sugar effluent colour to be bl</w:t>
      </w:r>
      <w:r w:rsidR="00B06E85">
        <w:rPr>
          <w:color w:val="000000" w:themeColor="text1"/>
          <w:lang w:val="en-GB"/>
        </w:rPr>
        <w:t xml:space="preserve">ack </w:t>
      </w:r>
      <w:r w:rsidR="00B06E85">
        <w:rPr>
          <w:color w:val="000000" w:themeColor="text1"/>
          <w:lang w:val="en-GB"/>
        </w:rPr>
        <w:fldChar w:fldCharType="begin"/>
      </w:r>
      <w:r w:rsidR="00B06E85">
        <w:rPr>
          <w:color w:val="000000" w:themeColor="text1"/>
          <w:lang w:val="en-GB"/>
        </w:rPr>
        <w:instrText xml:space="preserve"> ADDIN EN.CITE &lt;EndNote&gt;&lt;Cite&gt;&lt;Author&gt;Samuel&lt;/Author&gt;&lt;Year&gt;2011&lt;/Year&gt;&lt;RecNum&gt;98&lt;/RecNum&gt;&lt;DisplayText&gt;(Samuel and Muthukkaruppan, 2011)&lt;/DisplayText&gt;&lt;record&gt;&lt;rec-number&gt;98&lt;/rec-number&gt;&lt;foreign-keys&gt;&lt;key app="EN" db-id="sse0we00s9saahevvzxpa0fdtt22p0ape2e5" timestamp="1658788940"&gt;98&lt;/key&gt;&lt;/foreign-keys&gt;&lt;ref-type name="Journal Article"&gt;17&lt;/ref-type&gt;&lt;contributors&gt;&lt;authors&gt;&lt;author&gt;Samuel, Sajani&lt;/author&gt;&lt;author&gt;Muthukkaruppan, SM&lt;/author&gt;&lt;/authors&gt;&lt;/contributors&gt;&lt;titles&gt;&lt;title&gt;Physico-chemical analysis of sugar mill effluent, contaminated soil and its effect on seed germination of paddy (Oryza sativa L.)&lt;/title&gt;&lt;secondary-title&gt;International Journal of Pharmaceutical &amp;amp; Biological Archives&lt;/secondary-title&gt;&lt;/titles&gt;&lt;periodical&gt;&lt;full-title&gt;International Journal of Pharmaceutical &amp;amp; Biological Archives&lt;/full-title&gt;&lt;/periodical&gt;&lt;pages&gt;1469-1472&lt;/pages&gt;&lt;volume&gt;2&lt;/volume&gt;&lt;number&gt;5&lt;/number&gt;&lt;dates&gt;&lt;year&gt;2011&lt;/year&gt;&lt;/dates&gt;&lt;urls&gt;&lt;/urls&gt;&lt;/record&gt;&lt;/Cite&gt;&lt;/EndNote&gt;</w:instrText>
      </w:r>
      <w:r w:rsidR="00B06E85">
        <w:rPr>
          <w:color w:val="000000" w:themeColor="text1"/>
          <w:lang w:val="en-GB"/>
        </w:rPr>
        <w:fldChar w:fldCharType="separate"/>
      </w:r>
      <w:r w:rsidR="00B06E85">
        <w:rPr>
          <w:noProof/>
          <w:color w:val="000000" w:themeColor="text1"/>
          <w:lang w:val="en-GB"/>
        </w:rPr>
        <w:t>(Samuel and Muthukkaruppan, 2011)</w:t>
      </w:r>
      <w:r w:rsidR="00B06E85">
        <w:rPr>
          <w:color w:val="000000" w:themeColor="text1"/>
          <w:lang w:val="en-GB"/>
        </w:rPr>
        <w:fldChar w:fldCharType="end"/>
      </w:r>
      <w:r w:rsidR="00B06E85">
        <w:rPr>
          <w:color w:val="000000" w:themeColor="text1"/>
          <w:lang w:val="en-GB"/>
        </w:rPr>
        <w:t xml:space="preserve">, brown </w:t>
      </w:r>
      <w:r w:rsidR="00B06E85">
        <w:rPr>
          <w:color w:val="000000" w:themeColor="text1"/>
          <w:lang w:val="en-GB"/>
        </w:rPr>
        <w:fldChar w:fldCharType="begin"/>
      </w:r>
      <w:r w:rsidR="00B06E85">
        <w:rPr>
          <w:color w:val="000000" w:themeColor="text1"/>
          <w:lang w:val="en-GB"/>
        </w:rPr>
        <w:instrText xml:space="preserve"> ADDIN EN.CITE &lt;EndNote&gt;&lt;Cite&gt;&lt;Author&gt;Saranraj&lt;/Author&gt;&lt;Year&gt;2012&lt;/Year&gt;&lt;RecNum&gt;99&lt;/RecNum&gt;&lt;DisplayText&gt;(Saranraj and Stella, 2012)&lt;/DisplayText&gt;&lt;record&gt;&lt;rec-number&gt;99&lt;/rec-number&gt;&lt;foreign-keys&gt;&lt;key app="EN" db-id="sse0we00s9saahevvzxpa0fdtt22p0ape2e5" timestamp="1658788990"&gt;99&lt;/key&gt;&lt;/foreign-keys&gt;&lt;ref-type name="Journal Article"&gt;17&lt;/ref-type&gt;&lt;contributors&gt;&lt;authors&gt;&lt;author&gt;Saranraj, P&lt;/author&gt;&lt;author&gt;Stella, D&lt;/author&gt;&lt;/authors&gt;&lt;/contributors&gt;&lt;titles&gt;&lt;title&gt;Bioremediation of sugar mill effluent by immobilized bacterial consortium&lt;/title&gt;&lt;secondary-title&gt;International Journal of Research in Pure and Applied Microbiology&lt;/secondary-title&gt;&lt;/titles&gt;&lt;periodical&gt;&lt;full-title&gt;International Journal of Research in Pure and Applied Microbiology&lt;/full-title&gt;&lt;/periodical&gt;&lt;pages&gt;43-48&lt;/pages&gt;&lt;volume&gt;2&lt;/volume&gt;&lt;number&gt;4&lt;/number&gt;&lt;dates&gt;&lt;year&gt;2012&lt;/year&gt;&lt;/dates&gt;&lt;urls&gt;&lt;/urls&gt;&lt;/record&gt;&lt;/Cite&gt;&lt;/EndNote&gt;</w:instrText>
      </w:r>
      <w:r w:rsidR="00B06E85">
        <w:rPr>
          <w:color w:val="000000" w:themeColor="text1"/>
          <w:lang w:val="en-GB"/>
        </w:rPr>
        <w:fldChar w:fldCharType="separate"/>
      </w:r>
      <w:r w:rsidR="00B06E85">
        <w:rPr>
          <w:noProof/>
          <w:color w:val="000000" w:themeColor="text1"/>
          <w:lang w:val="en-GB"/>
        </w:rPr>
        <w:t>(Saranraj and Stella, 2012)</w:t>
      </w:r>
      <w:r w:rsidR="00B06E85">
        <w:rPr>
          <w:color w:val="000000" w:themeColor="text1"/>
          <w:lang w:val="en-GB"/>
        </w:rPr>
        <w:fldChar w:fldCharType="end"/>
      </w:r>
      <w:r w:rsidR="00B06E85">
        <w:rPr>
          <w:color w:val="000000" w:themeColor="text1"/>
          <w:lang w:val="en-GB"/>
        </w:rPr>
        <w:t xml:space="preserve"> etc</w:t>
      </w:r>
      <w:r w:rsidR="00540BD3" w:rsidRPr="00A04A4E">
        <w:rPr>
          <w:color w:val="000000" w:themeColor="text1"/>
          <w:lang w:val="en-GB"/>
        </w:rPr>
        <w:t>. I</w:t>
      </w:r>
      <w:r w:rsidR="00F33480" w:rsidRPr="00A04A4E">
        <w:rPr>
          <w:color w:val="000000" w:themeColor="text1"/>
          <w:lang w:val="en-GB"/>
        </w:rPr>
        <w:t>n the present study, the c</w:t>
      </w:r>
      <w:r w:rsidR="00D41678" w:rsidRPr="00A04A4E">
        <w:rPr>
          <w:color w:val="000000" w:themeColor="text1"/>
          <w:lang w:val="en-GB"/>
        </w:rPr>
        <w:t>olour</w:t>
      </w:r>
      <w:r w:rsidR="00BB1066" w:rsidRPr="00A04A4E">
        <w:rPr>
          <w:color w:val="000000" w:themeColor="text1"/>
          <w:lang w:val="en-GB"/>
        </w:rPr>
        <w:t xml:space="preserve"> of the wastewater was recorded as dark </w:t>
      </w:r>
      <w:r w:rsidR="005D2524" w:rsidRPr="00A04A4E">
        <w:rPr>
          <w:color w:val="000000" w:themeColor="text1"/>
          <w:lang w:val="en-GB"/>
        </w:rPr>
        <w:t>grey</w:t>
      </w:r>
      <w:r w:rsidR="00F33480" w:rsidRPr="00A04A4E">
        <w:rPr>
          <w:color w:val="000000" w:themeColor="text1"/>
          <w:lang w:val="en-GB"/>
        </w:rPr>
        <w:t xml:space="preserve">. </w:t>
      </w:r>
    </w:p>
    <w:p w14:paraId="7B558709" w14:textId="77777777" w:rsidR="00A04A4E" w:rsidRDefault="00A04A4E" w:rsidP="00E160F0">
      <w:pPr>
        <w:pStyle w:val="CETBodytext"/>
        <w:rPr>
          <w:b/>
          <w:bCs/>
          <w:color w:val="FF0000"/>
          <w:lang w:val="en-GB"/>
        </w:rPr>
      </w:pPr>
    </w:p>
    <w:p w14:paraId="79F5A56B" w14:textId="5C07B8DE" w:rsidR="007724F7" w:rsidRPr="003A558A" w:rsidRDefault="007724F7" w:rsidP="0053685E">
      <w:pPr>
        <w:pStyle w:val="CETBodytext"/>
        <w:numPr>
          <w:ilvl w:val="1"/>
          <w:numId w:val="12"/>
        </w:numPr>
        <w:rPr>
          <w:b/>
          <w:bCs/>
          <w:lang w:val="en-GB"/>
        </w:rPr>
      </w:pPr>
      <w:r w:rsidRPr="003A558A">
        <w:rPr>
          <w:b/>
          <w:bCs/>
          <w:lang w:val="en-GB"/>
        </w:rPr>
        <w:t xml:space="preserve">Odour </w:t>
      </w:r>
    </w:p>
    <w:p w14:paraId="432248D6" w14:textId="552D86C5" w:rsidR="007724F7" w:rsidRPr="003A558A" w:rsidRDefault="00C170B0" w:rsidP="00966396">
      <w:pPr>
        <w:pStyle w:val="CETBodytext"/>
        <w:spacing w:before="240"/>
        <w:rPr>
          <w:lang w:val="en-GB"/>
        </w:rPr>
      </w:pPr>
      <w:r w:rsidRPr="003A558A">
        <w:rPr>
          <w:lang w:val="en-GB"/>
        </w:rPr>
        <w:t xml:space="preserve">Food industry wastewater have unpleasant odours which is usually produced by gases formed by anaerobic decomposition of organic matter. </w:t>
      </w:r>
      <w:r w:rsidR="008D0078" w:rsidRPr="003A558A">
        <w:rPr>
          <w:lang w:val="en-GB"/>
        </w:rPr>
        <w:t xml:space="preserve">One of the most common compounds that give odour is hydrogen </w:t>
      </w:r>
      <w:proofErr w:type="spellStart"/>
      <w:r w:rsidR="008D0078" w:rsidRPr="003A558A">
        <w:rPr>
          <w:lang w:val="en-GB"/>
        </w:rPr>
        <w:t>sulfide</w:t>
      </w:r>
      <w:proofErr w:type="spellEnd"/>
      <w:r w:rsidR="008D0078" w:rsidRPr="003A558A">
        <w:rPr>
          <w:lang w:val="en-GB"/>
        </w:rPr>
        <w:t xml:space="preserve"> which smells like rotten eggs</w:t>
      </w:r>
      <w:r w:rsidR="003A558A">
        <w:rPr>
          <w:lang w:val="en-GB"/>
        </w:rPr>
        <w:t xml:space="preserve"> </w:t>
      </w:r>
      <w:r w:rsidR="009E57BD">
        <w:rPr>
          <w:lang w:val="en-GB"/>
        </w:rPr>
        <w:fldChar w:fldCharType="begin"/>
      </w:r>
      <w:r w:rsidR="009E57BD">
        <w:rPr>
          <w:lang w:val="en-GB"/>
        </w:rPr>
        <w:instrText xml:space="preserve"> ADDIN EN.CITE &lt;EndNote&gt;&lt;Cite&gt;&lt;Author&gt;Metcalf&lt;/Author&gt;&lt;Year&gt;2003&lt;/Year&gt;&lt;RecNum&gt;102&lt;/RecNum&gt;&lt;DisplayText&gt;(Metcalf, 2003)&lt;/DisplayText&gt;&lt;record&gt;&lt;rec-number&gt;102&lt;/rec-number&gt;&lt;foreign-keys&gt;&lt;key app="EN" db-id="sse0we00s9saahevvzxpa0fdtt22p0ape2e5" timestamp="1658872162"&gt;102&lt;/key&gt;&lt;/foreign-keys&gt;&lt;ref-type name="Generic"&gt;13&lt;/ref-type&gt;&lt;contributors&gt;&lt;authors&gt;&lt;author&gt;Metcalf, LEONARD&lt;/author&gt;&lt;/authors&gt;&lt;/contributors&gt;&lt;titles&gt;&lt;title&gt;Wastewater engineering: treatment and reuse. Metcalf &amp;amp; Eddy Inc&lt;/title&gt;&lt;/titles&gt;&lt;dates&gt;&lt;year&gt;2003&lt;/year&gt;&lt;/dates&gt;&lt;publisher&gt;McGraw-Hill Inc., New York&lt;/publisher&gt;&lt;urls&gt;&lt;/urls&gt;&lt;/record&gt;&lt;/Cite&gt;&lt;/EndNote&gt;</w:instrText>
      </w:r>
      <w:r w:rsidR="009E57BD">
        <w:rPr>
          <w:lang w:val="en-GB"/>
        </w:rPr>
        <w:fldChar w:fldCharType="separate"/>
      </w:r>
      <w:r w:rsidR="009E57BD">
        <w:rPr>
          <w:noProof/>
          <w:lang w:val="en-GB"/>
        </w:rPr>
        <w:t>(Metcalf, 2003)</w:t>
      </w:r>
      <w:r w:rsidR="009E57BD">
        <w:rPr>
          <w:lang w:val="en-GB"/>
        </w:rPr>
        <w:fldChar w:fldCharType="end"/>
      </w:r>
      <w:r w:rsidR="008D0078" w:rsidRPr="003A558A">
        <w:rPr>
          <w:lang w:val="en-GB"/>
        </w:rPr>
        <w:t xml:space="preserve">. Determination of odour has been found an important aspect of analysis </w:t>
      </w:r>
      <w:r w:rsidR="00FF07DE" w:rsidRPr="003A558A">
        <w:rPr>
          <w:lang w:val="en-GB"/>
        </w:rPr>
        <w:t>for proper operation of wastewater treatment facilities. Generally, sugar wastewater has a fermented smell and even for the sugar wastewater used in this research it was the same</w:t>
      </w:r>
      <w:r w:rsidR="003A558A">
        <w:rPr>
          <w:lang w:val="en-GB"/>
        </w:rPr>
        <w:t xml:space="preserve"> </w:t>
      </w:r>
      <w:r w:rsidR="005062A1">
        <w:rPr>
          <w:lang w:val="en-GB"/>
        </w:rPr>
        <w:fldChar w:fldCharType="begin"/>
      </w:r>
      <w:r w:rsidR="005062A1">
        <w:rPr>
          <w:lang w:val="en-GB"/>
        </w:rPr>
        <w:instrText xml:space="preserve"> ADDIN EN.CITE &lt;EndNote&gt;&lt;Cite&gt;&lt;Author&gt;Sahu&lt;/Author&gt;&lt;Year&gt;2015&lt;/Year&gt;&lt;RecNum&gt;100&lt;/RecNum&gt;&lt;DisplayText&gt;(Sahu and Chaudhari, 2015)&lt;/DisplayText&gt;&lt;record&gt;&lt;rec-number&gt;100&lt;/rec-number&gt;&lt;foreign-keys&gt;&lt;key app="EN" db-id="sse0we00s9saahevvzxpa0fdtt22p0ape2e5" timestamp="1658871796"&gt;100&lt;/key&gt;&lt;/foreign-keys&gt;&lt;ref-type name="Journal Article"&gt;17&lt;/ref-type&gt;&lt;contributors&gt;&lt;authors&gt;&lt;author&gt;Sahu, Om Prakash&lt;/author&gt;&lt;author&gt;Chaudhari, Parmesh Kumar&lt;/author&gt;&lt;/authors&gt;&lt;/contributors&gt;&lt;titles&gt;&lt;title&gt;The characteristics, effects, and treatment of wastewater in sugarcane industry&lt;/title&gt;&lt;secondary-title&gt;Water Quality, Exposure and Health&lt;/secondary-title&gt;&lt;/titles&gt;&lt;periodical&gt;&lt;full-title&gt;Water Quality, Exposure and Health&lt;/full-title&gt;&lt;/periodical&gt;&lt;pages&gt;435-444&lt;/pages&gt;&lt;volume&gt;7&lt;/volume&gt;&lt;number&gt;3&lt;/number&gt;&lt;dates&gt;&lt;year&gt;2015&lt;/year&gt;&lt;/dates&gt;&lt;isbn&gt;1876-1666&lt;/isbn&gt;&lt;urls&gt;&lt;/urls&gt;&lt;/record&gt;&lt;/Cite&gt;&lt;/EndNote&gt;</w:instrText>
      </w:r>
      <w:r w:rsidR="005062A1">
        <w:rPr>
          <w:lang w:val="en-GB"/>
        </w:rPr>
        <w:fldChar w:fldCharType="separate"/>
      </w:r>
      <w:r w:rsidR="005062A1">
        <w:rPr>
          <w:noProof/>
          <w:lang w:val="en-GB"/>
        </w:rPr>
        <w:t>(Sahu and Chaudhari, 2015)</w:t>
      </w:r>
      <w:r w:rsidR="005062A1">
        <w:rPr>
          <w:lang w:val="en-GB"/>
        </w:rPr>
        <w:fldChar w:fldCharType="end"/>
      </w:r>
      <w:r w:rsidR="00FF07DE" w:rsidRPr="003A558A">
        <w:rPr>
          <w:lang w:val="en-GB"/>
        </w:rPr>
        <w:t>.</w:t>
      </w:r>
    </w:p>
    <w:p w14:paraId="04FE52C2" w14:textId="77777777" w:rsidR="009E57BD" w:rsidRDefault="009E57BD" w:rsidP="00E160F0">
      <w:pPr>
        <w:pStyle w:val="CETBodytext"/>
        <w:rPr>
          <w:b/>
          <w:bCs/>
          <w:color w:val="FF0000"/>
          <w:lang w:val="en-GB"/>
        </w:rPr>
      </w:pPr>
    </w:p>
    <w:p w14:paraId="28F15A03" w14:textId="13E036BC" w:rsidR="007724F7" w:rsidRPr="00794BFE" w:rsidRDefault="007724F7" w:rsidP="0053685E">
      <w:pPr>
        <w:pStyle w:val="CETBodytext"/>
        <w:numPr>
          <w:ilvl w:val="1"/>
          <w:numId w:val="12"/>
        </w:numPr>
        <w:rPr>
          <w:b/>
          <w:bCs/>
          <w:color w:val="000000" w:themeColor="text1"/>
          <w:lang w:val="en-GB"/>
        </w:rPr>
      </w:pPr>
      <w:r w:rsidRPr="00794BFE">
        <w:rPr>
          <w:b/>
          <w:bCs/>
          <w:color w:val="000000" w:themeColor="text1"/>
          <w:lang w:val="en-GB"/>
        </w:rPr>
        <w:t xml:space="preserve">Temperature </w:t>
      </w:r>
    </w:p>
    <w:p w14:paraId="1C09677A" w14:textId="63CB04FA" w:rsidR="00963D56" w:rsidRDefault="00D41005" w:rsidP="00966396">
      <w:pPr>
        <w:pStyle w:val="CETBodytext"/>
        <w:spacing w:before="240"/>
        <w:rPr>
          <w:color w:val="000000" w:themeColor="text1"/>
          <w:lang w:val="en-GB"/>
        </w:rPr>
      </w:pPr>
      <w:r w:rsidRPr="00794BFE">
        <w:rPr>
          <w:color w:val="000000" w:themeColor="text1"/>
          <w:lang w:val="en-GB"/>
        </w:rPr>
        <w:t xml:space="preserve">Temperature affects chemical and biological reactions that occur in water, so it is an important parameter. It is greatly dependant on the season, </w:t>
      </w:r>
      <w:proofErr w:type="gramStart"/>
      <w:r w:rsidRPr="00794BFE">
        <w:rPr>
          <w:color w:val="000000" w:themeColor="text1"/>
          <w:lang w:val="en-GB"/>
        </w:rPr>
        <w:t>time</w:t>
      </w:r>
      <w:proofErr w:type="gramEnd"/>
      <w:r w:rsidRPr="00794BFE">
        <w:rPr>
          <w:color w:val="000000" w:themeColor="text1"/>
          <w:lang w:val="en-GB"/>
        </w:rPr>
        <w:t xml:space="preserve"> and sampling. </w:t>
      </w:r>
      <w:r w:rsidR="00F612D0" w:rsidRPr="00794BFE">
        <w:rPr>
          <w:color w:val="000000" w:themeColor="text1"/>
          <w:lang w:val="en-GB"/>
        </w:rPr>
        <w:t>Industry wastewater generally has high temperatures which then causes adverse effects when discharged to land.</w:t>
      </w:r>
      <w:r w:rsidR="00CA6E5D" w:rsidRPr="00794BFE">
        <w:rPr>
          <w:color w:val="000000" w:themeColor="text1"/>
          <w:lang w:val="en-GB"/>
        </w:rPr>
        <w:t xml:space="preserve"> T</w:t>
      </w:r>
      <w:r w:rsidR="00F612D0" w:rsidRPr="00794BFE">
        <w:rPr>
          <w:color w:val="000000" w:themeColor="text1"/>
          <w:lang w:val="en-GB"/>
        </w:rPr>
        <w:t xml:space="preserve">emperatures between 31 </w:t>
      </w:r>
      <m:oMath>
        <m:r>
          <w:rPr>
            <w:rFonts w:ascii="Cambria Math" w:hAnsi="Cambria Math"/>
            <w:color w:val="000000" w:themeColor="text1"/>
            <w:lang w:val="en-GB"/>
          </w:rPr>
          <m:t>℃</m:t>
        </m:r>
      </m:oMath>
      <w:r w:rsidR="00CA6E5D" w:rsidRPr="00794BFE">
        <w:rPr>
          <w:color w:val="000000" w:themeColor="text1"/>
          <w:lang w:val="en-GB"/>
        </w:rPr>
        <w:t xml:space="preserve"> </w:t>
      </w:r>
      <w:r w:rsidR="00F612D0" w:rsidRPr="00794BFE">
        <w:rPr>
          <w:color w:val="000000" w:themeColor="text1"/>
          <w:lang w:val="en-GB"/>
        </w:rPr>
        <w:t>and 4</w:t>
      </w:r>
      <w:r w:rsidR="00CA6E5D" w:rsidRPr="00794BFE">
        <w:rPr>
          <w:color w:val="000000" w:themeColor="text1"/>
          <w:lang w:val="en-GB"/>
        </w:rPr>
        <w:t xml:space="preserve">1 </w:t>
      </w:r>
      <m:oMath>
        <m:r>
          <w:rPr>
            <w:rFonts w:ascii="Cambria Math" w:hAnsi="Cambria Math"/>
            <w:color w:val="000000" w:themeColor="text1"/>
            <w:lang w:val="en-GB"/>
          </w:rPr>
          <m:t>℃</m:t>
        </m:r>
      </m:oMath>
      <w:r w:rsidR="00F612D0" w:rsidRPr="00794BFE">
        <w:rPr>
          <w:color w:val="000000" w:themeColor="text1"/>
          <w:lang w:val="en-GB"/>
        </w:rPr>
        <w:t xml:space="preserve"> have been reported for </w:t>
      </w:r>
      <w:r w:rsidR="00CA6E5D" w:rsidRPr="00794BFE">
        <w:rPr>
          <w:color w:val="000000" w:themeColor="text1"/>
          <w:lang w:val="en-GB"/>
        </w:rPr>
        <w:t xml:space="preserve">other sugar industry wastewater with treated effluent having the lowest range </w:t>
      </w:r>
      <w:r w:rsidR="00CA6E5D" w:rsidRPr="00794BFE">
        <w:rPr>
          <w:color w:val="000000" w:themeColor="text1"/>
          <w:lang w:val="en-GB"/>
        </w:rPr>
        <w:fldChar w:fldCharType="begin"/>
      </w:r>
      <w:r w:rsidR="00CA6E5D" w:rsidRPr="00794BFE">
        <w:rPr>
          <w:color w:val="000000" w:themeColor="text1"/>
          <w:lang w:val="en-GB"/>
        </w:rPr>
        <w:instrText xml:space="preserve"> ADDIN EN.CITE &lt;EndNote&gt;&lt;Cite&gt;&lt;Author&gt;Kolhe&lt;/Author&gt;&lt;Year&gt;2009&lt;/Year&gt;&lt;RecNum&gt;94&lt;/RecNum&gt;&lt;DisplayText&gt;(Kolhe et al., 2009)&lt;/DisplayText&gt;&lt;record&gt;&lt;rec-number&gt;94&lt;/rec-number&gt;&lt;foreign-keys&gt;&lt;key app="EN" db-id="sse0we00s9saahevvzxpa0fdtt22p0ape2e5" timestamp="1658607453"&gt;94&lt;/key&gt;&lt;/foreign-keys&gt;&lt;ref-type name="Journal Article"&gt;17&lt;/ref-type&gt;&lt;contributors&gt;&lt;authors&gt;&lt;author&gt;Kolhe, AS&lt;/author&gt;&lt;author&gt;Sarode, AG&lt;/author&gt;&lt;author&gt;Ingale, SR&lt;/author&gt;&lt;/authors&gt;&lt;/contributors&gt;&lt;titles&gt;&lt;title&gt;Study of effluent from sugar cane industry&lt;/title&gt;&lt;secondary-title&gt;Sodh Samiksha Mulyankan&lt;/secondary-title&gt;&lt;/titles&gt;&lt;periodical&gt;&lt;full-title&gt;Sodh Samiksha Mulyankan&lt;/full-title&gt;&lt;/periodical&gt;&lt;pages&gt;303-306&lt;/pages&gt;&lt;volume&gt;2&lt;/volume&gt;&lt;dates&gt;&lt;year&gt;2009&lt;/year&gt;&lt;/dates&gt;&lt;urls&gt;&lt;/urls&gt;&lt;/record&gt;&lt;/Cite&gt;&lt;/EndNote&gt;</w:instrText>
      </w:r>
      <w:r w:rsidR="00CA6E5D" w:rsidRPr="00794BFE">
        <w:rPr>
          <w:color w:val="000000" w:themeColor="text1"/>
          <w:lang w:val="en-GB"/>
        </w:rPr>
        <w:fldChar w:fldCharType="separate"/>
      </w:r>
      <w:r w:rsidR="00CA6E5D" w:rsidRPr="00794BFE">
        <w:rPr>
          <w:noProof/>
          <w:color w:val="000000" w:themeColor="text1"/>
          <w:lang w:val="en-GB"/>
        </w:rPr>
        <w:t>(Kolhe et al., 2009)</w:t>
      </w:r>
      <w:r w:rsidR="00CA6E5D" w:rsidRPr="00794BFE">
        <w:rPr>
          <w:color w:val="000000" w:themeColor="text1"/>
          <w:lang w:val="en-GB"/>
        </w:rPr>
        <w:fldChar w:fldCharType="end"/>
      </w:r>
      <w:r w:rsidR="00CA6E5D" w:rsidRPr="00794BFE">
        <w:rPr>
          <w:color w:val="000000" w:themeColor="text1"/>
          <w:lang w:val="en-GB"/>
        </w:rPr>
        <w:t xml:space="preserve">. </w:t>
      </w:r>
      <w:r w:rsidR="00BB1066" w:rsidRPr="00794BFE">
        <w:rPr>
          <w:color w:val="000000" w:themeColor="text1"/>
          <w:lang w:val="en-GB"/>
        </w:rPr>
        <w:t>The</w:t>
      </w:r>
      <w:r w:rsidR="002E1D5A" w:rsidRPr="00794BFE">
        <w:rPr>
          <w:color w:val="000000" w:themeColor="text1"/>
          <w:lang w:val="en-GB"/>
        </w:rPr>
        <w:t xml:space="preserve"> </w:t>
      </w:r>
      <w:r w:rsidR="00BB1066" w:rsidRPr="00794BFE">
        <w:rPr>
          <w:color w:val="000000" w:themeColor="text1"/>
          <w:lang w:val="en-GB"/>
        </w:rPr>
        <w:t xml:space="preserve">wastewater temperature </w:t>
      </w:r>
      <w:r w:rsidR="00906B82" w:rsidRPr="00794BFE">
        <w:rPr>
          <w:color w:val="000000" w:themeColor="text1"/>
          <w:lang w:val="en-GB"/>
        </w:rPr>
        <w:t>was read as</w:t>
      </w:r>
      <w:r w:rsidR="00BB1066" w:rsidRPr="00794BFE">
        <w:rPr>
          <w:color w:val="000000" w:themeColor="text1"/>
          <w:lang w:val="en-GB"/>
        </w:rPr>
        <w:t xml:space="preserve"> </w:t>
      </w:r>
      <w:r w:rsidR="00C51194" w:rsidRPr="00794BFE">
        <w:rPr>
          <w:color w:val="000000" w:themeColor="text1"/>
          <w:lang w:val="en-GB"/>
        </w:rPr>
        <w:t>2</w:t>
      </w:r>
      <w:r w:rsidR="0041288B" w:rsidRPr="00794BFE">
        <w:rPr>
          <w:color w:val="000000" w:themeColor="text1"/>
          <w:lang w:val="en-GB"/>
        </w:rPr>
        <w:t>4</w:t>
      </w:r>
      <w:r w:rsidR="00C51194" w:rsidRPr="00794BFE">
        <w:rPr>
          <w:color w:val="000000" w:themeColor="text1"/>
          <w:lang w:val="en-GB"/>
        </w:rPr>
        <w:t>.</w:t>
      </w:r>
      <w:r w:rsidR="0041288B" w:rsidRPr="00794BFE">
        <w:rPr>
          <w:color w:val="000000" w:themeColor="text1"/>
          <w:lang w:val="en-GB"/>
        </w:rPr>
        <w:t>8</w:t>
      </w:r>
      <w:r w:rsidR="00FD65F4" w:rsidRPr="00794BFE">
        <w:rPr>
          <w:color w:val="000000" w:themeColor="text1"/>
          <w:lang w:val="en-GB"/>
        </w:rPr>
        <w:t xml:space="preserve"> </w:t>
      </w:r>
      <m:oMath>
        <m:r>
          <w:rPr>
            <w:rFonts w:ascii="Cambria Math" w:hAnsi="Cambria Math"/>
            <w:color w:val="000000" w:themeColor="text1"/>
            <w:lang w:val="en-GB"/>
          </w:rPr>
          <m:t>℃</m:t>
        </m:r>
      </m:oMath>
      <w:r w:rsidR="00794BFE" w:rsidRPr="00794BFE">
        <w:rPr>
          <w:color w:val="000000" w:themeColor="text1"/>
          <w:lang w:val="en-GB"/>
        </w:rPr>
        <w:t xml:space="preserve"> in this study, this is within the accepted discharge range </w:t>
      </w:r>
      <w:r w:rsidR="00794BFE" w:rsidRPr="00794BFE">
        <w:rPr>
          <w:color w:val="000000" w:themeColor="text1"/>
          <w:lang w:val="en-GB"/>
        </w:rPr>
        <w:fldChar w:fldCharType="begin"/>
      </w:r>
      <w:r w:rsidR="00794BFE" w:rsidRPr="00794BFE">
        <w:rPr>
          <w:color w:val="000000" w:themeColor="text1"/>
          <w:lang w:val="en-GB"/>
        </w:rPr>
        <w:instrText xml:space="preserve"> ADDIN EN.CITE &lt;EndNote&gt;&lt;Cite&gt;&lt;Author&gt;Sahu&lt;/Author&gt;&lt;Year&gt;2015&lt;/Year&gt;&lt;RecNum&gt;100&lt;/RecNum&gt;&lt;DisplayText&gt;(Sahu and Chaudhari, 2015)&lt;/DisplayText&gt;&lt;record&gt;&lt;rec-number&gt;100&lt;/rec-number&gt;&lt;foreign-keys&gt;&lt;key app="EN" db-id="sse0we00s9saahevvzxpa0fdtt22p0ape2e5" timestamp="1658871796"&gt;100&lt;/key&gt;&lt;/foreign-keys&gt;&lt;ref-type name="Journal Article"&gt;17&lt;/ref-type&gt;&lt;contributors&gt;&lt;authors&gt;&lt;author&gt;Sahu, Om Prakash&lt;/author&gt;&lt;author&gt;Chaudhari, Parmesh Kumar&lt;/author&gt;&lt;/authors&gt;&lt;/contributors&gt;&lt;titles&gt;&lt;title&gt;The characteristics, effects, and treatment of wastewater in sugarcane industry&lt;/title&gt;&lt;secondary-title&gt;Water Quality, Exposure and Health&lt;/secondary-title&gt;&lt;/titles&gt;&lt;periodical&gt;&lt;full-title&gt;Water Quality, Exposure and Health&lt;/full-title&gt;&lt;/periodical&gt;&lt;pages&gt;435-444&lt;/pages&gt;&lt;volume&gt;7&lt;/volume&gt;&lt;number&gt;3&lt;/number&gt;&lt;dates&gt;&lt;year&gt;2015&lt;/year&gt;&lt;/dates&gt;&lt;isbn&gt;1876-1666&lt;/isbn&gt;&lt;urls&gt;&lt;/urls&gt;&lt;/record&gt;&lt;/Cite&gt;&lt;/EndNote&gt;</w:instrText>
      </w:r>
      <w:r w:rsidR="00794BFE" w:rsidRPr="00794BFE">
        <w:rPr>
          <w:color w:val="000000" w:themeColor="text1"/>
          <w:lang w:val="en-GB"/>
        </w:rPr>
        <w:fldChar w:fldCharType="separate"/>
      </w:r>
      <w:r w:rsidR="00794BFE" w:rsidRPr="00794BFE">
        <w:rPr>
          <w:noProof/>
          <w:color w:val="000000" w:themeColor="text1"/>
          <w:lang w:val="en-GB"/>
        </w:rPr>
        <w:t>(Sahu and Chaudhari, 2015)</w:t>
      </w:r>
      <w:r w:rsidR="00794BFE" w:rsidRPr="00794BFE">
        <w:rPr>
          <w:color w:val="000000" w:themeColor="text1"/>
          <w:lang w:val="en-GB"/>
        </w:rPr>
        <w:fldChar w:fldCharType="end"/>
      </w:r>
      <w:r w:rsidR="00BB1066" w:rsidRPr="00794BFE">
        <w:rPr>
          <w:color w:val="000000" w:themeColor="text1"/>
          <w:lang w:val="en-GB"/>
        </w:rPr>
        <w:t>.</w:t>
      </w:r>
    </w:p>
    <w:p w14:paraId="7E8AD511" w14:textId="2F1CDCBF" w:rsidR="007D5A4A" w:rsidRDefault="007D5A4A" w:rsidP="00E160F0">
      <w:pPr>
        <w:pStyle w:val="CETBodytext"/>
        <w:rPr>
          <w:color w:val="000000" w:themeColor="text1"/>
          <w:lang w:val="en-GB"/>
        </w:rPr>
      </w:pPr>
    </w:p>
    <w:p w14:paraId="014D50B3" w14:textId="278EB19E" w:rsidR="007D5A4A" w:rsidRPr="00CD3336" w:rsidRDefault="007D5A4A" w:rsidP="0053685E">
      <w:pPr>
        <w:pStyle w:val="CETBodytext"/>
        <w:numPr>
          <w:ilvl w:val="1"/>
          <w:numId w:val="12"/>
        </w:numPr>
        <w:rPr>
          <w:b/>
          <w:bCs/>
          <w:color w:val="000000" w:themeColor="text1"/>
          <w:lang w:val="en-GB"/>
        </w:rPr>
      </w:pPr>
      <w:r w:rsidRPr="00CD3336">
        <w:rPr>
          <w:b/>
          <w:bCs/>
          <w:color w:val="000000" w:themeColor="text1"/>
          <w:lang w:val="en-GB"/>
        </w:rPr>
        <w:t>pH</w:t>
      </w:r>
    </w:p>
    <w:p w14:paraId="3A844720" w14:textId="1C363A70" w:rsidR="00BB1066" w:rsidRDefault="007D5A4A" w:rsidP="00966396">
      <w:pPr>
        <w:pStyle w:val="CETBodytext"/>
        <w:spacing w:before="240"/>
        <w:rPr>
          <w:color w:val="000000" w:themeColor="text1"/>
          <w:lang w:val="en-GB"/>
        </w:rPr>
      </w:pPr>
      <w:r>
        <w:rPr>
          <w:color w:val="000000" w:themeColor="text1"/>
          <w:lang w:val="en-GB"/>
        </w:rPr>
        <w:t xml:space="preserve">pH is a biotic factor which helps in serving as a pollution index. This parameter </w:t>
      </w:r>
      <w:r w:rsidR="00C31709">
        <w:rPr>
          <w:color w:val="000000" w:themeColor="text1"/>
          <w:lang w:val="en-GB"/>
        </w:rPr>
        <w:t xml:space="preserve">influences </w:t>
      </w:r>
      <w:r>
        <w:rPr>
          <w:color w:val="000000" w:themeColor="text1"/>
          <w:lang w:val="en-GB"/>
        </w:rPr>
        <w:t xml:space="preserve">the rate of biological reaction and </w:t>
      </w:r>
      <w:r w:rsidR="00C31709">
        <w:rPr>
          <w:color w:val="000000" w:themeColor="text1"/>
          <w:lang w:val="en-GB"/>
        </w:rPr>
        <w:t>how several</w:t>
      </w:r>
      <w:r>
        <w:rPr>
          <w:color w:val="000000" w:themeColor="text1"/>
          <w:lang w:val="en-GB"/>
        </w:rPr>
        <w:t xml:space="preserve"> </w:t>
      </w:r>
      <w:r w:rsidR="00C31709">
        <w:rPr>
          <w:color w:val="000000" w:themeColor="text1"/>
          <w:lang w:val="en-GB"/>
        </w:rPr>
        <w:t xml:space="preserve">microorganisms survive. </w:t>
      </w:r>
      <w:r w:rsidR="00B73DAB" w:rsidRPr="00B73DAB">
        <w:rPr>
          <w:lang w:val="en-ZA"/>
        </w:rPr>
        <w:t>pH measurements were carried out to determine the degree of acidity or alkalinity of t</w:t>
      </w:r>
      <w:r w:rsidR="00D5018E">
        <w:rPr>
          <w:lang w:val="en-ZA"/>
        </w:rPr>
        <w:t xml:space="preserve">he </w:t>
      </w:r>
      <w:r w:rsidR="00B73DAB" w:rsidRPr="00B73DAB">
        <w:rPr>
          <w:lang w:val="en-ZA"/>
        </w:rPr>
        <w:t xml:space="preserve">wastewater. This was done to ascertain the pH range is at the required standard for both discharge and </w:t>
      </w:r>
      <w:r w:rsidR="00E1060E">
        <w:rPr>
          <w:lang w:val="en-ZA"/>
        </w:rPr>
        <w:t>anaerobic</w:t>
      </w:r>
      <w:r w:rsidR="00C846BE">
        <w:rPr>
          <w:lang w:val="en-ZA"/>
        </w:rPr>
        <w:t xml:space="preserve"> </w:t>
      </w:r>
      <w:r w:rsidR="00B73DAB" w:rsidRPr="00B73DAB">
        <w:rPr>
          <w:lang w:val="en-ZA"/>
        </w:rPr>
        <w:t>digestion process to be carried out or corrected if not. The pH range for discharge according to S</w:t>
      </w:r>
      <w:r w:rsidR="000D0B4A">
        <w:rPr>
          <w:lang w:val="en-ZA"/>
        </w:rPr>
        <w:t xml:space="preserve">outh </w:t>
      </w:r>
      <w:r w:rsidR="00B73DAB" w:rsidRPr="00B73DAB">
        <w:rPr>
          <w:lang w:val="en-ZA"/>
        </w:rPr>
        <w:t>A</w:t>
      </w:r>
      <w:r w:rsidR="000D0B4A">
        <w:rPr>
          <w:lang w:val="en-ZA"/>
        </w:rPr>
        <w:t>frica</w:t>
      </w:r>
      <w:r w:rsidR="00B73DAB" w:rsidRPr="00B73DAB">
        <w:rPr>
          <w:lang w:val="en-ZA"/>
        </w:rPr>
        <w:t xml:space="preserve"> and D</w:t>
      </w:r>
      <w:r w:rsidR="00C36264">
        <w:rPr>
          <w:lang w:val="en-ZA"/>
        </w:rPr>
        <w:t xml:space="preserve">epartment of </w:t>
      </w:r>
      <w:r w:rsidR="00B73DAB" w:rsidRPr="00B73DAB">
        <w:rPr>
          <w:lang w:val="en-ZA"/>
        </w:rPr>
        <w:t>W</w:t>
      </w:r>
      <w:r w:rsidR="00C36264">
        <w:rPr>
          <w:lang w:val="en-ZA"/>
        </w:rPr>
        <w:t xml:space="preserve">ater </w:t>
      </w:r>
      <w:r w:rsidR="00B73DAB" w:rsidRPr="00B73DAB">
        <w:rPr>
          <w:lang w:val="en-ZA"/>
        </w:rPr>
        <w:t>A</w:t>
      </w:r>
      <w:r w:rsidR="00C36264">
        <w:rPr>
          <w:lang w:val="en-ZA"/>
        </w:rPr>
        <w:t>ffairs</w:t>
      </w:r>
      <w:r w:rsidR="00B73DAB" w:rsidRPr="00B73DAB">
        <w:rPr>
          <w:lang w:val="en-ZA"/>
        </w:rPr>
        <w:t xml:space="preserve"> is 5 – 9.5 while pH range of 5.5 – 8.5 has been reported to favour anaerobic digestion process</w:t>
      </w:r>
      <w:r w:rsidR="006462CC">
        <w:rPr>
          <w:lang w:val="en-ZA"/>
        </w:rPr>
        <w:t xml:space="preserve"> </w:t>
      </w:r>
      <w:r w:rsidR="006462CC">
        <w:rPr>
          <w:lang w:val="en-ZA"/>
        </w:rPr>
        <w:fldChar w:fldCharType="begin"/>
      </w:r>
      <w:r w:rsidR="006462CC">
        <w:rPr>
          <w:lang w:val="en-ZA"/>
        </w:rPr>
        <w:instrText xml:space="preserve"> ADDIN EN.CITE &lt;EndNote&gt;&lt;Cite&gt;&lt;Author&gt;Adedeji&lt;/Author&gt;&lt;Year&gt;2020&lt;/Year&gt;&lt;RecNum&gt;64&lt;/RecNum&gt;&lt;DisplayText&gt;(Adedeji and Chetty, 2020)&lt;/DisplayText&gt;&lt;record&gt;&lt;rec-number&gt;64&lt;/rec-number&gt;&lt;foreign-keys&gt;&lt;key app="EN" db-id="sse0we00s9saahevvzxpa0fdtt22p0ape2e5" timestamp="1648848002"&gt;64&lt;/key&gt;&lt;/foreign-keys&gt;&lt;ref-type name="Thesis"&gt;32&lt;/ref-type&gt;&lt;contributors&gt;&lt;authors&gt;&lt;author&gt;Adedeji, Jeremiah&lt;/author&gt;&lt;author&gt;Chetty, M&lt;/author&gt;&lt;/authors&gt;&lt;/contributors&gt;&lt;titles&gt;&lt;title&gt;Anaerobic co-digestion with industrial wastewater for biomethane production&lt;/title&gt;&lt;/titles&gt;&lt;dates&gt;&lt;year&gt;2020&lt;/year&gt;&lt;/dates&gt;&lt;publisher&gt;Durban University of Technology&lt;/publisher&gt;&lt;urls&gt;&lt;/urls&gt;&lt;/record&gt;&lt;/Cite&gt;&lt;/EndNote&gt;</w:instrText>
      </w:r>
      <w:r w:rsidR="006462CC">
        <w:rPr>
          <w:lang w:val="en-ZA"/>
        </w:rPr>
        <w:fldChar w:fldCharType="separate"/>
      </w:r>
      <w:r w:rsidR="006462CC">
        <w:rPr>
          <w:noProof/>
          <w:lang w:val="en-ZA"/>
        </w:rPr>
        <w:t>(Adedeji and Chetty, 2020)</w:t>
      </w:r>
      <w:r w:rsidR="006462CC">
        <w:rPr>
          <w:lang w:val="en-ZA"/>
        </w:rPr>
        <w:fldChar w:fldCharType="end"/>
      </w:r>
      <w:r w:rsidR="00CA2EB8">
        <w:rPr>
          <w:lang w:val="en-ZA"/>
        </w:rPr>
        <w:t>.</w:t>
      </w:r>
      <w:r w:rsidR="00B73DAB" w:rsidRPr="00B73DAB">
        <w:rPr>
          <w:lang w:val="en-ZA"/>
        </w:rPr>
        <w:t xml:space="preserve"> </w:t>
      </w:r>
      <w:r w:rsidR="00BB1066" w:rsidRPr="00A80B37">
        <w:rPr>
          <w:lang w:val="en-GB"/>
        </w:rPr>
        <w:t>The pH of the effluent</w:t>
      </w:r>
      <w:r w:rsidR="009F1FC1">
        <w:rPr>
          <w:lang w:val="en-GB"/>
        </w:rPr>
        <w:t xml:space="preserve"> as shown in Table 2</w:t>
      </w:r>
      <w:r w:rsidR="00BB1066" w:rsidRPr="00A80B37">
        <w:rPr>
          <w:lang w:val="en-GB"/>
        </w:rPr>
        <w:t xml:space="preserve"> </w:t>
      </w:r>
      <w:r w:rsidR="000821C4" w:rsidRPr="00E134AB">
        <w:rPr>
          <w:color w:val="000000" w:themeColor="text1"/>
          <w:lang w:val="en-GB"/>
        </w:rPr>
        <w:t>wa</w:t>
      </w:r>
      <w:r w:rsidR="00BB1066" w:rsidRPr="00E134AB">
        <w:rPr>
          <w:color w:val="000000" w:themeColor="text1"/>
          <w:lang w:val="en-GB"/>
        </w:rPr>
        <w:t xml:space="preserve">s </w:t>
      </w:r>
      <w:r w:rsidR="00F14001" w:rsidRPr="00E134AB">
        <w:rPr>
          <w:color w:val="000000" w:themeColor="text1"/>
          <w:lang w:val="en-GB"/>
        </w:rPr>
        <w:t>noted to b</w:t>
      </w:r>
      <w:r w:rsidR="00760D2C">
        <w:rPr>
          <w:color w:val="000000" w:themeColor="text1"/>
          <w:lang w:val="en-GB"/>
        </w:rPr>
        <w:t xml:space="preserve">e </w:t>
      </w:r>
      <w:r w:rsidR="0041288B">
        <w:rPr>
          <w:color w:val="000000" w:themeColor="text1"/>
          <w:lang w:val="en-GB"/>
        </w:rPr>
        <w:t>4.8</w:t>
      </w:r>
      <w:r w:rsidR="00760D2C">
        <w:rPr>
          <w:color w:val="000000" w:themeColor="text1"/>
          <w:lang w:val="en-GB"/>
        </w:rPr>
        <w:t xml:space="preserve">. </w:t>
      </w:r>
      <w:r w:rsidR="00BB1066" w:rsidRPr="00E134AB">
        <w:rPr>
          <w:color w:val="000000" w:themeColor="text1"/>
          <w:lang w:val="en-GB"/>
        </w:rPr>
        <w:t>Th</w:t>
      </w:r>
      <w:r w:rsidR="005949AE">
        <w:rPr>
          <w:color w:val="000000" w:themeColor="text1"/>
          <w:lang w:val="en-GB"/>
        </w:rPr>
        <w:t>is</w:t>
      </w:r>
      <w:r w:rsidR="00BB1066" w:rsidRPr="00E134AB">
        <w:rPr>
          <w:color w:val="000000" w:themeColor="text1"/>
          <w:lang w:val="en-GB"/>
        </w:rPr>
        <w:t xml:space="preserve"> effluent </w:t>
      </w:r>
      <w:r w:rsidR="00863D9E">
        <w:rPr>
          <w:color w:val="000000" w:themeColor="text1"/>
          <w:lang w:val="en-GB"/>
        </w:rPr>
        <w:t xml:space="preserve">pH </w:t>
      </w:r>
      <w:r w:rsidR="005949AE">
        <w:rPr>
          <w:color w:val="000000" w:themeColor="text1"/>
          <w:lang w:val="en-GB"/>
        </w:rPr>
        <w:t>result</w:t>
      </w:r>
      <w:r w:rsidR="00BB1066" w:rsidRPr="00E134AB">
        <w:rPr>
          <w:color w:val="000000" w:themeColor="text1"/>
          <w:lang w:val="en-GB"/>
        </w:rPr>
        <w:t xml:space="preserve"> showed that </w:t>
      </w:r>
      <w:r w:rsidR="005C2F51" w:rsidRPr="00E134AB">
        <w:rPr>
          <w:color w:val="000000" w:themeColor="text1"/>
          <w:lang w:val="en-GB"/>
        </w:rPr>
        <w:t>the sample</w:t>
      </w:r>
      <w:r w:rsidR="00BB1066" w:rsidRPr="00E134AB">
        <w:rPr>
          <w:color w:val="000000" w:themeColor="text1"/>
          <w:lang w:val="en-GB"/>
        </w:rPr>
        <w:t xml:space="preserve"> was more acidic in nature, </w:t>
      </w:r>
      <w:r w:rsidR="00F80CF0" w:rsidRPr="00E134AB">
        <w:rPr>
          <w:color w:val="000000" w:themeColor="text1"/>
          <w:lang w:val="en-GB"/>
        </w:rPr>
        <w:t>due to</w:t>
      </w:r>
      <w:r w:rsidR="00BB1066" w:rsidRPr="00E134AB">
        <w:rPr>
          <w:color w:val="000000" w:themeColor="text1"/>
          <w:lang w:val="en-GB"/>
        </w:rPr>
        <w:t xml:space="preserve"> </w:t>
      </w:r>
      <w:r w:rsidR="00E134AB" w:rsidRPr="00E134AB">
        <w:rPr>
          <w:color w:val="000000" w:themeColor="text1"/>
          <w:lang w:val="en-GB"/>
        </w:rPr>
        <w:t>its</w:t>
      </w:r>
      <w:r w:rsidR="00BB1066" w:rsidRPr="00E134AB">
        <w:rPr>
          <w:color w:val="000000" w:themeColor="text1"/>
          <w:lang w:val="en-GB"/>
        </w:rPr>
        <w:t xml:space="preserve"> lowest p H value</w:t>
      </w:r>
      <w:r w:rsidR="00E134AB" w:rsidRPr="00E134AB">
        <w:rPr>
          <w:color w:val="000000" w:themeColor="text1"/>
          <w:lang w:val="en-GB"/>
        </w:rPr>
        <w:t>.</w:t>
      </w:r>
      <w:r w:rsidR="00EB765C">
        <w:rPr>
          <w:color w:val="000000" w:themeColor="text1"/>
          <w:lang w:val="en-GB"/>
        </w:rPr>
        <w:t xml:space="preserve"> </w:t>
      </w:r>
      <w:r w:rsidR="00EB765C" w:rsidRPr="00EB765C">
        <w:rPr>
          <w:color w:val="000000" w:themeColor="text1"/>
          <w:lang w:val="en-GB"/>
        </w:rPr>
        <w:t xml:space="preserve">Therefore, when conducting the biogas </w:t>
      </w:r>
      <w:r w:rsidR="00EB765C">
        <w:rPr>
          <w:color w:val="000000" w:themeColor="text1"/>
          <w:lang w:val="en-GB"/>
        </w:rPr>
        <w:t xml:space="preserve">production </w:t>
      </w:r>
      <w:r w:rsidR="00EB765C" w:rsidRPr="00EB765C">
        <w:rPr>
          <w:color w:val="000000" w:themeColor="text1"/>
          <w:lang w:val="en-GB"/>
        </w:rPr>
        <w:t xml:space="preserve">reactions, </w:t>
      </w:r>
      <w:r w:rsidR="006E26DF">
        <w:rPr>
          <w:color w:val="000000" w:themeColor="text1"/>
          <w:lang w:val="en-GB"/>
        </w:rPr>
        <w:t>wastewater</w:t>
      </w:r>
      <w:r w:rsidR="00EB765C" w:rsidRPr="00EB765C">
        <w:rPr>
          <w:color w:val="000000" w:themeColor="text1"/>
          <w:lang w:val="en-GB"/>
        </w:rPr>
        <w:t xml:space="preserve"> pH </w:t>
      </w:r>
      <w:proofErr w:type="gramStart"/>
      <w:r w:rsidR="00EB765C" w:rsidRPr="00EB765C">
        <w:rPr>
          <w:color w:val="000000" w:themeColor="text1"/>
          <w:lang w:val="en-GB"/>
        </w:rPr>
        <w:t>has to</w:t>
      </w:r>
      <w:proofErr w:type="gramEnd"/>
      <w:r w:rsidR="00EB765C" w:rsidRPr="00EB765C">
        <w:rPr>
          <w:color w:val="000000" w:themeColor="text1"/>
          <w:lang w:val="en-GB"/>
        </w:rPr>
        <w:t xml:space="preserve"> be corrected to be within 5 to 9 pH range</w:t>
      </w:r>
      <w:r w:rsidR="00EB765C">
        <w:rPr>
          <w:color w:val="000000" w:themeColor="text1"/>
          <w:lang w:val="en-GB"/>
        </w:rPr>
        <w:t>.</w:t>
      </w:r>
    </w:p>
    <w:p w14:paraId="00B2C70C" w14:textId="77777777" w:rsidR="009C601F" w:rsidRDefault="009C601F" w:rsidP="00E160F0">
      <w:pPr>
        <w:pStyle w:val="CETBodytext"/>
        <w:rPr>
          <w:color w:val="000000" w:themeColor="text1"/>
          <w:lang w:val="en-GB"/>
        </w:rPr>
      </w:pPr>
    </w:p>
    <w:p w14:paraId="21A1E5D7" w14:textId="77777777" w:rsidR="00A80B37" w:rsidRPr="00E134AB" w:rsidRDefault="00A80B37" w:rsidP="00E160F0">
      <w:pPr>
        <w:pStyle w:val="CETBodytext"/>
        <w:rPr>
          <w:color w:val="000000" w:themeColor="text1"/>
          <w:lang w:val="en-GB"/>
        </w:rPr>
      </w:pPr>
    </w:p>
    <w:p w14:paraId="30695623" w14:textId="6433DEA9" w:rsidR="00D727B9" w:rsidRPr="00E82581" w:rsidRDefault="00E82581" w:rsidP="0053685E">
      <w:pPr>
        <w:pStyle w:val="CETBodytext"/>
        <w:numPr>
          <w:ilvl w:val="1"/>
          <w:numId w:val="12"/>
        </w:numPr>
        <w:rPr>
          <w:b/>
          <w:bCs/>
        </w:rPr>
      </w:pPr>
      <w:r w:rsidRPr="00E82581">
        <w:rPr>
          <w:b/>
          <w:bCs/>
        </w:rPr>
        <w:t>Chemical Oxygen Demand (</w:t>
      </w:r>
      <w:r w:rsidR="00D52425" w:rsidRPr="00E82581">
        <w:rPr>
          <w:b/>
          <w:bCs/>
        </w:rPr>
        <w:t>COD</w:t>
      </w:r>
      <w:r w:rsidRPr="00E82581">
        <w:rPr>
          <w:b/>
          <w:bCs/>
        </w:rPr>
        <w:t>)</w:t>
      </w:r>
    </w:p>
    <w:p w14:paraId="2F9DB4F8" w14:textId="26A3D94B" w:rsidR="00ED379A" w:rsidRPr="00850BCE" w:rsidRDefault="00FF33BF" w:rsidP="00966396">
      <w:pPr>
        <w:pStyle w:val="CETBodytext"/>
        <w:spacing w:before="240"/>
        <w:rPr>
          <w:color w:val="000000" w:themeColor="text1"/>
          <w:lang w:val="en-ZA"/>
        </w:rPr>
      </w:pPr>
      <w:r w:rsidRPr="00676DCF">
        <w:rPr>
          <w:color w:val="000000" w:themeColor="text1"/>
          <w:lang w:val="en-ZA"/>
        </w:rPr>
        <w:t xml:space="preserve">COD </w:t>
      </w:r>
      <w:r w:rsidR="00973E68" w:rsidRPr="00676DCF">
        <w:rPr>
          <w:color w:val="000000" w:themeColor="text1"/>
          <w:lang w:val="en-ZA"/>
        </w:rPr>
        <w:t>give</w:t>
      </w:r>
      <w:r w:rsidRPr="00676DCF">
        <w:rPr>
          <w:color w:val="000000" w:themeColor="text1"/>
          <w:lang w:val="en-ZA"/>
        </w:rPr>
        <w:t xml:space="preserve">s an indicative measurement of </w:t>
      </w:r>
      <w:r w:rsidR="00973E68" w:rsidRPr="00676DCF">
        <w:rPr>
          <w:color w:val="000000" w:themeColor="text1"/>
          <w:lang w:val="en-ZA"/>
        </w:rPr>
        <w:t xml:space="preserve">the </w:t>
      </w:r>
      <w:r w:rsidRPr="00676DCF">
        <w:rPr>
          <w:color w:val="000000" w:themeColor="text1"/>
          <w:lang w:val="en-ZA"/>
        </w:rPr>
        <w:t xml:space="preserve">oxygen </w:t>
      </w:r>
      <w:r w:rsidR="00973E68" w:rsidRPr="00676DCF">
        <w:rPr>
          <w:color w:val="000000" w:themeColor="text1"/>
          <w:lang w:val="en-ZA"/>
        </w:rPr>
        <w:t xml:space="preserve">amount </w:t>
      </w:r>
      <w:r w:rsidRPr="00676DCF">
        <w:rPr>
          <w:color w:val="000000" w:themeColor="text1"/>
          <w:lang w:val="en-ZA"/>
        </w:rPr>
        <w:t>that can be consumed</w:t>
      </w:r>
      <w:r w:rsidR="00E862BA" w:rsidRPr="00676DCF">
        <w:rPr>
          <w:color w:val="000000" w:themeColor="text1"/>
          <w:lang w:val="en-ZA"/>
        </w:rPr>
        <w:t xml:space="preserve"> </w:t>
      </w:r>
      <w:r w:rsidRPr="00676DCF">
        <w:rPr>
          <w:color w:val="000000" w:themeColor="text1"/>
          <w:lang w:val="en-ZA"/>
        </w:rPr>
        <w:t>by reactions in a measured solution. It indicat</w:t>
      </w:r>
      <w:r w:rsidR="00470B67" w:rsidRPr="00676DCF">
        <w:rPr>
          <w:color w:val="000000" w:themeColor="text1"/>
          <w:lang w:val="en-ZA"/>
        </w:rPr>
        <w:t>es</w:t>
      </w:r>
      <w:r w:rsidRPr="00676DCF">
        <w:rPr>
          <w:color w:val="000000" w:themeColor="text1"/>
          <w:lang w:val="en-ZA"/>
        </w:rPr>
        <w:t xml:space="preserve"> the contents</w:t>
      </w:r>
      <w:r w:rsidR="00E862BA" w:rsidRPr="00676DCF">
        <w:rPr>
          <w:color w:val="000000" w:themeColor="text1"/>
          <w:lang w:val="en-ZA"/>
        </w:rPr>
        <w:t xml:space="preserve"> </w:t>
      </w:r>
      <w:r w:rsidRPr="00676DCF">
        <w:rPr>
          <w:color w:val="000000" w:themeColor="text1"/>
          <w:lang w:val="en-ZA"/>
        </w:rPr>
        <w:t>of reducing substances in water, which are organic, nitrite,</w:t>
      </w:r>
      <w:r w:rsidR="006D352A" w:rsidRPr="00676DCF">
        <w:rPr>
          <w:color w:val="000000" w:themeColor="text1"/>
          <w:lang w:val="en-ZA"/>
        </w:rPr>
        <w:t xml:space="preserve"> </w:t>
      </w:r>
      <w:proofErr w:type="spellStart"/>
      <w:r w:rsidRPr="00676DCF">
        <w:rPr>
          <w:color w:val="000000" w:themeColor="text1"/>
          <w:lang w:val="en-ZA"/>
        </w:rPr>
        <w:t>sulfide</w:t>
      </w:r>
      <w:proofErr w:type="spellEnd"/>
      <w:r w:rsidRPr="00676DCF">
        <w:rPr>
          <w:color w:val="000000" w:themeColor="text1"/>
          <w:lang w:val="en-ZA"/>
        </w:rPr>
        <w:t>, ferrous</w:t>
      </w:r>
      <w:r w:rsidR="00E862BA" w:rsidRPr="00676DCF">
        <w:rPr>
          <w:color w:val="000000" w:themeColor="text1"/>
          <w:lang w:val="en-ZA"/>
        </w:rPr>
        <w:t xml:space="preserve"> </w:t>
      </w:r>
      <w:r w:rsidRPr="00676DCF">
        <w:rPr>
          <w:color w:val="000000" w:themeColor="text1"/>
          <w:lang w:val="en-ZA"/>
        </w:rPr>
        <w:t>salts, etc</w:t>
      </w:r>
      <w:r w:rsidRPr="00D61D46">
        <w:rPr>
          <w:color w:val="000000" w:themeColor="text1"/>
          <w:lang w:val="en-ZA"/>
        </w:rPr>
        <w:t xml:space="preserve">., </w:t>
      </w:r>
      <w:r w:rsidR="006D352A" w:rsidRPr="00D61D46">
        <w:rPr>
          <w:color w:val="000000" w:themeColor="text1"/>
          <w:lang w:val="en-ZA"/>
        </w:rPr>
        <w:t xml:space="preserve">where </w:t>
      </w:r>
      <w:r w:rsidRPr="00D61D46">
        <w:rPr>
          <w:color w:val="000000" w:themeColor="text1"/>
          <w:lang w:val="en-ZA"/>
        </w:rPr>
        <w:t xml:space="preserve">the organic is dominant. COD is </w:t>
      </w:r>
      <w:r w:rsidR="007D554D" w:rsidRPr="00D61D46">
        <w:rPr>
          <w:color w:val="000000" w:themeColor="text1"/>
          <w:lang w:val="en-ZA"/>
        </w:rPr>
        <w:t>generally</w:t>
      </w:r>
      <w:r w:rsidRPr="00D61D46">
        <w:rPr>
          <w:color w:val="000000" w:themeColor="text1"/>
          <w:lang w:val="en-ZA"/>
        </w:rPr>
        <w:t xml:space="preserve"> expressed in mass of</w:t>
      </w:r>
      <w:r w:rsidR="00E862BA" w:rsidRPr="00D61D46">
        <w:rPr>
          <w:color w:val="000000" w:themeColor="text1"/>
          <w:lang w:val="en-ZA"/>
        </w:rPr>
        <w:t xml:space="preserve"> </w:t>
      </w:r>
      <w:r w:rsidRPr="00D61D46">
        <w:rPr>
          <w:color w:val="000000" w:themeColor="text1"/>
          <w:lang w:val="en-ZA"/>
        </w:rPr>
        <w:t xml:space="preserve">oxygen consumed over </w:t>
      </w:r>
      <w:r w:rsidR="000F596A" w:rsidRPr="00D61D46">
        <w:rPr>
          <w:color w:val="000000" w:themeColor="text1"/>
          <w:lang w:val="en-ZA"/>
        </w:rPr>
        <w:t xml:space="preserve">measured </w:t>
      </w:r>
      <w:r w:rsidRPr="00D61D46">
        <w:rPr>
          <w:color w:val="000000" w:themeColor="text1"/>
          <w:lang w:val="en-ZA"/>
        </w:rPr>
        <w:t>volume of solution. Th</w:t>
      </w:r>
      <w:r w:rsidR="000F596A" w:rsidRPr="00D61D46">
        <w:rPr>
          <w:color w:val="000000" w:themeColor="text1"/>
          <w:lang w:val="en-ZA"/>
        </w:rPr>
        <w:t>is analysis</w:t>
      </w:r>
      <w:r w:rsidRPr="00D61D46">
        <w:rPr>
          <w:color w:val="000000" w:themeColor="text1"/>
          <w:lang w:val="en-ZA"/>
        </w:rPr>
        <w:t xml:space="preserve"> </w:t>
      </w:r>
      <w:r w:rsidR="00AA4C5A" w:rsidRPr="00D61D46">
        <w:rPr>
          <w:color w:val="000000" w:themeColor="text1"/>
          <w:lang w:val="en-ZA"/>
        </w:rPr>
        <w:t>relies on</w:t>
      </w:r>
      <w:r w:rsidR="008D5AE8" w:rsidRPr="00D61D46">
        <w:rPr>
          <w:color w:val="000000" w:themeColor="text1"/>
          <w:lang w:val="en-ZA"/>
        </w:rPr>
        <w:t xml:space="preserve"> the</w:t>
      </w:r>
      <w:r w:rsidRPr="00D61D46">
        <w:rPr>
          <w:color w:val="000000" w:themeColor="text1"/>
          <w:lang w:val="en-ZA"/>
        </w:rPr>
        <w:t xml:space="preserve"> </w:t>
      </w:r>
      <w:r w:rsidR="00350424" w:rsidRPr="00D61D46">
        <w:rPr>
          <w:color w:val="000000" w:themeColor="text1"/>
          <w:lang w:val="en-ZA"/>
        </w:rPr>
        <w:t xml:space="preserve">principle </w:t>
      </w:r>
      <w:r w:rsidRPr="00D61D46">
        <w:rPr>
          <w:color w:val="000000" w:themeColor="text1"/>
          <w:lang w:val="en-ZA"/>
        </w:rPr>
        <w:t>that</w:t>
      </w:r>
      <w:r w:rsidR="008D5AE8" w:rsidRPr="00D61D46">
        <w:rPr>
          <w:color w:val="000000" w:themeColor="text1"/>
          <w:lang w:val="en-ZA"/>
        </w:rPr>
        <w:t>; approximately</w:t>
      </w:r>
      <w:r w:rsidRPr="00D61D46">
        <w:rPr>
          <w:color w:val="000000" w:themeColor="text1"/>
          <w:lang w:val="en-ZA"/>
        </w:rPr>
        <w:t xml:space="preserve"> all organic compounds can be </w:t>
      </w:r>
      <w:r w:rsidR="00F635E2" w:rsidRPr="00D61D46">
        <w:rPr>
          <w:color w:val="000000" w:themeColor="text1"/>
          <w:lang w:val="en-ZA"/>
        </w:rPr>
        <w:t>completely</w:t>
      </w:r>
      <w:r w:rsidRPr="00D61D46">
        <w:rPr>
          <w:color w:val="000000" w:themeColor="text1"/>
          <w:lang w:val="en-ZA"/>
        </w:rPr>
        <w:t xml:space="preserve"> oxidized to carbon dioxide with a</w:t>
      </w:r>
      <w:r w:rsidR="00E862BA" w:rsidRPr="00D61D46">
        <w:rPr>
          <w:color w:val="000000" w:themeColor="text1"/>
          <w:lang w:val="en-ZA"/>
        </w:rPr>
        <w:t xml:space="preserve"> </w:t>
      </w:r>
      <w:r w:rsidRPr="00D61D46">
        <w:rPr>
          <w:color w:val="000000" w:themeColor="text1"/>
          <w:lang w:val="en-ZA"/>
        </w:rPr>
        <w:t xml:space="preserve">strong oxidizing agent </w:t>
      </w:r>
      <w:r w:rsidR="00526D9F" w:rsidRPr="00D61D46">
        <w:rPr>
          <w:color w:val="000000" w:themeColor="text1"/>
          <w:lang w:val="en-ZA"/>
        </w:rPr>
        <w:t>in</w:t>
      </w:r>
      <w:r w:rsidRPr="00D61D46">
        <w:rPr>
          <w:color w:val="000000" w:themeColor="text1"/>
          <w:lang w:val="en-ZA"/>
        </w:rPr>
        <w:t xml:space="preserve"> acidic conditions</w:t>
      </w:r>
      <w:r w:rsidR="00D61D46" w:rsidRPr="00D61D46">
        <w:rPr>
          <w:color w:val="000000" w:themeColor="text1"/>
          <w:lang w:val="en-ZA"/>
        </w:rPr>
        <w:t>.</w:t>
      </w:r>
      <w:r w:rsidR="00AF6542">
        <w:rPr>
          <w:color w:val="000000" w:themeColor="text1"/>
          <w:lang w:val="en-ZA"/>
        </w:rPr>
        <w:t xml:space="preserve"> </w:t>
      </w:r>
      <w:r w:rsidR="00067313">
        <w:rPr>
          <w:color w:val="000000" w:themeColor="text1"/>
          <w:lang w:val="en-ZA"/>
        </w:rPr>
        <w:t xml:space="preserve">COD </w:t>
      </w:r>
      <w:r w:rsidR="009B6592">
        <w:rPr>
          <w:color w:val="000000" w:themeColor="text1"/>
          <w:lang w:val="en-ZA"/>
        </w:rPr>
        <w:t>is</w:t>
      </w:r>
      <w:r w:rsidR="00067313">
        <w:rPr>
          <w:color w:val="000000" w:themeColor="text1"/>
          <w:lang w:val="en-ZA"/>
        </w:rPr>
        <w:t xml:space="preserve"> used to check the toxic</w:t>
      </w:r>
      <w:r w:rsidR="00131FC9">
        <w:rPr>
          <w:color w:val="000000" w:themeColor="text1"/>
          <w:lang w:val="en-ZA"/>
        </w:rPr>
        <w:t xml:space="preserve"> level of the wastewater </w:t>
      </w:r>
      <w:r w:rsidR="00C33EF3">
        <w:rPr>
          <w:color w:val="000000" w:themeColor="text1"/>
          <w:lang w:val="en-ZA"/>
        </w:rPr>
        <w:t>as well as the biological resistant substances.</w:t>
      </w:r>
      <w:r w:rsidR="00A37198">
        <w:rPr>
          <w:color w:val="000000" w:themeColor="text1"/>
          <w:lang w:val="en-ZA"/>
        </w:rPr>
        <w:t xml:space="preserve"> In the current experiment COD was used to measure </w:t>
      </w:r>
      <w:r w:rsidR="00DC1083">
        <w:rPr>
          <w:color w:val="000000" w:themeColor="text1"/>
          <w:lang w:val="en-ZA"/>
        </w:rPr>
        <w:t>organic pollutants load</w:t>
      </w:r>
      <w:r w:rsidR="00786420">
        <w:rPr>
          <w:color w:val="000000" w:themeColor="text1"/>
          <w:lang w:val="en-ZA"/>
        </w:rPr>
        <w:t xml:space="preserve"> and the results are shown in Table 2</w:t>
      </w:r>
      <w:r w:rsidR="0091534A">
        <w:rPr>
          <w:color w:val="000000" w:themeColor="text1"/>
          <w:lang w:val="en-ZA"/>
        </w:rPr>
        <w:t>.</w:t>
      </w:r>
      <w:r w:rsidR="006D6D6C">
        <w:rPr>
          <w:color w:val="000000" w:themeColor="text1"/>
          <w:lang w:val="en-ZA"/>
        </w:rPr>
        <w:t xml:space="preserve"> </w:t>
      </w:r>
    </w:p>
    <w:p w14:paraId="2A302B38" w14:textId="2CD8B6E7" w:rsidR="00A0242C" w:rsidRDefault="00A0242C" w:rsidP="00E82581">
      <w:pPr>
        <w:pStyle w:val="CETBodytext"/>
        <w:rPr>
          <w:color w:val="000000" w:themeColor="text1"/>
        </w:rPr>
      </w:pPr>
    </w:p>
    <w:p w14:paraId="74FC38BE" w14:textId="280B3587" w:rsidR="005C146B" w:rsidRPr="0053685E" w:rsidRDefault="00B770BC" w:rsidP="00E82581">
      <w:pPr>
        <w:pStyle w:val="CETBodytext"/>
        <w:rPr>
          <w:color w:val="000000" w:themeColor="text1"/>
        </w:rPr>
      </w:pPr>
      <w:r>
        <w:rPr>
          <w:color w:val="000000" w:themeColor="text1"/>
        </w:rPr>
        <w:t>Physicochemical properties of sugar wastewater differ according to the stage of the production process and the resultant quality of effluent varies as per chemicals utilized in the production phases</w:t>
      </w:r>
      <w:r w:rsidR="00D523A5">
        <w:rPr>
          <w:color w:val="000000" w:themeColor="text1"/>
        </w:rPr>
        <w:t xml:space="preserve"> </w:t>
      </w:r>
      <w:r w:rsidR="00173F8F">
        <w:rPr>
          <w:color w:val="000000" w:themeColor="text1"/>
        </w:rPr>
        <w:fldChar w:fldCharType="begin"/>
      </w:r>
      <w:r w:rsidR="00173F8F">
        <w:rPr>
          <w:color w:val="000000" w:themeColor="text1"/>
        </w:rPr>
        <w:instrText xml:space="preserve"> ADDIN EN.CITE &lt;EndNote&gt;&lt;Cite&gt;&lt;Author&gt;Fito&lt;/Author&gt;&lt;Year&gt;2019&lt;/Year&gt;&lt;RecNum&gt;90&lt;/RecNum&gt;&lt;DisplayText&gt;(Fito et al., 2019)&lt;/DisplayText&gt;&lt;record&gt;&lt;rec-number&gt;90&lt;/rec-number&gt;&lt;foreign-keys&gt;&lt;key app="EN" db-id="sse0we00s9saahevvzxpa0fdtt22p0ape2e5" timestamp="1658528810"&gt;90&lt;/key&gt;&lt;/foreign-keys&gt;&lt;ref-type name="Journal Article"&gt;17&lt;/ref-type&gt;&lt;contributors&gt;&lt;authors&gt;&lt;author&gt;Fito, Jemal&lt;/author&gt;&lt;author&gt;Tefera, Nurelegne&lt;/author&gt;&lt;author&gt;Van Hulle, Stijn WH&lt;/author&gt;&lt;/authors&gt;&lt;/contributors&gt;&lt;titles&gt;&lt;title&gt;Sugarcane biorefineries wastewater: bioremediation technologies for environmental sustainability&lt;/title&gt;&lt;secondary-title&gt;Chemical and Biological Technologies in Agriculture&lt;/secondary-title&gt;&lt;/titles&gt;&lt;periodical&gt;&lt;full-title&gt;Chemical and Biological Technologies in Agriculture&lt;/full-title&gt;&lt;/periodical&gt;&lt;pages&gt;1-13&lt;/pages&gt;&lt;volume&gt;6&lt;/volume&gt;&lt;number&gt;1&lt;/number&gt;&lt;dates&gt;&lt;year&gt;2019&lt;/year&gt;&lt;/dates&gt;&lt;isbn&gt;2196-5641&lt;/isbn&gt;&lt;urls&gt;&lt;/urls&gt;&lt;/record&gt;&lt;/Cite&gt;&lt;/EndNote&gt;</w:instrText>
      </w:r>
      <w:r w:rsidR="00173F8F">
        <w:rPr>
          <w:color w:val="000000" w:themeColor="text1"/>
        </w:rPr>
        <w:fldChar w:fldCharType="separate"/>
      </w:r>
      <w:r w:rsidR="00173F8F">
        <w:rPr>
          <w:noProof/>
          <w:color w:val="000000" w:themeColor="text1"/>
        </w:rPr>
        <w:t>(Fito et al., 2019)</w:t>
      </w:r>
      <w:r w:rsidR="00173F8F">
        <w:rPr>
          <w:color w:val="000000" w:themeColor="text1"/>
        </w:rPr>
        <w:fldChar w:fldCharType="end"/>
      </w:r>
      <w:r>
        <w:rPr>
          <w:color w:val="000000" w:themeColor="text1"/>
        </w:rPr>
        <w:t xml:space="preserve">. </w:t>
      </w:r>
      <w:r w:rsidR="00623F7E">
        <w:rPr>
          <w:color w:val="000000" w:themeColor="text1"/>
        </w:rPr>
        <w:t>Previous studies have reported COD to be in the range</w:t>
      </w:r>
      <w:r w:rsidR="00D523A5">
        <w:rPr>
          <w:color w:val="000000" w:themeColor="text1"/>
        </w:rPr>
        <w:t>s</w:t>
      </w:r>
      <w:r w:rsidR="00623F7E">
        <w:rPr>
          <w:color w:val="000000" w:themeColor="text1"/>
        </w:rPr>
        <w:t xml:space="preserve"> of 1100.3-2148.9 mg/L</w:t>
      </w:r>
      <w:r w:rsidR="00917AF3">
        <w:rPr>
          <w:color w:val="000000" w:themeColor="text1"/>
        </w:rPr>
        <w:t xml:space="preserve"> </w:t>
      </w:r>
      <w:r w:rsidR="00917AF3">
        <w:rPr>
          <w:color w:val="000000" w:themeColor="text1"/>
        </w:rPr>
        <w:fldChar w:fldCharType="begin"/>
      </w:r>
      <w:r w:rsidR="00917AF3">
        <w:rPr>
          <w:color w:val="000000" w:themeColor="text1"/>
        </w:rPr>
        <w:instrText xml:space="preserve"> ADDIN EN.CITE &lt;EndNote&gt;&lt;Cite&gt;&lt;Author&gt;Fito&lt;/Author&gt;&lt;Year&gt;2019&lt;/Year&gt;&lt;RecNum&gt;90&lt;/RecNum&gt;&lt;DisplayText&gt;(Fito et al., 2019)&lt;/DisplayText&gt;&lt;record&gt;&lt;rec-number&gt;90&lt;/rec-number&gt;&lt;foreign-keys&gt;&lt;key app="EN" db-id="sse0we00s9saahevvzxpa0fdtt22p0ape2e5" timestamp="1658528810"&gt;90&lt;/key&gt;&lt;/foreign-keys&gt;&lt;ref-type name="Journal Article"&gt;17&lt;/ref-type&gt;&lt;contributors&gt;&lt;authors&gt;&lt;author&gt;Fito, Jemal&lt;/author&gt;&lt;author&gt;Tefera, Nurelegne&lt;/author&gt;&lt;author&gt;Van Hulle, Stijn WH&lt;/author&gt;&lt;/authors&gt;&lt;/contributors&gt;&lt;titles&gt;&lt;title&gt;Sugarcane biorefineries wastewater: bioremediation technologies for environmental sustainability&lt;/title&gt;&lt;secondary-title&gt;Chemical and Biological Technologies in Agriculture&lt;/secondary-title&gt;&lt;/titles&gt;&lt;periodical&gt;&lt;full-title&gt;Chemical and Biological Technologies in Agriculture&lt;/full-title&gt;&lt;/periodical&gt;&lt;pages&gt;1-13&lt;/pages&gt;&lt;volume&gt;6&lt;/volume&gt;&lt;number&gt;1&lt;/number&gt;&lt;dates&gt;&lt;year&gt;2019&lt;/year&gt;&lt;/dates&gt;&lt;isbn&gt;2196-5641&lt;/isbn&gt;&lt;urls&gt;&lt;/urls&gt;&lt;/record&gt;&lt;/Cite&gt;&lt;/EndNote&gt;</w:instrText>
      </w:r>
      <w:r w:rsidR="00917AF3">
        <w:rPr>
          <w:color w:val="000000" w:themeColor="text1"/>
        </w:rPr>
        <w:fldChar w:fldCharType="separate"/>
      </w:r>
      <w:r w:rsidR="00917AF3">
        <w:rPr>
          <w:noProof/>
          <w:color w:val="000000" w:themeColor="text1"/>
        </w:rPr>
        <w:t>(Fito et al., 2019)</w:t>
      </w:r>
      <w:r w:rsidR="00917AF3">
        <w:rPr>
          <w:color w:val="000000" w:themeColor="text1"/>
        </w:rPr>
        <w:fldChar w:fldCharType="end"/>
      </w:r>
      <w:r w:rsidR="00D523A5">
        <w:rPr>
          <w:color w:val="000000" w:themeColor="text1"/>
        </w:rPr>
        <w:t>, 1360-2000 mg/L</w:t>
      </w:r>
      <w:r w:rsidR="00917AF3">
        <w:rPr>
          <w:color w:val="000000" w:themeColor="text1"/>
        </w:rPr>
        <w:t xml:space="preserve"> </w:t>
      </w:r>
      <w:r w:rsidR="00917AF3">
        <w:rPr>
          <w:color w:val="000000" w:themeColor="text1"/>
        </w:rPr>
        <w:fldChar w:fldCharType="begin"/>
      </w:r>
      <w:r w:rsidR="003364AB">
        <w:rPr>
          <w:color w:val="000000" w:themeColor="text1"/>
        </w:rPr>
        <w:instrText xml:space="preserve"> ADDIN EN.CITE &lt;EndNote&gt;&lt;Cite&gt;&lt;Author&gt;Kolhe&lt;/Author&gt;&lt;Year&gt;2009&lt;/Year&gt;&lt;RecNum&gt;94&lt;/RecNum&gt;&lt;DisplayText&gt;(Kolhe et al., 2009)&lt;/DisplayText&gt;&lt;record&gt;&lt;rec-number&gt;94&lt;/rec-number&gt;&lt;foreign-keys&gt;&lt;key app="EN" db-id="sse0we00s9saahevvzxpa0fdtt22p0ape2e5" timestamp="1658607453"&gt;94&lt;/key&gt;&lt;/foreign-keys&gt;&lt;ref-type name="Journal Article"&gt;17&lt;/ref-type&gt;&lt;contributors&gt;&lt;authors&gt;&lt;author&gt;Kolhe, AS&lt;/author&gt;&lt;author&gt;Sarode, AG&lt;/author&gt;&lt;author&gt;Ingale, SR&lt;/author&gt;&lt;/authors&gt;&lt;/contributors&gt;&lt;titles&gt;&lt;title&gt;Study of effluent from sugar cane industry&lt;/title&gt;&lt;secondary-title&gt;Sodh Samiksha Mulyankan&lt;/secondary-title&gt;&lt;/titles&gt;&lt;periodical&gt;&lt;full-title&gt;Sodh Samiksha Mulyankan&lt;/full-title&gt;&lt;/periodical&gt;&lt;pages&gt;303-306&lt;/pages&gt;&lt;volume&gt;2&lt;/volume&gt;&lt;dates&gt;&lt;year&gt;2009&lt;/year&gt;&lt;/dates&gt;&lt;urls&gt;&lt;/urls&gt;&lt;/record&gt;&lt;/Cite&gt;&lt;/EndNote&gt;</w:instrText>
      </w:r>
      <w:r w:rsidR="00917AF3">
        <w:rPr>
          <w:color w:val="000000" w:themeColor="text1"/>
        </w:rPr>
        <w:fldChar w:fldCharType="separate"/>
      </w:r>
      <w:r w:rsidR="00917AF3">
        <w:rPr>
          <w:noProof/>
          <w:color w:val="000000" w:themeColor="text1"/>
        </w:rPr>
        <w:t>(Kolhe et al., 2009)</w:t>
      </w:r>
      <w:r w:rsidR="00917AF3">
        <w:rPr>
          <w:color w:val="000000" w:themeColor="text1"/>
        </w:rPr>
        <w:fldChar w:fldCharType="end"/>
      </w:r>
      <w:r w:rsidR="00D523A5">
        <w:rPr>
          <w:color w:val="000000" w:themeColor="text1"/>
        </w:rPr>
        <w:t xml:space="preserve"> and 2000-8000 mg/L</w:t>
      </w:r>
      <w:r w:rsidR="00917AF3">
        <w:rPr>
          <w:color w:val="000000" w:themeColor="text1"/>
        </w:rPr>
        <w:t xml:space="preserve"> </w:t>
      </w:r>
      <w:r w:rsidR="00917AF3">
        <w:rPr>
          <w:color w:val="000000" w:themeColor="text1"/>
        </w:rPr>
        <w:fldChar w:fldCharType="begin"/>
      </w:r>
      <w:r w:rsidR="00917AF3">
        <w:rPr>
          <w:color w:val="000000" w:themeColor="text1"/>
        </w:rPr>
        <w:instrText xml:space="preserve"> ADDIN EN.CITE &lt;EndNote&gt;&lt;Cite&gt;&lt;Author&gt;Macarie&lt;/Author&gt;&lt;Year&gt;2006&lt;/Year&gt;&lt;RecNum&gt;92&lt;/RecNum&gt;&lt;DisplayText&gt;(Macarie and Le Mer, 2006)&lt;/DisplayText&gt;&lt;record&gt;&lt;rec-number&gt;92&lt;/rec-number&gt;&lt;foreign-keys&gt;&lt;key app="EN" db-id="sse0we00s9saahevvzxpa0fdtt22p0ape2e5" timestamp="1658529095"&gt;92&lt;/key&gt;&lt;/foreign-keys&gt;&lt;ref-type name="Journal Article"&gt;17&lt;/ref-type&gt;&lt;contributors&gt;&lt;authors&gt;&lt;author&gt;Macarie, Hervé&lt;/author&gt;&lt;author&gt;Le Mer, Jean&lt;/author&gt;&lt;/authors&gt;&lt;/contributors&gt;&lt;titles&gt;&lt;title&gt;Overview of the biological processes available for the treatment of sugarcane mill wastewater&lt;/title&gt;&lt;secondary-title&gt;International sugar journal&lt;/secondary-title&gt;&lt;/titles&gt;&lt;periodical&gt;&lt;full-title&gt;International sugar journal&lt;/full-title&gt;&lt;/periodical&gt;&lt;pages&gt;431-439&lt;/pages&gt;&lt;volume&gt;108&lt;/volume&gt;&lt;number&gt;1292&lt;/number&gt;&lt;dates&gt;&lt;year&gt;2006&lt;/year&gt;&lt;/dates&gt;&lt;urls&gt;&lt;/urls&gt;&lt;/record&gt;&lt;/Cite&gt;&lt;/EndNote&gt;</w:instrText>
      </w:r>
      <w:r w:rsidR="00917AF3">
        <w:rPr>
          <w:color w:val="000000" w:themeColor="text1"/>
        </w:rPr>
        <w:fldChar w:fldCharType="separate"/>
      </w:r>
      <w:r w:rsidR="00917AF3">
        <w:rPr>
          <w:noProof/>
          <w:color w:val="000000" w:themeColor="text1"/>
        </w:rPr>
        <w:t>(Macarie and Le Mer, 2006)</w:t>
      </w:r>
      <w:r w:rsidR="00917AF3">
        <w:rPr>
          <w:color w:val="000000" w:themeColor="text1"/>
        </w:rPr>
        <w:fldChar w:fldCharType="end"/>
      </w:r>
      <w:r w:rsidR="00623F7E">
        <w:rPr>
          <w:color w:val="000000" w:themeColor="text1"/>
        </w:rPr>
        <w:t xml:space="preserve"> with values that can be lower than 317 mg/L at times</w:t>
      </w:r>
      <w:r w:rsidR="00917AF3">
        <w:rPr>
          <w:color w:val="000000" w:themeColor="text1"/>
        </w:rPr>
        <w:t xml:space="preserve"> </w:t>
      </w:r>
      <w:r w:rsidR="00917AF3">
        <w:rPr>
          <w:color w:val="000000" w:themeColor="text1"/>
        </w:rPr>
        <w:fldChar w:fldCharType="begin"/>
      </w:r>
      <w:r w:rsidR="00917AF3">
        <w:rPr>
          <w:color w:val="000000" w:themeColor="text1"/>
        </w:rPr>
        <w:instrText xml:space="preserve"> ADDIN EN.CITE &lt;EndNote&gt;&lt;Cite&gt;&lt;Author&gt;Saini&lt;/Author&gt;&lt;Year&gt;2014&lt;/Year&gt;&lt;RecNum&gt;93&lt;/RecNum&gt;&lt;DisplayText&gt;(Saini and Pant, 2014)&lt;/DisplayText&gt;&lt;record&gt;&lt;rec-number&gt;93&lt;/rec-number&gt;&lt;foreign-keys&gt;&lt;key app="EN" db-id="sse0we00s9saahevvzxpa0fdtt22p0ape2e5" timestamp="1658529330"&gt;93&lt;/key&gt;&lt;/foreign-keys&gt;&lt;ref-type name="Journal Article"&gt;17&lt;/ref-type&gt;&lt;contributors&gt;&lt;authors&gt;&lt;author&gt;Saini, Saurabh&lt;/author&gt;&lt;author&gt;Pant, Shailja&lt;/author&gt;&lt;/authors&gt;&lt;/contributors&gt;&lt;titles&gt;&lt;title&gt;Physico-chemical analysis of Sugar Mill Effluent and their Impact on Changes of Growth of Wheat (Triticum aestivum) and Maize (Zea mays L.)&lt;/title&gt;&lt;secondary-title&gt;IOSR Journal of Environmental Science, Toxicology and Food Technology&lt;/secondary-title&gt;&lt;/titles&gt;&lt;periodical&gt;&lt;full-title&gt;IOSR Journal of Environmental Science, Toxicology and Food Technology&lt;/full-title&gt;&lt;/periodical&gt;&lt;pages&gt;57-61&lt;/pages&gt;&lt;volume&gt;8&lt;/volume&gt;&lt;number&gt;4&lt;/number&gt;&lt;dates&gt;&lt;year&gt;2014&lt;/year&gt;&lt;/dates&gt;&lt;urls&gt;&lt;/urls&gt;&lt;/record&gt;&lt;/Cite&gt;&lt;/EndNote&gt;</w:instrText>
      </w:r>
      <w:r w:rsidR="00917AF3">
        <w:rPr>
          <w:color w:val="000000" w:themeColor="text1"/>
        </w:rPr>
        <w:fldChar w:fldCharType="separate"/>
      </w:r>
      <w:r w:rsidR="00917AF3">
        <w:rPr>
          <w:noProof/>
          <w:color w:val="000000" w:themeColor="text1"/>
        </w:rPr>
        <w:t>(Saini and Pant, 2014)</w:t>
      </w:r>
      <w:r w:rsidR="00917AF3">
        <w:rPr>
          <w:color w:val="000000" w:themeColor="text1"/>
        </w:rPr>
        <w:fldChar w:fldCharType="end"/>
      </w:r>
      <w:r w:rsidR="00623F7E">
        <w:rPr>
          <w:color w:val="000000" w:themeColor="text1"/>
        </w:rPr>
        <w:t xml:space="preserve">. </w:t>
      </w:r>
      <w:r w:rsidR="00D523A5">
        <w:rPr>
          <w:color w:val="000000" w:themeColor="text1"/>
        </w:rPr>
        <w:t xml:space="preserve">The COD value obtained from the current study therefore </w:t>
      </w:r>
      <w:r w:rsidR="001D1E2C">
        <w:rPr>
          <w:color w:val="000000" w:themeColor="text1"/>
        </w:rPr>
        <w:t>compares well</w:t>
      </w:r>
      <w:r w:rsidR="00D523A5">
        <w:rPr>
          <w:color w:val="000000" w:themeColor="text1"/>
        </w:rPr>
        <w:t xml:space="preserve"> with the hitherto reported findings.</w:t>
      </w:r>
      <w:r w:rsidR="00F60F24">
        <w:rPr>
          <w:color w:val="000000" w:themeColor="text1"/>
        </w:rPr>
        <w:t xml:space="preserve"> High COD content of sugar wastewater has </w:t>
      </w:r>
      <w:r w:rsidR="004B5DDB">
        <w:rPr>
          <w:color w:val="000000" w:themeColor="text1"/>
        </w:rPr>
        <w:t>unfavorable</w:t>
      </w:r>
      <w:r w:rsidR="00F60F24">
        <w:rPr>
          <w:color w:val="000000" w:themeColor="text1"/>
        </w:rPr>
        <w:t xml:space="preserve"> effects on the environment, aquatic </w:t>
      </w:r>
      <w:proofErr w:type="gramStart"/>
      <w:r w:rsidR="00F60F24">
        <w:rPr>
          <w:color w:val="000000" w:themeColor="text1"/>
        </w:rPr>
        <w:t>biota</w:t>
      </w:r>
      <w:proofErr w:type="gramEnd"/>
      <w:r w:rsidR="00F60F24">
        <w:rPr>
          <w:color w:val="000000" w:themeColor="text1"/>
        </w:rPr>
        <w:t xml:space="preserve"> and plants just like other industrial waters, thus proper management of this type of water must be done.</w:t>
      </w:r>
    </w:p>
    <w:p w14:paraId="7665C7DE" w14:textId="77777777" w:rsidR="005C146B" w:rsidRDefault="005C146B" w:rsidP="00E82581">
      <w:pPr>
        <w:pStyle w:val="CETBodytext"/>
        <w:rPr>
          <w:b/>
          <w:bCs/>
          <w:color w:val="000000" w:themeColor="text1"/>
        </w:rPr>
      </w:pPr>
    </w:p>
    <w:p w14:paraId="54FBD07C" w14:textId="5D705D28" w:rsidR="00D52425" w:rsidRPr="00E82581" w:rsidRDefault="00E82581" w:rsidP="0053685E">
      <w:pPr>
        <w:pStyle w:val="CETBodytext"/>
        <w:numPr>
          <w:ilvl w:val="1"/>
          <w:numId w:val="12"/>
        </w:numPr>
        <w:rPr>
          <w:b/>
          <w:bCs/>
          <w:color w:val="000000" w:themeColor="text1"/>
        </w:rPr>
      </w:pPr>
      <w:r w:rsidRPr="00E82581">
        <w:rPr>
          <w:b/>
          <w:bCs/>
          <w:color w:val="000000" w:themeColor="text1"/>
        </w:rPr>
        <w:t>Total Solids (</w:t>
      </w:r>
      <w:r w:rsidR="00D52425" w:rsidRPr="00E82581">
        <w:rPr>
          <w:b/>
          <w:bCs/>
          <w:color w:val="000000" w:themeColor="text1"/>
        </w:rPr>
        <w:t>TS</w:t>
      </w:r>
      <w:r w:rsidRPr="00E82581">
        <w:rPr>
          <w:b/>
          <w:bCs/>
          <w:color w:val="000000" w:themeColor="text1"/>
        </w:rPr>
        <w:t>)</w:t>
      </w:r>
    </w:p>
    <w:p w14:paraId="6D3F4DB5" w14:textId="17951061" w:rsidR="0021448B" w:rsidRPr="00E82581" w:rsidRDefault="0021448B" w:rsidP="00966396">
      <w:pPr>
        <w:pStyle w:val="CETBodytext"/>
        <w:spacing w:before="240"/>
        <w:rPr>
          <w:color w:val="000000" w:themeColor="text1"/>
          <w:lang w:val="en-ZA"/>
        </w:rPr>
      </w:pPr>
      <w:r w:rsidRPr="00E82581">
        <w:rPr>
          <w:color w:val="000000" w:themeColor="text1"/>
          <w:lang w:val="en-ZA"/>
        </w:rPr>
        <w:t>This</w:t>
      </w:r>
      <w:r w:rsidR="00794EDB" w:rsidRPr="00E82581">
        <w:rPr>
          <w:color w:val="000000" w:themeColor="text1"/>
          <w:lang w:val="en-ZA"/>
        </w:rPr>
        <w:t xml:space="preserve"> was measured</w:t>
      </w:r>
      <w:r w:rsidRPr="00E82581">
        <w:rPr>
          <w:color w:val="000000" w:themeColor="text1"/>
          <w:lang w:val="en-ZA"/>
        </w:rPr>
        <w:t xml:space="preserve"> </w:t>
      </w:r>
      <w:r w:rsidR="00794EDB" w:rsidRPr="00E82581">
        <w:rPr>
          <w:color w:val="000000" w:themeColor="text1"/>
          <w:lang w:val="en-ZA"/>
        </w:rPr>
        <w:t>as</w:t>
      </w:r>
      <w:r w:rsidRPr="00E82581">
        <w:rPr>
          <w:color w:val="000000" w:themeColor="text1"/>
          <w:lang w:val="en-ZA"/>
        </w:rPr>
        <w:t xml:space="preserve"> the residue left after evaporation of a sample and subsequent drying till constant weight is achieved. The defined temperature once evaporation of sample is complete is 105</w:t>
      </w:r>
      <w:r w:rsidR="00C54046" w:rsidRPr="00E82581">
        <w:rPr>
          <w:color w:val="000000" w:themeColor="text1"/>
          <w:lang w:val="en-ZA"/>
        </w:rPr>
        <w:t xml:space="preserve"> </w:t>
      </w:r>
      <m:oMath>
        <m:r>
          <w:rPr>
            <w:rFonts w:ascii="Cambria Math" w:hAnsi="Cambria Math"/>
            <w:color w:val="000000" w:themeColor="text1"/>
            <w:lang w:val="en-ZA"/>
          </w:rPr>
          <m:t>℃</m:t>
        </m:r>
      </m:oMath>
      <w:r w:rsidRPr="00E82581">
        <w:rPr>
          <w:color w:val="000000" w:themeColor="text1"/>
          <w:lang w:val="en-ZA"/>
        </w:rPr>
        <w:t xml:space="preserve"> according to</w:t>
      </w:r>
      <w:r w:rsidR="006A4EC4">
        <w:rPr>
          <w:color w:val="000000" w:themeColor="text1"/>
          <w:lang w:val="en-ZA"/>
        </w:rPr>
        <w:t xml:space="preserve"> </w:t>
      </w:r>
      <w:r w:rsidR="00E8331F">
        <w:rPr>
          <w:color w:val="000000" w:themeColor="text1"/>
          <w:lang w:val="en-ZA"/>
        </w:rPr>
        <w:fldChar w:fldCharType="begin"/>
      </w:r>
      <w:r w:rsidR="00E8331F">
        <w:rPr>
          <w:color w:val="000000" w:themeColor="text1"/>
          <w:lang w:val="en-ZA"/>
        </w:rPr>
        <w:instrText xml:space="preserve"> ADDIN EN.CITE &lt;EndNote&gt;&lt;Cite&gt;&lt;Author&gt;APHA&lt;/Author&gt;&lt;Year&gt;2005&lt;/Year&gt;&lt;RecNum&gt;49&lt;/RecNum&gt;&lt;DisplayText&gt;(APHA, 2005)&lt;/DisplayText&gt;&lt;record&gt;&lt;rec-number&gt;49&lt;/rec-number&gt;&lt;foreign-keys&gt;&lt;key app="EN" db-id="sse0we00s9saahevvzxpa0fdtt22p0ape2e5" timestamp="1648592183"&gt;49&lt;/key&gt;&lt;/foreign-keys&gt;&lt;ref-type name="Journal Article"&gt;17&lt;/ref-type&gt;&lt;contributors&gt;&lt;authors&gt;&lt;author&gt;APHA&lt;/author&gt;&lt;/authors&gt;&lt;/contributors&gt;&lt;titles&gt;&lt;title&gt;Standard methods for the examination of water and wastewater&lt;/title&gt;&lt;secondary-title&gt;American Public Health Association (APHA): Washington, DC, USA&lt;/secondary-title&gt;&lt;/titles&gt;&lt;periodical&gt;&lt;full-title&gt;American Public Health Association (APHA): Washington, DC, USA&lt;/full-title&gt;&lt;/periodical&gt;&lt;volume&gt;21&lt;/volume&gt;&lt;dates&gt;&lt;year&gt;2005&lt;/year&gt;&lt;/dates&gt;&lt;urls&gt;&lt;/urls&gt;&lt;/record&gt;&lt;/Cite&gt;&lt;/EndNote&gt;</w:instrText>
      </w:r>
      <w:r w:rsidR="00E8331F">
        <w:rPr>
          <w:color w:val="000000" w:themeColor="text1"/>
          <w:lang w:val="en-ZA"/>
        </w:rPr>
        <w:fldChar w:fldCharType="separate"/>
      </w:r>
      <w:r w:rsidR="00E8331F">
        <w:rPr>
          <w:noProof/>
          <w:color w:val="000000" w:themeColor="text1"/>
          <w:lang w:val="en-ZA"/>
        </w:rPr>
        <w:t>(APHA, 2005)</w:t>
      </w:r>
      <w:r w:rsidR="00E8331F">
        <w:rPr>
          <w:color w:val="000000" w:themeColor="text1"/>
          <w:lang w:val="en-ZA"/>
        </w:rPr>
        <w:fldChar w:fldCharType="end"/>
      </w:r>
      <w:r w:rsidRPr="00E82581">
        <w:rPr>
          <w:color w:val="000000" w:themeColor="text1"/>
          <w:lang w:val="en-ZA"/>
        </w:rPr>
        <w:t xml:space="preserve">. </w:t>
      </w:r>
    </w:p>
    <w:p w14:paraId="29D6DE71" w14:textId="1A708FEA" w:rsidR="009C5671" w:rsidRPr="00A0242C" w:rsidRDefault="001D336F" w:rsidP="0021448B">
      <w:pPr>
        <w:pStyle w:val="CETBodytext"/>
        <w:rPr>
          <w:color w:val="000000" w:themeColor="text1"/>
          <w:lang w:val="en-ZA"/>
        </w:rPr>
      </w:pPr>
      <w:r w:rsidRPr="00E82581">
        <w:rPr>
          <w:color w:val="000000" w:themeColor="text1"/>
          <w:lang w:val="en-ZA"/>
        </w:rPr>
        <w:t xml:space="preserve">A </w:t>
      </w:r>
      <w:r w:rsidR="0021448B" w:rsidRPr="00E82581">
        <w:rPr>
          <w:color w:val="000000" w:themeColor="text1"/>
          <w:lang w:val="en-ZA"/>
        </w:rPr>
        <w:t>measur</w:t>
      </w:r>
      <w:r w:rsidR="00143064" w:rsidRPr="00E82581">
        <w:rPr>
          <w:color w:val="000000" w:themeColor="text1"/>
          <w:lang w:val="en-ZA"/>
        </w:rPr>
        <w:t>ement</w:t>
      </w:r>
      <w:r w:rsidR="0021448B" w:rsidRPr="00E82581">
        <w:rPr>
          <w:color w:val="000000" w:themeColor="text1"/>
          <w:lang w:val="en-ZA"/>
        </w:rPr>
        <w:t xml:space="preserve"> </w:t>
      </w:r>
      <w:r w:rsidR="0010365F" w:rsidRPr="00E82581">
        <w:rPr>
          <w:color w:val="000000" w:themeColor="text1"/>
          <w:lang w:val="en-ZA"/>
        </w:rPr>
        <w:t xml:space="preserve">of </w:t>
      </w:r>
      <w:r w:rsidRPr="00E82581">
        <w:rPr>
          <w:color w:val="000000" w:themeColor="text1"/>
          <w:lang w:val="en-ZA"/>
        </w:rPr>
        <w:t>4</w:t>
      </w:r>
      <w:r w:rsidR="00C82A8F">
        <w:rPr>
          <w:color w:val="000000" w:themeColor="text1"/>
          <w:lang w:val="en-ZA"/>
        </w:rPr>
        <w:t xml:space="preserve"> </w:t>
      </w:r>
      <w:r w:rsidR="0021448B" w:rsidRPr="00E82581">
        <w:rPr>
          <w:color w:val="000000" w:themeColor="text1"/>
          <w:lang w:val="en-ZA"/>
        </w:rPr>
        <w:t xml:space="preserve">mL of the </w:t>
      </w:r>
      <w:r w:rsidR="00D81B66" w:rsidRPr="00E82581">
        <w:rPr>
          <w:color w:val="000000" w:themeColor="text1"/>
          <w:lang w:val="en-ZA"/>
        </w:rPr>
        <w:t>wastewater</w:t>
      </w:r>
      <w:r w:rsidR="0021448B" w:rsidRPr="00E82581">
        <w:rPr>
          <w:color w:val="000000" w:themeColor="text1"/>
          <w:lang w:val="en-ZA"/>
        </w:rPr>
        <w:t xml:space="preserve"> in preheated crucibles of known weight. The crucible and the wastewater samples w</w:t>
      </w:r>
      <w:r w:rsidR="009C5671" w:rsidRPr="00E82581">
        <w:rPr>
          <w:color w:val="000000" w:themeColor="text1"/>
          <w:lang w:val="en-ZA"/>
        </w:rPr>
        <w:t>ould</w:t>
      </w:r>
      <w:r w:rsidR="0021448B" w:rsidRPr="00E82581">
        <w:rPr>
          <w:color w:val="000000" w:themeColor="text1"/>
          <w:lang w:val="en-ZA"/>
        </w:rPr>
        <w:t xml:space="preserve"> then </w:t>
      </w:r>
      <w:r w:rsidR="009C5671" w:rsidRPr="00E82581">
        <w:rPr>
          <w:color w:val="000000" w:themeColor="text1"/>
          <w:lang w:val="en-ZA"/>
        </w:rPr>
        <w:t xml:space="preserve">be </w:t>
      </w:r>
      <w:r w:rsidR="0021448B" w:rsidRPr="00E82581">
        <w:rPr>
          <w:color w:val="000000" w:themeColor="text1"/>
          <w:lang w:val="en-ZA"/>
        </w:rPr>
        <w:t>placed in the oven for 90 minutes at 105</w:t>
      </w:r>
      <w:r w:rsidR="006E26DF">
        <w:rPr>
          <w:color w:val="000000" w:themeColor="text1"/>
          <w:lang w:val="en-ZA"/>
        </w:rPr>
        <w:t xml:space="preserve"> </w:t>
      </w:r>
      <m:oMath>
        <m:r>
          <w:rPr>
            <w:rFonts w:ascii="Cambria Math" w:hAnsi="Cambria Math"/>
            <w:color w:val="000000" w:themeColor="text1"/>
            <w:lang w:val="en-ZA"/>
          </w:rPr>
          <m:t>℃</m:t>
        </m:r>
      </m:oMath>
      <w:r w:rsidR="0021448B" w:rsidRPr="00E82581">
        <w:rPr>
          <w:color w:val="000000" w:themeColor="text1"/>
          <w:lang w:val="en-ZA"/>
        </w:rPr>
        <w:t xml:space="preserve">. The crucible with the residue was then weighed. The value of the total solid was calculated using the Equation </w:t>
      </w:r>
      <w:r w:rsidR="00143064" w:rsidRPr="00E82581">
        <w:rPr>
          <w:color w:val="000000" w:themeColor="text1"/>
          <w:lang w:val="en-ZA"/>
        </w:rPr>
        <w:t>1</w:t>
      </w:r>
      <w:r w:rsidR="00786420">
        <w:rPr>
          <w:color w:val="000000" w:themeColor="text1"/>
          <w:lang w:val="en-ZA"/>
        </w:rPr>
        <w:t xml:space="preserve"> with the results </w:t>
      </w:r>
      <w:r w:rsidR="00824123">
        <w:rPr>
          <w:color w:val="000000" w:themeColor="text1"/>
          <w:lang w:val="en-ZA"/>
        </w:rPr>
        <w:t>tabled in Table 2</w:t>
      </w:r>
      <w:r w:rsidR="0021448B" w:rsidRPr="00E82581">
        <w:rPr>
          <w:color w:val="000000" w:themeColor="text1"/>
          <w:lang w:val="en-ZA"/>
        </w:rPr>
        <w:t>.</w:t>
      </w:r>
    </w:p>
    <w:p w14:paraId="337F3C41" w14:textId="3B0D44AB" w:rsidR="00BF7473" w:rsidRPr="0036673D" w:rsidRDefault="00BF7473" w:rsidP="0036673D">
      <w:pPr>
        <w:pStyle w:val="CETBodytext"/>
        <w:rPr>
          <w:color w:val="FF0000"/>
          <w:lang w:val="en-ZA"/>
        </w:rPr>
      </w:pPr>
    </w:p>
    <w:tbl>
      <w:tblPr>
        <w:tblW w:w="5000" w:type="pct"/>
        <w:tblLook w:val="04A0" w:firstRow="1" w:lastRow="0" w:firstColumn="1" w:lastColumn="0" w:noHBand="0" w:noVBand="1"/>
      </w:tblPr>
      <w:tblGrid>
        <w:gridCol w:w="7984"/>
        <w:gridCol w:w="803"/>
      </w:tblGrid>
      <w:tr w:rsidR="00BF7473" w:rsidRPr="00B57B36" w14:paraId="3786DE49" w14:textId="77777777" w:rsidTr="0041360F">
        <w:tc>
          <w:tcPr>
            <w:tcW w:w="7984" w:type="dxa"/>
            <w:shd w:val="clear" w:color="auto" w:fill="auto"/>
            <w:vAlign w:val="center"/>
          </w:tcPr>
          <w:p w14:paraId="333750B9" w14:textId="6E366B02" w:rsidR="00BF7473" w:rsidRPr="0041360F" w:rsidRDefault="00143064" w:rsidP="00F07500">
            <w:pPr>
              <w:pStyle w:val="CETEquation"/>
              <w:rPr>
                <w:rFonts w:cs="Arial"/>
              </w:rPr>
            </w:pPr>
            <m:oMathPara>
              <m:oMathParaPr>
                <m:jc m:val="left"/>
              </m:oMathParaPr>
              <m:oMath>
                <m:r>
                  <w:rPr>
                    <w:rFonts w:ascii="Cambria Math" w:hAnsi="Cambria Math" w:cs="Arial"/>
                  </w:rPr>
                  <m:t>Total Solids (</m:t>
                </m:r>
                <m:f>
                  <m:fPr>
                    <m:ctrlPr>
                      <w:rPr>
                        <w:rFonts w:ascii="Cambria Math" w:hAnsi="Cambria Math" w:cs="Arial"/>
                        <w:i/>
                      </w:rPr>
                    </m:ctrlPr>
                  </m:fPr>
                  <m:num>
                    <m:r>
                      <w:rPr>
                        <w:rFonts w:ascii="Cambria Math" w:hAnsi="Cambria Math" w:cs="Arial"/>
                      </w:rPr>
                      <m:t>mg</m:t>
                    </m:r>
                  </m:num>
                  <m:den>
                    <m:r>
                      <w:rPr>
                        <w:rFonts w:ascii="Cambria Math" w:hAnsi="Cambria Math" w:cs="Arial"/>
                      </w:rPr>
                      <m:t>L</m:t>
                    </m:r>
                  </m:den>
                </m:f>
                <m:r>
                  <w:rPr>
                    <w:rFonts w:ascii="Cambria Math" w:hAnsi="Cambria Math" w:cs="Arial"/>
                  </w:rPr>
                  <m:t>)=</m:t>
                </m:r>
                <m:f>
                  <m:fPr>
                    <m:ctrlPr>
                      <w:rPr>
                        <w:rFonts w:ascii="Cambria Math" w:hAnsi="Cambria Math" w:cs="Arial"/>
                        <w:i/>
                      </w:rPr>
                    </m:ctrlPr>
                  </m:fPr>
                  <m:num>
                    <m:r>
                      <w:rPr>
                        <w:rFonts w:ascii="Cambria Math" w:hAnsi="Cambria Math" w:cs="Arial"/>
                      </w:rPr>
                      <m:t>(A-B)×1000</m:t>
                    </m:r>
                  </m:num>
                  <m:den>
                    <m:r>
                      <w:rPr>
                        <w:rFonts w:ascii="Cambria Math" w:hAnsi="Cambria Math" w:cs="Arial"/>
                      </w:rPr>
                      <m:t>C</m:t>
                    </m:r>
                  </m:den>
                </m:f>
              </m:oMath>
            </m:oMathPara>
          </w:p>
        </w:tc>
        <w:tc>
          <w:tcPr>
            <w:tcW w:w="803" w:type="dxa"/>
            <w:shd w:val="clear" w:color="auto" w:fill="auto"/>
            <w:vAlign w:val="center"/>
          </w:tcPr>
          <w:p w14:paraId="6C208B24" w14:textId="77777777" w:rsidR="00BF7473" w:rsidRPr="00B57B36" w:rsidRDefault="00BF7473" w:rsidP="00F07500">
            <w:pPr>
              <w:pStyle w:val="CETEquation"/>
              <w:jc w:val="right"/>
            </w:pPr>
            <w:r w:rsidRPr="00B57B36">
              <w:t>(1)</w:t>
            </w:r>
          </w:p>
        </w:tc>
      </w:tr>
    </w:tbl>
    <w:p w14:paraId="55693359" w14:textId="77777777" w:rsidR="001D6C63" w:rsidRDefault="001D6C63" w:rsidP="001D6C63">
      <w:pPr>
        <w:pStyle w:val="CETBodytext"/>
        <w:rPr>
          <w:color w:val="000000" w:themeColor="text1"/>
          <w:lang w:val="en-ZA"/>
        </w:rPr>
      </w:pPr>
    </w:p>
    <w:p w14:paraId="28E905EF" w14:textId="0927C2CF" w:rsidR="001D6C63" w:rsidRPr="009C7587" w:rsidRDefault="001D6C63" w:rsidP="001D6C63">
      <w:pPr>
        <w:pStyle w:val="CETBodytext"/>
        <w:rPr>
          <w:color w:val="000000" w:themeColor="text1"/>
          <w:lang w:val="en-ZA"/>
        </w:rPr>
      </w:pPr>
      <w:r w:rsidRPr="009C7587">
        <w:rPr>
          <w:color w:val="000000" w:themeColor="text1"/>
          <w:lang w:val="en-ZA"/>
        </w:rPr>
        <w:t xml:space="preserve">Where: </w:t>
      </w:r>
    </w:p>
    <w:p w14:paraId="0E9562DE" w14:textId="77777777" w:rsidR="001D6C63" w:rsidRPr="009C7587" w:rsidRDefault="001D6C63" w:rsidP="001D6C63">
      <w:pPr>
        <w:pStyle w:val="CETBodytext"/>
        <w:rPr>
          <w:color w:val="000000" w:themeColor="text1"/>
          <w:lang w:val="en-ZA"/>
        </w:rPr>
      </w:pPr>
      <w:r w:rsidRPr="009C7587">
        <w:rPr>
          <w:color w:val="000000" w:themeColor="text1"/>
          <w:lang w:val="en-ZA"/>
        </w:rPr>
        <w:t xml:space="preserve">A = weight of crucible + residue (mg) </w:t>
      </w:r>
    </w:p>
    <w:p w14:paraId="13FE853D" w14:textId="77777777" w:rsidR="001D6C63" w:rsidRPr="009C7587" w:rsidRDefault="001D6C63" w:rsidP="001D6C63">
      <w:pPr>
        <w:pStyle w:val="CETBodytext"/>
        <w:rPr>
          <w:color w:val="000000" w:themeColor="text1"/>
          <w:lang w:val="en-ZA"/>
        </w:rPr>
      </w:pPr>
      <w:r w:rsidRPr="009C7587">
        <w:rPr>
          <w:color w:val="000000" w:themeColor="text1"/>
          <w:lang w:val="en-ZA"/>
        </w:rPr>
        <w:t xml:space="preserve">B = weight of crucible (mg) </w:t>
      </w:r>
    </w:p>
    <w:p w14:paraId="5E130B9F" w14:textId="3FE3C75B" w:rsidR="009C7587" w:rsidRPr="001D6C63" w:rsidRDefault="001D6C63" w:rsidP="009C7587">
      <w:pPr>
        <w:pStyle w:val="CETBodytext"/>
        <w:rPr>
          <w:color w:val="000000" w:themeColor="text1"/>
          <w:lang w:val="en-ZA"/>
        </w:rPr>
      </w:pPr>
      <w:r w:rsidRPr="009C7587">
        <w:rPr>
          <w:color w:val="000000" w:themeColor="text1"/>
          <w:lang w:val="en-ZA"/>
        </w:rPr>
        <w:t>C = sample volume in mL</w:t>
      </w:r>
    </w:p>
    <w:p w14:paraId="1A5DED8A" w14:textId="77777777" w:rsidR="0066360E" w:rsidRDefault="0066360E" w:rsidP="0066360E">
      <w:pPr>
        <w:pStyle w:val="CETBodytext"/>
        <w:rPr>
          <w:color w:val="000000" w:themeColor="text1"/>
          <w:lang w:val="en-ZA"/>
        </w:rPr>
      </w:pPr>
    </w:p>
    <w:p w14:paraId="75126087" w14:textId="1DC14417" w:rsidR="0066360E" w:rsidRPr="00A93564" w:rsidRDefault="0066360E" w:rsidP="0066360E">
      <w:pPr>
        <w:pStyle w:val="CETBodytext"/>
        <w:rPr>
          <w:color w:val="000000" w:themeColor="text1"/>
          <w:lang w:val="en-ZA"/>
        </w:rPr>
      </w:pPr>
      <w:r w:rsidRPr="00A93564">
        <w:rPr>
          <w:color w:val="000000" w:themeColor="text1"/>
          <w:lang w:val="en-ZA"/>
        </w:rPr>
        <w:t xml:space="preserve">TS analysis is among the other physicochemical properties that need to be checked for both the treated and untreated sugar wastewater besides COD. </w:t>
      </w:r>
      <w:r w:rsidRPr="00A93564">
        <w:rPr>
          <w:color w:val="000000" w:themeColor="text1"/>
          <w:lang w:val="en-ZA"/>
        </w:rPr>
        <w:fldChar w:fldCharType="begin"/>
      </w:r>
      <w:r w:rsidRPr="00A93564">
        <w:rPr>
          <w:color w:val="000000" w:themeColor="text1"/>
          <w:lang w:val="en-ZA"/>
        </w:rPr>
        <w:instrText xml:space="preserve"> ADDIN EN.CITE &lt;EndNote&gt;&lt;Cite AuthorYear="1"&gt;&lt;Author&gt;Kolhe&lt;/Author&gt;&lt;Year&gt;2009&lt;/Year&gt;&lt;RecNum&gt;94&lt;/RecNum&gt;&lt;DisplayText&gt;Kolhe et al. (2009)&lt;/DisplayText&gt;&lt;record&gt;&lt;rec-number&gt;94&lt;/rec-number&gt;&lt;foreign-keys&gt;&lt;key app="EN" db-id="sse0we00s9saahevvzxpa0fdtt22p0ape2e5" timestamp="1658607453"&gt;94&lt;/key&gt;&lt;/foreign-keys&gt;&lt;ref-type name="Journal Article"&gt;17&lt;/ref-type&gt;&lt;contributors&gt;&lt;authors&gt;&lt;author&gt;Kolhe, AS&lt;/author&gt;&lt;author&gt;Sarode, AG&lt;/author&gt;&lt;author&gt;Ingale, SR&lt;/author&gt;&lt;/authors&gt;&lt;/contributors&gt;&lt;titles&gt;&lt;title&gt;Study of effluent from sugar cane industry&lt;/title&gt;&lt;secondary-title&gt;Sodh Samiksha Mulyankan&lt;/secondary-title&gt;&lt;/titles&gt;&lt;periodical&gt;&lt;full-title&gt;Sodh Samiksha Mulyankan&lt;/full-title&gt;&lt;/periodical&gt;&lt;pages&gt;303-306&lt;/pages&gt;&lt;volume&gt;2&lt;/volume&gt;&lt;dates&gt;&lt;year&gt;2009&lt;/year&gt;&lt;/dates&gt;&lt;urls&gt;&lt;/urls&gt;&lt;/record&gt;&lt;/Cite&gt;&lt;/EndNote&gt;</w:instrText>
      </w:r>
      <w:r w:rsidRPr="00A93564">
        <w:rPr>
          <w:color w:val="000000" w:themeColor="text1"/>
          <w:lang w:val="en-ZA"/>
        </w:rPr>
        <w:fldChar w:fldCharType="separate"/>
      </w:r>
      <w:r w:rsidRPr="00A93564">
        <w:rPr>
          <w:noProof/>
          <w:color w:val="000000" w:themeColor="text1"/>
          <w:lang w:val="en-ZA"/>
        </w:rPr>
        <w:t>Kolhe et al. (2009)</w:t>
      </w:r>
      <w:r w:rsidRPr="00A93564">
        <w:rPr>
          <w:color w:val="000000" w:themeColor="text1"/>
          <w:lang w:val="en-ZA"/>
        </w:rPr>
        <w:fldChar w:fldCharType="end"/>
      </w:r>
      <w:r w:rsidRPr="00A93564">
        <w:rPr>
          <w:color w:val="000000" w:themeColor="text1"/>
          <w:lang w:val="en-ZA"/>
        </w:rPr>
        <w:t xml:space="preserve"> reported that TS for untreated effluent was between 3000 and 2015 mg/L for two consecutive months while other studies observed values between 870 and 4485 mg/L </w:t>
      </w:r>
      <w:r w:rsidRPr="00A93564">
        <w:rPr>
          <w:color w:val="000000" w:themeColor="text1"/>
          <w:lang w:val="en-ZA"/>
        </w:rPr>
        <w:fldChar w:fldCharType="begin">
          <w:fldData xml:space="preserve">PEVuZE5vdGU+PENpdGU+PEF1dGhvcj5LaGFuPC9BdXRob3I+PFllYXI+MjAwMzwvWWVhcj48UmVj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</w:fldData>
        </w:fldChar>
      </w:r>
      <w:r w:rsidRPr="00A93564">
        <w:rPr>
          <w:color w:val="000000" w:themeColor="text1"/>
          <w:lang w:val="en-ZA"/>
        </w:rPr>
        <w:instrText xml:space="preserve"> ADDIN EN.CITE </w:instrText>
      </w:r>
      <w:r w:rsidRPr="00A93564">
        <w:rPr>
          <w:color w:val="000000" w:themeColor="text1"/>
          <w:lang w:val="en-ZA"/>
        </w:rPr>
        <w:fldChar w:fldCharType="begin">
          <w:fldData xml:space="preserve">PEVuZE5vdGU+PENpdGU+PEF1dGhvcj5LaGFuPC9BdXRob3I+PFllYXI+MjAwMzwvWWVhcj48UmVj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</w:fldData>
        </w:fldChar>
      </w:r>
      <w:r w:rsidRPr="00A93564">
        <w:rPr>
          <w:color w:val="000000" w:themeColor="text1"/>
          <w:lang w:val="en-ZA"/>
        </w:rPr>
        <w:instrText xml:space="preserve"> ADDIN EN.CITE.DATA </w:instrText>
      </w:r>
      <w:r w:rsidRPr="00A93564">
        <w:rPr>
          <w:color w:val="000000" w:themeColor="text1"/>
          <w:lang w:val="en-ZA"/>
        </w:rPr>
      </w:r>
      <w:r w:rsidRPr="00A93564">
        <w:rPr>
          <w:color w:val="000000" w:themeColor="text1"/>
          <w:lang w:val="en-ZA"/>
        </w:rPr>
        <w:fldChar w:fldCharType="end"/>
      </w:r>
      <w:r w:rsidRPr="00A93564">
        <w:rPr>
          <w:color w:val="000000" w:themeColor="text1"/>
          <w:lang w:val="en-ZA"/>
        </w:rPr>
      </w:r>
      <w:r w:rsidRPr="00A93564">
        <w:rPr>
          <w:color w:val="000000" w:themeColor="text1"/>
          <w:lang w:val="en-ZA"/>
        </w:rPr>
        <w:fldChar w:fldCharType="separate"/>
      </w:r>
      <w:r w:rsidRPr="00A93564">
        <w:rPr>
          <w:noProof/>
          <w:color w:val="000000" w:themeColor="text1"/>
          <w:lang w:val="en-ZA"/>
        </w:rPr>
        <w:t>(Khan et al., 2003, Kumar et al., 2001, Maruthi and Rao, 2000)</w:t>
      </w:r>
      <w:r w:rsidRPr="00A93564">
        <w:rPr>
          <w:color w:val="000000" w:themeColor="text1"/>
          <w:lang w:val="en-ZA"/>
        </w:rPr>
        <w:fldChar w:fldCharType="end"/>
      </w:r>
      <w:r w:rsidRPr="00A93564">
        <w:rPr>
          <w:color w:val="000000" w:themeColor="text1"/>
          <w:lang w:val="en-ZA"/>
        </w:rPr>
        <w:t>. TS value obtained from this study exceed the values reported in literature which clearly shows this water might need further treatment before it can be used for the proposed biogas production.</w:t>
      </w:r>
    </w:p>
    <w:p w14:paraId="5D0E0271" w14:textId="41468E65" w:rsidR="0066360E" w:rsidRDefault="0066360E" w:rsidP="0066360E">
      <w:pPr>
        <w:pStyle w:val="CETBodytext"/>
        <w:rPr>
          <w:color w:val="000000" w:themeColor="text1"/>
          <w:lang w:val="en-ZA"/>
        </w:rPr>
      </w:pPr>
    </w:p>
    <w:p w14:paraId="664DED4C" w14:textId="704E8EE6" w:rsidR="007D36E9" w:rsidRPr="00E82581" w:rsidRDefault="007D36E9" w:rsidP="0053685E">
      <w:pPr>
        <w:pStyle w:val="CETBodytext"/>
        <w:numPr>
          <w:ilvl w:val="1"/>
          <w:numId w:val="12"/>
        </w:numPr>
        <w:rPr>
          <w:b/>
          <w:bCs/>
          <w:color w:val="000000" w:themeColor="text1"/>
        </w:rPr>
      </w:pPr>
      <w:r w:rsidRPr="00E82581">
        <w:rPr>
          <w:b/>
          <w:bCs/>
          <w:color w:val="000000" w:themeColor="text1"/>
        </w:rPr>
        <w:t>Volatile Solids (VS)</w:t>
      </w:r>
    </w:p>
    <w:p w14:paraId="56957851" w14:textId="77777777" w:rsidR="007D36E9" w:rsidRPr="00E82581" w:rsidRDefault="007D36E9" w:rsidP="00966396">
      <w:pPr>
        <w:pStyle w:val="CETBodytext"/>
        <w:spacing w:before="240"/>
        <w:rPr>
          <w:color w:val="000000" w:themeColor="text1"/>
          <w:lang w:val="en-ZA"/>
        </w:rPr>
      </w:pPr>
      <w:r w:rsidRPr="00E82581">
        <w:rPr>
          <w:color w:val="000000" w:themeColor="text1"/>
          <w:lang w:val="en-ZA"/>
        </w:rPr>
        <w:t xml:space="preserve">This is the term used to ascertain the weight loss on ignition in a furnace at 550 </w:t>
      </w:r>
      <m:oMath>
        <m:r>
          <w:rPr>
            <w:rFonts w:ascii="Cambria Math" w:hAnsi="Cambria Math"/>
            <w:color w:val="000000" w:themeColor="text1"/>
            <w:lang w:val="en-ZA"/>
          </w:rPr>
          <m:t>℃</m:t>
        </m:r>
      </m:oMath>
      <w:r w:rsidRPr="00E82581">
        <w:rPr>
          <w:color w:val="000000" w:themeColor="text1"/>
          <w:lang w:val="en-ZA"/>
        </w:rPr>
        <w:t xml:space="preserve"> for 30 minutes according to (APHA 2005). Determination of VS is needed prior and after digestion process since some calculation of the biogas produced are based on the VS as well as organic loading rate determination and %VS reduction.</w:t>
      </w:r>
    </w:p>
    <w:p w14:paraId="3F3590FF" w14:textId="77777777" w:rsidR="007D36E9" w:rsidRPr="00E82581" w:rsidRDefault="007D36E9" w:rsidP="007D36E9">
      <w:pPr>
        <w:pStyle w:val="CETBodytext"/>
        <w:rPr>
          <w:color w:val="000000" w:themeColor="text1"/>
          <w:lang w:val="en-ZA"/>
        </w:rPr>
      </w:pPr>
    </w:p>
    <w:p w14:paraId="4AD19BAC" w14:textId="05084AC0" w:rsidR="007D36E9" w:rsidRDefault="007D36E9" w:rsidP="007D36E9">
      <w:pPr>
        <w:pStyle w:val="CETBodytext"/>
        <w:rPr>
          <w:color w:val="000000" w:themeColor="text1"/>
          <w:lang w:val="en-ZA"/>
        </w:rPr>
      </w:pPr>
      <w:r w:rsidRPr="00E82581">
        <w:rPr>
          <w:color w:val="000000" w:themeColor="text1"/>
          <w:lang w:val="en-ZA"/>
        </w:rPr>
        <w:t>VS for each sample was determined by igniting the crucible and residue obtained after TS in a muffle furnace for 30 min</w:t>
      </w:r>
      <w:r>
        <w:rPr>
          <w:color w:val="000000" w:themeColor="text1"/>
          <w:lang w:val="en-ZA"/>
        </w:rPr>
        <w:t>ute</w:t>
      </w:r>
      <w:r w:rsidRPr="00E82581">
        <w:rPr>
          <w:color w:val="000000" w:themeColor="text1"/>
          <w:lang w:val="en-ZA"/>
        </w:rPr>
        <w:t xml:space="preserve">s at 550 </w:t>
      </w:r>
      <m:oMath>
        <m:r>
          <w:rPr>
            <w:rFonts w:ascii="Cambria Math" w:hAnsi="Cambria Math"/>
            <w:color w:val="000000" w:themeColor="text1"/>
            <w:lang w:val="en-ZA"/>
          </w:rPr>
          <m:t>℃</m:t>
        </m:r>
      </m:oMath>
      <w:r w:rsidRPr="00E82581">
        <w:rPr>
          <w:color w:val="000000" w:themeColor="text1"/>
          <w:lang w:val="en-ZA"/>
        </w:rPr>
        <w:t>. The value of the volatile suspended solid was calculated using the Equation 2 below.</w:t>
      </w:r>
      <w:r>
        <w:rPr>
          <w:color w:val="000000" w:themeColor="text1"/>
          <w:lang w:val="en-ZA"/>
        </w:rPr>
        <w:t xml:space="preserve"> VS results are provided in Table 2.</w:t>
      </w:r>
    </w:p>
    <w:p w14:paraId="2393C415" w14:textId="3E079C61" w:rsidR="0066360E" w:rsidRDefault="0066360E" w:rsidP="0066360E">
      <w:pPr>
        <w:pStyle w:val="CETBodytext"/>
        <w:rPr>
          <w:color w:val="000000" w:themeColor="text1"/>
          <w:lang w:val="en-ZA"/>
        </w:rPr>
      </w:pPr>
    </w:p>
    <w:tbl>
      <w:tblPr>
        <w:tblW w:w="5000" w:type="pct"/>
        <w:tblLook w:val="04A0" w:firstRow="1" w:lastRow="0" w:firstColumn="1" w:lastColumn="0" w:noHBand="0" w:noVBand="1"/>
      </w:tblPr>
      <w:tblGrid>
        <w:gridCol w:w="7984"/>
        <w:gridCol w:w="803"/>
      </w:tblGrid>
      <w:tr w:rsidR="001D6C63" w:rsidRPr="00B57B36" w14:paraId="0F650EDC" w14:textId="77777777" w:rsidTr="00DF490E">
        <w:tc>
          <w:tcPr>
            <w:tcW w:w="8188" w:type="dxa"/>
            <w:shd w:val="clear" w:color="auto" w:fill="auto"/>
            <w:vAlign w:val="center"/>
          </w:tcPr>
          <w:p w14:paraId="6CC295DE" w14:textId="668C9C39" w:rsidR="001D6C63" w:rsidRPr="001D6C63" w:rsidRDefault="001D6C63" w:rsidP="00DF490E">
            <w:pPr>
              <w:pStyle w:val="CETEquation"/>
              <w:rPr>
                <w:color w:val="000000" w:themeColor="text1"/>
              </w:rPr>
            </w:pPr>
            <m:oMathPara>
              <m:oMathParaPr>
                <m:jc m:val="left"/>
              </m:oMathParaPr>
              <m:oMath>
                <m:r>
                  <w:rPr>
                    <w:rFonts w:ascii="Cambria Math" w:hAnsi="Cambria Math" w:cs="Arial"/>
                    <w:color w:val="000000" w:themeColor="text1"/>
                  </w:rPr>
                  <m:t>Volatile Solids (</m:t>
                </m:r>
                <m:f>
                  <m:fPr>
                    <m:ctrlPr>
                      <w:rPr>
                        <w:rFonts w:ascii="Cambria Math" w:hAnsi="Cambria Math" w:cs="Arial"/>
                        <w:i/>
                        <w:color w:val="000000" w:themeColor="text1"/>
                      </w:rPr>
                    </m:ctrlPr>
                  </m:fPr>
                  <m:num>
                    <m:r>
                      <w:rPr>
                        <w:rFonts w:ascii="Cambria Math" w:hAnsi="Cambria Math" w:cs="Arial"/>
                        <w:color w:val="000000" w:themeColor="text1"/>
                      </w:rPr>
                      <m:t>mg</m:t>
                    </m:r>
                  </m:num>
                  <m:den>
                    <m:r>
                      <w:rPr>
                        <w:rFonts w:ascii="Cambria Math" w:hAnsi="Cambria Math" w:cs="Arial"/>
                        <w:color w:val="000000" w:themeColor="text1"/>
                      </w:rPr>
                      <m:t>L</m:t>
                    </m:r>
                  </m:den>
                </m:f>
                <m:r>
                  <w:rPr>
                    <w:rFonts w:ascii="Cambria Math" w:hAnsi="Cambria Math" w:cs="Arial"/>
                    <w:color w:val="000000" w:themeColor="text1"/>
                  </w:rPr>
                  <m:t>)=</m:t>
                </m:r>
                <m:f>
                  <m:fPr>
                    <m:ctrlPr>
                      <w:rPr>
                        <w:rFonts w:ascii="Cambria Math" w:hAnsi="Cambria Math" w:cs="Arial"/>
                        <w:i/>
                        <w:color w:val="000000" w:themeColor="text1"/>
                      </w:rPr>
                    </m:ctrlPr>
                  </m:fPr>
                  <m:num>
                    <m:r>
                      <w:rPr>
                        <w:rFonts w:ascii="Cambria Math" w:hAnsi="Cambria Math" w:cs="Arial"/>
                        <w:color w:val="000000" w:themeColor="text1"/>
                      </w:rPr>
                      <m:t>(B-D)×1000</m:t>
                    </m:r>
                  </m:num>
                  <m:den>
                    <m:r>
                      <w:rPr>
                        <w:rFonts w:ascii="Cambria Math" w:hAnsi="Cambria Math" w:cs="Arial"/>
                        <w:color w:val="000000" w:themeColor="text1"/>
                      </w:rPr>
                      <m:t>C</m:t>
                    </m:r>
                  </m:den>
                </m:f>
              </m:oMath>
            </m:oMathPara>
          </w:p>
        </w:tc>
        <w:tc>
          <w:tcPr>
            <w:tcW w:w="815" w:type="dxa"/>
            <w:shd w:val="clear" w:color="auto" w:fill="auto"/>
            <w:vAlign w:val="center"/>
          </w:tcPr>
          <w:p w14:paraId="7FFC5C12" w14:textId="419E0758" w:rsidR="001D6C63" w:rsidRPr="00B57B36" w:rsidRDefault="001D6C63" w:rsidP="00DF490E">
            <w:pPr>
              <w:pStyle w:val="CETEquation"/>
              <w:jc w:val="right"/>
            </w:pPr>
            <w:r w:rsidRPr="00B57B36">
              <w:t>(</w:t>
            </w:r>
            <w:r>
              <w:t>2</w:t>
            </w:r>
            <w:r w:rsidRPr="00B57B36">
              <w:t>)</w:t>
            </w:r>
          </w:p>
        </w:tc>
      </w:tr>
    </w:tbl>
    <w:p w14:paraId="18DCE179" w14:textId="77777777" w:rsidR="001D6C63" w:rsidRPr="0036673D" w:rsidRDefault="001D6C63" w:rsidP="0066360E">
      <w:pPr>
        <w:pStyle w:val="CETBodytext"/>
        <w:rPr>
          <w:color w:val="000000" w:themeColor="text1"/>
          <w:lang w:val="en-ZA"/>
        </w:rPr>
      </w:pPr>
    </w:p>
    <w:p w14:paraId="7D62AFA5" w14:textId="77777777" w:rsidR="001D6C63" w:rsidRPr="009C7587" w:rsidRDefault="001D6C63" w:rsidP="001D6C63">
      <w:pPr>
        <w:pStyle w:val="CETBodytext"/>
        <w:rPr>
          <w:color w:val="000000" w:themeColor="text1"/>
          <w:lang w:val="en-ZA"/>
        </w:rPr>
      </w:pPr>
      <w:r w:rsidRPr="009C7587">
        <w:rPr>
          <w:color w:val="000000" w:themeColor="text1"/>
          <w:lang w:val="en-ZA"/>
        </w:rPr>
        <w:t xml:space="preserve">Where: </w:t>
      </w:r>
    </w:p>
    <w:p w14:paraId="4DF94A85" w14:textId="77777777" w:rsidR="001D6C63" w:rsidRPr="009C7587" w:rsidRDefault="001D6C63" w:rsidP="001D6C63">
      <w:pPr>
        <w:pStyle w:val="CETBodytext"/>
        <w:rPr>
          <w:color w:val="000000" w:themeColor="text1"/>
          <w:lang w:val="en-ZA"/>
        </w:rPr>
      </w:pPr>
      <w:r w:rsidRPr="009C7587">
        <w:rPr>
          <w:color w:val="000000" w:themeColor="text1"/>
          <w:lang w:val="en-ZA"/>
        </w:rPr>
        <w:t xml:space="preserve">B = weight of residue and crucible in mg from Total solids test </w:t>
      </w:r>
    </w:p>
    <w:p w14:paraId="67C7F72F" w14:textId="5080F5C0" w:rsidR="001D6C63" w:rsidRDefault="001D6C63" w:rsidP="001D6C63">
      <w:pPr>
        <w:pStyle w:val="CETBodytext"/>
        <w:rPr>
          <w:bCs/>
          <w:color w:val="000000" w:themeColor="text1"/>
          <w:lang w:val="en-ZA"/>
        </w:rPr>
      </w:pPr>
      <w:r w:rsidRPr="009C7587">
        <w:rPr>
          <w:bCs/>
          <w:color w:val="000000" w:themeColor="text1"/>
          <w:lang w:val="en-ZA"/>
        </w:rPr>
        <w:t>D = weight of residue and crucible in mg after ignition</w:t>
      </w:r>
    </w:p>
    <w:p w14:paraId="7E60AE5F" w14:textId="77777777" w:rsidR="001D6C63" w:rsidRDefault="001D6C63" w:rsidP="001D6C63">
      <w:pPr>
        <w:pStyle w:val="CETBodytext"/>
        <w:rPr>
          <w:b/>
          <w:bCs/>
          <w:color w:val="000000" w:themeColor="text1"/>
        </w:rPr>
      </w:pPr>
    </w:p>
    <w:p w14:paraId="32C2C528" w14:textId="5BBEC98A" w:rsidR="0066360E" w:rsidRPr="0078650C" w:rsidRDefault="001D6C63" w:rsidP="001D6C63">
      <w:pPr>
        <w:pStyle w:val="CETBodytext"/>
        <w:rPr>
          <w:lang w:val="en-ZA"/>
        </w:rPr>
      </w:pPr>
      <w:r>
        <w:rPr>
          <w:lang w:val="en-ZA"/>
        </w:rPr>
        <w:t xml:space="preserve">VS found in this research is higher than other sugar wastewater reported in the past but far less than the value for sewage sludge </w:t>
      </w:r>
      <w:r>
        <w:rPr>
          <w:lang w:val="en-ZA"/>
        </w:rPr>
        <w:fldChar w:fldCharType="begin"/>
      </w:r>
      <w:r>
        <w:rPr>
          <w:lang w:val="en-ZA"/>
        </w:rPr>
        <w:instrText xml:space="preserve"> ADDIN EN.CITE &lt;EndNote&gt;&lt;Cite&gt;&lt;Author&gt;Adedeji&lt;/Author&gt;&lt;Year&gt;2021&lt;/Year&gt;&lt;RecNum&gt;103&lt;/RecNum&gt;&lt;DisplayText&gt;(Adedeji and Chetty, 2021)&lt;/DisplayText&gt;&lt;record&gt;&lt;rec-number&gt;103&lt;/rec-number&gt;&lt;foreign-keys&gt;&lt;key app="EN" db-id="sse0we00s9saahevvzxpa0fdtt22p0ape2e5" timestamp="1658956750"&gt;103&lt;/key&gt;&lt;/foreign-keys&gt;&lt;ref-type name="Journal Article"&gt;17&lt;/ref-type&gt;&lt;contributors&gt;&lt;authors&gt;&lt;author&gt;Adedeji, Jeremiah&lt;/author&gt;&lt;author&gt;Chetty, Maggie&lt;/author&gt;&lt;/authors&gt;&lt;/contributors&gt;&lt;titles&gt;&lt;title&gt;Kinetics Analysis for Anaerobic Co-digestion of Sewage Sludge and Industrial Wastewater&lt;/title&gt;&lt;secondary-title&gt;Chemical Engineering Transactions&lt;/secondary-title&gt;&lt;/titles&gt;&lt;periodical&gt;&lt;full-title&gt;Chemical Engineering Transactions&lt;/full-title&gt;&lt;/periodical&gt;&lt;pages&gt;283-288&lt;/pages&gt;&lt;volume&gt;86&lt;/volume&gt;&lt;dates&gt;&lt;year&gt;2021&lt;/year&gt;&lt;/dates&gt;&lt;isbn&gt;2283-9216&lt;/isbn&gt;&lt;urls&gt;&lt;/urls&gt;&lt;/record&gt;&lt;/Cite&gt;&lt;/EndNote&gt;</w:instrText>
      </w:r>
      <w:r>
        <w:rPr>
          <w:lang w:val="en-ZA"/>
        </w:rPr>
        <w:fldChar w:fldCharType="separate"/>
      </w:r>
      <w:r>
        <w:rPr>
          <w:noProof/>
          <w:lang w:val="en-ZA"/>
        </w:rPr>
        <w:t>(Adedeji and Chetty, 2021)</w:t>
      </w:r>
      <w:r>
        <w:rPr>
          <w:lang w:val="en-ZA"/>
        </w:rPr>
        <w:fldChar w:fldCharType="end"/>
      </w:r>
      <w:r>
        <w:rPr>
          <w:lang w:val="en-ZA"/>
        </w:rPr>
        <w:t xml:space="preserve">. </w:t>
      </w:r>
    </w:p>
    <w:p w14:paraId="4FB08F1E" w14:textId="0F680770" w:rsidR="006D6316" w:rsidRPr="00B57B36" w:rsidRDefault="006D6316" w:rsidP="006D6316">
      <w:pPr>
        <w:pStyle w:val="CETTabletitle"/>
      </w:pPr>
      <w:r w:rsidRPr="00B57B36">
        <w:lastRenderedPageBreak/>
        <w:t xml:space="preserve">Table </w:t>
      </w:r>
      <w:r w:rsidR="00742BF9">
        <w:t>2</w:t>
      </w:r>
      <w:r w:rsidRPr="00B57B36">
        <w:t xml:space="preserve">: </w:t>
      </w:r>
      <w:r w:rsidRPr="00F4741E">
        <w:rPr>
          <w:rFonts w:cs="Arial"/>
          <w:color w:val="000000" w:themeColor="text1"/>
          <w:szCs w:val="18"/>
        </w:rPr>
        <w:t xml:space="preserve">Wastewater </w:t>
      </w:r>
      <w:r w:rsidR="00742BF9">
        <w:rPr>
          <w:rFonts w:cs="Arial"/>
          <w:color w:val="000000" w:themeColor="text1"/>
          <w:szCs w:val="18"/>
        </w:rPr>
        <w:t>characteristics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61"/>
        <w:gridCol w:w="1134"/>
        <w:gridCol w:w="1462"/>
        <w:gridCol w:w="1134"/>
      </w:tblGrid>
      <w:tr w:rsidR="006D6316" w:rsidRPr="00B57B36" w14:paraId="0E0A28CA" w14:textId="77777777" w:rsidTr="009354CF">
        <w:tc>
          <w:tcPr>
            <w:tcW w:w="1461" w:type="dxa"/>
            <w:shd w:val="clear" w:color="auto" w:fill="FFFFFF"/>
          </w:tcPr>
          <w:p w14:paraId="1B9D8168" w14:textId="16BE7558" w:rsidR="006D6316" w:rsidRPr="004F71C0" w:rsidRDefault="003C7117" w:rsidP="009354CF">
            <w:pPr>
              <w:pStyle w:val="CETBodytext"/>
              <w:rPr>
                <w:b/>
                <w:bCs/>
                <w:lang w:val="en-GB"/>
              </w:rPr>
            </w:pPr>
            <w:r>
              <w:rPr>
                <w:b/>
                <w:bCs/>
                <w:lang w:val="en-GB"/>
              </w:rPr>
              <w:t>pH</w:t>
            </w:r>
          </w:p>
        </w:tc>
        <w:tc>
          <w:tcPr>
            <w:tcW w:w="1134" w:type="dxa"/>
            <w:shd w:val="clear" w:color="auto" w:fill="FFFFFF"/>
          </w:tcPr>
          <w:p w14:paraId="047A3C24" w14:textId="77777777" w:rsidR="006D6316" w:rsidRPr="00B57B36" w:rsidRDefault="006D6316" w:rsidP="009354CF">
            <w:pPr>
              <w:pStyle w:val="CETBodytext"/>
              <w:rPr>
                <w:lang w:val="en-GB"/>
              </w:rPr>
            </w:pPr>
          </w:p>
        </w:tc>
        <w:tc>
          <w:tcPr>
            <w:tcW w:w="1462" w:type="dxa"/>
            <w:shd w:val="clear" w:color="auto" w:fill="FFFFFF"/>
          </w:tcPr>
          <w:p w14:paraId="258A18C5" w14:textId="46BF59DC" w:rsidR="006D6316" w:rsidRPr="00AB477B" w:rsidRDefault="003C7117" w:rsidP="009354CF">
            <w:pPr>
              <w:pStyle w:val="CETBodytext"/>
              <w:rPr>
                <w:lang w:val="en-ZA"/>
              </w:rPr>
            </w:pPr>
            <w:r>
              <w:rPr>
                <w:lang w:val="en-ZA"/>
              </w:rPr>
              <w:t>4.8</w:t>
            </w:r>
          </w:p>
          <w:p w14:paraId="3DE50619" w14:textId="77777777" w:rsidR="006D6316" w:rsidRPr="00B57B36" w:rsidRDefault="006D6316" w:rsidP="009354CF">
            <w:pPr>
              <w:pStyle w:val="CETBodytext"/>
              <w:rPr>
                <w:lang w:val="en-GB"/>
              </w:rPr>
            </w:pPr>
          </w:p>
        </w:tc>
        <w:tc>
          <w:tcPr>
            <w:tcW w:w="1134" w:type="dxa"/>
            <w:shd w:val="clear" w:color="auto" w:fill="FFFFFF"/>
          </w:tcPr>
          <w:p w14:paraId="1627C055" w14:textId="77777777" w:rsidR="006D6316" w:rsidRPr="00B57B36" w:rsidRDefault="006D6316" w:rsidP="009354CF">
            <w:pPr>
              <w:pStyle w:val="CETBodytext"/>
              <w:ind w:right="-1"/>
              <w:rPr>
                <w:rFonts w:cs="Arial"/>
                <w:szCs w:val="18"/>
                <w:lang w:val="en-GB"/>
              </w:rPr>
            </w:pPr>
          </w:p>
        </w:tc>
      </w:tr>
      <w:tr w:rsidR="006D6316" w:rsidRPr="00B57B36" w14:paraId="63608C75" w14:textId="77777777" w:rsidTr="009354CF">
        <w:tc>
          <w:tcPr>
            <w:tcW w:w="1461" w:type="dxa"/>
            <w:shd w:val="clear" w:color="auto" w:fill="FFFFFF"/>
          </w:tcPr>
          <w:p w14:paraId="36CB91CB" w14:textId="4F860DFF" w:rsidR="006D6316" w:rsidRPr="004F71C0" w:rsidRDefault="003C7117" w:rsidP="009354CF">
            <w:pPr>
              <w:pStyle w:val="CETBodytext"/>
              <w:rPr>
                <w:b/>
                <w:bCs/>
                <w:lang w:val="en-GB"/>
              </w:rPr>
            </w:pPr>
            <w:r>
              <w:rPr>
                <w:b/>
                <w:bCs/>
                <w:lang w:val="en-GB"/>
              </w:rPr>
              <w:t>COD</w:t>
            </w:r>
            <w:r w:rsidR="006D6316" w:rsidRPr="004F71C0">
              <w:rPr>
                <w:b/>
                <w:bCs/>
                <w:lang w:val="en-GB"/>
              </w:rPr>
              <w:t xml:space="preserve"> </w:t>
            </w:r>
          </w:p>
        </w:tc>
        <w:tc>
          <w:tcPr>
            <w:tcW w:w="1134" w:type="dxa"/>
            <w:shd w:val="clear" w:color="auto" w:fill="FFFFFF"/>
          </w:tcPr>
          <w:p w14:paraId="3AA4EC5E" w14:textId="77777777" w:rsidR="006D6316" w:rsidRPr="00B57B36" w:rsidRDefault="006D6316" w:rsidP="009354CF">
            <w:pPr>
              <w:pStyle w:val="CETBodytext"/>
              <w:rPr>
                <w:lang w:val="en-GB"/>
              </w:rPr>
            </w:pPr>
          </w:p>
        </w:tc>
        <w:tc>
          <w:tcPr>
            <w:tcW w:w="1462" w:type="dxa"/>
            <w:shd w:val="clear" w:color="auto" w:fill="FFFFFF"/>
          </w:tcPr>
          <w:p w14:paraId="133C4C14" w14:textId="47E5D530" w:rsidR="006D6316" w:rsidRPr="000A2B7D" w:rsidRDefault="00744501" w:rsidP="009354CF">
            <w:pPr>
              <w:pStyle w:val="CETBodytext"/>
              <w:rPr>
                <w:lang w:val="en-ZA"/>
              </w:rPr>
            </w:pPr>
            <w:r>
              <w:rPr>
                <w:lang w:val="en-ZA"/>
              </w:rPr>
              <w:t>5200 mg/L</w:t>
            </w:r>
          </w:p>
          <w:p w14:paraId="0B3F4D19" w14:textId="77777777" w:rsidR="006D6316" w:rsidRPr="00B57B36" w:rsidRDefault="006D6316" w:rsidP="009354CF">
            <w:pPr>
              <w:pStyle w:val="CETBodytext"/>
              <w:rPr>
                <w:lang w:val="en-GB"/>
              </w:rPr>
            </w:pPr>
          </w:p>
        </w:tc>
        <w:tc>
          <w:tcPr>
            <w:tcW w:w="1134" w:type="dxa"/>
            <w:shd w:val="clear" w:color="auto" w:fill="FFFFFF"/>
          </w:tcPr>
          <w:p w14:paraId="167D638B" w14:textId="77777777" w:rsidR="006D6316" w:rsidRPr="00B57B36" w:rsidRDefault="006D6316" w:rsidP="009354CF">
            <w:pPr>
              <w:pStyle w:val="CETBodytext"/>
              <w:ind w:right="-1"/>
              <w:rPr>
                <w:rFonts w:cs="Arial"/>
                <w:szCs w:val="18"/>
                <w:lang w:val="en-GB"/>
              </w:rPr>
            </w:pPr>
          </w:p>
        </w:tc>
      </w:tr>
      <w:tr w:rsidR="000A7DEB" w:rsidRPr="00B57B36" w14:paraId="79ED5B18" w14:textId="77777777" w:rsidTr="009354CF">
        <w:tc>
          <w:tcPr>
            <w:tcW w:w="1461" w:type="dxa"/>
            <w:shd w:val="clear" w:color="auto" w:fill="FFFFFF"/>
          </w:tcPr>
          <w:p w14:paraId="62CEF13C" w14:textId="570193EF" w:rsidR="000A7DEB" w:rsidRDefault="00B667E5" w:rsidP="009354CF">
            <w:pPr>
              <w:pStyle w:val="CETBodytext"/>
              <w:rPr>
                <w:b/>
                <w:bCs/>
                <w:lang w:val="en-GB"/>
              </w:rPr>
            </w:pPr>
            <w:r>
              <w:rPr>
                <w:b/>
                <w:bCs/>
                <w:lang w:val="en-GB"/>
              </w:rPr>
              <w:t>TS</w:t>
            </w:r>
          </w:p>
        </w:tc>
        <w:tc>
          <w:tcPr>
            <w:tcW w:w="1134" w:type="dxa"/>
            <w:shd w:val="clear" w:color="auto" w:fill="FFFFFF"/>
          </w:tcPr>
          <w:p w14:paraId="3809883A" w14:textId="77777777" w:rsidR="000A7DEB" w:rsidRPr="00B57B36" w:rsidRDefault="000A7DEB" w:rsidP="009354CF">
            <w:pPr>
              <w:pStyle w:val="CETBodytext"/>
              <w:rPr>
                <w:lang w:val="en-GB"/>
              </w:rPr>
            </w:pPr>
          </w:p>
        </w:tc>
        <w:tc>
          <w:tcPr>
            <w:tcW w:w="1462" w:type="dxa"/>
            <w:shd w:val="clear" w:color="auto" w:fill="FFFFFF"/>
          </w:tcPr>
          <w:p w14:paraId="60BBF575" w14:textId="3B274164" w:rsidR="000A7DEB" w:rsidRDefault="0048526B" w:rsidP="009354CF">
            <w:pPr>
              <w:pStyle w:val="CETBodytext"/>
              <w:rPr>
                <w:lang w:val="en-ZA"/>
              </w:rPr>
            </w:pPr>
            <w:r>
              <w:rPr>
                <w:lang w:val="en-ZA"/>
              </w:rPr>
              <w:t>475</w:t>
            </w:r>
            <w:r w:rsidR="003D5C3C">
              <w:rPr>
                <w:lang w:val="en-ZA"/>
              </w:rPr>
              <w:t>0</w:t>
            </w:r>
            <w:r>
              <w:rPr>
                <w:lang w:val="en-ZA"/>
              </w:rPr>
              <w:t>0 mg/L</w:t>
            </w:r>
          </w:p>
        </w:tc>
        <w:tc>
          <w:tcPr>
            <w:tcW w:w="1134" w:type="dxa"/>
            <w:shd w:val="clear" w:color="auto" w:fill="FFFFFF"/>
          </w:tcPr>
          <w:p w14:paraId="25C461EC" w14:textId="77777777" w:rsidR="000A7DEB" w:rsidRPr="00B57B36" w:rsidRDefault="000A7DEB" w:rsidP="009354CF">
            <w:pPr>
              <w:pStyle w:val="CETBodytext"/>
              <w:ind w:right="-1"/>
              <w:rPr>
                <w:rFonts w:cs="Arial"/>
                <w:szCs w:val="18"/>
                <w:lang w:val="en-GB"/>
              </w:rPr>
            </w:pPr>
          </w:p>
        </w:tc>
      </w:tr>
      <w:tr w:rsidR="00B667E5" w:rsidRPr="00B57B36" w14:paraId="5FA5441D" w14:textId="77777777" w:rsidTr="009354CF">
        <w:tc>
          <w:tcPr>
            <w:tcW w:w="1461" w:type="dxa"/>
            <w:shd w:val="clear" w:color="auto" w:fill="FFFFFF"/>
          </w:tcPr>
          <w:p w14:paraId="560C50A9" w14:textId="5AF62263" w:rsidR="00B667E5" w:rsidRDefault="00B667E5" w:rsidP="009354CF">
            <w:pPr>
              <w:pStyle w:val="CETBodytext"/>
              <w:rPr>
                <w:b/>
                <w:bCs/>
                <w:lang w:val="en-GB"/>
              </w:rPr>
            </w:pPr>
            <w:r>
              <w:rPr>
                <w:b/>
                <w:bCs/>
                <w:lang w:val="en-GB"/>
              </w:rPr>
              <w:t>VS</w:t>
            </w:r>
          </w:p>
        </w:tc>
        <w:tc>
          <w:tcPr>
            <w:tcW w:w="1134" w:type="dxa"/>
            <w:shd w:val="clear" w:color="auto" w:fill="FFFFFF"/>
          </w:tcPr>
          <w:p w14:paraId="317F39A3" w14:textId="77777777" w:rsidR="00B667E5" w:rsidRPr="00B57B36" w:rsidRDefault="00B667E5" w:rsidP="009354CF">
            <w:pPr>
              <w:pStyle w:val="CETBodytext"/>
              <w:rPr>
                <w:lang w:val="en-GB"/>
              </w:rPr>
            </w:pPr>
          </w:p>
        </w:tc>
        <w:tc>
          <w:tcPr>
            <w:tcW w:w="1462" w:type="dxa"/>
            <w:shd w:val="clear" w:color="auto" w:fill="FFFFFF"/>
          </w:tcPr>
          <w:p w14:paraId="78D2FEAC" w14:textId="10492D00" w:rsidR="00B667E5" w:rsidRDefault="00A403CF" w:rsidP="009354CF">
            <w:pPr>
              <w:pStyle w:val="CETBodytext"/>
              <w:rPr>
                <w:lang w:val="en-ZA"/>
              </w:rPr>
            </w:pPr>
            <w:r>
              <w:rPr>
                <w:lang w:val="en-ZA"/>
              </w:rPr>
              <w:t>15000 mg/L</w:t>
            </w:r>
          </w:p>
        </w:tc>
        <w:tc>
          <w:tcPr>
            <w:tcW w:w="1134" w:type="dxa"/>
            <w:shd w:val="clear" w:color="auto" w:fill="FFFFFF"/>
          </w:tcPr>
          <w:p w14:paraId="5181123B" w14:textId="77777777" w:rsidR="00B667E5" w:rsidRPr="00B57B36" w:rsidRDefault="00B667E5" w:rsidP="009354CF">
            <w:pPr>
              <w:pStyle w:val="CETBodytext"/>
              <w:ind w:right="-1"/>
              <w:rPr>
                <w:rFonts w:cs="Arial"/>
                <w:szCs w:val="18"/>
                <w:lang w:val="en-GB"/>
              </w:rPr>
            </w:pPr>
          </w:p>
        </w:tc>
      </w:tr>
      <w:tr w:rsidR="00A403CF" w:rsidRPr="00B57B36" w14:paraId="57A46FB1" w14:textId="77777777" w:rsidTr="009354CF">
        <w:tc>
          <w:tcPr>
            <w:tcW w:w="1461" w:type="dxa"/>
            <w:shd w:val="clear" w:color="auto" w:fill="FFFFFF"/>
          </w:tcPr>
          <w:p w14:paraId="33F3547A" w14:textId="693F44FC" w:rsidR="00A403CF" w:rsidRDefault="00A403CF" w:rsidP="009354CF">
            <w:pPr>
              <w:pStyle w:val="CETBodytext"/>
              <w:rPr>
                <w:b/>
                <w:bCs/>
                <w:lang w:val="en-GB"/>
              </w:rPr>
            </w:pPr>
            <w:r>
              <w:rPr>
                <w:b/>
                <w:bCs/>
                <w:lang w:val="en-GB"/>
              </w:rPr>
              <w:t>VS/TS ratio</w:t>
            </w:r>
            <w:r w:rsidR="00C312B8">
              <w:rPr>
                <w:b/>
                <w:bCs/>
                <w:lang w:val="en-GB"/>
              </w:rPr>
              <w:t xml:space="preserve"> (%)</w:t>
            </w:r>
          </w:p>
        </w:tc>
        <w:tc>
          <w:tcPr>
            <w:tcW w:w="1134" w:type="dxa"/>
            <w:shd w:val="clear" w:color="auto" w:fill="FFFFFF"/>
          </w:tcPr>
          <w:p w14:paraId="18FC8D83" w14:textId="77777777" w:rsidR="00A403CF" w:rsidRPr="00B57B36" w:rsidRDefault="00A403CF" w:rsidP="009354CF">
            <w:pPr>
              <w:pStyle w:val="CETBodytext"/>
              <w:rPr>
                <w:lang w:val="en-GB"/>
              </w:rPr>
            </w:pPr>
          </w:p>
        </w:tc>
        <w:tc>
          <w:tcPr>
            <w:tcW w:w="1462" w:type="dxa"/>
            <w:shd w:val="clear" w:color="auto" w:fill="FFFFFF"/>
          </w:tcPr>
          <w:p w14:paraId="2BCD8F1E" w14:textId="21C3EC30" w:rsidR="00A403CF" w:rsidRDefault="00C312B8" w:rsidP="009354CF">
            <w:pPr>
              <w:pStyle w:val="CETBodytext"/>
              <w:rPr>
                <w:lang w:val="en-ZA"/>
              </w:rPr>
            </w:pPr>
            <w:r>
              <w:rPr>
                <w:lang w:val="en-ZA"/>
              </w:rPr>
              <w:t>31</w:t>
            </w:r>
            <w:r w:rsidR="00C57981">
              <w:rPr>
                <w:lang w:val="en-ZA"/>
              </w:rPr>
              <w:t xml:space="preserve">.6 </w:t>
            </w:r>
          </w:p>
        </w:tc>
        <w:tc>
          <w:tcPr>
            <w:tcW w:w="1134" w:type="dxa"/>
            <w:shd w:val="clear" w:color="auto" w:fill="FFFFFF"/>
          </w:tcPr>
          <w:p w14:paraId="07F8320A" w14:textId="77777777" w:rsidR="00A403CF" w:rsidRPr="00B57B36" w:rsidRDefault="00A403CF" w:rsidP="009354CF">
            <w:pPr>
              <w:pStyle w:val="CETBodytext"/>
              <w:ind w:right="-1"/>
              <w:rPr>
                <w:rFonts w:cs="Arial"/>
                <w:szCs w:val="18"/>
                <w:lang w:val="en-GB"/>
              </w:rPr>
            </w:pPr>
          </w:p>
        </w:tc>
      </w:tr>
      <w:tr w:rsidR="005C146B" w:rsidRPr="00B57B36" w14:paraId="32D516A3" w14:textId="77777777" w:rsidTr="009354CF">
        <w:tc>
          <w:tcPr>
            <w:tcW w:w="1461" w:type="dxa"/>
            <w:shd w:val="clear" w:color="auto" w:fill="FFFFFF"/>
          </w:tcPr>
          <w:p w14:paraId="741E17B8" w14:textId="77777777" w:rsidR="005C146B" w:rsidRDefault="005C146B" w:rsidP="009354CF">
            <w:pPr>
              <w:pStyle w:val="CETBodytext"/>
              <w:rPr>
                <w:b/>
                <w:bCs/>
                <w:lang w:val="en-GB"/>
              </w:rPr>
            </w:pPr>
          </w:p>
        </w:tc>
        <w:tc>
          <w:tcPr>
            <w:tcW w:w="1134" w:type="dxa"/>
            <w:shd w:val="clear" w:color="auto" w:fill="FFFFFF"/>
          </w:tcPr>
          <w:p w14:paraId="4180E641" w14:textId="77777777" w:rsidR="005C146B" w:rsidRPr="00B57B36" w:rsidRDefault="005C146B" w:rsidP="009354CF">
            <w:pPr>
              <w:pStyle w:val="CETBodytext"/>
              <w:rPr>
                <w:lang w:val="en-GB"/>
              </w:rPr>
            </w:pPr>
          </w:p>
        </w:tc>
        <w:tc>
          <w:tcPr>
            <w:tcW w:w="1462" w:type="dxa"/>
            <w:shd w:val="clear" w:color="auto" w:fill="FFFFFF"/>
          </w:tcPr>
          <w:p w14:paraId="090E218F" w14:textId="77777777" w:rsidR="005C146B" w:rsidRDefault="005C146B" w:rsidP="009354CF">
            <w:pPr>
              <w:pStyle w:val="CETBodytext"/>
              <w:rPr>
                <w:lang w:val="en-ZA"/>
              </w:rPr>
            </w:pPr>
          </w:p>
        </w:tc>
        <w:tc>
          <w:tcPr>
            <w:tcW w:w="1134" w:type="dxa"/>
            <w:shd w:val="clear" w:color="auto" w:fill="FFFFFF"/>
          </w:tcPr>
          <w:p w14:paraId="7E2A2B89" w14:textId="77777777" w:rsidR="005C146B" w:rsidRPr="00B57B36" w:rsidRDefault="005C146B" w:rsidP="009354CF">
            <w:pPr>
              <w:pStyle w:val="CETBodytext"/>
              <w:ind w:right="-1"/>
              <w:rPr>
                <w:rFonts w:cs="Arial"/>
                <w:szCs w:val="18"/>
                <w:lang w:val="en-GB"/>
              </w:rPr>
            </w:pPr>
          </w:p>
        </w:tc>
      </w:tr>
    </w:tbl>
    <w:p w14:paraId="461CC45D" w14:textId="77777777" w:rsidR="008F3133" w:rsidRPr="008F3133" w:rsidRDefault="008F3133" w:rsidP="008F3133">
      <w:pPr>
        <w:pStyle w:val="CETBodytext"/>
        <w:rPr>
          <w:lang w:val="en-ZA"/>
        </w:rPr>
      </w:pPr>
    </w:p>
    <w:p w14:paraId="4F9B326A" w14:textId="77777777" w:rsidR="00BF7473" w:rsidRPr="00B57B36" w:rsidRDefault="00BF7473" w:rsidP="00BF7473">
      <w:pPr>
        <w:pStyle w:val="CETHeading1"/>
        <w:rPr>
          <w:lang w:val="en-GB"/>
        </w:rPr>
      </w:pPr>
      <w:r w:rsidRPr="00B57B36">
        <w:rPr>
          <w:lang w:val="en-GB"/>
        </w:rPr>
        <w:t>Conclusions</w:t>
      </w:r>
    </w:p>
    <w:p w14:paraId="1D1100AB" w14:textId="7B706588" w:rsidR="00BF7473" w:rsidRDefault="00531ABC" w:rsidP="004B38A0">
      <w:pPr>
        <w:pStyle w:val="CETBodytext"/>
        <w:rPr>
          <w:lang w:val="en-GB"/>
        </w:rPr>
      </w:pPr>
      <w:r>
        <w:rPr>
          <w:lang w:val="en-GB"/>
        </w:rPr>
        <w:t>A local sugar wastewater characterization</w:t>
      </w:r>
      <w:r w:rsidR="005D3909">
        <w:rPr>
          <w:lang w:val="en-GB"/>
        </w:rPr>
        <w:t xml:space="preserve"> was done as part of the preliminary studies.</w:t>
      </w:r>
      <w:r>
        <w:rPr>
          <w:lang w:val="en-GB"/>
        </w:rPr>
        <w:t xml:space="preserve"> </w:t>
      </w:r>
      <w:r w:rsidR="00581197">
        <w:rPr>
          <w:lang w:val="en-GB"/>
        </w:rPr>
        <w:t xml:space="preserve">This was done to assess the viability </w:t>
      </w:r>
      <w:r w:rsidR="0069782F">
        <w:rPr>
          <w:lang w:val="en-GB"/>
        </w:rPr>
        <w:t xml:space="preserve">of the </w:t>
      </w:r>
      <w:r w:rsidR="00904C20">
        <w:rPr>
          <w:lang w:val="en-GB"/>
        </w:rPr>
        <w:t xml:space="preserve">used wastewater from the </w:t>
      </w:r>
      <w:r w:rsidR="008E139C">
        <w:rPr>
          <w:lang w:val="en-GB"/>
        </w:rPr>
        <w:t xml:space="preserve">end point of the </w:t>
      </w:r>
      <w:r w:rsidR="00904C20">
        <w:rPr>
          <w:lang w:val="en-GB"/>
        </w:rPr>
        <w:t>sugar milling plant</w:t>
      </w:r>
      <w:r w:rsidR="003F046E">
        <w:rPr>
          <w:lang w:val="en-GB"/>
        </w:rPr>
        <w:t xml:space="preserve"> which is inclusive </w:t>
      </w:r>
      <w:r w:rsidR="008F5460">
        <w:rPr>
          <w:lang w:val="en-GB"/>
        </w:rPr>
        <w:t xml:space="preserve">of every kind of waste used in the sugar </w:t>
      </w:r>
      <w:r w:rsidR="00F44AB5">
        <w:rPr>
          <w:lang w:val="en-GB"/>
        </w:rPr>
        <w:t>making process</w:t>
      </w:r>
      <w:r w:rsidR="00904C20">
        <w:rPr>
          <w:lang w:val="en-GB"/>
        </w:rPr>
        <w:t>.</w:t>
      </w:r>
      <w:r w:rsidR="004F7C38">
        <w:rPr>
          <w:lang w:val="en-GB"/>
        </w:rPr>
        <w:t xml:space="preserve"> </w:t>
      </w:r>
      <w:r w:rsidR="00E723CA">
        <w:rPr>
          <w:lang w:val="en-GB"/>
        </w:rPr>
        <w:t>Th</w:t>
      </w:r>
      <w:r w:rsidR="00F44AB5">
        <w:rPr>
          <w:lang w:val="en-GB"/>
        </w:rPr>
        <w:t>is</w:t>
      </w:r>
      <w:r w:rsidR="00E723CA">
        <w:rPr>
          <w:lang w:val="en-GB"/>
        </w:rPr>
        <w:t xml:space="preserve"> </w:t>
      </w:r>
      <w:r w:rsidR="00202117">
        <w:rPr>
          <w:lang w:val="en-GB"/>
        </w:rPr>
        <w:t>type of wastewater sh</w:t>
      </w:r>
      <w:r w:rsidR="008E6D1A">
        <w:rPr>
          <w:lang w:val="en-GB"/>
        </w:rPr>
        <w:t xml:space="preserve">owed a COD of 5200 mg/L which is beyond the accepted </w:t>
      </w:r>
      <w:r w:rsidR="000B7F8A">
        <w:rPr>
          <w:lang w:val="en-GB"/>
        </w:rPr>
        <w:t>disposal ranges of South Africa</w:t>
      </w:r>
      <w:r w:rsidR="00E233FD">
        <w:rPr>
          <w:lang w:val="en-GB"/>
        </w:rPr>
        <w:t xml:space="preserve">. </w:t>
      </w:r>
      <w:r w:rsidR="005C7252">
        <w:rPr>
          <w:lang w:val="en-GB"/>
        </w:rPr>
        <w:t xml:space="preserve">Also, pH measurements are lower than the biogas production working pH of 5.5- 8.5. </w:t>
      </w:r>
      <w:r w:rsidR="00E233FD">
        <w:rPr>
          <w:lang w:val="en-GB"/>
        </w:rPr>
        <w:t xml:space="preserve">VS/TS ratio </w:t>
      </w:r>
      <w:r w:rsidR="00123A55">
        <w:rPr>
          <w:lang w:val="en-GB"/>
        </w:rPr>
        <w:t>was found to be</w:t>
      </w:r>
      <w:r w:rsidR="00853C09">
        <w:rPr>
          <w:lang w:val="en-GB"/>
        </w:rPr>
        <w:t xml:space="preserve"> low</w:t>
      </w:r>
      <w:r w:rsidR="006E6F25">
        <w:rPr>
          <w:lang w:val="en-GB"/>
        </w:rPr>
        <w:t xml:space="preserve"> (less than 40 </w:t>
      </w:r>
      <w:r w:rsidR="00CD58BF">
        <w:rPr>
          <w:lang w:val="en-GB"/>
        </w:rPr>
        <w:t>%)</w:t>
      </w:r>
      <w:r w:rsidR="00853C09">
        <w:rPr>
          <w:lang w:val="en-GB"/>
        </w:rPr>
        <w:t xml:space="preserve"> </w:t>
      </w:r>
      <w:r w:rsidR="00EC178F">
        <w:rPr>
          <w:lang w:val="en-GB"/>
        </w:rPr>
        <w:t>indicating</w:t>
      </w:r>
      <w:r w:rsidR="00853C09">
        <w:rPr>
          <w:lang w:val="en-GB"/>
        </w:rPr>
        <w:t xml:space="preserve"> that this type of water </w:t>
      </w:r>
      <w:r w:rsidR="00675F30">
        <w:rPr>
          <w:lang w:val="en-GB"/>
        </w:rPr>
        <w:t>might</w:t>
      </w:r>
      <w:r w:rsidR="00853C09">
        <w:rPr>
          <w:lang w:val="en-GB"/>
        </w:rPr>
        <w:t xml:space="preserve"> not </w:t>
      </w:r>
      <w:r w:rsidR="00675F30">
        <w:rPr>
          <w:lang w:val="en-GB"/>
        </w:rPr>
        <w:t xml:space="preserve">be </w:t>
      </w:r>
      <w:r w:rsidR="00853C09">
        <w:rPr>
          <w:lang w:val="en-GB"/>
        </w:rPr>
        <w:t>biodegradable</w:t>
      </w:r>
      <w:r w:rsidR="005C5C54">
        <w:rPr>
          <w:lang w:val="en-GB"/>
        </w:rPr>
        <w:t xml:space="preserve">. </w:t>
      </w:r>
      <w:r w:rsidR="00675F30">
        <w:rPr>
          <w:lang w:val="en-GB"/>
        </w:rPr>
        <w:t>Characterization e</w:t>
      </w:r>
      <w:r w:rsidR="00446E47">
        <w:rPr>
          <w:lang w:val="en-GB"/>
        </w:rPr>
        <w:t xml:space="preserve">xperiments of wastewater from other parts of the process plant are being carried out to </w:t>
      </w:r>
      <w:r w:rsidR="00675F30">
        <w:rPr>
          <w:lang w:val="en-GB"/>
        </w:rPr>
        <w:t xml:space="preserve">further investigate </w:t>
      </w:r>
      <w:r w:rsidR="00100B74">
        <w:rPr>
          <w:lang w:val="en-GB"/>
        </w:rPr>
        <w:t xml:space="preserve">which one will </w:t>
      </w:r>
      <w:r w:rsidR="00675F30">
        <w:rPr>
          <w:lang w:val="en-GB"/>
        </w:rPr>
        <w:t xml:space="preserve">be more suitable for biogas production </w:t>
      </w:r>
      <w:r w:rsidR="005C7252">
        <w:rPr>
          <w:lang w:val="en-GB"/>
        </w:rPr>
        <w:t>leading to</w:t>
      </w:r>
      <w:r w:rsidR="00100B74">
        <w:rPr>
          <w:lang w:val="en-GB"/>
        </w:rPr>
        <w:t xml:space="preserve"> the desired results as the current data </w:t>
      </w:r>
      <w:r w:rsidR="004071D6">
        <w:rPr>
          <w:lang w:val="en-GB"/>
        </w:rPr>
        <w:t>cannot be</w:t>
      </w:r>
      <w:r w:rsidR="004B38A0">
        <w:rPr>
          <w:lang w:val="en-GB"/>
        </w:rPr>
        <w:t xml:space="preserve"> used further for biogas production</w:t>
      </w:r>
      <w:r w:rsidR="00675F30">
        <w:rPr>
          <w:lang w:val="en-GB"/>
        </w:rPr>
        <w:t>.</w:t>
      </w:r>
      <w:r w:rsidR="00675F30" w:rsidRPr="00675F30">
        <w:t xml:space="preserve"> </w:t>
      </w:r>
      <w:r w:rsidR="0068422A">
        <w:rPr>
          <w:lang w:val="en-GB"/>
        </w:rPr>
        <w:t>All in all</w:t>
      </w:r>
      <w:r w:rsidR="00675F30" w:rsidRPr="00675F30">
        <w:rPr>
          <w:lang w:val="en-GB"/>
        </w:rPr>
        <w:t xml:space="preserve">, the data obtained from </w:t>
      </w:r>
      <w:r w:rsidR="0068422A">
        <w:rPr>
          <w:lang w:val="en-GB"/>
        </w:rPr>
        <w:t xml:space="preserve">this </w:t>
      </w:r>
      <w:r w:rsidR="00675F30" w:rsidRPr="00675F30">
        <w:rPr>
          <w:lang w:val="en-GB"/>
        </w:rPr>
        <w:t>study was able to clearly show that not all sugar wastewater is viable for energy recovery</w:t>
      </w:r>
      <w:r w:rsidR="0068422A">
        <w:rPr>
          <w:lang w:val="en-GB"/>
        </w:rPr>
        <w:t>. Therefore, there is still room for other treatment options for this type of wastewater</w:t>
      </w:r>
      <w:r w:rsidR="00A0242C">
        <w:rPr>
          <w:lang w:val="en-GB"/>
        </w:rPr>
        <w:t xml:space="preserve"> besides biogas production process</w:t>
      </w:r>
      <w:r w:rsidR="0068422A">
        <w:rPr>
          <w:lang w:val="en-GB"/>
        </w:rPr>
        <w:t>.</w:t>
      </w:r>
    </w:p>
    <w:p w14:paraId="5F9D62B6" w14:textId="77777777" w:rsidR="00121AE0" w:rsidRDefault="00121AE0" w:rsidP="00121AE0">
      <w:pPr>
        <w:tabs>
          <w:tab w:val="clear" w:pos="7100"/>
        </w:tabs>
        <w:spacing w:after="160" w:line="259" w:lineRule="auto"/>
        <w:jc w:val="left"/>
      </w:pPr>
    </w:p>
    <w:p w14:paraId="6DE57E75" w14:textId="10BA8C19" w:rsidR="00BF7473" w:rsidRPr="00121AE0" w:rsidRDefault="00BF7473" w:rsidP="00121AE0">
      <w:pPr>
        <w:tabs>
          <w:tab w:val="clear" w:pos="7100"/>
        </w:tabs>
        <w:spacing w:after="160" w:line="259" w:lineRule="auto"/>
        <w:jc w:val="left"/>
        <w:rPr>
          <w:b/>
          <w:bCs/>
        </w:rPr>
      </w:pPr>
      <w:r w:rsidRPr="00121AE0">
        <w:rPr>
          <w:b/>
          <w:bCs/>
        </w:rPr>
        <w:t>Acknowledgments</w:t>
      </w:r>
    </w:p>
    <w:p w14:paraId="183147BE" w14:textId="3A552449" w:rsidR="00BF7473" w:rsidRPr="00B57B36" w:rsidRDefault="0076515D" w:rsidP="00BF7473">
      <w:pPr>
        <w:pStyle w:val="CETBodytext"/>
        <w:rPr>
          <w:lang w:val="en-GB"/>
        </w:rPr>
      </w:pPr>
      <w:r w:rsidRPr="0076515D">
        <w:rPr>
          <w:lang w:val="en-GB"/>
        </w:rPr>
        <w:t>The authors are thankful to the Durban University of Technology and the Institute for Water and Wastewater Technology (IWWT) of the Durban University of Technology (DUT).</w:t>
      </w:r>
    </w:p>
    <w:p w14:paraId="0D42869E" w14:textId="7D18A19A" w:rsidR="006F4621" w:rsidRDefault="00BF7473" w:rsidP="00553798">
      <w:pPr>
        <w:pStyle w:val="CETReference"/>
      </w:pPr>
      <w:r w:rsidRPr="00B57B36">
        <w:t>References</w:t>
      </w:r>
    </w:p>
    <w:p w14:paraId="5BEB8EC6" w14:textId="77777777" w:rsidR="006F4621" w:rsidRDefault="006F4621"/>
    <w:p w14:paraId="4C9F6AC6" w14:textId="4F6FCEAB" w:rsidR="001D6C63" w:rsidRPr="002A541D" w:rsidRDefault="006F4621" w:rsidP="001D6C63">
      <w:pPr>
        <w:pStyle w:val="EndNoteBibliography"/>
        <w:ind w:left="720" w:hanging="720"/>
      </w:pPr>
      <w:r w:rsidRPr="00B41252">
        <w:fldChar w:fldCharType="begin"/>
      </w:r>
      <w:r w:rsidRPr="00B41252">
        <w:instrText xml:space="preserve"> ADDIN EN.REFLIST </w:instrText>
      </w:r>
      <w:r w:rsidRPr="00B41252">
        <w:fldChar w:fldCharType="separate"/>
      </w:r>
      <w:r w:rsidR="002A541D" w:rsidRPr="002A541D">
        <w:t>Adedeji,</w:t>
      </w:r>
      <w:r w:rsidR="005C146B" w:rsidRPr="002A541D">
        <w:t xml:space="preserve"> J.</w:t>
      </w:r>
      <w:r w:rsidR="002A541D" w:rsidRPr="002A541D">
        <w:t xml:space="preserve">, </w:t>
      </w:r>
      <w:r w:rsidR="005C146B" w:rsidRPr="002A541D">
        <w:t>Chetty, M</w:t>
      </w:r>
      <w:r w:rsidR="00C34D07">
        <w:t>.</w:t>
      </w:r>
      <w:r w:rsidR="002A541D">
        <w:t>,</w:t>
      </w:r>
      <w:r w:rsidR="001D6C63" w:rsidRPr="002A541D">
        <w:t xml:space="preserve"> 2020</w:t>
      </w:r>
      <w:r w:rsidR="002A541D" w:rsidRPr="002A541D">
        <w:t>,</w:t>
      </w:r>
      <w:r w:rsidR="001D6C63" w:rsidRPr="002A541D">
        <w:t xml:space="preserve"> Anaerobic co-digestion with industrial wastewater for biomethane production</w:t>
      </w:r>
      <w:r w:rsidR="002A541D" w:rsidRPr="002A541D">
        <w:t>,</w:t>
      </w:r>
      <w:r w:rsidR="001D6C63" w:rsidRPr="002A541D">
        <w:t xml:space="preserve"> Durban University of Technology</w:t>
      </w:r>
      <w:r w:rsidR="002A541D" w:rsidRPr="002A541D">
        <w:t>, South Africa.</w:t>
      </w:r>
    </w:p>
    <w:p w14:paraId="7208B1B0" w14:textId="4DB2177E" w:rsidR="001D6C63" w:rsidRPr="002A541D" w:rsidRDefault="002A541D" w:rsidP="001D6C63">
      <w:pPr>
        <w:pStyle w:val="EndNoteBibliography"/>
        <w:ind w:left="720" w:hanging="720"/>
      </w:pPr>
      <w:r w:rsidRPr="002A541D">
        <w:t>Adedeji, J.</w:t>
      </w:r>
      <w:r>
        <w:t>,</w:t>
      </w:r>
      <w:r w:rsidRPr="002A541D">
        <w:t xml:space="preserve"> Chetty, M</w:t>
      </w:r>
      <w:r w:rsidR="00C34D07">
        <w:t>.</w:t>
      </w:r>
      <w:r>
        <w:t>,</w:t>
      </w:r>
      <w:r w:rsidR="001D6C63" w:rsidRPr="002A541D">
        <w:t xml:space="preserve"> 2021</w:t>
      </w:r>
      <w:r>
        <w:t>,</w:t>
      </w:r>
      <w:r w:rsidR="001D6C63" w:rsidRPr="002A541D">
        <w:t xml:space="preserve"> Kinetics </w:t>
      </w:r>
      <w:r w:rsidR="00C34D07" w:rsidRPr="002A541D">
        <w:t>analysis for anaerobic co-digestion of sewage sludge and industrial wastewater</w:t>
      </w:r>
      <w:r>
        <w:t>,</w:t>
      </w:r>
      <w:r w:rsidR="001D6C63" w:rsidRPr="002A541D">
        <w:t xml:space="preserve"> Chemical Engineering Transactions, 86</w:t>
      </w:r>
      <w:r w:rsidR="001D6C63" w:rsidRPr="002A541D">
        <w:rPr>
          <w:b/>
        </w:rPr>
        <w:t>,</w:t>
      </w:r>
      <w:r w:rsidR="001D6C63" w:rsidRPr="002A541D">
        <w:t xml:space="preserve"> 283-288.</w:t>
      </w:r>
    </w:p>
    <w:p w14:paraId="516283CB" w14:textId="32DEB07D" w:rsidR="001D6C63" w:rsidRPr="002A541D" w:rsidRDefault="002A541D" w:rsidP="001D6C63">
      <w:pPr>
        <w:pStyle w:val="EndNoteBibliography"/>
        <w:ind w:left="720" w:hanging="720"/>
      </w:pPr>
      <w:r w:rsidRPr="002A541D">
        <w:t>Ansari, A. K</w:t>
      </w:r>
      <w:r w:rsidR="00C34D07">
        <w:t>.</w:t>
      </w:r>
      <w:r>
        <w:t>,</w:t>
      </w:r>
      <w:r w:rsidR="001D6C63" w:rsidRPr="002A541D">
        <w:t xml:space="preserve"> 2006</w:t>
      </w:r>
      <w:r>
        <w:t>,</w:t>
      </w:r>
      <w:r w:rsidR="001D6C63" w:rsidRPr="002A541D">
        <w:t xml:space="preserve"> Sugar industry effluent–characteristics and chemical analysis</w:t>
      </w:r>
      <w:r>
        <w:t>,</w:t>
      </w:r>
      <w:r w:rsidR="001D6C63" w:rsidRPr="002A541D">
        <w:t xml:space="preserve"> Journal of Applied and Emerging Sciences, 1</w:t>
      </w:r>
      <w:r w:rsidR="001D6C63" w:rsidRPr="002A541D">
        <w:rPr>
          <w:b/>
        </w:rPr>
        <w:t>,</w:t>
      </w:r>
      <w:r w:rsidR="001D6C63" w:rsidRPr="002A541D">
        <w:t xml:space="preserve"> 152-157.</w:t>
      </w:r>
    </w:p>
    <w:p w14:paraId="584DBEE5" w14:textId="1C85490C" w:rsidR="001D6C63" w:rsidRPr="002A541D" w:rsidRDefault="001D6C63" w:rsidP="001D6C63">
      <w:pPr>
        <w:pStyle w:val="EndNoteBibliography"/>
        <w:ind w:left="720" w:hanging="720"/>
      </w:pPr>
      <w:r w:rsidRPr="002A541D">
        <w:t>APHA</w:t>
      </w:r>
      <w:r w:rsidR="002A541D">
        <w:t>,</w:t>
      </w:r>
      <w:r w:rsidRPr="002A541D">
        <w:t xml:space="preserve"> 2005</w:t>
      </w:r>
      <w:r w:rsidR="002A541D">
        <w:t>,</w:t>
      </w:r>
      <w:r w:rsidRPr="002A541D">
        <w:t xml:space="preserve"> Standard methods for the examination of water and wastewater</w:t>
      </w:r>
      <w:r w:rsidR="002A541D">
        <w:t>,</w:t>
      </w:r>
      <w:r w:rsidRPr="002A541D">
        <w:t xml:space="preserve"> American Public Health Association (APHA): Washington, DC, USA, 21.</w:t>
      </w:r>
    </w:p>
    <w:p w14:paraId="3427CA47" w14:textId="582231D5" w:rsidR="001D6C63" w:rsidRPr="002A541D" w:rsidRDefault="002A541D" w:rsidP="001D6C63">
      <w:pPr>
        <w:pStyle w:val="EndNoteBibliography"/>
        <w:ind w:left="720" w:hanging="720"/>
      </w:pPr>
      <w:r w:rsidRPr="002A541D">
        <w:t>Asaithambi, P.</w:t>
      </w:r>
      <w:r>
        <w:t>,</w:t>
      </w:r>
      <w:r w:rsidRPr="002A541D">
        <w:t xml:space="preserve"> Matheswaran, M</w:t>
      </w:r>
      <w:r w:rsidR="00C34D07">
        <w:t>.</w:t>
      </w:r>
      <w:r>
        <w:t>,</w:t>
      </w:r>
      <w:r w:rsidR="001D6C63" w:rsidRPr="002A541D">
        <w:t xml:space="preserve"> 2016</w:t>
      </w:r>
      <w:r>
        <w:t>,</w:t>
      </w:r>
      <w:r w:rsidR="001D6C63" w:rsidRPr="002A541D">
        <w:t xml:space="preserve"> Electrochemical treatment of simulated sugar industrial effluent: optimization and modeling using a response surface methodology</w:t>
      </w:r>
      <w:r>
        <w:t>,</w:t>
      </w:r>
      <w:r w:rsidR="001D6C63" w:rsidRPr="002A541D">
        <w:t xml:space="preserve"> Arabian Journal of Chemistry, 9</w:t>
      </w:r>
      <w:r w:rsidR="001D6C63" w:rsidRPr="002A541D">
        <w:rPr>
          <w:b/>
        </w:rPr>
        <w:t>,</w:t>
      </w:r>
      <w:r w:rsidR="001D6C63" w:rsidRPr="002A541D">
        <w:t xml:space="preserve"> S981-S987.</w:t>
      </w:r>
    </w:p>
    <w:p w14:paraId="797B516F" w14:textId="09AD4AFB" w:rsidR="001D6C63" w:rsidRPr="002A541D" w:rsidRDefault="002A541D" w:rsidP="001D6C63">
      <w:pPr>
        <w:pStyle w:val="EndNoteBibliography"/>
        <w:ind w:left="720" w:hanging="720"/>
      </w:pPr>
      <w:r w:rsidRPr="002A541D">
        <w:t>Atashi, H., Ajamein, H.</w:t>
      </w:r>
      <w:r>
        <w:t>,</w:t>
      </w:r>
      <w:r w:rsidRPr="002A541D">
        <w:t xml:space="preserve"> Ghasemian</w:t>
      </w:r>
      <w:r w:rsidR="001D6C63" w:rsidRPr="002A541D">
        <w:t>, S</w:t>
      </w:r>
      <w:r w:rsidR="00C34D07">
        <w:t>.</w:t>
      </w:r>
      <w:r w:rsidR="00350F7E">
        <w:t>,</w:t>
      </w:r>
      <w:r w:rsidR="001D6C63" w:rsidRPr="002A541D">
        <w:t xml:space="preserve"> 2010</w:t>
      </w:r>
      <w:r w:rsidR="00350F7E">
        <w:t>,</w:t>
      </w:r>
      <w:r w:rsidR="001D6C63" w:rsidRPr="002A541D">
        <w:t xml:space="preserve"> Effect of operational and design parameters on removal efficiency of a pilot-scale UASB reactor in a sugar factory</w:t>
      </w:r>
      <w:r w:rsidR="00350F7E">
        <w:t>,</w:t>
      </w:r>
      <w:r w:rsidR="001D6C63" w:rsidRPr="002A541D">
        <w:t xml:space="preserve"> World Applied Sciences Journal, 11</w:t>
      </w:r>
      <w:r w:rsidR="001D6C63" w:rsidRPr="002A541D">
        <w:rPr>
          <w:b/>
        </w:rPr>
        <w:t>,</w:t>
      </w:r>
      <w:r w:rsidR="001D6C63" w:rsidRPr="002A541D">
        <w:t xml:space="preserve"> 451-456.</w:t>
      </w:r>
    </w:p>
    <w:p w14:paraId="39808E9C" w14:textId="2008B8FB" w:rsidR="001D6C63" w:rsidRPr="002A541D" w:rsidRDefault="00350F7E" w:rsidP="001D6C63">
      <w:pPr>
        <w:pStyle w:val="EndNoteBibliography"/>
        <w:ind w:left="720" w:hanging="720"/>
      </w:pPr>
      <w:r w:rsidRPr="002A541D">
        <w:t>Bogliolo, M., Bottino, A., Capannelli, G., De Petro, M., Servida, A., Pezzi, G.</w:t>
      </w:r>
      <w:r>
        <w:t>,</w:t>
      </w:r>
      <w:r w:rsidRPr="002A541D">
        <w:t xml:space="preserve"> Vallini, G</w:t>
      </w:r>
      <w:r w:rsidR="00C34D07">
        <w:t>.</w:t>
      </w:r>
      <w:r>
        <w:t>,</w:t>
      </w:r>
      <w:r w:rsidR="001D6C63" w:rsidRPr="002A541D">
        <w:t xml:space="preserve"> 1997</w:t>
      </w:r>
      <w:r>
        <w:t>,</w:t>
      </w:r>
      <w:r w:rsidR="001D6C63" w:rsidRPr="002A541D">
        <w:t xml:space="preserve"> Clean water recycle in sugar extraction process: performance analysis of reverse osmosis in the treatment of sugar beet press water</w:t>
      </w:r>
      <w:r>
        <w:t>,</w:t>
      </w:r>
      <w:r w:rsidR="001D6C63" w:rsidRPr="002A541D">
        <w:t xml:space="preserve"> Desalination, 108</w:t>
      </w:r>
      <w:r w:rsidR="001D6C63" w:rsidRPr="002A541D">
        <w:rPr>
          <w:b/>
        </w:rPr>
        <w:t>,</w:t>
      </w:r>
      <w:r w:rsidR="001D6C63" w:rsidRPr="002A541D">
        <w:t xml:space="preserve"> 261-271.</w:t>
      </w:r>
    </w:p>
    <w:p w14:paraId="14800B12" w14:textId="0D5564CD" w:rsidR="001D6C63" w:rsidRPr="002A541D" w:rsidRDefault="00350F7E" w:rsidP="001D6C63">
      <w:pPr>
        <w:pStyle w:val="EndNoteBibliography"/>
        <w:ind w:left="720" w:hanging="720"/>
      </w:pPr>
      <w:r w:rsidRPr="002A541D">
        <w:t>Chauhan, M. K., Chaudhary, S.</w:t>
      </w:r>
      <w:r>
        <w:t>,</w:t>
      </w:r>
      <w:r w:rsidRPr="002A541D">
        <w:t xml:space="preserve"> Kumar, S</w:t>
      </w:r>
      <w:r w:rsidR="00C34D07">
        <w:t>.</w:t>
      </w:r>
      <w:r>
        <w:t>,</w:t>
      </w:r>
      <w:r w:rsidR="001D6C63" w:rsidRPr="002A541D">
        <w:t xml:space="preserve"> 2011</w:t>
      </w:r>
      <w:r>
        <w:t>,</w:t>
      </w:r>
      <w:r w:rsidR="001D6C63" w:rsidRPr="002A541D">
        <w:t xml:space="preserve"> Life cycle assessment of sugar industry: A review</w:t>
      </w:r>
      <w:r>
        <w:t>,</w:t>
      </w:r>
      <w:r w:rsidR="001D6C63" w:rsidRPr="002A541D">
        <w:t xml:space="preserve"> Renewable and Sustainable Energy Reviews, 15</w:t>
      </w:r>
      <w:r w:rsidR="001D6C63" w:rsidRPr="002A541D">
        <w:rPr>
          <w:b/>
        </w:rPr>
        <w:t>,</w:t>
      </w:r>
      <w:r w:rsidR="001D6C63" w:rsidRPr="002A541D">
        <w:t xml:space="preserve"> 3445-3453.</w:t>
      </w:r>
    </w:p>
    <w:p w14:paraId="5D8995AF" w14:textId="42568C69" w:rsidR="001D6C63" w:rsidRPr="002A541D" w:rsidRDefault="00350F7E" w:rsidP="001D6C63">
      <w:pPr>
        <w:pStyle w:val="EndNoteBibliography"/>
        <w:ind w:left="720" w:hanging="720"/>
      </w:pPr>
      <w:r w:rsidRPr="002A541D">
        <w:t>Chojnacka, A., Szczęsny, P., Błaszczyk, M. K., Zielenkiewicz, U., Detman, A., Salamon, A.</w:t>
      </w:r>
      <w:r>
        <w:t>,</w:t>
      </w:r>
      <w:r w:rsidRPr="002A541D">
        <w:t xml:space="preserve"> Sikora, A</w:t>
      </w:r>
      <w:r w:rsidR="00C34D07">
        <w:t>.</w:t>
      </w:r>
      <w:r>
        <w:t>,</w:t>
      </w:r>
      <w:r w:rsidR="001D6C63" w:rsidRPr="002A541D">
        <w:t xml:space="preserve"> 2015</w:t>
      </w:r>
      <w:r>
        <w:t>,</w:t>
      </w:r>
      <w:r w:rsidR="001D6C63" w:rsidRPr="002A541D">
        <w:t xml:space="preserve"> Noteworthy facts about a methane-producing microbial community processing acidic effluent from sugar beet molasses fermentation. PLoS One, 10</w:t>
      </w:r>
      <w:r w:rsidR="001D6C63" w:rsidRPr="002A541D">
        <w:rPr>
          <w:b/>
        </w:rPr>
        <w:t>,</w:t>
      </w:r>
      <w:r w:rsidR="001D6C63" w:rsidRPr="002A541D">
        <w:t xml:space="preserve"> e0128008.</w:t>
      </w:r>
    </w:p>
    <w:p w14:paraId="1453786C" w14:textId="45F2A2EE" w:rsidR="001D6C63" w:rsidRPr="002A541D" w:rsidRDefault="00350F7E" w:rsidP="001D6C63">
      <w:pPr>
        <w:pStyle w:val="EndNoteBibliography"/>
        <w:ind w:left="720" w:hanging="720"/>
      </w:pPr>
      <w:r w:rsidRPr="002A541D">
        <w:t>Farzad, S., Mandegari, M. A., Guo, M., Haigh, K. F., Shah, N.</w:t>
      </w:r>
      <w:r>
        <w:t>,</w:t>
      </w:r>
      <w:r w:rsidRPr="002A541D">
        <w:t xml:space="preserve"> Görgens, J. F</w:t>
      </w:r>
      <w:r w:rsidR="009D5580">
        <w:t>.</w:t>
      </w:r>
      <w:r>
        <w:t>,</w:t>
      </w:r>
      <w:r w:rsidRPr="002A541D">
        <w:t xml:space="preserve"> 2017</w:t>
      </w:r>
      <w:r>
        <w:t>,</w:t>
      </w:r>
      <w:r w:rsidR="001D6C63" w:rsidRPr="002A541D">
        <w:t xml:space="preserve"> Multi-product biorefineries from lignocelluloses: a pathway to revitalisation of the sugar industry? Biotechnology for biofuels, 10</w:t>
      </w:r>
      <w:r w:rsidR="001D6C63" w:rsidRPr="002A541D">
        <w:rPr>
          <w:b/>
        </w:rPr>
        <w:t>,</w:t>
      </w:r>
      <w:r w:rsidR="001D6C63" w:rsidRPr="002A541D">
        <w:t xml:space="preserve"> 1-24.</w:t>
      </w:r>
    </w:p>
    <w:p w14:paraId="168CE6B5" w14:textId="6C319A20" w:rsidR="001D6C63" w:rsidRPr="002A541D" w:rsidRDefault="00350F7E" w:rsidP="001D6C63">
      <w:pPr>
        <w:pStyle w:val="EndNoteBibliography"/>
        <w:ind w:left="720" w:hanging="720"/>
      </w:pPr>
      <w:r w:rsidRPr="002A541D">
        <w:t>Fito, J., Tefera, N.</w:t>
      </w:r>
      <w:r>
        <w:t>,</w:t>
      </w:r>
      <w:r w:rsidRPr="002A541D">
        <w:t xml:space="preserve"> Van Hulle, S. W</w:t>
      </w:r>
      <w:r w:rsidR="009D5580">
        <w:t>.</w:t>
      </w:r>
      <w:r>
        <w:t>,</w:t>
      </w:r>
      <w:r w:rsidR="001D6C63" w:rsidRPr="002A541D">
        <w:t xml:space="preserve"> 2019</w:t>
      </w:r>
      <w:r>
        <w:t>,</w:t>
      </w:r>
      <w:r w:rsidR="001D6C63" w:rsidRPr="002A541D">
        <w:t xml:space="preserve"> Sugarcane biorefineries wastewater: bioremediation technologies for environmental sustainability. Chemical and Biological Technologies in Agriculture, 6</w:t>
      </w:r>
      <w:r w:rsidR="001D6C63" w:rsidRPr="002A541D">
        <w:rPr>
          <w:b/>
        </w:rPr>
        <w:t>,</w:t>
      </w:r>
      <w:r w:rsidR="001D6C63" w:rsidRPr="002A541D">
        <w:t xml:space="preserve"> 1-13.</w:t>
      </w:r>
    </w:p>
    <w:p w14:paraId="590014DA" w14:textId="0A409F72" w:rsidR="001D6C63" w:rsidRPr="002A541D" w:rsidRDefault="00350F7E" w:rsidP="001D6C63">
      <w:pPr>
        <w:pStyle w:val="EndNoteBibliography"/>
        <w:ind w:left="720" w:hanging="720"/>
      </w:pPr>
      <w:r w:rsidRPr="002A541D">
        <w:t>Gondudey, S., Kumar, C. P., Dharmadhikari, S.</w:t>
      </w:r>
      <w:r>
        <w:t>,</w:t>
      </w:r>
      <w:r w:rsidRPr="002A541D">
        <w:t xml:space="preserve"> Singh</w:t>
      </w:r>
      <w:r w:rsidR="001D6C63" w:rsidRPr="002A541D">
        <w:t>, T. R</w:t>
      </w:r>
      <w:r w:rsidR="009D5580">
        <w:t>.</w:t>
      </w:r>
      <w:r>
        <w:t>,</w:t>
      </w:r>
      <w:r w:rsidR="001D6C63" w:rsidRPr="002A541D">
        <w:t xml:space="preserve"> 2020</w:t>
      </w:r>
      <w:r>
        <w:t>,</w:t>
      </w:r>
      <w:r w:rsidR="001D6C63" w:rsidRPr="002A541D">
        <w:t xml:space="preserve"> Treatment of sugar industry effluent using an electrocoagulation process: Process optimization using the response surface methodology</w:t>
      </w:r>
      <w:r>
        <w:t>,</w:t>
      </w:r>
      <w:r w:rsidR="001D6C63" w:rsidRPr="002A541D">
        <w:t xml:space="preserve"> Journal of the Serbian Chemical Society, 85</w:t>
      </w:r>
      <w:r w:rsidR="001D6C63" w:rsidRPr="002A541D">
        <w:rPr>
          <w:b/>
        </w:rPr>
        <w:t>,</w:t>
      </w:r>
      <w:r w:rsidR="001D6C63" w:rsidRPr="002A541D">
        <w:t xml:space="preserve"> 1357-1369.</w:t>
      </w:r>
    </w:p>
    <w:p w14:paraId="557CBD1A" w14:textId="4A787580" w:rsidR="001D6C63" w:rsidRPr="002A541D" w:rsidRDefault="00420256" w:rsidP="001D6C63">
      <w:pPr>
        <w:pStyle w:val="EndNoteBibliography"/>
        <w:ind w:left="720" w:hanging="720"/>
      </w:pPr>
      <w:r w:rsidRPr="002A541D">
        <w:lastRenderedPageBreak/>
        <w:t>Khan, M., Kalsoom, U., Mahmood, T., Riaz, M.</w:t>
      </w:r>
      <w:r>
        <w:t>,</w:t>
      </w:r>
      <w:r w:rsidRPr="002A541D">
        <w:t xml:space="preserve"> Khan, A</w:t>
      </w:r>
      <w:r w:rsidR="009D5580">
        <w:t>.</w:t>
      </w:r>
      <w:r>
        <w:t>,</w:t>
      </w:r>
      <w:r w:rsidR="001D6C63" w:rsidRPr="002A541D">
        <w:t xml:space="preserve"> 2003</w:t>
      </w:r>
      <w:r>
        <w:t>,</w:t>
      </w:r>
      <w:r w:rsidR="001D6C63" w:rsidRPr="002A541D">
        <w:t xml:space="preserve"> Characterization and treatment of industrial effluent from sugar industry</w:t>
      </w:r>
      <w:r>
        <w:t>,</w:t>
      </w:r>
      <w:r w:rsidR="001D6C63" w:rsidRPr="002A541D">
        <w:t xml:space="preserve"> Journal-Chemical Society </w:t>
      </w:r>
      <w:r w:rsidRPr="002A541D">
        <w:t>of</w:t>
      </w:r>
      <w:r w:rsidR="001D6C63" w:rsidRPr="002A541D">
        <w:t xml:space="preserve"> Pakistan, 25</w:t>
      </w:r>
      <w:r w:rsidR="001D6C63" w:rsidRPr="002A541D">
        <w:rPr>
          <w:b/>
        </w:rPr>
        <w:t>,</w:t>
      </w:r>
      <w:r w:rsidR="001D6C63" w:rsidRPr="002A541D">
        <w:t xml:space="preserve"> 242-247.</w:t>
      </w:r>
    </w:p>
    <w:p w14:paraId="27289CDF" w14:textId="601616E0" w:rsidR="001D6C63" w:rsidRPr="002A541D" w:rsidRDefault="00420256" w:rsidP="001D6C63">
      <w:pPr>
        <w:pStyle w:val="EndNoteBibliography"/>
        <w:ind w:left="720" w:hanging="720"/>
      </w:pPr>
      <w:r w:rsidRPr="002A541D">
        <w:t>Kolhe, A., Sarode, A.</w:t>
      </w:r>
      <w:r>
        <w:t>,</w:t>
      </w:r>
      <w:r w:rsidRPr="002A541D">
        <w:t xml:space="preserve"> Ingale</w:t>
      </w:r>
      <w:r w:rsidR="001D6C63" w:rsidRPr="002A541D">
        <w:t>, S</w:t>
      </w:r>
      <w:r w:rsidR="009D5580">
        <w:t>.</w:t>
      </w:r>
      <w:r>
        <w:t>,</w:t>
      </w:r>
      <w:r w:rsidR="001D6C63" w:rsidRPr="002A541D">
        <w:t xml:space="preserve"> 2009</w:t>
      </w:r>
      <w:r>
        <w:t>,</w:t>
      </w:r>
      <w:r w:rsidR="001D6C63" w:rsidRPr="002A541D">
        <w:t xml:space="preserve"> Study of effluent from sugar cane industry</w:t>
      </w:r>
      <w:r>
        <w:t>,</w:t>
      </w:r>
      <w:r w:rsidR="001D6C63" w:rsidRPr="002A541D">
        <w:t xml:space="preserve"> Sodh Samiksha Mulyankan, 2</w:t>
      </w:r>
      <w:r w:rsidR="001D6C63" w:rsidRPr="002A541D">
        <w:rPr>
          <w:b/>
        </w:rPr>
        <w:t>,</w:t>
      </w:r>
      <w:r w:rsidR="001D6C63" w:rsidRPr="002A541D">
        <w:t xml:space="preserve"> 303-306.</w:t>
      </w:r>
    </w:p>
    <w:p w14:paraId="3B94784D" w14:textId="78012C86" w:rsidR="001D6C63" w:rsidRPr="002A541D" w:rsidRDefault="00420256" w:rsidP="001D6C63">
      <w:pPr>
        <w:pStyle w:val="EndNoteBibliography"/>
        <w:ind w:left="720" w:hanging="720"/>
      </w:pPr>
      <w:r w:rsidRPr="002A541D">
        <w:t>Kumar, P., Kumar, V., Singh, J.</w:t>
      </w:r>
      <w:r>
        <w:t>,</w:t>
      </w:r>
      <w:r w:rsidRPr="002A541D">
        <w:t xml:space="preserve"> Kumar, P</w:t>
      </w:r>
      <w:r w:rsidR="009D5580">
        <w:t>.</w:t>
      </w:r>
      <w:r>
        <w:t>,</w:t>
      </w:r>
      <w:r w:rsidR="001D6C63" w:rsidRPr="002A541D">
        <w:t xml:space="preserve"> 2021</w:t>
      </w:r>
      <w:r>
        <w:t>,</w:t>
      </w:r>
      <w:r w:rsidR="001D6C63" w:rsidRPr="002A541D">
        <w:t xml:space="preserve"> Electrokinetic assisted anaerobic digestion of spent mushroom substrate supplemented with sugar mill wastewater for enhanced biogas production</w:t>
      </w:r>
      <w:r>
        <w:t>,</w:t>
      </w:r>
      <w:r w:rsidR="001D6C63" w:rsidRPr="002A541D">
        <w:t xml:space="preserve"> Renewable Energy, 179</w:t>
      </w:r>
      <w:r w:rsidR="001D6C63" w:rsidRPr="002A541D">
        <w:rPr>
          <w:b/>
        </w:rPr>
        <w:t>,</w:t>
      </w:r>
      <w:r w:rsidR="001D6C63" w:rsidRPr="002A541D">
        <w:t xml:space="preserve"> 418-426.</w:t>
      </w:r>
    </w:p>
    <w:p w14:paraId="5A9DA941" w14:textId="13DBF2E0" w:rsidR="001D6C63" w:rsidRPr="002A541D" w:rsidRDefault="00420256" w:rsidP="001D6C63">
      <w:pPr>
        <w:pStyle w:val="EndNoteBibliography"/>
        <w:ind w:left="720" w:hanging="720"/>
      </w:pPr>
      <w:r w:rsidRPr="002A541D">
        <w:t>Kumar, R. S., Swamy, R. N.</w:t>
      </w:r>
      <w:r>
        <w:t>,</w:t>
      </w:r>
      <w:r w:rsidRPr="002A541D">
        <w:t xml:space="preserve"> Ramakrishnan, </w:t>
      </w:r>
      <w:r w:rsidR="001D6C63" w:rsidRPr="002A541D">
        <w:t>K</w:t>
      </w:r>
      <w:r w:rsidR="009D5580">
        <w:t>.</w:t>
      </w:r>
      <w:r>
        <w:t>,</w:t>
      </w:r>
      <w:r w:rsidR="001D6C63" w:rsidRPr="002A541D">
        <w:t xml:space="preserve"> 2001</w:t>
      </w:r>
      <w:r>
        <w:t>,</w:t>
      </w:r>
      <w:r w:rsidR="001D6C63" w:rsidRPr="002A541D">
        <w:t xml:space="preserve"> Pollution studies on sugar mill effluent-physico-chemical characteristics and toxic metals</w:t>
      </w:r>
      <w:r>
        <w:t>,</w:t>
      </w:r>
      <w:r w:rsidR="001D6C63" w:rsidRPr="002A541D">
        <w:t xml:space="preserve"> Pollution Research, 20</w:t>
      </w:r>
      <w:r w:rsidR="001D6C63" w:rsidRPr="002A541D">
        <w:rPr>
          <w:b/>
        </w:rPr>
        <w:t>,</w:t>
      </w:r>
      <w:r w:rsidR="001D6C63" w:rsidRPr="002A541D">
        <w:t xml:space="preserve"> 93-97.</w:t>
      </w:r>
    </w:p>
    <w:p w14:paraId="71066BE5" w14:textId="066E383E" w:rsidR="001D6C63" w:rsidRPr="002A541D" w:rsidRDefault="00420256" w:rsidP="001D6C63">
      <w:pPr>
        <w:pStyle w:val="EndNoteBibliography"/>
        <w:ind w:left="720" w:hanging="720"/>
      </w:pPr>
      <w:r w:rsidRPr="002A541D">
        <w:t>Macarie, H.</w:t>
      </w:r>
      <w:r>
        <w:t>,</w:t>
      </w:r>
      <w:r w:rsidRPr="002A541D">
        <w:t xml:space="preserve"> Le Mer, J.</w:t>
      </w:r>
      <w:r>
        <w:t>,</w:t>
      </w:r>
      <w:r w:rsidRPr="002A541D">
        <w:t xml:space="preserve"> 2006</w:t>
      </w:r>
      <w:r>
        <w:t>,</w:t>
      </w:r>
      <w:r w:rsidR="001D6C63" w:rsidRPr="002A541D">
        <w:t xml:space="preserve"> Overview of the biological processes available for the treatment of sugarcane mill wastewater</w:t>
      </w:r>
      <w:r>
        <w:t>,</w:t>
      </w:r>
      <w:r w:rsidR="001D6C63" w:rsidRPr="002A541D">
        <w:t xml:space="preserve"> International </w:t>
      </w:r>
      <w:r w:rsidRPr="002A541D">
        <w:t>Sugar Journal</w:t>
      </w:r>
      <w:r w:rsidR="001D6C63" w:rsidRPr="002A541D">
        <w:t>, 108</w:t>
      </w:r>
      <w:r w:rsidR="001D6C63" w:rsidRPr="002A541D">
        <w:rPr>
          <w:b/>
        </w:rPr>
        <w:t>,</w:t>
      </w:r>
      <w:r w:rsidR="001D6C63" w:rsidRPr="002A541D">
        <w:t xml:space="preserve"> 431-439.</w:t>
      </w:r>
    </w:p>
    <w:p w14:paraId="640B8418" w14:textId="48365B56" w:rsidR="001D6C63" w:rsidRPr="002A541D" w:rsidRDefault="00420256" w:rsidP="001D6C63">
      <w:pPr>
        <w:pStyle w:val="EndNoteBibliography"/>
        <w:ind w:left="720" w:hanging="720"/>
      </w:pPr>
      <w:r w:rsidRPr="002A541D">
        <w:t>Maruthi, Y.</w:t>
      </w:r>
      <w:r>
        <w:t>,</w:t>
      </w:r>
      <w:r w:rsidRPr="002A541D">
        <w:t xml:space="preserve"> Rao, S.</w:t>
      </w:r>
      <w:r>
        <w:t xml:space="preserve">, </w:t>
      </w:r>
      <w:r w:rsidR="001D6C63" w:rsidRPr="002A541D">
        <w:t>2000</w:t>
      </w:r>
      <w:r>
        <w:t>,</w:t>
      </w:r>
      <w:r w:rsidR="001D6C63" w:rsidRPr="002A541D">
        <w:t xml:space="preserve"> Effect </w:t>
      </w:r>
      <w:r w:rsidRPr="002A541D">
        <w:t>of sugar mill effluent on organic reserves of fish</w:t>
      </w:r>
      <w:r>
        <w:t>,</w:t>
      </w:r>
      <w:r w:rsidR="001D6C63" w:rsidRPr="002A541D">
        <w:t xml:space="preserve"> </w:t>
      </w:r>
      <w:r w:rsidRPr="002A541D">
        <w:t>Pollution Research</w:t>
      </w:r>
      <w:r w:rsidR="001D6C63" w:rsidRPr="002A541D">
        <w:t>, 19</w:t>
      </w:r>
      <w:r w:rsidR="001D6C63" w:rsidRPr="002A541D">
        <w:rPr>
          <w:b/>
        </w:rPr>
        <w:t>,</w:t>
      </w:r>
      <w:r w:rsidR="001D6C63" w:rsidRPr="002A541D">
        <w:t xml:space="preserve"> 391-393.</w:t>
      </w:r>
    </w:p>
    <w:p w14:paraId="6F37D78F" w14:textId="4FA36469" w:rsidR="001D6C63" w:rsidRPr="002A541D" w:rsidRDefault="00420256" w:rsidP="001D6C63">
      <w:pPr>
        <w:pStyle w:val="EndNoteBibliography"/>
        <w:ind w:left="720" w:hanging="720"/>
      </w:pPr>
      <w:r w:rsidRPr="002A541D">
        <w:t>Mashoko, L., Mbohwa, C.</w:t>
      </w:r>
      <w:r>
        <w:t>,</w:t>
      </w:r>
      <w:r w:rsidRPr="002A541D">
        <w:t xml:space="preserve"> Thomas, V. M</w:t>
      </w:r>
      <w:r w:rsidR="00A70210">
        <w:t>.,</w:t>
      </w:r>
      <w:r w:rsidR="001D6C63" w:rsidRPr="002A541D">
        <w:t xml:space="preserve"> 2010</w:t>
      </w:r>
      <w:r w:rsidR="00A70210">
        <w:t>,</w:t>
      </w:r>
      <w:r w:rsidR="001D6C63" w:rsidRPr="002A541D">
        <w:t xml:space="preserve"> LCA of the South African sugar industry</w:t>
      </w:r>
      <w:r w:rsidR="00A70210">
        <w:t>,</w:t>
      </w:r>
      <w:r w:rsidR="001D6C63" w:rsidRPr="002A541D">
        <w:t xml:space="preserve"> Journal of Environmental Planning and Management, 53</w:t>
      </w:r>
      <w:r w:rsidR="001D6C63" w:rsidRPr="002A541D">
        <w:rPr>
          <w:b/>
        </w:rPr>
        <w:t>,</w:t>
      </w:r>
      <w:r w:rsidR="001D6C63" w:rsidRPr="002A541D">
        <w:t xml:space="preserve"> 793-807.</w:t>
      </w:r>
    </w:p>
    <w:p w14:paraId="76751A8D" w14:textId="4A4FF260" w:rsidR="001D6C63" w:rsidRPr="002A541D" w:rsidRDefault="00A70210" w:rsidP="001D6C63">
      <w:pPr>
        <w:pStyle w:val="EndNoteBibliography"/>
        <w:ind w:left="720" w:hanging="720"/>
      </w:pPr>
      <w:r w:rsidRPr="002A541D">
        <w:t>Metcalf</w:t>
      </w:r>
      <w:r w:rsidR="001D6C63" w:rsidRPr="002A541D">
        <w:t>, L</w:t>
      </w:r>
      <w:r>
        <w:t>.,</w:t>
      </w:r>
      <w:r w:rsidR="001D6C63" w:rsidRPr="002A541D">
        <w:t xml:space="preserve"> 2003</w:t>
      </w:r>
      <w:r>
        <w:t>,</w:t>
      </w:r>
      <w:r w:rsidR="001D6C63" w:rsidRPr="002A541D">
        <w:t xml:space="preserve"> Wastewater engineering: treatment and reuse</w:t>
      </w:r>
      <w:r>
        <w:t>,</w:t>
      </w:r>
      <w:r w:rsidR="001D6C63" w:rsidRPr="002A541D">
        <w:t xml:space="preserve"> Metcalf &amp; Eddy Inc. McGraw-Hill Inc., New York.</w:t>
      </w:r>
    </w:p>
    <w:p w14:paraId="70FDC93B" w14:textId="21014669" w:rsidR="001D6C63" w:rsidRPr="002A541D" w:rsidRDefault="00A70210" w:rsidP="001D6C63">
      <w:pPr>
        <w:pStyle w:val="EndNoteBibliography"/>
        <w:ind w:left="720" w:hanging="720"/>
      </w:pPr>
      <w:r w:rsidRPr="002A541D">
        <w:t>Ndobeni, A., Welz, P</w:t>
      </w:r>
      <w:r w:rsidR="001D6C63" w:rsidRPr="002A541D">
        <w:t>. J.</w:t>
      </w:r>
      <w:r>
        <w:t>,</w:t>
      </w:r>
      <w:r w:rsidR="001D6C63" w:rsidRPr="002A541D">
        <w:t xml:space="preserve"> 2017</w:t>
      </w:r>
      <w:r>
        <w:t>,</w:t>
      </w:r>
      <w:r w:rsidR="001D6C63" w:rsidRPr="002A541D">
        <w:t xml:space="preserve"> Water, </w:t>
      </w:r>
      <w:r w:rsidRPr="002A541D">
        <w:t xml:space="preserve">wastewater and energy management and recommendations </w:t>
      </w:r>
      <w:r w:rsidR="001D6C63" w:rsidRPr="002A541D">
        <w:t>for best practice in the cane sugar processing industry Cape Peninsula University of Technology</w:t>
      </w:r>
      <w:r>
        <w:t>,</w:t>
      </w:r>
      <w:r w:rsidR="001D6C63" w:rsidRPr="002A541D">
        <w:t xml:space="preserve"> </w:t>
      </w:r>
      <w:r w:rsidR="001D6C63" w:rsidRPr="00A70210">
        <w:rPr>
          <w:bCs/>
        </w:rPr>
        <w:t>NATSURV 6</w:t>
      </w:r>
      <w:r w:rsidR="001D6C63" w:rsidRPr="002A541D">
        <w:t>.</w:t>
      </w:r>
    </w:p>
    <w:p w14:paraId="04C8D139" w14:textId="0D30FDDF" w:rsidR="001D6C63" w:rsidRPr="002A541D" w:rsidRDefault="00A70210" w:rsidP="001D6C63">
      <w:pPr>
        <w:pStyle w:val="EndNoteBibliography"/>
        <w:ind w:left="720" w:hanging="720"/>
      </w:pPr>
      <w:r w:rsidRPr="002A541D">
        <w:t>Özkan, E., Uyar, B., Özgür, E., Yücel, M., Eroglu, I.</w:t>
      </w:r>
      <w:r>
        <w:t>,</w:t>
      </w:r>
      <w:r w:rsidRPr="002A541D">
        <w:t xml:space="preserve"> Gündüz</w:t>
      </w:r>
      <w:r w:rsidR="001D6C63" w:rsidRPr="002A541D">
        <w:t>, U.</w:t>
      </w:r>
      <w:r>
        <w:t xml:space="preserve">, </w:t>
      </w:r>
      <w:r w:rsidR="001D6C63" w:rsidRPr="002A541D">
        <w:t>2012</w:t>
      </w:r>
      <w:r>
        <w:t>,</w:t>
      </w:r>
      <w:r w:rsidR="001D6C63" w:rsidRPr="002A541D">
        <w:t xml:space="preserve"> Photofermentative hydrogen production using dark fermentation effluent of sugar beet thick juice in outdoor conditions</w:t>
      </w:r>
      <w:r>
        <w:t>,</w:t>
      </w:r>
      <w:r w:rsidR="001D6C63" w:rsidRPr="002A541D">
        <w:t xml:space="preserve"> </w:t>
      </w:r>
      <w:r w:rsidRPr="002A541D">
        <w:t xml:space="preserve">International Journal </w:t>
      </w:r>
      <w:r>
        <w:t>o</w:t>
      </w:r>
      <w:r w:rsidRPr="002A541D">
        <w:t>f Hydrogen Energy</w:t>
      </w:r>
      <w:r w:rsidR="001D6C63" w:rsidRPr="002A541D">
        <w:t>, 37</w:t>
      </w:r>
      <w:r w:rsidR="001D6C63" w:rsidRPr="002A541D">
        <w:rPr>
          <w:b/>
        </w:rPr>
        <w:t>,</w:t>
      </w:r>
      <w:r w:rsidR="001D6C63" w:rsidRPr="002A541D">
        <w:t xml:space="preserve"> 2044-2049.</w:t>
      </w:r>
    </w:p>
    <w:p w14:paraId="0C20B9F0" w14:textId="53F64D70" w:rsidR="001D6C63" w:rsidRPr="002A541D" w:rsidRDefault="00A70210" w:rsidP="001D6C63">
      <w:pPr>
        <w:pStyle w:val="EndNoteBibliography"/>
        <w:ind w:left="720" w:hanging="720"/>
      </w:pPr>
      <w:r w:rsidRPr="002A541D">
        <w:t>Sahu, O. P.</w:t>
      </w:r>
      <w:r>
        <w:t>,</w:t>
      </w:r>
      <w:r w:rsidRPr="002A541D">
        <w:t xml:space="preserve"> Chaudhari, P. K</w:t>
      </w:r>
      <w:r>
        <w:t>,</w:t>
      </w:r>
      <w:r w:rsidRPr="002A541D">
        <w:t xml:space="preserve"> 2015</w:t>
      </w:r>
      <w:r>
        <w:t>,</w:t>
      </w:r>
      <w:r w:rsidR="001D6C63" w:rsidRPr="002A541D">
        <w:t xml:space="preserve"> The characteristics, effects, and treatment of wastewater in sugarcane industry</w:t>
      </w:r>
      <w:r>
        <w:t>,</w:t>
      </w:r>
      <w:r w:rsidR="001D6C63" w:rsidRPr="002A541D">
        <w:t xml:space="preserve"> Water Quality, Exposure and Health, 7</w:t>
      </w:r>
      <w:r w:rsidR="001D6C63" w:rsidRPr="002A541D">
        <w:rPr>
          <w:b/>
        </w:rPr>
        <w:t>,</w:t>
      </w:r>
      <w:r w:rsidR="001D6C63" w:rsidRPr="002A541D">
        <w:t xml:space="preserve"> 435-444.</w:t>
      </w:r>
    </w:p>
    <w:p w14:paraId="6042403C" w14:textId="4E340E1D" w:rsidR="001D6C63" w:rsidRPr="002A541D" w:rsidRDefault="00A70210" w:rsidP="001D6C63">
      <w:pPr>
        <w:pStyle w:val="EndNoteBibliography"/>
        <w:ind w:left="720" w:hanging="720"/>
      </w:pPr>
      <w:r w:rsidRPr="002A541D">
        <w:t>Saini, S.</w:t>
      </w:r>
      <w:r>
        <w:t>,</w:t>
      </w:r>
      <w:r w:rsidRPr="002A541D">
        <w:t xml:space="preserve"> Pant, S.</w:t>
      </w:r>
      <w:r>
        <w:t>,</w:t>
      </w:r>
      <w:r w:rsidRPr="002A541D">
        <w:t xml:space="preserve"> 2014</w:t>
      </w:r>
      <w:r w:rsidR="001D6C63" w:rsidRPr="002A541D">
        <w:t xml:space="preserve">. Physico-chemical analysis of </w:t>
      </w:r>
      <w:r w:rsidR="00C34D07" w:rsidRPr="002A541D">
        <w:t>sugar mill effluent and their impact on changes of growth of wheat (triticum aestivum) and maize</w:t>
      </w:r>
      <w:r w:rsidR="001D6C63" w:rsidRPr="002A541D">
        <w:t xml:space="preserve"> (Zea mays L.)</w:t>
      </w:r>
      <w:r w:rsidR="009D5580">
        <w:t>,</w:t>
      </w:r>
      <w:r w:rsidR="001D6C63" w:rsidRPr="002A541D">
        <w:t xml:space="preserve"> IOSR Journal of Environmental Science, Toxicology and Food Technology, 8</w:t>
      </w:r>
      <w:r w:rsidR="001D6C63" w:rsidRPr="002A541D">
        <w:rPr>
          <w:b/>
        </w:rPr>
        <w:t>,</w:t>
      </w:r>
      <w:r w:rsidR="001D6C63" w:rsidRPr="002A541D">
        <w:t xml:space="preserve"> 57-61.</w:t>
      </w:r>
    </w:p>
    <w:p w14:paraId="64241813" w14:textId="20D962E4" w:rsidR="001D6C63" w:rsidRPr="002A541D" w:rsidRDefault="009D5580" w:rsidP="001D6C63">
      <w:pPr>
        <w:pStyle w:val="EndNoteBibliography"/>
        <w:ind w:left="720" w:hanging="720"/>
      </w:pPr>
      <w:r w:rsidRPr="002A541D">
        <w:t>Samuel, S.</w:t>
      </w:r>
      <w:r>
        <w:t>,</w:t>
      </w:r>
      <w:r w:rsidRPr="002A541D">
        <w:t xml:space="preserve"> Muthukkaruppan, S</w:t>
      </w:r>
      <w:r w:rsidR="001D6C63" w:rsidRPr="002A541D">
        <w:t>.</w:t>
      </w:r>
      <w:r>
        <w:t>,</w:t>
      </w:r>
      <w:r w:rsidR="001D6C63" w:rsidRPr="002A541D">
        <w:t xml:space="preserve"> 2011</w:t>
      </w:r>
      <w:r>
        <w:t>,</w:t>
      </w:r>
      <w:r w:rsidR="001D6C63" w:rsidRPr="002A541D">
        <w:t xml:space="preserve"> Physico-chemical analysis of sugar mill effluent, contaminated soil and its effect on seed germination of paddy (Oryza sativa L.)</w:t>
      </w:r>
      <w:r>
        <w:t>,</w:t>
      </w:r>
      <w:r w:rsidR="001D6C63" w:rsidRPr="002A541D">
        <w:t xml:space="preserve"> International Journal of Pharmaceutical &amp; Biological Archives, 2</w:t>
      </w:r>
      <w:r w:rsidR="001D6C63" w:rsidRPr="002A541D">
        <w:rPr>
          <w:b/>
        </w:rPr>
        <w:t>,</w:t>
      </w:r>
      <w:r w:rsidR="001D6C63" w:rsidRPr="002A541D">
        <w:t xml:space="preserve"> 1469-1472.</w:t>
      </w:r>
    </w:p>
    <w:p w14:paraId="603D28FF" w14:textId="1624F683" w:rsidR="001D6C63" w:rsidRPr="002A541D" w:rsidRDefault="009D5580" w:rsidP="001D6C63">
      <w:pPr>
        <w:pStyle w:val="EndNoteBibliography"/>
        <w:ind w:left="720" w:hanging="720"/>
      </w:pPr>
      <w:r w:rsidRPr="002A541D">
        <w:t>Saranraj, P.</w:t>
      </w:r>
      <w:r>
        <w:t>,</w:t>
      </w:r>
      <w:r w:rsidRPr="002A541D">
        <w:t xml:space="preserve"> Stella</w:t>
      </w:r>
      <w:r w:rsidR="001D6C63" w:rsidRPr="002A541D">
        <w:t>, D.</w:t>
      </w:r>
      <w:r>
        <w:t>,</w:t>
      </w:r>
      <w:r w:rsidR="001D6C63" w:rsidRPr="002A541D">
        <w:t xml:space="preserve"> 2012</w:t>
      </w:r>
      <w:r>
        <w:t>,</w:t>
      </w:r>
      <w:r w:rsidR="001D6C63" w:rsidRPr="002A541D">
        <w:t xml:space="preserve"> Bioremediation of sugar mill effluent by immobilized bacterial consortium</w:t>
      </w:r>
      <w:r>
        <w:t>,</w:t>
      </w:r>
      <w:r w:rsidR="001D6C63" w:rsidRPr="002A541D">
        <w:t xml:space="preserve"> International Journal of Research in Pure and Applied Microbiology, 2</w:t>
      </w:r>
      <w:r w:rsidR="001D6C63" w:rsidRPr="002A541D">
        <w:rPr>
          <w:b/>
        </w:rPr>
        <w:t>,</w:t>
      </w:r>
      <w:r w:rsidR="001D6C63" w:rsidRPr="002A541D">
        <w:t xml:space="preserve"> 43-48.</w:t>
      </w:r>
    </w:p>
    <w:p w14:paraId="20E00340" w14:textId="7AAA725A" w:rsidR="001D6C63" w:rsidRPr="002A541D" w:rsidRDefault="001D6C63" w:rsidP="001D6C63">
      <w:pPr>
        <w:pStyle w:val="EndNoteBibliography"/>
        <w:ind w:left="720" w:hanging="720"/>
      </w:pPr>
      <w:r w:rsidRPr="002A541D">
        <w:t>SASA 2021</w:t>
      </w:r>
      <w:r w:rsidR="009D5580">
        <w:t>,</w:t>
      </w:r>
      <w:r w:rsidRPr="002A541D">
        <w:t xml:space="preserve"> South African Sugar Association.</w:t>
      </w:r>
    </w:p>
    <w:p w14:paraId="4283C85D" w14:textId="359E4579" w:rsidR="001D6C63" w:rsidRPr="001D6C63" w:rsidRDefault="009D5580" w:rsidP="001D6C63">
      <w:pPr>
        <w:pStyle w:val="EndNoteBibliography"/>
        <w:ind w:left="720" w:hanging="720"/>
      </w:pPr>
      <w:r w:rsidRPr="002A541D">
        <w:t>Yetis, M., Gündüz, U., Eroglu, I., Yücel, M.</w:t>
      </w:r>
      <w:r>
        <w:t>,</w:t>
      </w:r>
      <w:r w:rsidRPr="002A541D">
        <w:t xml:space="preserve"> Türker, L</w:t>
      </w:r>
      <w:r w:rsidR="001D6C63" w:rsidRPr="002A541D">
        <w:t>.</w:t>
      </w:r>
      <w:r>
        <w:t>,</w:t>
      </w:r>
      <w:r w:rsidR="001D6C63" w:rsidRPr="002A541D">
        <w:t xml:space="preserve"> 2000</w:t>
      </w:r>
      <w:r>
        <w:t>,</w:t>
      </w:r>
      <w:r w:rsidR="001D6C63" w:rsidRPr="002A541D">
        <w:t xml:space="preserve"> Photoproduction of hydrogen from sugar refinery wastewater by Rhodobacter sphaeroides OU 001</w:t>
      </w:r>
      <w:r>
        <w:t>,</w:t>
      </w:r>
      <w:r w:rsidR="001D6C63" w:rsidRPr="002A541D">
        <w:t xml:space="preserve"> International Journal of Hydrogen Energy, 25</w:t>
      </w:r>
      <w:r w:rsidR="001D6C63" w:rsidRPr="002A541D">
        <w:rPr>
          <w:b/>
        </w:rPr>
        <w:t>,</w:t>
      </w:r>
      <w:r w:rsidR="001D6C63" w:rsidRPr="002A541D">
        <w:t xml:space="preserve"> 1035-1041.</w:t>
      </w:r>
    </w:p>
    <w:p w14:paraId="37AF0769" w14:textId="758DAD34" w:rsidR="00FF013D" w:rsidRDefault="006F4621">
      <w:r w:rsidRPr="00B41252">
        <w:fldChar w:fldCharType="end"/>
      </w:r>
    </w:p>
    <w:sectPr w:rsidR="00FF013D" w:rsidSect="00EF06D9">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E5E"/>
    <w:multiLevelType w:val="hybridMultilevel"/>
    <w:tmpl w:val="9EFCC52C"/>
    <w:lvl w:ilvl="0" w:tplc="9D7299A0">
      <w:start w:val="1"/>
      <w:numFmt w:val="bullet"/>
      <w:lvlText w:val="•"/>
      <w:lvlJc w:val="left"/>
      <w:pPr>
        <w:tabs>
          <w:tab w:val="num" w:pos="720"/>
        </w:tabs>
        <w:ind w:left="720" w:hanging="360"/>
      </w:pPr>
      <w:rPr>
        <w:rFonts w:ascii="Times New Roman" w:hAnsi="Times New Roman" w:hint="default"/>
      </w:rPr>
    </w:lvl>
    <w:lvl w:ilvl="1" w:tplc="01B866F4" w:tentative="1">
      <w:start w:val="1"/>
      <w:numFmt w:val="bullet"/>
      <w:lvlText w:val="•"/>
      <w:lvlJc w:val="left"/>
      <w:pPr>
        <w:tabs>
          <w:tab w:val="num" w:pos="1440"/>
        </w:tabs>
        <w:ind w:left="1440" w:hanging="360"/>
      </w:pPr>
      <w:rPr>
        <w:rFonts w:ascii="Times New Roman" w:hAnsi="Times New Roman" w:hint="default"/>
      </w:rPr>
    </w:lvl>
    <w:lvl w:ilvl="2" w:tplc="2C7AD146" w:tentative="1">
      <w:start w:val="1"/>
      <w:numFmt w:val="bullet"/>
      <w:lvlText w:val="•"/>
      <w:lvlJc w:val="left"/>
      <w:pPr>
        <w:tabs>
          <w:tab w:val="num" w:pos="2160"/>
        </w:tabs>
        <w:ind w:left="2160" w:hanging="360"/>
      </w:pPr>
      <w:rPr>
        <w:rFonts w:ascii="Times New Roman" w:hAnsi="Times New Roman" w:hint="default"/>
      </w:rPr>
    </w:lvl>
    <w:lvl w:ilvl="3" w:tplc="E5B04BBA" w:tentative="1">
      <w:start w:val="1"/>
      <w:numFmt w:val="bullet"/>
      <w:lvlText w:val="•"/>
      <w:lvlJc w:val="left"/>
      <w:pPr>
        <w:tabs>
          <w:tab w:val="num" w:pos="2880"/>
        </w:tabs>
        <w:ind w:left="2880" w:hanging="360"/>
      </w:pPr>
      <w:rPr>
        <w:rFonts w:ascii="Times New Roman" w:hAnsi="Times New Roman" w:hint="default"/>
      </w:rPr>
    </w:lvl>
    <w:lvl w:ilvl="4" w:tplc="A596E3CE" w:tentative="1">
      <w:start w:val="1"/>
      <w:numFmt w:val="bullet"/>
      <w:lvlText w:val="•"/>
      <w:lvlJc w:val="left"/>
      <w:pPr>
        <w:tabs>
          <w:tab w:val="num" w:pos="3600"/>
        </w:tabs>
        <w:ind w:left="3600" w:hanging="360"/>
      </w:pPr>
      <w:rPr>
        <w:rFonts w:ascii="Times New Roman" w:hAnsi="Times New Roman" w:hint="default"/>
      </w:rPr>
    </w:lvl>
    <w:lvl w:ilvl="5" w:tplc="FE3A953C" w:tentative="1">
      <w:start w:val="1"/>
      <w:numFmt w:val="bullet"/>
      <w:lvlText w:val="•"/>
      <w:lvlJc w:val="left"/>
      <w:pPr>
        <w:tabs>
          <w:tab w:val="num" w:pos="4320"/>
        </w:tabs>
        <w:ind w:left="4320" w:hanging="360"/>
      </w:pPr>
      <w:rPr>
        <w:rFonts w:ascii="Times New Roman" w:hAnsi="Times New Roman" w:hint="default"/>
      </w:rPr>
    </w:lvl>
    <w:lvl w:ilvl="6" w:tplc="9CC01A18" w:tentative="1">
      <w:start w:val="1"/>
      <w:numFmt w:val="bullet"/>
      <w:lvlText w:val="•"/>
      <w:lvlJc w:val="left"/>
      <w:pPr>
        <w:tabs>
          <w:tab w:val="num" w:pos="5040"/>
        </w:tabs>
        <w:ind w:left="5040" w:hanging="360"/>
      </w:pPr>
      <w:rPr>
        <w:rFonts w:ascii="Times New Roman" w:hAnsi="Times New Roman" w:hint="default"/>
      </w:rPr>
    </w:lvl>
    <w:lvl w:ilvl="7" w:tplc="58E82958" w:tentative="1">
      <w:start w:val="1"/>
      <w:numFmt w:val="bullet"/>
      <w:lvlText w:val="•"/>
      <w:lvlJc w:val="left"/>
      <w:pPr>
        <w:tabs>
          <w:tab w:val="num" w:pos="5760"/>
        </w:tabs>
        <w:ind w:left="5760" w:hanging="360"/>
      </w:pPr>
      <w:rPr>
        <w:rFonts w:ascii="Times New Roman" w:hAnsi="Times New Roman" w:hint="default"/>
      </w:rPr>
    </w:lvl>
    <w:lvl w:ilvl="8" w:tplc="A1FA6F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7D23E5"/>
    <w:multiLevelType w:val="hybridMultilevel"/>
    <w:tmpl w:val="7102C98E"/>
    <w:lvl w:ilvl="0" w:tplc="E0688BCA">
      <w:start w:val="1"/>
      <w:numFmt w:val="bullet"/>
      <w:lvlText w:val="•"/>
      <w:lvlJc w:val="left"/>
      <w:pPr>
        <w:tabs>
          <w:tab w:val="num" w:pos="720"/>
        </w:tabs>
        <w:ind w:left="720" w:hanging="360"/>
      </w:pPr>
      <w:rPr>
        <w:rFonts w:ascii="Times New Roman" w:hAnsi="Times New Roman" w:hint="default"/>
      </w:rPr>
    </w:lvl>
    <w:lvl w:ilvl="1" w:tplc="2D8A8B8A" w:tentative="1">
      <w:start w:val="1"/>
      <w:numFmt w:val="bullet"/>
      <w:lvlText w:val="•"/>
      <w:lvlJc w:val="left"/>
      <w:pPr>
        <w:tabs>
          <w:tab w:val="num" w:pos="1440"/>
        </w:tabs>
        <w:ind w:left="1440" w:hanging="360"/>
      </w:pPr>
      <w:rPr>
        <w:rFonts w:ascii="Times New Roman" w:hAnsi="Times New Roman" w:hint="default"/>
      </w:rPr>
    </w:lvl>
    <w:lvl w:ilvl="2" w:tplc="D4263C34" w:tentative="1">
      <w:start w:val="1"/>
      <w:numFmt w:val="bullet"/>
      <w:lvlText w:val="•"/>
      <w:lvlJc w:val="left"/>
      <w:pPr>
        <w:tabs>
          <w:tab w:val="num" w:pos="2160"/>
        </w:tabs>
        <w:ind w:left="2160" w:hanging="360"/>
      </w:pPr>
      <w:rPr>
        <w:rFonts w:ascii="Times New Roman" w:hAnsi="Times New Roman" w:hint="default"/>
      </w:rPr>
    </w:lvl>
    <w:lvl w:ilvl="3" w:tplc="063CA87E" w:tentative="1">
      <w:start w:val="1"/>
      <w:numFmt w:val="bullet"/>
      <w:lvlText w:val="•"/>
      <w:lvlJc w:val="left"/>
      <w:pPr>
        <w:tabs>
          <w:tab w:val="num" w:pos="2880"/>
        </w:tabs>
        <w:ind w:left="2880" w:hanging="360"/>
      </w:pPr>
      <w:rPr>
        <w:rFonts w:ascii="Times New Roman" w:hAnsi="Times New Roman" w:hint="default"/>
      </w:rPr>
    </w:lvl>
    <w:lvl w:ilvl="4" w:tplc="78A49356" w:tentative="1">
      <w:start w:val="1"/>
      <w:numFmt w:val="bullet"/>
      <w:lvlText w:val="•"/>
      <w:lvlJc w:val="left"/>
      <w:pPr>
        <w:tabs>
          <w:tab w:val="num" w:pos="3600"/>
        </w:tabs>
        <w:ind w:left="3600" w:hanging="360"/>
      </w:pPr>
      <w:rPr>
        <w:rFonts w:ascii="Times New Roman" w:hAnsi="Times New Roman" w:hint="default"/>
      </w:rPr>
    </w:lvl>
    <w:lvl w:ilvl="5" w:tplc="D2F45048" w:tentative="1">
      <w:start w:val="1"/>
      <w:numFmt w:val="bullet"/>
      <w:lvlText w:val="•"/>
      <w:lvlJc w:val="left"/>
      <w:pPr>
        <w:tabs>
          <w:tab w:val="num" w:pos="4320"/>
        </w:tabs>
        <w:ind w:left="4320" w:hanging="360"/>
      </w:pPr>
      <w:rPr>
        <w:rFonts w:ascii="Times New Roman" w:hAnsi="Times New Roman" w:hint="default"/>
      </w:rPr>
    </w:lvl>
    <w:lvl w:ilvl="6" w:tplc="40E400BE" w:tentative="1">
      <w:start w:val="1"/>
      <w:numFmt w:val="bullet"/>
      <w:lvlText w:val="•"/>
      <w:lvlJc w:val="left"/>
      <w:pPr>
        <w:tabs>
          <w:tab w:val="num" w:pos="5040"/>
        </w:tabs>
        <w:ind w:left="5040" w:hanging="360"/>
      </w:pPr>
      <w:rPr>
        <w:rFonts w:ascii="Times New Roman" w:hAnsi="Times New Roman" w:hint="default"/>
      </w:rPr>
    </w:lvl>
    <w:lvl w:ilvl="7" w:tplc="B0040B36" w:tentative="1">
      <w:start w:val="1"/>
      <w:numFmt w:val="bullet"/>
      <w:lvlText w:val="•"/>
      <w:lvlJc w:val="left"/>
      <w:pPr>
        <w:tabs>
          <w:tab w:val="num" w:pos="5760"/>
        </w:tabs>
        <w:ind w:left="5760" w:hanging="360"/>
      </w:pPr>
      <w:rPr>
        <w:rFonts w:ascii="Times New Roman" w:hAnsi="Times New Roman" w:hint="default"/>
      </w:rPr>
    </w:lvl>
    <w:lvl w:ilvl="8" w:tplc="87FAE1E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CA79E0"/>
    <w:multiLevelType w:val="multilevel"/>
    <w:tmpl w:val="D744DA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1242921"/>
    <w:multiLevelType w:val="hybridMultilevel"/>
    <w:tmpl w:val="469AD7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4D75E5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337EEA"/>
    <w:multiLevelType w:val="multilevel"/>
    <w:tmpl w:val="5936C5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DB7551"/>
    <w:multiLevelType w:val="hybridMultilevel"/>
    <w:tmpl w:val="CE46E9F0"/>
    <w:lvl w:ilvl="0" w:tplc="2B94551A">
      <w:start w:val="1"/>
      <w:numFmt w:val="bullet"/>
      <w:lvlText w:val="•"/>
      <w:lvlJc w:val="left"/>
      <w:pPr>
        <w:tabs>
          <w:tab w:val="num" w:pos="720"/>
        </w:tabs>
        <w:ind w:left="720" w:hanging="360"/>
      </w:pPr>
      <w:rPr>
        <w:rFonts w:ascii="Times New Roman" w:hAnsi="Times New Roman" w:hint="default"/>
      </w:rPr>
    </w:lvl>
    <w:lvl w:ilvl="1" w:tplc="5B7ABF54" w:tentative="1">
      <w:start w:val="1"/>
      <w:numFmt w:val="bullet"/>
      <w:lvlText w:val="•"/>
      <w:lvlJc w:val="left"/>
      <w:pPr>
        <w:tabs>
          <w:tab w:val="num" w:pos="1440"/>
        </w:tabs>
        <w:ind w:left="1440" w:hanging="360"/>
      </w:pPr>
      <w:rPr>
        <w:rFonts w:ascii="Times New Roman" w:hAnsi="Times New Roman" w:hint="default"/>
      </w:rPr>
    </w:lvl>
    <w:lvl w:ilvl="2" w:tplc="A63837FA" w:tentative="1">
      <w:start w:val="1"/>
      <w:numFmt w:val="bullet"/>
      <w:lvlText w:val="•"/>
      <w:lvlJc w:val="left"/>
      <w:pPr>
        <w:tabs>
          <w:tab w:val="num" w:pos="2160"/>
        </w:tabs>
        <w:ind w:left="2160" w:hanging="360"/>
      </w:pPr>
      <w:rPr>
        <w:rFonts w:ascii="Times New Roman" w:hAnsi="Times New Roman" w:hint="default"/>
      </w:rPr>
    </w:lvl>
    <w:lvl w:ilvl="3" w:tplc="EA30B578" w:tentative="1">
      <w:start w:val="1"/>
      <w:numFmt w:val="bullet"/>
      <w:lvlText w:val="•"/>
      <w:lvlJc w:val="left"/>
      <w:pPr>
        <w:tabs>
          <w:tab w:val="num" w:pos="2880"/>
        </w:tabs>
        <w:ind w:left="2880" w:hanging="360"/>
      </w:pPr>
      <w:rPr>
        <w:rFonts w:ascii="Times New Roman" w:hAnsi="Times New Roman" w:hint="default"/>
      </w:rPr>
    </w:lvl>
    <w:lvl w:ilvl="4" w:tplc="49F494C0" w:tentative="1">
      <w:start w:val="1"/>
      <w:numFmt w:val="bullet"/>
      <w:lvlText w:val="•"/>
      <w:lvlJc w:val="left"/>
      <w:pPr>
        <w:tabs>
          <w:tab w:val="num" w:pos="3600"/>
        </w:tabs>
        <w:ind w:left="3600" w:hanging="360"/>
      </w:pPr>
      <w:rPr>
        <w:rFonts w:ascii="Times New Roman" w:hAnsi="Times New Roman" w:hint="default"/>
      </w:rPr>
    </w:lvl>
    <w:lvl w:ilvl="5" w:tplc="129C5678" w:tentative="1">
      <w:start w:val="1"/>
      <w:numFmt w:val="bullet"/>
      <w:lvlText w:val="•"/>
      <w:lvlJc w:val="left"/>
      <w:pPr>
        <w:tabs>
          <w:tab w:val="num" w:pos="4320"/>
        </w:tabs>
        <w:ind w:left="4320" w:hanging="360"/>
      </w:pPr>
      <w:rPr>
        <w:rFonts w:ascii="Times New Roman" w:hAnsi="Times New Roman" w:hint="default"/>
      </w:rPr>
    </w:lvl>
    <w:lvl w:ilvl="6" w:tplc="912E254E" w:tentative="1">
      <w:start w:val="1"/>
      <w:numFmt w:val="bullet"/>
      <w:lvlText w:val="•"/>
      <w:lvlJc w:val="left"/>
      <w:pPr>
        <w:tabs>
          <w:tab w:val="num" w:pos="5040"/>
        </w:tabs>
        <w:ind w:left="5040" w:hanging="360"/>
      </w:pPr>
      <w:rPr>
        <w:rFonts w:ascii="Times New Roman" w:hAnsi="Times New Roman" w:hint="default"/>
      </w:rPr>
    </w:lvl>
    <w:lvl w:ilvl="7" w:tplc="AF2CD652" w:tentative="1">
      <w:start w:val="1"/>
      <w:numFmt w:val="bullet"/>
      <w:lvlText w:val="•"/>
      <w:lvlJc w:val="left"/>
      <w:pPr>
        <w:tabs>
          <w:tab w:val="num" w:pos="5760"/>
        </w:tabs>
        <w:ind w:left="5760" w:hanging="360"/>
      </w:pPr>
      <w:rPr>
        <w:rFonts w:ascii="Times New Roman" w:hAnsi="Times New Roman" w:hint="default"/>
      </w:rPr>
    </w:lvl>
    <w:lvl w:ilvl="8" w:tplc="8E4C876A" w:tentative="1">
      <w:start w:val="1"/>
      <w:numFmt w:val="bullet"/>
      <w:lvlText w:val="•"/>
      <w:lvlJc w:val="left"/>
      <w:pPr>
        <w:tabs>
          <w:tab w:val="num" w:pos="6480"/>
        </w:tabs>
        <w:ind w:left="6480" w:hanging="360"/>
      </w:pPr>
      <w:rPr>
        <w:rFonts w:ascii="Times New Roman" w:hAnsi="Times New Roman" w:hint="default"/>
      </w:rPr>
    </w:lvl>
  </w:abstractNum>
  <w:num w:numId="1" w16cid:durableId="1453280140">
    <w:abstractNumId w:val="4"/>
  </w:num>
  <w:num w:numId="2" w16cid:durableId="457987821">
    <w:abstractNumId w:val="7"/>
  </w:num>
  <w:num w:numId="3" w16cid:durableId="2142258477">
    <w:abstractNumId w:val="10"/>
  </w:num>
  <w:num w:numId="4" w16cid:durableId="268197512">
    <w:abstractNumId w:val="5"/>
  </w:num>
  <w:num w:numId="5" w16cid:durableId="340471783">
    <w:abstractNumId w:val="9"/>
  </w:num>
  <w:num w:numId="6" w16cid:durableId="973632383">
    <w:abstractNumId w:val="1"/>
  </w:num>
  <w:num w:numId="7" w16cid:durableId="1779837337">
    <w:abstractNumId w:val="0"/>
  </w:num>
  <w:num w:numId="8" w16cid:durableId="315694176">
    <w:abstractNumId w:val="11"/>
  </w:num>
  <w:num w:numId="9" w16cid:durableId="1362122293">
    <w:abstractNumId w:val="3"/>
  </w:num>
  <w:num w:numId="10" w16cid:durableId="1327703790">
    <w:abstractNumId w:val="6"/>
  </w:num>
  <w:num w:numId="11" w16cid:durableId="1711303723">
    <w:abstractNumId w:val="8"/>
  </w:num>
  <w:num w:numId="12" w16cid:durableId="940835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se0we00s9saahevvzxpa0fdtt22p0ape2e5&quot;&gt;My EndNote Library&lt;record-ids&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90&lt;/item&gt;&lt;item&gt;92&lt;/item&gt;&lt;item&gt;93&lt;/item&gt;&lt;item&gt;94&lt;/item&gt;&lt;item&gt;95&lt;/item&gt;&lt;item&gt;96&lt;/item&gt;&lt;item&gt;97&lt;/item&gt;&lt;item&gt;98&lt;/item&gt;&lt;item&gt;99&lt;/item&gt;&lt;item&gt;100&lt;/item&gt;&lt;item&gt;102&lt;/item&gt;&lt;item&gt;103&lt;/item&gt;&lt;/record-ids&gt;&lt;/item&gt;&lt;/Libraries&gt;"/>
  </w:docVars>
  <w:rsids>
    <w:rsidRoot w:val="00BF7473"/>
    <w:rsid w:val="00001E00"/>
    <w:rsid w:val="00005199"/>
    <w:rsid w:val="000130DA"/>
    <w:rsid w:val="0001652D"/>
    <w:rsid w:val="00036A83"/>
    <w:rsid w:val="00044C99"/>
    <w:rsid w:val="00067313"/>
    <w:rsid w:val="00075C04"/>
    <w:rsid w:val="000821C4"/>
    <w:rsid w:val="00083294"/>
    <w:rsid w:val="00083AD6"/>
    <w:rsid w:val="000A14BE"/>
    <w:rsid w:val="000A2B7D"/>
    <w:rsid w:val="000A7DEB"/>
    <w:rsid w:val="000B7F8A"/>
    <w:rsid w:val="000C1E98"/>
    <w:rsid w:val="000D0B4A"/>
    <w:rsid w:val="000D4ADB"/>
    <w:rsid w:val="000E1B00"/>
    <w:rsid w:val="000F0B07"/>
    <w:rsid w:val="000F596A"/>
    <w:rsid w:val="001001EF"/>
    <w:rsid w:val="00100B74"/>
    <w:rsid w:val="0010365F"/>
    <w:rsid w:val="00121AE0"/>
    <w:rsid w:val="001221D6"/>
    <w:rsid w:val="00123A55"/>
    <w:rsid w:val="00131FC9"/>
    <w:rsid w:val="0013204D"/>
    <w:rsid w:val="00135E5E"/>
    <w:rsid w:val="00143064"/>
    <w:rsid w:val="00143EBF"/>
    <w:rsid w:val="00152E28"/>
    <w:rsid w:val="0015332E"/>
    <w:rsid w:val="00173F8F"/>
    <w:rsid w:val="00174D00"/>
    <w:rsid w:val="00176E53"/>
    <w:rsid w:val="001B5927"/>
    <w:rsid w:val="001B6240"/>
    <w:rsid w:val="001C252D"/>
    <w:rsid w:val="001C6E93"/>
    <w:rsid w:val="001D1E2C"/>
    <w:rsid w:val="001D336F"/>
    <w:rsid w:val="001D6C63"/>
    <w:rsid w:val="001E5558"/>
    <w:rsid w:val="001F29F9"/>
    <w:rsid w:val="00202117"/>
    <w:rsid w:val="0021448B"/>
    <w:rsid w:val="002171D5"/>
    <w:rsid w:val="00230F46"/>
    <w:rsid w:val="002316D7"/>
    <w:rsid w:val="002411FE"/>
    <w:rsid w:val="00265182"/>
    <w:rsid w:val="002812D2"/>
    <w:rsid w:val="00283672"/>
    <w:rsid w:val="002A3FB6"/>
    <w:rsid w:val="002A406D"/>
    <w:rsid w:val="002A541D"/>
    <w:rsid w:val="002A59AC"/>
    <w:rsid w:val="002A67B3"/>
    <w:rsid w:val="002A6C50"/>
    <w:rsid w:val="002C00FF"/>
    <w:rsid w:val="002C49B7"/>
    <w:rsid w:val="002D0FAE"/>
    <w:rsid w:val="002D61D2"/>
    <w:rsid w:val="002E1D5A"/>
    <w:rsid w:val="003044DF"/>
    <w:rsid w:val="00312D31"/>
    <w:rsid w:val="00312DA8"/>
    <w:rsid w:val="003133DE"/>
    <w:rsid w:val="00316D96"/>
    <w:rsid w:val="00320572"/>
    <w:rsid w:val="00331E27"/>
    <w:rsid w:val="003364AB"/>
    <w:rsid w:val="00346327"/>
    <w:rsid w:val="00350424"/>
    <w:rsid w:val="00350620"/>
    <w:rsid w:val="00350F7E"/>
    <w:rsid w:val="00351429"/>
    <w:rsid w:val="0036673D"/>
    <w:rsid w:val="003779C2"/>
    <w:rsid w:val="003A558A"/>
    <w:rsid w:val="003B08BD"/>
    <w:rsid w:val="003B5784"/>
    <w:rsid w:val="003B5D75"/>
    <w:rsid w:val="003C0009"/>
    <w:rsid w:val="003C7117"/>
    <w:rsid w:val="003D5C3C"/>
    <w:rsid w:val="003E1B59"/>
    <w:rsid w:val="003F046E"/>
    <w:rsid w:val="004071D6"/>
    <w:rsid w:val="004123A3"/>
    <w:rsid w:val="0041288B"/>
    <w:rsid w:val="0041360F"/>
    <w:rsid w:val="00420256"/>
    <w:rsid w:val="00445A01"/>
    <w:rsid w:val="00446E47"/>
    <w:rsid w:val="00451ACD"/>
    <w:rsid w:val="00470B67"/>
    <w:rsid w:val="00484530"/>
    <w:rsid w:val="0048526B"/>
    <w:rsid w:val="004865C3"/>
    <w:rsid w:val="00487BA1"/>
    <w:rsid w:val="0049723C"/>
    <w:rsid w:val="004A5111"/>
    <w:rsid w:val="004B38A0"/>
    <w:rsid w:val="004B5DDB"/>
    <w:rsid w:val="004F71C0"/>
    <w:rsid w:val="004F7C38"/>
    <w:rsid w:val="005062A1"/>
    <w:rsid w:val="005115DB"/>
    <w:rsid w:val="00522D51"/>
    <w:rsid w:val="00526D9F"/>
    <w:rsid w:val="00531ABC"/>
    <w:rsid w:val="0053548B"/>
    <w:rsid w:val="0053685E"/>
    <w:rsid w:val="00540BD3"/>
    <w:rsid w:val="00553798"/>
    <w:rsid w:val="00554137"/>
    <w:rsid w:val="005721A8"/>
    <w:rsid w:val="00581197"/>
    <w:rsid w:val="005949AE"/>
    <w:rsid w:val="00596437"/>
    <w:rsid w:val="005B3D38"/>
    <w:rsid w:val="005C146B"/>
    <w:rsid w:val="005C2952"/>
    <w:rsid w:val="005C2F51"/>
    <w:rsid w:val="005C5C54"/>
    <w:rsid w:val="005C7252"/>
    <w:rsid w:val="005D066C"/>
    <w:rsid w:val="005D2524"/>
    <w:rsid w:val="005D3909"/>
    <w:rsid w:val="005E6009"/>
    <w:rsid w:val="005F243B"/>
    <w:rsid w:val="00600777"/>
    <w:rsid w:val="0062100F"/>
    <w:rsid w:val="00623F7E"/>
    <w:rsid w:val="00645C71"/>
    <w:rsid w:val="006462CC"/>
    <w:rsid w:val="00646F09"/>
    <w:rsid w:val="0066360E"/>
    <w:rsid w:val="00666C0E"/>
    <w:rsid w:val="00675F30"/>
    <w:rsid w:val="00676DCF"/>
    <w:rsid w:val="00680166"/>
    <w:rsid w:val="0068422A"/>
    <w:rsid w:val="0069782F"/>
    <w:rsid w:val="00697F16"/>
    <w:rsid w:val="006A319A"/>
    <w:rsid w:val="006A4EC4"/>
    <w:rsid w:val="006C3B34"/>
    <w:rsid w:val="006D2E3B"/>
    <w:rsid w:val="006D3171"/>
    <w:rsid w:val="006D352A"/>
    <w:rsid w:val="006D356D"/>
    <w:rsid w:val="006D6316"/>
    <w:rsid w:val="006D6D6C"/>
    <w:rsid w:val="006E26DF"/>
    <w:rsid w:val="006E6F25"/>
    <w:rsid w:val="006E7CB5"/>
    <w:rsid w:val="006F4621"/>
    <w:rsid w:val="007147DE"/>
    <w:rsid w:val="00717A2D"/>
    <w:rsid w:val="00722A4B"/>
    <w:rsid w:val="00742BF9"/>
    <w:rsid w:val="00744501"/>
    <w:rsid w:val="00760D2C"/>
    <w:rsid w:val="00763345"/>
    <w:rsid w:val="0076515D"/>
    <w:rsid w:val="007724F7"/>
    <w:rsid w:val="00773513"/>
    <w:rsid w:val="00773CB8"/>
    <w:rsid w:val="007746DA"/>
    <w:rsid w:val="00776B66"/>
    <w:rsid w:val="00786420"/>
    <w:rsid w:val="0078650C"/>
    <w:rsid w:val="007875EA"/>
    <w:rsid w:val="00794BFE"/>
    <w:rsid w:val="00794EDB"/>
    <w:rsid w:val="007A51C2"/>
    <w:rsid w:val="007D36E9"/>
    <w:rsid w:val="007D5368"/>
    <w:rsid w:val="007D554D"/>
    <w:rsid w:val="007D5A4A"/>
    <w:rsid w:val="007F3941"/>
    <w:rsid w:val="007F541C"/>
    <w:rsid w:val="0080509F"/>
    <w:rsid w:val="008158B3"/>
    <w:rsid w:val="00820D29"/>
    <w:rsid w:val="0082106F"/>
    <w:rsid w:val="00824123"/>
    <w:rsid w:val="00834C73"/>
    <w:rsid w:val="00840A61"/>
    <w:rsid w:val="00850BCE"/>
    <w:rsid w:val="008519A6"/>
    <w:rsid w:val="00852D76"/>
    <w:rsid w:val="00853A5F"/>
    <w:rsid w:val="00853C09"/>
    <w:rsid w:val="00854AE1"/>
    <w:rsid w:val="00863D9E"/>
    <w:rsid w:val="00866977"/>
    <w:rsid w:val="008B6DA9"/>
    <w:rsid w:val="008C5022"/>
    <w:rsid w:val="008D0078"/>
    <w:rsid w:val="008D5AE8"/>
    <w:rsid w:val="008E139C"/>
    <w:rsid w:val="008E6D1A"/>
    <w:rsid w:val="008F3133"/>
    <w:rsid w:val="008F5460"/>
    <w:rsid w:val="00904C20"/>
    <w:rsid w:val="00906B82"/>
    <w:rsid w:val="0091534A"/>
    <w:rsid w:val="00917AF3"/>
    <w:rsid w:val="00921F48"/>
    <w:rsid w:val="00922420"/>
    <w:rsid w:val="00922E18"/>
    <w:rsid w:val="00923300"/>
    <w:rsid w:val="00936EF4"/>
    <w:rsid w:val="00941DB1"/>
    <w:rsid w:val="00942ED7"/>
    <w:rsid w:val="009433EC"/>
    <w:rsid w:val="00943DFE"/>
    <w:rsid w:val="00953F96"/>
    <w:rsid w:val="00961865"/>
    <w:rsid w:val="00963D56"/>
    <w:rsid w:val="00966396"/>
    <w:rsid w:val="00973E68"/>
    <w:rsid w:val="009B2FC9"/>
    <w:rsid w:val="009B6592"/>
    <w:rsid w:val="009C5671"/>
    <w:rsid w:val="009C601F"/>
    <w:rsid w:val="009C7587"/>
    <w:rsid w:val="009D1718"/>
    <w:rsid w:val="009D5580"/>
    <w:rsid w:val="009E57BD"/>
    <w:rsid w:val="009E65DD"/>
    <w:rsid w:val="009F1FC1"/>
    <w:rsid w:val="00A0242C"/>
    <w:rsid w:val="00A04A4E"/>
    <w:rsid w:val="00A1262D"/>
    <w:rsid w:val="00A24E83"/>
    <w:rsid w:val="00A26257"/>
    <w:rsid w:val="00A37198"/>
    <w:rsid w:val="00A403CF"/>
    <w:rsid w:val="00A42C75"/>
    <w:rsid w:val="00A44FD3"/>
    <w:rsid w:val="00A458A7"/>
    <w:rsid w:val="00A503B9"/>
    <w:rsid w:val="00A70210"/>
    <w:rsid w:val="00A80B37"/>
    <w:rsid w:val="00A93564"/>
    <w:rsid w:val="00A9770B"/>
    <w:rsid w:val="00AA4C5A"/>
    <w:rsid w:val="00AB1C2B"/>
    <w:rsid w:val="00AB213C"/>
    <w:rsid w:val="00AB477B"/>
    <w:rsid w:val="00AC6A99"/>
    <w:rsid w:val="00AF053E"/>
    <w:rsid w:val="00AF087F"/>
    <w:rsid w:val="00AF6542"/>
    <w:rsid w:val="00B06E85"/>
    <w:rsid w:val="00B35826"/>
    <w:rsid w:val="00B41252"/>
    <w:rsid w:val="00B52A1B"/>
    <w:rsid w:val="00B667E5"/>
    <w:rsid w:val="00B73DAB"/>
    <w:rsid w:val="00B73EDD"/>
    <w:rsid w:val="00B770BC"/>
    <w:rsid w:val="00B970F4"/>
    <w:rsid w:val="00BB1066"/>
    <w:rsid w:val="00BD7128"/>
    <w:rsid w:val="00BD7783"/>
    <w:rsid w:val="00BE524C"/>
    <w:rsid w:val="00BE724E"/>
    <w:rsid w:val="00BF62EF"/>
    <w:rsid w:val="00BF7473"/>
    <w:rsid w:val="00C154DC"/>
    <w:rsid w:val="00C170B0"/>
    <w:rsid w:val="00C306A3"/>
    <w:rsid w:val="00C312B8"/>
    <w:rsid w:val="00C31709"/>
    <w:rsid w:val="00C3338E"/>
    <w:rsid w:val="00C33EF3"/>
    <w:rsid w:val="00C349B4"/>
    <w:rsid w:val="00C34D07"/>
    <w:rsid w:val="00C36264"/>
    <w:rsid w:val="00C40F3D"/>
    <w:rsid w:val="00C51194"/>
    <w:rsid w:val="00C54046"/>
    <w:rsid w:val="00C567FA"/>
    <w:rsid w:val="00C57981"/>
    <w:rsid w:val="00C57FE5"/>
    <w:rsid w:val="00C77462"/>
    <w:rsid w:val="00C82A8F"/>
    <w:rsid w:val="00C846BE"/>
    <w:rsid w:val="00C8477C"/>
    <w:rsid w:val="00CA2EB8"/>
    <w:rsid w:val="00CA6E5D"/>
    <w:rsid w:val="00CC3ED8"/>
    <w:rsid w:val="00CD3336"/>
    <w:rsid w:val="00CD58BF"/>
    <w:rsid w:val="00CE0FC8"/>
    <w:rsid w:val="00CF044B"/>
    <w:rsid w:val="00CF2A44"/>
    <w:rsid w:val="00CF7E53"/>
    <w:rsid w:val="00D16999"/>
    <w:rsid w:val="00D3648D"/>
    <w:rsid w:val="00D41005"/>
    <w:rsid w:val="00D41678"/>
    <w:rsid w:val="00D444DD"/>
    <w:rsid w:val="00D47864"/>
    <w:rsid w:val="00D5018E"/>
    <w:rsid w:val="00D523A5"/>
    <w:rsid w:val="00D52425"/>
    <w:rsid w:val="00D577BB"/>
    <w:rsid w:val="00D605FB"/>
    <w:rsid w:val="00D61D46"/>
    <w:rsid w:val="00D70389"/>
    <w:rsid w:val="00D72639"/>
    <w:rsid w:val="00D727B9"/>
    <w:rsid w:val="00D81B66"/>
    <w:rsid w:val="00D8572F"/>
    <w:rsid w:val="00DC1083"/>
    <w:rsid w:val="00DD398B"/>
    <w:rsid w:val="00DF6DB0"/>
    <w:rsid w:val="00DF7568"/>
    <w:rsid w:val="00E002DA"/>
    <w:rsid w:val="00E04A18"/>
    <w:rsid w:val="00E1060E"/>
    <w:rsid w:val="00E134AB"/>
    <w:rsid w:val="00E160F0"/>
    <w:rsid w:val="00E233FD"/>
    <w:rsid w:val="00E23D44"/>
    <w:rsid w:val="00E26422"/>
    <w:rsid w:val="00E37607"/>
    <w:rsid w:val="00E50EEA"/>
    <w:rsid w:val="00E53980"/>
    <w:rsid w:val="00E546D0"/>
    <w:rsid w:val="00E63AF3"/>
    <w:rsid w:val="00E67F29"/>
    <w:rsid w:val="00E70E0D"/>
    <w:rsid w:val="00E723CA"/>
    <w:rsid w:val="00E82581"/>
    <w:rsid w:val="00E8331F"/>
    <w:rsid w:val="00E83CA5"/>
    <w:rsid w:val="00E862BA"/>
    <w:rsid w:val="00EA1037"/>
    <w:rsid w:val="00EA1F50"/>
    <w:rsid w:val="00EB1DA7"/>
    <w:rsid w:val="00EB765C"/>
    <w:rsid w:val="00EC178F"/>
    <w:rsid w:val="00EC4795"/>
    <w:rsid w:val="00ED379A"/>
    <w:rsid w:val="00EF5192"/>
    <w:rsid w:val="00EF51CD"/>
    <w:rsid w:val="00F00B3A"/>
    <w:rsid w:val="00F01839"/>
    <w:rsid w:val="00F14001"/>
    <w:rsid w:val="00F22155"/>
    <w:rsid w:val="00F25344"/>
    <w:rsid w:val="00F33480"/>
    <w:rsid w:val="00F34029"/>
    <w:rsid w:val="00F44AB5"/>
    <w:rsid w:val="00F45FE9"/>
    <w:rsid w:val="00F4741E"/>
    <w:rsid w:val="00F52EE0"/>
    <w:rsid w:val="00F60F24"/>
    <w:rsid w:val="00F612D0"/>
    <w:rsid w:val="00F635E2"/>
    <w:rsid w:val="00F75908"/>
    <w:rsid w:val="00F80CF0"/>
    <w:rsid w:val="00FA7008"/>
    <w:rsid w:val="00FD47B2"/>
    <w:rsid w:val="00FD65F4"/>
    <w:rsid w:val="00FE5FF8"/>
    <w:rsid w:val="00FF013D"/>
    <w:rsid w:val="00FF07DE"/>
    <w:rsid w:val="00FF33BF"/>
    <w:rsid w:val="00FF4E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28CD"/>
  <w15:chartTrackingRefBased/>
  <w15:docId w15:val="{A81D36B6-F8A6-4CF3-AEB7-B8471EA6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BF7473"/>
    <w:pPr>
      <w:tabs>
        <w:tab w:val="right" w:pos="7100"/>
      </w:tabs>
      <w:spacing w:after="0" w:line="264" w:lineRule="auto"/>
      <w:jc w:val="both"/>
    </w:pPr>
    <w:rPr>
      <w:rFonts w:ascii="Arial" w:eastAsia="Times New Roman" w:hAnsi="Arial" w:cs="Times New Roman"/>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BF7473"/>
    <w:pPr>
      <w:keepNext/>
      <w:suppressAutoHyphens/>
      <w:spacing w:after="120"/>
    </w:pPr>
    <w:rPr>
      <w:noProof/>
      <w:sz w:val="24"/>
      <w:lang w:val="en-GB"/>
    </w:rPr>
  </w:style>
  <w:style w:type="paragraph" w:customStyle="1" w:styleId="CETTitle">
    <w:name w:val="CET Title"/>
    <w:next w:val="CETAuthors"/>
    <w:link w:val="CETTitleCarattere"/>
    <w:rsid w:val="00BF7473"/>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BF7473"/>
    <w:rPr>
      <w:rFonts w:ascii="Arial" w:eastAsia="Times New Roman" w:hAnsi="Arial" w:cs="Times New Roman"/>
      <w:noProof/>
      <w:sz w:val="24"/>
      <w:szCs w:val="20"/>
      <w:lang w:val="en-GB"/>
    </w:rPr>
  </w:style>
  <w:style w:type="character" w:customStyle="1" w:styleId="CETTitleCarattere">
    <w:name w:val="CET Title Carattere"/>
    <w:link w:val="CETTitle"/>
    <w:rsid w:val="00BF7473"/>
    <w:rPr>
      <w:rFonts w:ascii="Arial" w:eastAsia="Times New Roman" w:hAnsi="Arial" w:cs="Times New Roman"/>
      <w:sz w:val="32"/>
      <w:szCs w:val="20"/>
      <w:lang w:val="en-GB"/>
    </w:rPr>
  </w:style>
  <w:style w:type="paragraph" w:customStyle="1" w:styleId="CETHeading1">
    <w:name w:val="CET Heading1"/>
    <w:next w:val="CETBodytext"/>
    <w:qFormat/>
    <w:rsid w:val="00BF7473"/>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BF7473"/>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F747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BF7473"/>
    <w:pPr>
      <w:keepNext/>
      <w:suppressAutoHyphens/>
      <w:spacing w:after="0" w:line="276" w:lineRule="auto"/>
      <w:contextualSpacing/>
    </w:pPr>
    <w:rPr>
      <w:rFonts w:ascii="Arial" w:eastAsia="Times New Roman" w:hAnsi="Arial" w:cs="Times New Roman"/>
      <w:noProof/>
      <w:sz w:val="16"/>
      <w:szCs w:val="20"/>
      <w:lang w:val="en-GB"/>
    </w:rPr>
  </w:style>
  <w:style w:type="table" w:styleId="TableSimple1">
    <w:name w:val="Table Simple 1"/>
    <w:basedOn w:val="TableNormal"/>
    <w:semiHidden/>
    <w:rsid w:val="00BF7473"/>
    <w:pPr>
      <w:numPr>
        <w:ilvl w:val="3"/>
        <w:numId w:val="1"/>
      </w:numPr>
      <w:spacing w:after="0" w:line="264" w:lineRule="auto"/>
      <w:jc w:val="both"/>
    </w:pPr>
    <w:rPr>
      <w:rFonts w:ascii="Times New Roman" w:eastAsia="Times New Roman" w:hAnsi="Times New Roman" w:cs="Times New Roman"/>
      <w:sz w:val="20"/>
      <w:szCs w:val="20"/>
      <w:lang w:val="it-IT"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BF7473"/>
    <w:rPr>
      <w:rFonts w:ascii="Arial" w:eastAsia="Times New Roman" w:hAnsi="Arial" w:cs="Times New Roman"/>
      <w:sz w:val="18"/>
      <w:szCs w:val="20"/>
      <w:lang w:val="en-US"/>
    </w:rPr>
  </w:style>
  <w:style w:type="paragraph" w:customStyle="1" w:styleId="CETReference">
    <w:name w:val="CET Reference"/>
    <w:qFormat/>
    <w:rsid w:val="00BF7473"/>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BF7473"/>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F7473"/>
    <w:rPr>
      <w:rFonts w:ascii="Arial" w:eastAsia="Times New Roman" w:hAnsi="Arial" w:cs="Times New Roman"/>
      <w:b/>
      <w:sz w:val="18"/>
      <w:szCs w:val="20"/>
      <w:lang w:val="en-US"/>
    </w:rPr>
  </w:style>
  <w:style w:type="character" w:customStyle="1" w:styleId="CETCaptionCarattere">
    <w:name w:val="CET Caption Carattere"/>
    <w:link w:val="CETCaption"/>
    <w:rsid w:val="00BF7473"/>
    <w:rPr>
      <w:rFonts w:ascii="Arial" w:eastAsia="Times New Roman" w:hAnsi="Arial" w:cs="Times New Roman"/>
      <w:i/>
      <w:sz w:val="18"/>
      <w:szCs w:val="20"/>
      <w:lang w:val="en-GB"/>
    </w:rPr>
  </w:style>
  <w:style w:type="paragraph" w:customStyle="1" w:styleId="CETemail">
    <w:name w:val="CET email"/>
    <w:next w:val="CETBodytext"/>
    <w:rsid w:val="00BF7473"/>
    <w:pPr>
      <w:spacing w:after="240" w:line="276" w:lineRule="auto"/>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BF7473"/>
    <w:rPr>
      <w:rFonts w:ascii="Arial" w:eastAsia="Times New Roman" w:hAnsi="Arial" w:cs="Times New Roman"/>
      <w:noProof/>
      <w:sz w:val="16"/>
      <w:szCs w:val="20"/>
      <w:lang w:val="en-GB"/>
    </w:rPr>
  </w:style>
  <w:style w:type="paragraph" w:customStyle="1" w:styleId="CETnumberingbullets">
    <w:name w:val="CET numbering (bullets)"/>
    <w:rsid w:val="00BF7473"/>
    <w:pPr>
      <w:numPr>
        <w:numId w:val="2"/>
      </w:numPr>
      <w:spacing w:after="0" w:line="264" w:lineRule="auto"/>
    </w:pPr>
    <w:rPr>
      <w:rFonts w:ascii="Arial" w:eastAsia="Times New Roman" w:hAnsi="Arial" w:cs="Times New Roman"/>
      <w:sz w:val="18"/>
      <w:szCs w:val="20"/>
      <w:lang w:val="en-GB"/>
    </w:rPr>
  </w:style>
  <w:style w:type="paragraph" w:customStyle="1" w:styleId="CETListbullets">
    <w:name w:val="CET List bullets"/>
    <w:qFormat/>
    <w:rsid w:val="00BF7473"/>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BF7473"/>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BF7473"/>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BF7473"/>
    <w:pPr>
      <w:spacing w:before="200" w:after="120" w:line="276" w:lineRule="auto"/>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BF7473"/>
    <w:pPr>
      <w:spacing w:before="120" w:after="120"/>
      <w:jc w:val="left"/>
    </w:pPr>
    <w:rPr>
      <w:lang w:val="en-GB"/>
    </w:rPr>
  </w:style>
  <w:style w:type="paragraph" w:customStyle="1" w:styleId="CETHeadingxx">
    <w:name w:val="CET Headingxx"/>
    <w:basedOn w:val="CETheadingx"/>
    <w:link w:val="CETHeadingxxChar"/>
    <w:qFormat/>
    <w:rsid w:val="00BF7473"/>
    <w:pPr>
      <w:numPr>
        <w:ilvl w:val="0"/>
        <w:numId w:val="0"/>
      </w:numPr>
    </w:pPr>
  </w:style>
  <w:style w:type="character" w:customStyle="1" w:styleId="CETHeadingxxChar">
    <w:name w:val="CET Headingxx Char"/>
    <w:basedOn w:val="CETheadingxCarattere"/>
    <w:link w:val="CETHeadingxx"/>
    <w:rsid w:val="00BF7473"/>
    <w:rPr>
      <w:rFonts w:ascii="Arial" w:eastAsia="Times New Roman" w:hAnsi="Arial" w:cs="Times New Roman"/>
      <w:b/>
      <w:sz w:val="18"/>
      <w:szCs w:val="20"/>
      <w:lang w:val="en-US"/>
    </w:rPr>
  </w:style>
  <w:style w:type="paragraph" w:styleId="ListParagraph">
    <w:name w:val="List Paragraph"/>
    <w:basedOn w:val="Normal"/>
    <w:link w:val="ListParagraphChar"/>
    <w:uiPriority w:val="34"/>
    <w:rsid w:val="00BF7473"/>
    <w:pPr>
      <w:ind w:left="720"/>
      <w:contextualSpacing/>
    </w:pPr>
  </w:style>
  <w:style w:type="paragraph" w:customStyle="1" w:styleId="EndNoteBibliographyTitle">
    <w:name w:val="EndNote Bibliography Title"/>
    <w:basedOn w:val="Normal"/>
    <w:link w:val="EndNoteBibliographyTitleChar"/>
    <w:rsid w:val="006F4621"/>
    <w:pPr>
      <w:jc w:val="center"/>
    </w:pPr>
    <w:rPr>
      <w:rFonts w:cs="Arial"/>
      <w:noProof/>
      <w:lang w:val="en-US"/>
    </w:rPr>
  </w:style>
  <w:style w:type="character" w:customStyle="1" w:styleId="ListParagraphChar">
    <w:name w:val="List Paragraph Char"/>
    <w:basedOn w:val="DefaultParagraphFont"/>
    <w:link w:val="ListParagraph"/>
    <w:uiPriority w:val="34"/>
    <w:rsid w:val="006F4621"/>
    <w:rPr>
      <w:rFonts w:ascii="Arial" w:eastAsia="Times New Roman" w:hAnsi="Arial" w:cs="Times New Roman"/>
      <w:sz w:val="18"/>
      <w:szCs w:val="20"/>
      <w:lang w:val="en-GB"/>
    </w:rPr>
  </w:style>
  <w:style w:type="character" w:customStyle="1" w:styleId="EndNoteBibliographyTitleChar">
    <w:name w:val="EndNote Bibliography Title Char"/>
    <w:basedOn w:val="ListParagraphChar"/>
    <w:link w:val="EndNoteBibliographyTitle"/>
    <w:rsid w:val="006F4621"/>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6F4621"/>
    <w:pPr>
      <w:spacing w:line="240" w:lineRule="auto"/>
    </w:pPr>
    <w:rPr>
      <w:rFonts w:cs="Arial"/>
      <w:noProof/>
      <w:lang w:val="en-US"/>
    </w:rPr>
  </w:style>
  <w:style w:type="character" w:customStyle="1" w:styleId="EndNoteBibliographyChar">
    <w:name w:val="EndNote Bibliography Char"/>
    <w:basedOn w:val="ListParagraphChar"/>
    <w:link w:val="EndNoteBibliography"/>
    <w:rsid w:val="006F4621"/>
    <w:rPr>
      <w:rFonts w:ascii="Arial" w:eastAsia="Times New Roman" w:hAnsi="Arial" w:cs="Arial"/>
      <w:noProof/>
      <w:sz w:val="18"/>
      <w:szCs w:val="20"/>
      <w:lang w:val="en-US"/>
    </w:rPr>
  </w:style>
  <w:style w:type="character" w:styleId="PlaceholderText">
    <w:name w:val="Placeholder Text"/>
    <w:basedOn w:val="DefaultParagraphFont"/>
    <w:uiPriority w:val="99"/>
    <w:semiHidden/>
    <w:rsid w:val="00EB1D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18895">
      <w:bodyDiv w:val="1"/>
      <w:marLeft w:val="0"/>
      <w:marRight w:val="0"/>
      <w:marTop w:val="0"/>
      <w:marBottom w:val="0"/>
      <w:divBdr>
        <w:top w:val="none" w:sz="0" w:space="0" w:color="auto"/>
        <w:left w:val="none" w:sz="0" w:space="0" w:color="auto"/>
        <w:bottom w:val="none" w:sz="0" w:space="0" w:color="auto"/>
        <w:right w:val="none" w:sz="0" w:space="0" w:color="auto"/>
      </w:divBdr>
      <w:divsChild>
        <w:div w:id="281308421">
          <w:marLeft w:val="547"/>
          <w:marRight w:val="0"/>
          <w:marTop w:val="0"/>
          <w:marBottom w:val="0"/>
          <w:divBdr>
            <w:top w:val="none" w:sz="0" w:space="0" w:color="auto"/>
            <w:left w:val="none" w:sz="0" w:space="0" w:color="auto"/>
            <w:bottom w:val="none" w:sz="0" w:space="0" w:color="auto"/>
            <w:right w:val="none" w:sz="0" w:space="0" w:color="auto"/>
          </w:divBdr>
        </w:div>
        <w:div w:id="355888163">
          <w:marLeft w:val="547"/>
          <w:marRight w:val="0"/>
          <w:marTop w:val="0"/>
          <w:marBottom w:val="0"/>
          <w:divBdr>
            <w:top w:val="none" w:sz="0" w:space="0" w:color="auto"/>
            <w:left w:val="none" w:sz="0" w:space="0" w:color="auto"/>
            <w:bottom w:val="none" w:sz="0" w:space="0" w:color="auto"/>
            <w:right w:val="none" w:sz="0" w:space="0" w:color="auto"/>
          </w:divBdr>
        </w:div>
        <w:div w:id="426075405">
          <w:marLeft w:val="547"/>
          <w:marRight w:val="0"/>
          <w:marTop w:val="0"/>
          <w:marBottom w:val="0"/>
          <w:divBdr>
            <w:top w:val="none" w:sz="0" w:space="0" w:color="auto"/>
            <w:left w:val="none" w:sz="0" w:space="0" w:color="auto"/>
            <w:bottom w:val="none" w:sz="0" w:space="0" w:color="auto"/>
            <w:right w:val="none" w:sz="0" w:space="0" w:color="auto"/>
          </w:divBdr>
        </w:div>
        <w:div w:id="1871531707">
          <w:marLeft w:val="547"/>
          <w:marRight w:val="0"/>
          <w:marTop w:val="0"/>
          <w:marBottom w:val="0"/>
          <w:divBdr>
            <w:top w:val="none" w:sz="0" w:space="0" w:color="auto"/>
            <w:left w:val="none" w:sz="0" w:space="0" w:color="auto"/>
            <w:bottom w:val="none" w:sz="0" w:space="0" w:color="auto"/>
            <w:right w:val="none" w:sz="0" w:space="0" w:color="auto"/>
          </w:divBdr>
        </w:div>
        <w:div w:id="1770849329">
          <w:marLeft w:val="547"/>
          <w:marRight w:val="0"/>
          <w:marTop w:val="0"/>
          <w:marBottom w:val="0"/>
          <w:divBdr>
            <w:top w:val="none" w:sz="0" w:space="0" w:color="auto"/>
            <w:left w:val="none" w:sz="0" w:space="0" w:color="auto"/>
            <w:bottom w:val="none" w:sz="0" w:space="0" w:color="auto"/>
            <w:right w:val="none" w:sz="0" w:space="0" w:color="auto"/>
          </w:divBdr>
        </w:div>
      </w:divsChild>
    </w:div>
    <w:div w:id="1664550454">
      <w:bodyDiv w:val="1"/>
      <w:marLeft w:val="0"/>
      <w:marRight w:val="0"/>
      <w:marTop w:val="0"/>
      <w:marBottom w:val="0"/>
      <w:divBdr>
        <w:top w:val="none" w:sz="0" w:space="0" w:color="auto"/>
        <w:left w:val="none" w:sz="0" w:space="0" w:color="auto"/>
        <w:bottom w:val="none" w:sz="0" w:space="0" w:color="auto"/>
        <w:right w:val="none" w:sz="0" w:space="0" w:color="auto"/>
      </w:divBdr>
      <w:divsChild>
        <w:div w:id="349723974">
          <w:marLeft w:val="547"/>
          <w:marRight w:val="0"/>
          <w:marTop w:val="0"/>
          <w:marBottom w:val="0"/>
          <w:divBdr>
            <w:top w:val="none" w:sz="0" w:space="0" w:color="auto"/>
            <w:left w:val="none" w:sz="0" w:space="0" w:color="auto"/>
            <w:bottom w:val="none" w:sz="0" w:space="0" w:color="auto"/>
            <w:right w:val="none" w:sz="0" w:space="0" w:color="auto"/>
          </w:divBdr>
        </w:div>
        <w:div w:id="325287162">
          <w:marLeft w:val="547"/>
          <w:marRight w:val="0"/>
          <w:marTop w:val="0"/>
          <w:marBottom w:val="0"/>
          <w:divBdr>
            <w:top w:val="none" w:sz="0" w:space="0" w:color="auto"/>
            <w:left w:val="none" w:sz="0" w:space="0" w:color="auto"/>
            <w:bottom w:val="none" w:sz="0" w:space="0" w:color="auto"/>
            <w:right w:val="none" w:sz="0" w:space="0" w:color="auto"/>
          </w:divBdr>
        </w:div>
        <w:div w:id="523981190">
          <w:marLeft w:val="547"/>
          <w:marRight w:val="0"/>
          <w:marTop w:val="0"/>
          <w:marBottom w:val="0"/>
          <w:divBdr>
            <w:top w:val="none" w:sz="0" w:space="0" w:color="auto"/>
            <w:left w:val="none" w:sz="0" w:space="0" w:color="auto"/>
            <w:bottom w:val="none" w:sz="0" w:space="0" w:color="auto"/>
            <w:right w:val="none" w:sz="0" w:space="0" w:color="auto"/>
          </w:divBdr>
        </w:div>
        <w:div w:id="979581066">
          <w:marLeft w:val="547"/>
          <w:marRight w:val="0"/>
          <w:marTop w:val="0"/>
          <w:marBottom w:val="0"/>
          <w:divBdr>
            <w:top w:val="none" w:sz="0" w:space="0" w:color="auto"/>
            <w:left w:val="none" w:sz="0" w:space="0" w:color="auto"/>
            <w:bottom w:val="none" w:sz="0" w:space="0" w:color="auto"/>
            <w:right w:val="none" w:sz="0" w:space="0" w:color="auto"/>
          </w:divBdr>
        </w:div>
        <w:div w:id="1004823314">
          <w:marLeft w:val="547"/>
          <w:marRight w:val="0"/>
          <w:marTop w:val="0"/>
          <w:marBottom w:val="0"/>
          <w:divBdr>
            <w:top w:val="none" w:sz="0" w:space="0" w:color="auto"/>
            <w:left w:val="none" w:sz="0" w:space="0" w:color="auto"/>
            <w:bottom w:val="none" w:sz="0" w:space="0" w:color="auto"/>
            <w:right w:val="none" w:sz="0" w:space="0" w:color="auto"/>
          </w:divBdr>
        </w:div>
        <w:div w:id="68113006">
          <w:marLeft w:val="547"/>
          <w:marRight w:val="0"/>
          <w:marTop w:val="0"/>
          <w:marBottom w:val="0"/>
          <w:divBdr>
            <w:top w:val="none" w:sz="0" w:space="0" w:color="auto"/>
            <w:left w:val="none" w:sz="0" w:space="0" w:color="auto"/>
            <w:bottom w:val="none" w:sz="0" w:space="0" w:color="auto"/>
            <w:right w:val="none" w:sz="0" w:space="0" w:color="auto"/>
          </w:divBdr>
        </w:div>
      </w:divsChild>
    </w:div>
    <w:div w:id="1713308353">
      <w:bodyDiv w:val="1"/>
      <w:marLeft w:val="0"/>
      <w:marRight w:val="0"/>
      <w:marTop w:val="0"/>
      <w:marBottom w:val="0"/>
      <w:divBdr>
        <w:top w:val="none" w:sz="0" w:space="0" w:color="auto"/>
        <w:left w:val="none" w:sz="0" w:space="0" w:color="auto"/>
        <w:bottom w:val="none" w:sz="0" w:space="0" w:color="auto"/>
        <w:right w:val="none" w:sz="0" w:space="0" w:color="auto"/>
      </w:divBdr>
      <w:divsChild>
        <w:div w:id="1891376449">
          <w:marLeft w:val="547"/>
          <w:marRight w:val="0"/>
          <w:marTop w:val="0"/>
          <w:marBottom w:val="0"/>
          <w:divBdr>
            <w:top w:val="none" w:sz="0" w:space="0" w:color="auto"/>
            <w:left w:val="none" w:sz="0" w:space="0" w:color="auto"/>
            <w:bottom w:val="none" w:sz="0" w:space="0" w:color="auto"/>
            <w:right w:val="none" w:sz="0" w:space="0" w:color="auto"/>
          </w:divBdr>
        </w:div>
        <w:div w:id="1267151293">
          <w:marLeft w:val="547"/>
          <w:marRight w:val="0"/>
          <w:marTop w:val="0"/>
          <w:marBottom w:val="0"/>
          <w:divBdr>
            <w:top w:val="none" w:sz="0" w:space="0" w:color="auto"/>
            <w:left w:val="none" w:sz="0" w:space="0" w:color="auto"/>
            <w:bottom w:val="none" w:sz="0" w:space="0" w:color="auto"/>
            <w:right w:val="none" w:sz="0" w:space="0" w:color="auto"/>
          </w:divBdr>
        </w:div>
        <w:div w:id="1860622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8F09D-5A4A-425B-A4C7-3CB6C91E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6</Pages>
  <Words>7088</Words>
  <Characters>40406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Tshemese (22174937)</dc:creator>
  <cp:keywords/>
  <dc:description/>
  <cp:lastModifiedBy>Zikhona</cp:lastModifiedBy>
  <cp:revision>315</cp:revision>
  <dcterms:created xsi:type="dcterms:W3CDTF">2022-02-21T12:17:00Z</dcterms:created>
  <dcterms:modified xsi:type="dcterms:W3CDTF">2022-07-28T23:14:00Z</dcterms:modified>
</cp:coreProperties>
</file>