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04A56" w14:textId="530946C4" w:rsidR="00E121D4" w:rsidRDefault="004979C8" w:rsidP="003D2067">
      <w:pPr>
        <w:jc w:val="center"/>
        <w:rPr>
          <w:rFonts w:ascii="Arial" w:hAnsi="Arial" w:cs="Arial"/>
          <w:sz w:val="32"/>
          <w:szCs w:val="32"/>
        </w:rPr>
      </w:pPr>
      <w:r>
        <w:rPr>
          <w:noProof/>
        </w:rPr>
        <w:drawing>
          <wp:inline distT="0" distB="0" distL="0" distR="0" wp14:anchorId="44593699" wp14:editId="2D905517">
            <wp:extent cx="6120130" cy="1587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1587500"/>
                    </a:xfrm>
                    <a:prstGeom prst="rect">
                      <a:avLst/>
                    </a:prstGeom>
                  </pic:spPr>
                </pic:pic>
              </a:graphicData>
            </a:graphic>
          </wp:inline>
        </w:drawing>
      </w:r>
      <w:r w:rsidR="00CE184A" w:rsidRPr="00CE184A">
        <w:rPr>
          <w:rFonts w:ascii="Arial" w:hAnsi="Arial" w:cs="Arial"/>
          <w:sz w:val="32"/>
          <w:szCs w:val="32"/>
        </w:rPr>
        <w:t>Spectrophotometric Detection of Copper in Water by Lab-on-a-chip Technology: Application to Electroplating</w:t>
      </w:r>
    </w:p>
    <w:p w14:paraId="4DF09B69" w14:textId="609F678E" w:rsidR="00CE184A" w:rsidRPr="00CE184A" w:rsidRDefault="00CE184A" w:rsidP="00CE184A">
      <w:pPr>
        <w:keepNext/>
        <w:tabs>
          <w:tab w:val="right" w:pos="7100"/>
        </w:tabs>
        <w:suppressAutoHyphens/>
        <w:spacing w:after="120" w:line="264" w:lineRule="auto"/>
        <w:jc w:val="both"/>
        <w:rPr>
          <w:rFonts w:ascii="Arial" w:eastAsia="Times New Roman" w:hAnsi="Arial" w:cs="Times New Roman"/>
          <w:noProof/>
          <w:sz w:val="24"/>
          <w:szCs w:val="20"/>
          <w:lang w:val="it-IT"/>
        </w:rPr>
      </w:pPr>
      <w:r w:rsidRPr="00CE184A">
        <w:rPr>
          <w:rFonts w:ascii="Arial" w:eastAsia="Times New Roman" w:hAnsi="Arial" w:cs="Times New Roman"/>
          <w:noProof/>
          <w:sz w:val="24"/>
          <w:szCs w:val="20"/>
          <w:lang w:val="it-IT"/>
        </w:rPr>
        <w:t xml:space="preserve">Giulia Mossotti, </w:t>
      </w:r>
      <w:r w:rsidR="00787E8E" w:rsidRPr="00CE184A">
        <w:rPr>
          <w:rFonts w:ascii="Arial" w:eastAsia="Times New Roman" w:hAnsi="Arial" w:cs="Times New Roman"/>
          <w:noProof/>
          <w:sz w:val="24"/>
          <w:szCs w:val="20"/>
          <w:lang w:val="it-IT"/>
        </w:rPr>
        <w:t>Monica Periolatto*</w:t>
      </w:r>
      <w:r w:rsidR="00787E8E">
        <w:rPr>
          <w:rFonts w:ascii="Arial" w:eastAsia="Times New Roman" w:hAnsi="Arial" w:cs="Times New Roman"/>
          <w:noProof/>
          <w:sz w:val="24"/>
          <w:szCs w:val="20"/>
          <w:lang w:val="it-IT"/>
        </w:rPr>
        <w:t xml:space="preserve">, </w:t>
      </w:r>
      <w:r w:rsidRPr="00CE184A">
        <w:rPr>
          <w:rFonts w:ascii="Arial" w:eastAsia="Times New Roman" w:hAnsi="Arial" w:cs="Times New Roman"/>
          <w:noProof/>
          <w:sz w:val="24"/>
          <w:szCs w:val="20"/>
          <w:lang w:val="it-IT"/>
        </w:rPr>
        <w:t>Felice Catania,</w:t>
      </w:r>
      <w:r>
        <w:rPr>
          <w:rFonts w:ascii="Arial" w:eastAsia="Times New Roman" w:hAnsi="Arial" w:cs="Times New Roman"/>
          <w:noProof/>
          <w:sz w:val="24"/>
          <w:szCs w:val="20"/>
          <w:lang w:val="it-IT"/>
        </w:rPr>
        <w:t xml:space="preserve"> Francesco Perrucci</w:t>
      </w:r>
      <w:r w:rsidRPr="00CE184A">
        <w:rPr>
          <w:rFonts w:ascii="Arial" w:eastAsia="Times New Roman" w:hAnsi="Arial" w:cs="Times New Roman"/>
          <w:noProof/>
          <w:sz w:val="24"/>
          <w:szCs w:val="20"/>
          <w:lang w:val="it-IT"/>
        </w:rPr>
        <w:t>, Luciano Scaltrito</w:t>
      </w:r>
      <w:r w:rsidR="00787E8E">
        <w:rPr>
          <w:rFonts w:ascii="Arial" w:eastAsia="Times New Roman" w:hAnsi="Arial" w:cs="Times New Roman"/>
          <w:noProof/>
          <w:sz w:val="24"/>
          <w:szCs w:val="20"/>
          <w:lang w:val="it-IT"/>
        </w:rPr>
        <w:t xml:space="preserve"> and </w:t>
      </w:r>
      <w:r w:rsidRPr="00CE184A">
        <w:rPr>
          <w:rFonts w:ascii="Arial" w:eastAsia="Times New Roman" w:hAnsi="Arial" w:cs="Times New Roman"/>
          <w:noProof/>
          <w:sz w:val="24"/>
          <w:szCs w:val="20"/>
          <w:lang w:val="it-IT"/>
        </w:rPr>
        <w:t>Sergio Ferrero</w:t>
      </w:r>
      <w:r>
        <w:rPr>
          <w:rFonts w:ascii="Arial" w:eastAsia="Times New Roman" w:hAnsi="Arial" w:cs="Times New Roman"/>
          <w:noProof/>
          <w:sz w:val="24"/>
          <w:szCs w:val="20"/>
          <w:lang w:val="it-IT"/>
        </w:rPr>
        <w:t xml:space="preserve"> </w:t>
      </w:r>
    </w:p>
    <w:p w14:paraId="2286E0A4" w14:textId="06F2C0AB" w:rsidR="00CE184A" w:rsidRPr="00CE184A" w:rsidRDefault="00CE184A" w:rsidP="00CE184A">
      <w:pPr>
        <w:keepNext/>
        <w:suppressAutoHyphens/>
        <w:spacing w:after="0" w:line="276" w:lineRule="auto"/>
        <w:contextualSpacing/>
        <w:rPr>
          <w:rFonts w:ascii="Arial" w:eastAsia="Times New Roman" w:hAnsi="Arial" w:cs="Times New Roman"/>
          <w:noProof/>
          <w:sz w:val="16"/>
          <w:szCs w:val="20"/>
          <w:lang w:val="it-IT"/>
        </w:rPr>
      </w:pPr>
      <w:r w:rsidRPr="00CE184A">
        <w:rPr>
          <w:rFonts w:ascii="Arial" w:eastAsia="Times New Roman" w:hAnsi="Arial" w:cs="Times New Roman"/>
          <w:noProof/>
          <w:sz w:val="16"/>
          <w:szCs w:val="20"/>
          <w:lang w:val="it-IT"/>
        </w:rPr>
        <w:t>Politecnico di Torino, C.so Duca degli Abruzzi, 24 10129 Torino - Italia</w:t>
      </w:r>
    </w:p>
    <w:p w14:paraId="2B64B0B9" w14:textId="1336327B" w:rsidR="00CE67EE" w:rsidRDefault="00DE291A" w:rsidP="00CE67EE">
      <w:pPr>
        <w:spacing w:after="240" w:line="276" w:lineRule="auto"/>
        <w:rPr>
          <w:rFonts w:ascii="Arial" w:eastAsia="Times New Roman" w:hAnsi="Arial" w:cs="Times New Roman"/>
          <w:noProof/>
          <w:sz w:val="16"/>
          <w:szCs w:val="20"/>
        </w:rPr>
      </w:pPr>
      <w:hyperlink r:id="rId7" w:history="1">
        <w:r w:rsidR="000A0743" w:rsidRPr="00F643BC">
          <w:rPr>
            <w:rStyle w:val="Collegamentoipertestuale"/>
            <w:rFonts w:ascii="Arial" w:eastAsia="Times New Roman" w:hAnsi="Arial" w:cs="Times New Roman"/>
            <w:noProof/>
            <w:sz w:val="16"/>
            <w:szCs w:val="20"/>
          </w:rPr>
          <w:t>monica.periolatto@polito.it</w:t>
        </w:r>
      </w:hyperlink>
    </w:p>
    <w:p w14:paraId="231B6EAF" w14:textId="6A132E39" w:rsidR="00F1205F" w:rsidRPr="0054370D" w:rsidRDefault="00BF544F" w:rsidP="00F1205F">
      <w:pPr>
        <w:pStyle w:val="Nessunaspaziatura"/>
        <w:jc w:val="both"/>
        <w:rPr>
          <w:rFonts w:ascii="Arial" w:hAnsi="Arial" w:cs="Arial"/>
          <w:sz w:val="18"/>
          <w:szCs w:val="18"/>
          <w:lang w:val="en-US"/>
        </w:rPr>
      </w:pPr>
      <w:r w:rsidRPr="0054370D">
        <w:rPr>
          <w:rFonts w:ascii="Arial" w:hAnsi="Arial" w:cs="Arial"/>
          <w:sz w:val="18"/>
          <w:szCs w:val="18"/>
          <w:lang w:val="en-US"/>
        </w:rPr>
        <w:t>Copper electroplating</w:t>
      </w:r>
      <w:r w:rsidR="00CE67EE" w:rsidRPr="0054370D">
        <w:rPr>
          <w:rFonts w:ascii="Arial" w:hAnsi="Arial" w:cs="Arial"/>
          <w:sz w:val="18"/>
          <w:szCs w:val="18"/>
          <w:lang w:val="en-US"/>
        </w:rPr>
        <w:t xml:space="preserve"> requires baths with high metal concentration, as far as 100</w:t>
      </w:r>
      <w:r w:rsidR="006B06AE" w:rsidRPr="0054370D">
        <w:rPr>
          <w:rFonts w:ascii="Arial" w:hAnsi="Arial" w:cs="Arial"/>
          <w:sz w:val="18"/>
          <w:szCs w:val="18"/>
          <w:lang w:val="en-US"/>
        </w:rPr>
        <w:t xml:space="preserve"> g/L</w:t>
      </w:r>
      <w:r w:rsidR="00CE67EE" w:rsidRPr="0054370D">
        <w:rPr>
          <w:rFonts w:ascii="Arial" w:hAnsi="Arial" w:cs="Arial"/>
          <w:sz w:val="18"/>
          <w:szCs w:val="18"/>
          <w:lang w:val="en-US"/>
        </w:rPr>
        <w:t>. The monitoring is mandatory</w:t>
      </w:r>
      <w:r w:rsidR="00F1205F" w:rsidRPr="0054370D">
        <w:rPr>
          <w:rFonts w:ascii="Arial" w:hAnsi="Arial" w:cs="Arial"/>
          <w:sz w:val="18"/>
          <w:szCs w:val="18"/>
          <w:lang w:val="en-US"/>
        </w:rPr>
        <w:t xml:space="preserve"> in terms of good results of the process and safety of the wastewater products.</w:t>
      </w:r>
      <w:r w:rsidR="00C912B4" w:rsidRPr="0054370D">
        <w:rPr>
          <w:rFonts w:ascii="Arial" w:hAnsi="Arial" w:cs="Arial"/>
          <w:sz w:val="18"/>
          <w:szCs w:val="18"/>
          <w:lang w:val="en-US"/>
        </w:rPr>
        <w:t xml:space="preserve"> A colorimetric method was chosen</w:t>
      </w:r>
      <w:r w:rsidR="00F1205F" w:rsidRPr="0054370D">
        <w:rPr>
          <w:rFonts w:ascii="Arial" w:hAnsi="Arial" w:cs="Arial"/>
          <w:sz w:val="18"/>
          <w:szCs w:val="18"/>
          <w:lang w:val="en-US"/>
        </w:rPr>
        <w:t xml:space="preserve"> to detect Cu </w:t>
      </w:r>
      <w:r w:rsidR="00722432" w:rsidRPr="0054370D">
        <w:rPr>
          <w:rFonts w:ascii="Arial" w:hAnsi="Arial" w:cs="Arial"/>
          <w:sz w:val="18"/>
          <w:szCs w:val="18"/>
          <w:lang w:val="en-US"/>
        </w:rPr>
        <w:t>concentratio</w:t>
      </w:r>
      <w:r w:rsidR="00C912B4" w:rsidRPr="0054370D">
        <w:rPr>
          <w:rFonts w:ascii="Arial" w:hAnsi="Arial" w:cs="Arial"/>
          <w:sz w:val="18"/>
          <w:szCs w:val="18"/>
          <w:lang w:val="en-US"/>
        </w:rPr>
        <w:t xml:space="preserve">n, effective both for high and low metal amounts. </w:t>
      </w:r>
      <w:r w:rsidR="006B06AE" w:rsidRPr="0054370D">
        <w:rPr>
          <w:rFonts w:ascii="Arial" w:hAnsi="Arial" w:cs="Arial"/>
          <w:sz w:val="18"/>
          <w:szCs w:val="18"/>
          <w:lang w:val="en-US"/>
        </w:rPr>
        <w:t xml:space="preserve">In the range 1-20g/L, </w:t>
      </w:r>
      <w:r w:rsidR="00F1205F" w:rsidRPr="0054370D">
        <w:rPr>
          <w:rFonts w:ascii="Arial" w:hAnsi="Arial" w:cs="Arial"/>
          <w:sz w:val="18"/>
          <w:szCs w:val="18"/>
          <w:lang w:val="en-US"/>
        </w:rPr>
        <w:t>the spectrophotometric analysis shows a well-defined absorbance peak</w:t>
      </w:r>
      <w:r w:rsidR="00C912B4" w:rsidRPr="0054370D">
        <w:rPr>
          <w:rFonts w:ascii="Arial" w:hAnsi="Arial" w:cs="Arial"/>
          <w:sz w:val="18"/>
          <w:szCs w:val="18"/>
          <w:lang w:val="en-US"/>
        </w:rPr>
        <w:t>, due to Cu</w:t>
      </w:r>
      <w:r w:rsidR="006B06AE" w:rsidRPr="0054370D">
        <w:rPr>
          <w:rFonts w:ascii="Arial" w:hAnsi="Arial" w:cs="Arial"/>
          <w:sz w:val="18"/>
          <w:szCs w:val="18"/>
          <w:lang w:val="en-US"/>
        </w:rPr>
        <w:t xml:space="preserve"> in solution,</w:t>
      </w:r>
      <w:r w:rsidR="00F1205F" w:rsidRPr="0054370D">
        <w:rPr>
          <w:rFonts w:ascii="Arial" w:hAnsi="Arial" w:cs="Arial"/>
          <w:sz w:val="18"/>
          <w:szCs w:val="18"/>
          <w:lang w:val="en-US"/>
        </w:rPr>
        <w:t xml:space="preserve"> at about 805</w:t>
      </w:r>
      <w:r w:rsidR="006B06AE" w:rsidRPr="0054370D">
        <w:rPr>
          <w:rFonts w:ascii="Arial" w:hAnsi="Arial" w:cs="Arial"/>
          <w:sz w:val="18"/>
          <w:szCs w:val="18"/>
          <w:lang w:val="en-US"/>
        </w:rPr>
        <w:t xml:space="preserve"> </w:t>
      </w:r>
      <w:r w:rsidR="00F1205F" w:rsidRPr="0054370D">
        <w:rPr>
          <w:rFonts w:ascii="Arial" w:hAnsi="Arial" w:cs="Arial"/>
          <w:sz w:val="18"/>
          <w:szCs w:val="18"/>
          <w:lang w:val="en-US"/>
        </w:rPr>
        <w:t xml:space="preserve">nm, giving rise to a calibration curve with good linearity toward metal concentration. </w:t>
      </w:r>
      <w:r w:rsidR="006B06AE" w:rsidRPr="0054370D">
        <w:rPr>
          <w:rFonts w:ascii="Arial" w:hAnsi="Arial" w:cs="Arial"/>
          <w:sz w:val="18"/>
          <w:szCs w:val="18"/>
          <w:lang w:val="en-US"/>
        </w:rPr>
        <w:t>The detection field can be enlarged at least from 100 g/L to 10 ppm easily b</w:t>
      </w:r>
      <w:r w:rsidR="00F1205F" w:rsidRPr="0054370D">
        <w:rPr>
          <w:rFonts w:ascii="Arial" w:hAnsi="Arial" w:cs="Arial"/>
          <w:sz w:val="18"/>
          <w:szCs w:val="18"/>
          <w:lang w:val="en-US"/>
        </w:rPr>
        <w:t>y proper dilution, for high</w:t>
      </w:r>
      <w:r w:rsidR="006B06AE" w:rsidRPr="0054370D">
        <w:rPr>
          <w:rFonts w:ascii="Arial" w:hAnsi="Arial" w:cs="Arial"/>
          <w:sz w:val="18"/>
          <w:szCs w:val="18"/>
          <w:lang w:val="en-US"/>
        </w:rPr>
        <w:t>er</w:t>
      </w:r>
      <w:r w:rsidR="00F1205F" w:rsidRPr="0054370D">
        <w:rPr>
          <w:rFonts w:ascii="Arial" w:hAnsi="Arial" w:cs="Arial"/>
          <w:sz w:val="18"/>
          <w:szCs w:val="18"/>
          <w:lang w:val="en-US"/>
        </w:rPr>
        <w:t xml:space="preserve"> concentrations, </w:t>
      </w:r>
      <w:r w:rsidR="0054370D" w:rsidRPr="0054370D">
        <w:rPr>
          <w:rFonts w:ascii="Arial" w:hAnsi="Arial" w:cs="Arial"/>
          <w:sz w:val="18"/>
          <w:szCs w:val="18"/>
          <w:lang w:val="en-US"/>
        </w:rPr>
        <w:t>or</w:t>
      </w:r>
      <w:r w:rsidR="00F1205F" w:rsidRPr="0054370D">
        <w:rPr>
          <w:rFonts w:ascii="Arial" w:hAnsi="Arial" w:cs="Arial"/>
          <w:sz w:val="18"/>
          <w:szCs w:val="18"/>
          <w:lang w:val="en-US"/>
        </w:rPr>
        <w:t xml:space="preserve"> </w:t>
      </w:r>
      <w:r w:rsidR="00F83906">
        <w:rPr>
          <w:rFonts w:ascii="Arial" w:hAnsi="Arial" w:cs="Arial"/>
          <w:sz w:val="18"/>
          <w:szCs w:val="18"/>
          <w:lang w:val="en-US"/>
        </w:rPr>
        <w:t xml:space="preserve">by </w:t>
      </w:r>
      <w:r w:rsidR="00F1205F" w:rsidRPr="0054370D">
        <w:rPr>
          <w:rFonts w:ascii="Arial" w:hAnsi="Arial" w:cs="Arial"/>
          <w:sz w:val="18"/>
          <w:szCs w:val="18"/>
          <w:lang w:val="en-US"/>
        </w:rPr>
        <w:t xml:space="preserve">adjusting the optical length, for small copper amounts. </w:t>
      </w:r>
      <w:r w:rsidR="00390B2D" w:rsidRPr="0054370D">
        <w:rPr>
          <w:rFonts w:ascii="Arial" w:hAnsi="Arial" w:cs="Arial"/>
          <w:sz w:val="18"/>
          <w:szCs w:val="18"/>
          <w:lang w:val="en-US"/>
        </w:rPr>
        <w:t>The influence of pH and aging was also investigated.</w:t>
      </w:r>
    </w:p>
    <w:p w14:paraId="281D8C8A" w14:textId="3E6341B8" w:rsidR="00CE67EE" w:rsidRPr="0054370D" w:rsidRDefault="00F1205F" w:rsidP="00CE67EE">
      <w:pPr>
        <w:pStyle w:val="Nessunaspaziatura"/>
        <w:jc w:val="both"/>
        <w:rPr>
          <w:rFonts w:ascii="Arial" w:hAnsi="Arial" w:cs="Arial"/>
          <w:sz w:val="18"/>
          <w:szCs w:val="18"/>
          <w:lang w:val="en-US"/>
        </w:rPr>
      </w:pPr>
      <w:r w:rsidRPr="0054370D">
        <w:rPr>
          <w:rFonts w:ascii="Arial" w:hAnsi="Arial" w:cs="Arial"/>
          <w:sz w:val="18"/>
          <w:szCs w:val="18"/>
          <w:lang w:val="en-US"/>
        </w:rPr>
        <w:t>Meanwhile, f</w:t>
      </w:r>
      <w:r w:rsidR="00CE67EE" w:rsidRPr="0054370D">
        <w:rPr>
          <w:rFonts w:ascii="Arial" w:hAnsi="Arial" w:cs="Arial"/>
          <w:sz w:val="18"/>
          <w:szCs w:val="18"/>
          <w:lang w:val="en-US"/>
        </w:rPr>
        <w:t>or concentrations</w:t>
      </w:r>
      <w:r w:rsidR="0054370D" w:rsidRPr="0054370D">
        <w:rPr>
          <w:rFonts w:ascii="Arial" w:hAnsi="Arial" w:cs="Arial"/>
          <w:sz w:val="18"/>
          <w:szCs w:val="18"/>
          <w:lang w:val="en-US"/>
        </w:rPr>
        <w:t xml:space="preserve"> lower than 10 ppm</w:t>
      </w:r>
      <w:r w:rsidR="00CE67EE" w:rsidRPr="0054370D">
        <w:rPr>
          <w:rFonts w:ascii="Arial" w:hAnsi="Arial" w:cs="Arial"/>
          <w:sz w:val="18"/>
          <w:szCs w:val="18"/>
          <w:lang w:val="en-US"/>
        </w:rPr>
        <w:t xml:space="preserve">, the addition of </w:t>
      </w:r>
      <w:proofErr w:type="spellStart"/>
      <w:r w:rsidR="00CE67EE" w:rsidRPr="0054370D">
        <w:rPr>
          <w:rFonts w:ascii="Arial" w:hAnsi="Arial" w:cs="Arial"/>
          <w:sz w:val="18"/>
          <w:szCs w:val="18"/>
          <w:lang w:val="en-US"/>
        </w:rPr>
        <w:t>Zincon</w:t>
      </w:r>
      <w:proofErr w:type="spellEnd"/>
      <w:r w:rsidR="00CE67EE" w:rsidRPr="0054370D">
        <w:rPr>
          <w:rFonts w:ascii="Arial" w:hAnsi="Arial" w:cs="Arial"/>
          <w:sz w:val="18"/>
          <w:szCs w:val="18"/>
          <w:lang w:val="en-US"/>
        </w:rPr>
        <w:t xml:space="preserve">™ as </w:t>
      </w:r>
      <w:r w:rsidR="00F83906">
        <w:rPr>
          <w:rFonts w:ascii="Arial" w:hAnsi="Arial" w:cs="Arial"/>
          <w:sz w:val="18"/>
          <w:szCs w:val="18"/>
          <w:lang w:val="en-US"/>
        </w:rPr>
        <w:t xml:space="preserve">a </w:t>
      </w:r>
      <w:r w:rsidR="00CE67EE" w:rsidRPr="0054370D">
        <w:rPr>
          <w:rFonts w:ascii="Arial" w:hAnsi="Arial" w:cs="Arial"/>
          <w:sz w:val="18"/>
          <w:szCs w:val="18"/>
          <w:lang w:val="en-US"/>
        </w:rPr>
        <w:t xml:space="preserve">complexing agent is required. </w:t>
      </w:r>
      <w:proofErr w:type="spellStart"/>
      <w:r w:rsidR="00CE67EE" w:rsidRPr="0054370D">
        <w:rPr>
          <w:rFonts w:ascii="Arial" w:hAnsi="Arial" w:cs="Arial"/>
          <w:sz w:val="18"/>
          <w:szCs w:val="18"/>
          <w:lang w:val="en-US"/>
        </w:rPr>
        <w:t>Zincon</w:t>
      </w:r>
      <w:proofErr w:type="spellEnd"/>
      <w:r w:rsidR="00CE67EE" w:rsidRPr="0054370D">
        <w:rPr>
          <w:rFonts w:ascii="Arial" w:hAnsi="Arial" w:cs="Arial"/>
          <w:sz w:val="18"/>
          <w:szCs w:val="18"/>
          <w:lang w:val="en-US"/>
        </w:rPr>
        <w:t xml:space="preserve">-Cu complex solutions </w:t>
      </w:r>
      <w:r w:rsidR="00F83906">
        <w:rPr>
          <w:rFonts w:ascii="Arial" w:hAnsi="Arial" w:cs="Arial"/>
          <w:sz w:val="18"/>
          <w:szCs w:val="18"/>
          <w:lang w:val="en-US"/>
        </w:rPr>
        <w:t>show</w:t>
      </w:r>
      <w:r w:rsidR="00CE67EE" w:rsidRPr="0054370D">
        <w:rPr>
          <w:rFonts w:ascii="Arial" w:hAnsi="Arial" w:cs="Arial"/>
          <w:sz w:val="18"/>
          <w:szCs w:val="18"/>
          <w:lang w:val="en-US"/>
        </w:rPr>
        <w:t xml:space="preserve"> in fact a new </w:t>
      </w:r>
      <w:r w:rsidR="00B74B58" w:rsidRPr="0054370D">
        <w:rPr>
          <w:rFonts w:ascii="Arial" w:hAnsi="Arial" w:cs="Arial"/>
          <w:sz w:val="18"/>
          <w:szCs w:val="18"/>
          <w:lang w:val="en-US"/>
        </w:rPr>
        <w:t>absorbance</w:t>
      </w:r>
      <w:r w:rsidR="00CE67EE" w:rsidRPr="0054370D">
        <w:rPr>
          <w:rFonts w:ascii="Arial" w:hAnsi="Arial" w:cs="Arial"/>
          <w:sz w:val="18"/>
          <w:szCs w:val="18"/>
          <w:lang w:val="en-US"/>
        </w:rPr>
        <w:t xml:space="preserve"> peak at 665</w:t>
      </w:r>
      <w:r w:rsidR="0054370D" w:rsidRPr="0054370D">
        <w:rPr>
          <w:rFonts w:ascii="Arial" w:hAnsi="Arial" w:cs="Arial"/>
          <w:sz w:val="18"/>
          <w:szCs w:val="18"/>
          <w:lang w:val="en-US"/>
        </w:rPr>
        <w:t xml:space="preserve"> </w:t>
      </w:r>
      <w:r w:rsidR="00CE67EE" w:rsidRPr="0054370D">
        <w:rPr>
          <w:rFonts w:ascii="Arial" w:hAnsi="Arial" w:cs="Arial"/>
          <w:sz w:val="18"/>
          <w:szCs w:val="18"/>
          <w:lang w:val="en-US"/>
        </w:rPr>
        <w:t>nm, well visible even on 100</w:t>
      </w:r>
      <w:r w:rsidR="0054370D" w:rsidRPr="0054370D">
        <w:rPr>
          <w:rFonts w:ascii="Arial" w:hAnsi="Arial" w:cs="Arial"/>
          <w:sz w:val="18"/>
          <w:szCs w:val="18"/>
          <w:lang w:val="en-US"/>
        </w:rPr>
        <w:t xml:space="preserve"> </w:t>
      </w:r>
      <w:r w:rsidR="00CE67EE" w:rsidRPr="0054370D">
        <w:rPr>
          <w:rFonts w:ascii="Arial" w:hAnsi="Arial" w:cs="Arial"/>
          <w:sz w:val="18"/>
          <w:szCs w:val="18"/>
          <w:lang w:val="en-US"/>
        </w:rPr>
        <w:t xml:space="preserve">ppb copper solutions, useful for the drawing of a linear calibration curve. Moreover, even in this case the increase of the optical path allows the detection of copper ions in concentrations as small as few ppb. </w:t>
      </w:r>
    </w:p>
    <w:p w14:paraId="1E6C5A27" w14:textId="561C7160" w:rsidR="00F1205F" w:rsidRPr="0054370D" w:rsidRDefault="0054370D" w:rsidP="00CE67EE">
      <w:pPr>
        <w:pStyle w:val="Nessunaspaziatura"/>
        <w:jc w:val="both"/>
        <w:rPr>
          <w:rFonts w:ascii="Arial" w:hAnsi="Arial" w:cs="Arial"/>
          <w:sz w:val="18"/>
          <w:szCs w:val="18"/>
        </w:rPr>
      </w:pPr>
      <w:r w:rsidRPr="0054370D">
        <w:rPr>
          <w:rFonts w:ascii="Arial" w:hAnsi="Arial" w:cs="Arial"/>
          <w:sz w:val="18"/>
          <w:szCs w:val="18"/>
          <w:lang w:val="en-US"/>
        </w:rPr>
        <w:t>C</w:t>
      </w:r>
      <w:r w:rsidR="00722432" w:rsidRPr="0054370D">
        <w:rPr>
          <w:rFonts w:ascii="Arial" w:hAnsi="Arial" w:cs="Arial"/>
          <w:sz w:val="18"/>
          <w:szCs w:val="18"/>
          <w:lang w:val="en-US"/>
        </w:rPr>
        <w:t xml:space="preserve">ollected </w:t>
      </w:r>
      <w:r w:rsidR="00CE67EE" w:rsidRPr="0054370D">
        <w:rPr>
          <w:rFonts w:ascii="Arial" w:hAnsi="Arial" w:cs="Arial"/>
          <w:sz w:val="18"/>
          <w:szCs w:val="18"/>
        </w:rPr>
        <w:t xml:space="preserve">results point out the proposed colorimetric method as a good candidate to address the need for capillary and frequent monitoring of </w:t>
      </w:r>
      <w:r w:rsidRPr="0054370D">
        <w:rPr>
          <w:rFonts w:ascii="Arial" w:hAnsi="Arial" w:cs="Arial"/>
          <w:sz w:val="18"/>
          <w:szCs w:val="18"/>
        </w:rPr>
        <w:t>copper</w:t>
      </w:r>
      <w:r w:rsidR="00CE67EE" w:rsidRPr="0054370D">
        <w:rPr>
          <w:rFonts w:ascii="Arial" w:hAnsi="Arial" w:cs="Arial"/>
          <w:sz w:val="18"/>
          <w:szCs w:val="18"/>
        </w:rPr>
        <w:t xml:space="preserve"> </w:t>
      </w:r>
      <w:r w:rsidRPr="0054370D">
        <w:rPr>
          <w:rFonts w:ascii="Arial" w:hAnsi="Arial" w:cs="Arial"/>
          <w:sz w:val="18"/>
          <w:szCs w:val="18"/>
        </w:rPr>
        <w:t>in water</w:t>
      </w:r>
      <w:r>
        <w:rPr>
          <w:rFonts w:ascii="Arial" w:hAnsi="Arial" w:cs="Arial"/>
          <w:sz w:val="18"/>
          <w:szCs w:val="18"/>
        </w:rPr>
        <w:t>,</w:t>
      </w:r>
      <w:r w:rsidRPr="0054370D">
        <w:rPr>
          <w:rFonts w:ascii="Arial" w:hAnsi="Arial" w:cs="Arial"/>
          <w:sz w:val="18"/>
          <w:szCs w:val="18"/>
        </w:rPr>
        <w:t xml:space="preserve"> </w:t>
      </w:r>
      <w:r w:rsidR="00CE67EE" w:rsidRPr="0054370D">
        <w:rPr>
          <w:rFonts w:ascii="Arial" w:hAnsi="Arial" w:cs="Arial"/>
          <w:sz w:val="18"/>
          <w:szCs w:val="18"/>
        </w:rPr>
        <w:t>in a wide range of concentrations.</w:t>
      </w:r>
      <w:r w:rsidRPr="0054370D">
        <w:rPr>
          <w:rFonts w:ascii="Arial" w:hAnsi="Arial" w:cs="Arial"/>
          <w:sz w:val="18"/>
          <w:szCs w:val="18"/>
        </w:rPr>
        <w:t xml:space="preserve"> The aim is to design </w:t>
      </w:r>
      <w:r w:rsidRPr="0054370D">
        <w:rPr>
          <w:rFonts w:ascii="Arial" w:hAnsi="Arial" w:cs="Arial"/>
          <w:sz w:val="18"/>
          <w:szCs w:val="18"/>
          <w:lang w:val="en-US"/>
        </w:rPr>
        <w:t xml:space="preserve">an affordable and versatile sensor for routine monitoring. </w:t>
      </w:r>
      <w:r w:rsidR="00CE67EE" w:rsidRPr="0054370D">
        <w:rPr>
          <w:rFonts w:ascii="Arial" w:hAnsi="Arial" w:cs="Arial"/>
          <w:sz w:val="18"/>
          <w:szCs w:val="18"/>
        </w:rPr>
        <w:t xml:space="preserve">The laboratory process can be easily optimized and adapted </w:t>
      </w:r>
      <w:r w:rsidR="00722432" w:rsidRPr="0054370D">
        <w:rPr>
          <w:rFonts w:ascii="Arial" w:hAnsi="Arial" w:cs="Arial"/>
          <w:sz w:val="18"/>
          <w:szCs w:val="18"/>
          <w:lang w:val="en-US"/>
        </w:rPr>
        <w:t xml:space="preserve">with the </w:t>
      </w:r>
      <w:r w:rsidR="00F83906">
        <w:rPr>
          <w:rFonts w:ascii="Arial" w:hAnsi="Arial" w:cs="Arial"/>
          <w:sz w:val="18"/>
          <w:szCs w:val="18"/>
          <w:lang w:val="en-US"/>
        </w:rPr>
        <w:t>lab-on-a-chip</w:t>
      </w:r>
      <w:r w:rsidR="00722432" w:rsidRPr="0054370D">
        <w:rPr>
          <w:rFonts w:ascii="Arial" w:hAnsi="Arial" w:cs="Arial"/>
          <w:sz w:val="18"/>
          <w:szCs w:val="18"/>
          <w:lang w:val="en-US"/>
        </w:rPr>
        <w:t xml:space="preserve"> technology applied to a </w:t>
      </w:r>
      <w:r w:rsidRPr="0054370D">
        <w:rPr>
          <w:rFonts w:ascii="Arial" w:hAnsi="Arial" w:cs="Arial"/>
          <w:sz w:val="18"/>
          <w:szCs w:val="18"/>
          <w:lang w:val="en-US"/>
        </w:rPr>
        <w:t xml:space="preserve">microfluidic </w:t>
      </w:r>
      <w:r w:rsidRPr="0054370D">
        <w:rPr>
          <w:rFonts w:ascii="Arial" w:hAnsi="Arial" w:cs="Arial"/>
          <w:sz w:val="18"/>
          <w:szCs w:val="18"/>
        </w:rPr>
        <w:t>technology</w:t>
      </w:r>
      <w:r w:rsidR="00CE67EE" w:rsidRPr="0054370D">
        <w:rPr>
          <w:rFonts w:ascii="Arial" w:hAnsi="Arial" w:cs="Arial"/>
          <w:sz w:val="18"/>
          <w:szCs w:val="18"/>
        </w:rPr>
        <w:t xml:space="preserve">, by reducing the volumes of samples and reagents, miniaturizing the </w:t>
      </w:r>
      <w:r w:rsidRPr="0054370D">
        <w:rPr>
          <w:rFonts w:ascii="Arial" w:hAnsi="Arial" w:cs="Arial"/>
          <w:sz w:val="18"/>
          <w:szCs w:val="18"/>
        </w:rPr>
        <w:t>sensors,</w:t>
      </w:r>
      <w:r w:rsidR="00CE67EE" w:rsidRPr="0054370D">
        <w:rPr>
          <w:rFonts w:ascii="Arial" w:hAnsi="Arial" w:cs="Arial"/>
          <w:sz w:val="18"/>
          <w:szCs w:val="18"/>
        </w:rPr>
        <w:t xml:space="preserve"> and automatizing the whole process, from sampling to data recovery.</w:t>
      </w:r>
    </w:p>
    <w:p w14:paraId="31F97026" w14:textId="77777777" w:rsidR="00CE184A" w:rsidRPr="00787E8E" w:rsidRDefault="00CE184A" w:rsidP="00CE184A">
      <w:pPr>
        <w:pStyle w:val="CETHeading1"/>
        <w:rPr>
          <w:lang w:val="en-GB"/>
        </w:rPr>
      </w:pPr>
      <w:bookmarkStart w:id="0" w:name="_Ref98750229"/>
      <w:r w:rsidRPr="00787E8E">
        <w:rPr>
          <w:lang w:val="en-GB"/>
        </w:rPr>
        <w:t>Introduction</w:t>
      </w:r>
      <w:bookmarkEnd w:id="0"/>
    </w:p>
    <w:p w14:paraId="49503FD7" w14:textId="4EBE1AA9" w:rsidR="006B477C" w:rsidRPr="006B1A1B" w:rsidRDefault="00A472DF" w:rsidP="00A36CB0">
      <w:pPr>
        <w:pStyle w:val="Nessunaspaziatura"/>
        <w:jc w:val="both"/>
        <w:rPr>
          <w:rFonts w:ascii="Arial" w:hAnsi="Arial" w:cs="Arial"/>
          <w:sz w:val="18"/>
          <w:szCs w:val="18"/>
        </w:rPr>
      </w:pPr>
      <w:r w:rsidRPr="006B1A1B">
        <w:rPr>
          <w:rFonts w:ascii="Arial" w:hAnsi="Arial" w:cs="Arial"/>
          <w:sz w:val="18"/>
          <w:szCs w:val="18"/>
        </w:rPr>
        <w:t>In</w:t>
      </w:r>
      <w:r w:rsidR="00B52777" w:rsidRPr="006B1A1B">
        <w:rPr>
          <w:rFonts w:ascii="Arial" w:hAnsi="Arial" w:cs="Arial"/>
          <w:sz w:val="18"/>
          <w:szCs w:val="18"/>
        </w:rPr>
        <w:t xml:space="preserve"> the </w:t>
      </w:r>
      <w:r w:rsidR="00296721">
        <w:rPr>
          <w:rFonts w:ascii="Arial" w:hAnsi="Arial" w:cs="Arial"/>
          <w:sz w:val="18"/>
          <w:szCs w:val="18"/>
        </w:rPr>
        <w:t xml:space="preserve">field of </w:t>
      </w:r>
      <w:r w:rsidR="00B52777" w:rsidRPr="006B1A1B">
        <w:rPr>
          <w:rFonts w:ascii="Arial" w:hAnsi="Arial" w:cs="Arial"/>
          <w:sz w:val="18"/>
          <w:szCs w:val="18"/>
        </w:rPr>
        <w:t>elec</w:t>
      </w:r>
      <w:r w:rsidRPr="006B1A1B">
        <w:rPr>
          <w:rFonts w:ascii="Arial" w:hAnsi="Arial" w:cs="Arial"/>
          <w:sz w:val="18"/>
          <w:szCs w:val="18"/>
        </w:rPr>
        <w:t xml:space="preserve">tronic manufacturing, electrodeposition not only plays an important role but also shows a </w:t>
      </w:r>
      <w:r w:rsidR="003B1C12" w:rsidRPr="006B1A1B">
        <w:rPr>
          <w:rFonts w:ascii="Arial" w:hAnsi="Arial" w:cs="Arial"/>
          <w:sz w:val="18"/>
          <w:szCs w:val="18"/>
        </w:rPr>
        <w:t>major</w:t>
      </w:r>
      <w:r w:rsidRPr="006B1A1B">
        <w:rPr>
          <w:rFonts w:ascii="Arial" w:hAnsi="Arial" w:cs="Arial"/>
          <w:sz w:val="18"/>
          <w:szCs w:val="18"/>
        </w:rPr>
        <w:t xml:space="preserve"> advantage over </w:t>
      </w:r>
      <w:r w:rsidR="00BB7480" w:rsidRPr="006B1A1B">
        <w:rPr>
          <w:rFonts w:ascii="Arial" w:hAnsi="Arial" w:cs="Arial"/>
          <w:sz w:val="18"/>
          <w:szCs w:val="18"/>
        </w:rPr>
        <w:t>other</w:t>
      </w:r>
      <w:r w:rsidRPr="006B1A1B">
        <w:rPr>
          <w:rFonts w:ascii="Arial" w:hAnsi="Arial" w:cs="Arial"/>
          <w:sz w:val="18"/>
          <w:szCs w:val="18"/>
        </w:rPr>
        <w:t xml:space="preserve"> traditional </w:t>
      </w:r>
      <w:r w:rsidR="003B1C12" w:rsidRPr="006B1A1B">
        <w:rPr>
          <w:rFonts w:ascii="Arial" w:hAnsi="Arial" w:cs="Arial"/>
          <w:sz w:val="18"/>
          <w:szCs w:val="18"/>
        </w:rPr>
        <w:t>process</w:t>
      </w:r>
      <w:r w:rsidR="009F746F">
        <w:rPr>
          <w:rFonts w:ascii="Arial" w:hAnsi="Arial" w:cs="Arial"/>
          <w:sz w:val="18"/>
          <w:szCs w:val="18"/>
        </w:rPr>
        <w:t>es</w:t>
      </w:r>
      <w:r w:rsidR="003B1C12" w:rsidRPr="006B1A1B">
        <w:rPr>
          <w:rFonts w:ascii="Arial" w:hAnsi="Arial" w:cs="Arial"/>
          <w:sz w:val="18"/>
          <w:szCs w:val="18"/>
        </w:rPr>
        <w:t xml:space="preserve"> of thin film deposition</w:t>
      </w:r>
      <w:r w:rsidR="00296721">
        <w:rPr>
          <w:rFonts w:ascii="Arial" w:hAnsi="Arial" w:cs="Arial"/>
          <w:sz w:val="18"/>
          <w:szCs w:val="18"/>
        </w:rPr>
        <w:t>,</w:t>
      </w:r>
      <w:r w:rsidR="00BB7480" w:rsidRPr="006B1A1B">
        <w:rPr>
          <w:rFonts w:ascii="Arial" w:hAnsi="Arial" w:cs="Arial"/>
          <w:sz w:val="18"/>
          <w:szCs w:val="18"/>
        </w:rPr>
        <w:t xml:space="preserve"> such as plasma vapor deposition and </w:t>
      </w:r>
      <w:r w:rsidR="00F83906">
        <w:rPr>
          <w:rFonts w:ascii="Arial" w:hAnsi="Arial" w:cs="Arial"/>
          <w:sz w:val="18"/>
          <w:szCs w:val="18"/>
        </w:rPr>
        <w:t>metal-organic</w:t>
      </w:r>
      <w:r w:rsidR="00BB7480" w:rsidRPr="006B1A1B">
        <w:rPr>
          <w:rFonts w:ascii="Arial" w:hAnsi="Arial" w:cs="Arial"/>
          <w:sz w:val="18"/>
          <w:szCs w:val="18"/>
        </w:rPr>
        <w:t xml:space="preserve"> chemical vapor deposition. In fact</w:t>
      </w:r>
      <w:r w:rsidR="00296721">
        <w:rPr>
          <w:rFonts w:ascii="Arial" w:hAnsi="Arial" w:cs="Arial"/>
          <w:sz w:val="18"/>
          <w:szCs w:val="18"/>
        </w:rPr>
        <w:t>,</w:t>
      </w:r>
      <w:r w:rsidR="00B74B58">
        <w:rPr>
          <w:rFonts w:ascii="Arial" w:hAnsi="Arial" w:cs="Arial"/>
          <w:sz w:val="18"/>
          <w:szCs w:val="18"/>
        </w:rPr>
        <w:t xml:space="preserve"> </w:t>
      </w:r>
      <w:r w:rsidR="00BB7480" w:rsidRPr="006B1A1B">
        <w:rPr>
          <w:rFonts w:ascii="Arial" w:hAnsi="Arial" w:cs="Arial"/>
          <w:sz w:val="18"/>
          <w:szCs w:val="18"/>
        </w:rPr>
        <w:t>electrodeposition</w:t>
      </w:r>
      <w:r w:rsidR="00E22CF6">
        <w:rPr>
          <w:rFonts w:ascii="Arial" w:hAnsi="Arial" w:cs="Arial"/>
          <w:sz w:val="18"/>
          <w:szCs w:val="18"/>
        </w:rPr>
        <w:t xml:space="preserve"> </w:t>
      </w:r>
      <w:r w:rsidR="00296721">
        <w:rPr>
          <w:rFonts w:ascii="Arial" w:hAnsi="Arial" w:cs="Arial"/>
          <w:sz w:val="18"/>
          <w:szCs w:val="18"/>
        </w:rPr>
        <w:t>can</w:t>
      </w:r>
      <w:r w:rsidR="003B1C12" w:rsidRPr="006B1A1B">
        <w:rPr>
          <w:rFonts w:ascii="Arial" w:hAnsi="Arial" w:cs="Arial"/>
          <w:sz w:val="18"/>
          <w:szCs w:val="18"/>
        </w:rPr>
        <w:t xml:space="preserve"> accomplish</w:t>
      </w:r>
      <w:r w:rsidRPr="006B1A1B">
        <w:rPr>
          <w:rFonts w:ascii="Arial" w:hAnsi="Arial" w:cs="Arial"/>
          <w:sz w:val="18"/>
          <w:szCs w:val="18"/>
        </w:rPr>
        <w:t xml:space="preserve"> high-quality deposits</w:t>
      </w:r>
      <w:r w:rsidR="003B1C12" w:rsidRPr="006B1A1B">
        <w:rPr>
          <w:rFonts w:ascii="Arial" w:hAnsi="Arial" w:cs="Arial"/>
          <w:sz w:val="18"/>
          <w:szCs w:val="18"/>
        </w:rPr>
        <w:t xml:space="preserve"> at </w:t>
      </w:r>
      <w:r w:rsidR="006525F5" w:rsidRPr="006B1A1B">
        <w:rPr>
          <w:rFonts w:ascii="Arial" w:hAnsi="Arial" w:cs="Arial"/>
          <w:sz w:val="18"/>
          <w:szCs w:val="18"/>
        </w:rPr>
        <w:t>normal low</w:t>
      </w:r>
      <w:r w:rsidR="003B1C12" w:rsidRPr="006B1A1B">
        <w:rPr>
          <w:rFonts w:ascii="Arial" w:hAnsi="Arial" w:cs="Arial"/>
          <w:sz w:val="18"/>
          <w:szCs w:val="18"/>
        </w:rPr>
        <w:t xml:space="preserve"> conditions of pressure and temperature</w:t>
      </w:r>
      <w:r w:rsidR="00296721">
        <w:rPr>
          <w:rFonts w:ascii="Arial" w:hAnsi="Arial" w:cs="Arial"/>
          <w:sz w:val="18"/>
          <w:szCs w:val="18"/>
        </w:rPr>
        <w:t>,</w:t>
      </w:r>
      <w:r w:rsidRPr="006B1A1B">
        <w:rPr>
          <w:rFonts w:ascii="Arial" w:hAnsi="Arial" w:cs="Arial"/>
          <w:sz w:val="18"/>
          <w:szCs w:val="18"/>
        </w:rPr>
        <w:t xml:space="preserve"> with </w:t>
      </w:r>
      <w:r w:rsidR="00F83906">
        <w:rPr>
          <w:rFonts w:ascii="Arial" w:hAnsi="Arial" w:cs="Arial"/>
          <w:sz w:val="18"/>
          <w:szCs w:val="18"/>
        </w:rPr>
        <w:t>relatively</w:t>
      </w:r>
      <w:r w:rsidRPr="006B1A1B">
        <w:rPr>
          <w:rFonts w:ascii="Arial" w:hAnsi="Arial" w:cs="Arial"/>
          <w:sz w:val="18"/>
          <w:szCs w:val="18"/>
        </w:rPr>
        <w:t xml:space="preserve"> low equipment costs</w:t>
      </w:r>
      <w:r w:rsidR="003B1C12" w:rsidRPr="006B1A1B">
        <w:rPr>
          <w:rFonts w:ascii="Arial" w:hAnsi="Arial" w:cs="Arial"/>
          <w:sz w:val="18"/>
          <w:szCs w:val="18"/>
        </w:rPr>
        <w:t xml:space="preserve">. </w:t>
      </w:r>
      <w:r w:rsidR="009F746F">
        <w:rPr>
          <w:rFonts w:ascii="Arial" w:hAnsi="Arial" w:cs="Arial"/>
          <w:sz w:val="18"/>
          <w:szCs w:val="18"/>
        </w:rPr>
        <w:t>(Ortiz et al. 2019)</w:t>
      </w:r>
    </w:p>
    <w:p w14:paraId="121D90A9" w14:textId="7DA3097B" w:rsidR="009E6430" w:rsidRPr="00DB0251" w:rsidRDefault="00F83906" w:rsidP="009E6430">
      <w:pPr>
        <w:pStyle w:val="Nessunaspaziatura"/>
        <w:jc w:val="both"/>
        <w:rPr>
          <w:rFonts w:ascii="Arial" w:hAnsi="Arial" w:cs="Arial"/>
          <w:sz w:val="18"/>
          <w:szCs w:val="20"/>
        </w:rPr>
      </w:pPr>
      <w:r>
        <w:rPr>
          <w:rFonts w:ascii="Arial" w:hAnsi="Arial" w:cs="Arial"/>
          <w:sz w:val="18"/>
          <w:szCs w:val="18"/>
        </w:rPr>
        <w:t>Aluminium</w:t>
      </w:r>
      <w:r w:rsidR="00296721">
        <w:rPr>
          <w:rFonts w:ascii="Arial" w:hAnsi="Arial" w:cs="Arial"/>
          <w:sz w:val="18"/>
          <w:szCs w:val="18"/>
        </w:rPr>
        <w:t xml:space="preserve"> is normally used</w:t>
      </w:r>
      <w:r w:rsidR="009F746F">
        <w:rPr>
          <w:rFonts w:ascii="Arial" w:hAnsi="Arial" w:cs="Arial"/>
          <w:sz w:val="18"/>
          <w:szCs w:val="18"/>
        </w:rPr>
        <w:t xml:space="preserve"> </w:t>
      </w:r>
      <w:r w:rsidR="00296721">
        <w:rPr>
          <w:rFonts w:ascii="Arial" w:hAnsi="Arial" w:cs="Arial"/>
          <w:sz w:val="18"/>
          <w:szCs w:val="18"/>
        </w:rPr>
        <w:t>as</w:t>
      </w:r>
      <w:r w:rsidR="003D6A9C">
        <w:rPr>
          <w:rFonts w:ascii="Arial" w:hAnsi="Arial" w:cs="Arial"/>
          <w:sz w:val="18"/>
          <w:szCs w:val="18"/>
        </w:rPr>
        <w:t xml:space="preserve"> </w:t>
      </w:r>
      <w:r>
        <w:rPr>
          <w:rFonts w:ascii="Arial" w:hAnsi="Arial" w:cs="Arial"/>
          <w:sz w:val="18"/>
          <w:szCs w:val="18"/>
        </w:rPr>
        <w:t xml:space="preserve">an </w:t>
      </w:r>
      <w:r w:rsidR="003D6A9C">
        <w:rPr>
          <w:rFonts w:ascii="Arial" w:hAnsi="Arial" w:cs="Arial"/>
          <w:sz w:val="18"/>
          <w:szCs w:val="18"/>
        </w:rPr>
        <w:t xml:space="preserve">interconnection material </w:t>
      </w:r>
      <w:r>
        <w:rPr>
          <w:rFonts w:ascii="Arial" w:hAnsi="Arial" w:cs="Arial"/>
          <w:sz w:val="18"/>
          <w:szCs w:val="18"/>
        </w:rPr>
        <w:t>for</w:t>
      </w:r>
      <w:r w:rsidR="003D6A9C">
        <w:rPr>
          <w:rFonts w:ascii="Arial" w:hAnsi="Arial" w:cs="Arial"/>
          <w:sz w:val="18"/>
          <w:szCs w:val="18"/>
        </w:rPr>
        <w:t xml:space="preserve"> </w:t>
      </w:r>
      <w:r>
        <w:rPr>
          <w:rFonts w:ascii="Arial" w:hAnsi="Arial" w:cs="Arial"/>
          <w:sz w:val="18"/>
          <w:szCs w:val="18"/>
        </w:rPr>
        <w:t>integrated</w:t>
      </w:r>
      <w:r w:rsidR="003D6A9C">
        <w:rPr>
          <w:rFonts w:ascii="Arial" w:hAnsi="Arial" w:cs="Arial"/>
          <w:sz w:val="18"/>
          <w:szCs w:val="18"/>
        </w:rPr>
        <w:t xml:space="preserve"> circuits</w:t>
      </w:r>
      <w:r w:rsidR="0095231A">
        <w:rPr>
          <w:rFonts w:ascii="Arial" w:hAnsi="Arial" w:cs="Arial"/>
          <w:sz w:val="18"/>
          <w:szCs w:val="18"/>
        </w:rPr>
        <w:t>.</w:t>
      </w:r>
      <w:r w:rsidR="003D6A9C">
        <w:rPr>
          <w:rFonts w:ascii="Arial" w:hAnsi="Arial" w:cs="Arial"/>
          <w:sz w:val="18"/>
          <w:szCs w:val="18"/>
        </w:rPr>
        <w:t xml:space="preserve"> </w:t>
      </w:r>
      <w:r w:rsidR="0095231A">
        <w:rPr>
          <w:rFonts w:ascii="Arial" w:hAnsi="Arial" w:cs="Arial"/>
          <w:sz w:val="18"/>
          <w:szCs w:val="18"/>
        </w:rPr>
        <w:t>H</w:t>
      </w:r>
      <w:r w:rsidR="003D6A9C">
        <w:rPr>
          <w:rFonts w:ascii="Arial" w:hAnsi="Arial" w:cs="Arial"/>
          <w:sz w:val="18"/>
          <w:szCs w:val="18"/>
        </w:rPr>
        <w:t>owever</w:t>
      </w:r>
      <w:r w:rsidR="00BB7480" w:rsidRPr="006B1A1B">
        <w:rPr>
          <w:rFonts w:ascii="Arial" w:hAnsi="Arial" w:cs="Arial"/>
          <w:sz w:val="18"/>
          <w:szCs w:val="18"/>
        </w:rPr>
        <w:t>, a</w:t>
      </w:r>
      <w:r w:rsidR="00427ED8" w:rsidRPr="006B1A1B">
        <w:rPr>
          <w:rFonts w:ascii="Arial" w:hAnsi="Arial" w:cs="Arial"/>
          <w:sz w:val="18"/>
          <w:szCs w:val="18"/>
        </w:rPr>
        <w:t>mong other metals, copper</w:t>
      </w:r>
      <w:r w:rsidR="003D6A9C">
        <w:rPr>
          <w:rFonts w:ascii="Arial" w:hAnsi="Arial" w:cs="Arial"/>
          <w:sz w:val="18"/>
          <w:szCs w:val="18"/>
        </w:rPr>
        <w:t xml:space="preserve"> is considered a good alternative and it</w:t>
      </w:r>
      <w:r w:rsidR="00427ED8" w:rsidRPr="006B1A1B">
        <w:rPr>
          <w:rFonts w:ascii="Arial" w:hAnsi="Arial" w:cs="Arial"/>
          <w:sz w:val="18"/>
          <w:szCs w:val="18"/>
        </w:rPr>
        <w:t xml:space="preserve"> </w:t>
      </w:r>
      <w:r w:rsidR="00C70451" w:rsidRPr="006B1A1B">
        <w:rPr>
          <w:rFonts w:ascii="Arial" w:hAnsi="Arial" w:cs="Arial"/>
          <w:sz w:val="18"/>
          <w:szCs w:val="18"/>
        </w:rPr>
        <w:t xml:space="preserve">is wildly used to coat either metal or polymeric substrates </w:t>
      </w:r>
      <w:r w:rsidR="00D87595">
        <w:rPr>
          <w:rFonts w:ascii="Arial" w:hAnsi="Arial" w:cs="Arial"/>
          <w:sz w:val="18"/>
          <w:szCs w:val="18"/>
        </w:rPr>
        <w:t>in</w:t>
      </w:r>
      <w:r w:rsidR="00C70451" w:rsidRPr="006B1A1B">
        <w:rPr>
          <w:rFonts w:ascii="Arial" w:hAnsi="Arial" w:cs="Arial"/>
          <w:sz w:val="18"/>
          <w:szCs w:val="18"/>
        </w:rPr>
        <w:t xml:space="preserve"> man</w:t>
      </w:r>
      <w:r w:rsidR="003D6A9C">
        <w:rPr>
          <w:rFonts w:ascii="Arial" w:hAnsi="Arial" w:cs="Arial"/>
          <w:sz w:val="18"/>
          <w:szCs w:val="18"/>
        </w:rPr>
        <w:t>y</w:t>
      </w:r>
      <w:r w:rsidR="00C70451" w:rsidRPr="006B1A1B">
        <w:rPr>
          <w:rFonts w:ascii="Arial" w:hAnsi="Arial" w:cs="Arial"/>
          <w:sz w:val="18"/>
          <w:szCs w:val="18"/>
        </w:rPr>
        <w:t xml:space="preserve"> electrical devices</w:t>
      </w:r>
      <w:r w:rsidR="0095231A">
        <w:rPr>
          <w:rFonts w:ascii="Arial" w:hAnsi="Arial" w:cs="Arial"/>
          <w:sz w:val="18"/>
          <w:szCs w:val="18"/>
        </w:rPr>
        <w:t>. This is</w:t>
      </w:r>
      <w:r w:rsidR="00C70451" w:rsidRPr="006B1A1B">
        <w:rPr>
          <w:rFonts w:ascii="Arial" w:hAnsi="Arial" w:cs="Arial"/>
          <w:sz w:val="18"/>
          <w:szCs w:val="18"/>
        </w:rPr>
        <w:t xml:space="preserve"> </w:t>
      </w:r>
      <w:r w:rsidR="00A36CB0" w:rsidRPr="006B1A1B">
        <w:rPr>
          <w:rFonts w:ascii="Arial" w:hAnsi="Arial" w:cs="Arial"/>
          <w:sz w:val="18"/>
          <w:szCs w:val="18"/>
        </w:rPr>
        <w:t>due to its</w:t>
      </w:r>
      <w:r w:rsidR="0095231A">
        <w:rPr>
          <w:rFonts w:ascii="Arial" w:hAnsi="Arial" w:cs="Arial"/>
          <w:sz w:val="18"/>
          <w:szCs w:val="18"/>
        </w:rPr>
        <w:t xml:space="preserve"> peculiar</w:t>
      </w:r>
      <w:r w:rsidR="00A36CB0" w:rsidRPr="006B1A1B">
        <w:rPr>
          <w:rFonts w:ascii="Arial" w:hAnsi="Arial" w:cs="Arial"/>
          <w:sz w:val="18"/>
          <w:szCs w:val="18"/>
        </w:rPr>
        <w:t xml:space="preserve"> properties</w:t>
      </w:r>
      <w:r w:rsidR="0095231A">
        <w:rPr>
          <w:rFonts w:ascii="Arial" w:hAnsi="Arial" w:cs="Arial"/>
          <w:sz w:val="18"/>
          <w:szCs w:val="18"/>
        </w:rPr>
        <w:t>,</w:t>
      </w:r>
      <w:r w:rsidR="00A36CB0" w:rsidRPr="006B1A1B">
        <w:rPr>
          <w:rFonts w:ascii="Arial" w:hAnsi="Arial" w:cs="Arial"/>
          <w:sz w:val="18"/>
          <w:szCs w:val="18"/>
        </w:rPr>
        <w:t xml:space="preserve"> namely </w:t>
      </w:r>
      <w:r w:rsidR="00DB1976" w:rsidRPr="00DB1976">
        <w:rPr>
          <w:rFonts w:ascii="Arial" w:hAnsi="Arial" w:cs="Arial"/>
          <w:sz w:val="18"/>
          <w:szCs w:val="18"/>
        </w:rPr>
        <w:t>low bulk electrical resistivity</w:t>
      </w:r>
      <w:r w:rsidR="00A36CB0" w:rsidRPr="006B1A1B">
        <w:rPr>
          <w:rFonts w:ascii="Arial" w:hAnsi="Arial" w:cs="Arial"/>
          <w:sz w:val="18"/>
          <w:szCs w:val="18"/>
        </w:rPr>
        <w:t>,</w:t>
      </w:r>
      <w:r w:rsidR="00DB1976">
        <w:rPr>
          <w:rFonts w:ascii="Arial" w:hAnsi="Arial" w:cs="Arial"/>
          <w:sz w:val="18"/>
          <w:szCs w:val="18"/>
        </w:rPr>
        <w:t xml:space="preserve"> </w:t>
      </w:r>
      <w:r w:rsidR="00A36CB0" w:rsidRPr="006B1A1B">
        <w:rPr>
          <w:rFonts w:ascii="Arial" w:hAnsi="Arial" w:cs="Arial"/>
          <w:sz w:val="18"/>
          <w:szCs w:val="18"/>
        </w:rPr>
        <w:t>malleability,</w:t>
      </w:r>
      <w:r w:rsidR="00D87595">
        <w:rPr>
          <w:rFonts w:ascii="Arial" w:hAnsi="Arial" w:cs="Arial"/>
          <w:sz w:val="18"/>
          <w:szCs w:val="18"/>
        </w:rPr>
        <w:t xml:space="preserve"> </w:t>
      </w:r>
      <w:r w:rsidR="00A36CB0" w:rsidRPr="006B1A1B">
        <w:rPr>
          <w:rFonts w:ascii="Arial" w:hAnsi="Arial" w:cs="Arial"/>
          <w:sz w:val="18"/>
          <w:szCs w:val="18"/>
        </w:rPr>
        <w:t>corrosion resistance</w:t>
      </w:r>
      <w:r w:rsidR="00DB1976">
        <w:rPr>
          <w:rFonts w:ascii="Arial" w:hAnsi="Arial" w:cs="Arial"/>
          <w:sz w:val="18"/>
          <w:szCs w:val="18"/>
        </w:rPr>
        <w:t xml:space="preserve"> and </w:t>
      </w:r>
      <w:r w:rsidR="00DB1976" w:rsidRPr="00DB1976">
        <w:rPr>
          <w:rFonts w:ascii="Arial" w:hAnsi="Arial" w:cs="Arial"/>
          <w:sz w:val="18"/>
          <w:szCs w:val="18"/>
        </w:rPr>
        <w:t>high resistance to electromigration and stress migration</w:t>
      </w:r>
      <w:r w:rsidR="00DB1976">
        <w:rPr>
          <w:rFonts w:ascii="Arial" w:hAnsi="Arial" w:cs="Arial"/>
          <w:sz w:val="18"/>
          <w:szCs w:val="18"/>
        </w:rPr>
        <w:t>.</w:t>
      </w:r>
      <w:r w:rsidR="00D82767">
        <w:rPr>
          <w:rFonts w:ascii="Arial" w:hAnsi="Arial" w:cs="Arial"/>
          <w:sz w:val="18"/>
          <w:szCs w:val="18"/>
        </w:rPr>
        <w:t xml:space="preserve"> </w:t>
      </w:r>
      <w:r w:rsidR="00724BF0" w:rsidRPr="00DB0251">
        <w:rPr>
          <w:rFonts w:ascii="Arial" w:hAnsi="Arial" w:cs="Arial"/>
          <w:sz w:val="18"/>
          <w:szCs w:val="18"/>
        </w:rPr>
        <w:t>C</w:t>
      </w:r>
      <w:r w:rsidR="00A36CB0" w:rsidRPr="00DB0251">
        <w:rPr>
          <w:rFonts w:ascii="Arial" w:hAnsi="Arial" w:cs="Arial"/>
          <w:sz w:val="18"/>
          <w:szCs w:val="18"/>
        </w:rPr>
        <w:t xml:space="preserve">opper electroplating </w:t>
      </w:r>
      <w:r w:rsidR="00724BF0" w:rsidRPr="00DB0251">
        <w:rPr>
          <w:rFonts w:ascii="Arial" w:hAnsi="Arial" w:cs="Arial"/>
          <w:sz w:val="18"/>
          <w:szCs w:val="18"/>
        </w:rPr>
        <w:t>exploits</w:t>
      </w:r>
      <w:r w:rsidR="00A36CB0" w:rsidRPr="00DB0251">
        <w:rPr>
          <w:rFonts w:ascii="Arial" w:hAnsi="Arial" w:cs="Arial"/>
          <w:sz w:val="18"/>
          <w:szCs w:val="18"/>
        </w:rPr>
        <w:t xml:space="preserve"> </w:t>
      </w:r>
      <w:r>
        <w:rPr>
          <w:rFonts w:ascii="Arial" w:hAnsi="Arial" w:cs="Arial"/>
          <w:sz w:val="18"/>
          <w:szCs w:val="18"/>
        </w:rPr>
        <w:t xml:space="preserve">an </w:t>
      </w:r>
      <w:r w:rsidR="00A36CB0" w:rsidRPr="00DB0251">
        <w:rPr>
          <w:rFonts w:ascii="Arial" w:hAnsi="Arial" w:cs="Arial"/>
          <w:sz w:val="18"/>
          <w:szCs w:val="18"/>
        </w:rPr>
        <w:t xml:space="preserve">electrochemical mechanism </w:t>
      </w:r>
      <w:r w:rsidR="00E36936" w:rsidRPr="00DB0251">
        <w:rPr>
          <w:rFonts w:ascii="Arial" w:hAnsi="Arial" w:cs="Arial"/>
          <w:sz w:val="18"/>
          <w:szCs w:val="18"/>
        </w:rPr>
        <w:t>where</w:t>
      </w:r>
      <w:r w:rsidR="00D87595" w:rsidRPr="00DB0251">
        <w:rPr>
          <w:rFonts w:ascii="Arial" w:hAnsi="Arial" w:cs="Arial"/>
          <w:sz w:val="18"/>
          <w:szCs w:val="18"/>
        </w:rPr>
        <w:t xml:space="preserve"> the</w:t>
      </w:r>
      <w:r w:rsidR="00724BF0" w:rsidRPr="00DB0251">
        <w:rPr>
          <w:rFonts w:ascii="Arial" w:hAnsi="Arial" w:cs="Arial"/>
          <w:sz w:val="18"/>
          <w:szCs w:val="18"/>
        </w:rPr>
        <w:t xml:space="preserve"> substrate</w:t>
      </w:r>
      <w:r w:rsidR="009952E2" w:rsidRPr="00DB0251">
        <w:rPr>
          <w:rFonts w:ascii="Arial" w:hAnsi="Arial" w:cs="Arial"/>
          <w:sz w:val="18"/>
          <w:szCs w:val="18"/>
        </w:rPr>
        <w:t xml:space="preserve">, either </w:t>
      </w:r>
      <w:r w:rsidR="009952E2" w:rsidRPr="00DB0251">
        <w:rPr>
          <w:rFonts w:ascii="Arial" w:hAnsi="Arial" w:cs="Arial"/>
          <w:sz w:val="18"/>
          <w:lang w:val="en-US"/>
        </w:rPr>
        <w:t>metal or polymeric,</w:t>
      </w:r>
      <w:r w:rsidR="00724BF0" w:rsidRPr="00DB0251">
        <w:rPr>
          <w:rFonts w:ascii="Arial" w:hAnsi="Arial" w:cs="Arial"/>
          <w:sz w:val="18"/>
          <w:szCs w:val="18"/>
        </w:rPr>
        <w:t xml:space="preserve"> is </w:t>
      </w:r>
      <w:r w:rsidR="00E36936" w:rsidRPr="00DB0251">
        <w:rPr>
          <w:rFonts w:ascii="Arial" w:hAnsi="Arial" w:cs="Arial"/>
          <w:sz w:val="18"/>
          <w:szCs w:val="18"/>
        </w:rPr>
        <w:t>put</w:t>
      </w:r>
      <w:r w:rsidR="00724BF0" w:rsidRPr="00DB0251">
        <w:rPr>
          <w:rFonts w:ascii="Arial" w:hAnsi="Arial" w:cs="Arial"/>
          <w:sz w:val="18"/>
          <w:szCs w:val="18"/>
        </w:rPr>
        <w:t xml:space="preserve"> </w:t>
      </w:r>
      <w:r w:rsidR="00E36936" w:rsidRPr="00DB0251">
        <w:rPr>
          <w:rFonts w:ascii="Arial" w:hAnsi="Arial" w:cs="Arial"/>
          <w:sz w:val="18"/>
          <w:szCs w:val="18"/>
        </w:rPr>
        <w:t xml:space="preserve">in </w:t>
      </w:r>
      <w:r w:rsidR="0095231A" w:rsidRPr="00DB0251">
        <w:rPr>
          <w:rFonts w:ascii="Arial" w:hAnsi="Arial" w:cs="Arial"/>
          <w:sz w:val="18"/>
          <w:szCs w:val="18"/>
        </w:rPr>
        <w:t xml:space="preserve">an </w:t>
      </w:r>
      <w:r w:rsidR="00E36936" w:rsidRPr="00DB0251">
        <w:rPr>
          <w:rFonts w:ascii="Arial" w:hAnsi="Arial" w:cs="Arial"/>
          <w:sz w:val="18"/>
          <w:szCs w:val="18"/>
        </w:rPr>
        <w:t>electrolytic bath</w:t>
      </w:r>
      <w:r w:rsidR="0095231A" w:rsidRPr="00DB0251">
        <w:rPr>
          <w:rFonts w:ascii="Arial" w:hAnsi="Arial" w:cs="Arial"/>
          <w:sz w:val="18"/>
          <w:szCs w:val="18"/>
        </w:rPr>
        <w:t>,</w:t>
      </w:r>
      <w:r w:rsidR="00E36936" w:rsidRPr="00DB0251">
        <w:rPr>
          <w:rFonts w:ascii="Arial" w:hAnsi="Arial" w:cs="Arial"/>
          <w:sz w:val="18"/>
          <w:szCs w:val="18"/>
        </w:rPr>
        <w:t xml:space="preserve"> that is an aqueous solution</w:t>
      </w:r>
      <w:r w:rsidR="005414BC" w:rsidRPr="00DB0251">
        <w:rPr>
          <w:rFonts w:ascii="Arial" w:hAnsi="Arial" w:cs="Arial"/>
          <w:sz w:val="18"/>
          <w:szCs w:val="18"/>
        </w:rPr>
        <w:t xml:space="preserve"> </w:t>
      </w:r>
      <w:r w:rsidR="006525F5" w:rsidRPr="00DB0251">
        <w:rPr>
          <w:rFonts w:ascii="Arial" w:hAnsi="Arial" w:cs="Arial"/>
          <w:sz w:val="18"/>
          <w:szCs w:val="18"/>
        </w:rPr>
        <w:t xml:space="preserve">of </w:t>
      </w:r>
      <w:r w:rsidR="00AB0F4B" w:rsidRPr="00DB0251">
        <w:rPr>
          <w:rFonts w:ascii="Arial" w:hAnsi="Arial" w:cs="Arial"/>
          <w:sz w:val="18"/>
          <w:szCs w:val="18"/>
        </w:rPr>
        <w:t xml:space="preserve">around 100g/L </w:t>
      </w:r>
      <w:r w:rsidR="006525F5" w:rsidRPr="00DB0251">
        <w:rPr>
          <w:rFonts w:ascii="Arial" w:hAnsi="Arial" w:cs="Arial"/>
          <w:sz w:val="18"/>
          <w:szCs w:val="18"/>
        </w:rPr>
        <w:t xml:space="preserve">copper </w:t>
      </w:r>
      <w:r>
        <w:rPr>
          <w:rFonts w:ascii="Arial" w:hAnsi="Arial" w:cs="Arial"/>
          <w:sz w:val="18"/>
          <w:szCs w:val="18"/>
        </w:rPr>
        <w:t>sulphate</w:t>
      </w:r>
      <w:r w:rsidR="006525F5" w:rsidRPr="00DB0251">
        <w:rPr>
          <w:rFonts w:ascii="Arial" w:hAnsi="Arial" w:cs="Arial"/>
          <w:sz w:val="18"/>
          <w:szCs w:val="18"/>
        </w:rPr>
        <w:t xml:space="preserve"> (</w:t>
      </w:r>
      <w:r w:rsidR="00E36936" w:rsidRPr="00DB0251">
        <w:rPr>
          <w:rFonts w:ascii="Arial" w:hAnsi="Arial" w:cs="Arial"/>
          <w:sz w:val="18"/>
          <w:szCs w:val="18"/>
        </w:rPr>
        <w:t>CuSO</w:t>
      </w:r>
      <w:r w:rsidR="00E36936" w:rsidRPr="00DB0251">
        <w:rPr>
          <w:rFonts w:ascii="Arial" w:hAnsi="Arial" w:cs="Arial"/>
          <w:sz w:val="18"/>
          <w:szCs w:val="18"/>
          <w:vertAlign w:val="subscript"/>
        </w:rPr>
        <w:t>4</w:t>
      </w:r>
      <w:r w:rsidR="006525F5" w:rsidRPr="00DB0251">
        <w:rPr>
          <w:rFonts w:ascii="Arial" w:hAnsi="Arial" w:cs="Arial"/>
          <w:sz w:val="18"/>
          <w:szCs w:val="18"/>
        </w:rPr>
        <w:t xml:space="preserve">) </w:t>
      </w:r>
      <w:r w:rsidR="005414BC" w:rsidRPr="00DB0251">
        <w:rPr>
          <w:rFonts w:ascii="Arial" w:hAnsi="Arial" w:cs="Arial"/>
          <w:sz w:val="18"/>
          <w:szCs w:val="18"/>
        </w:rPr>
        <w:t>and</w:t>
      </w:r>
      <w:r w:rsidR="006525F5" w:rsidRPr="00DB0251">
        <w:rPr>
          <w:rFonts w:ascii="Arial" w:hAnsi="Arial" w:cs="Arial"/>
          <w:sz w:val="18"/>
          <w:szCs w:val="18"/>
        </w:rPr>
        <w:t xml:space="preserve"> </w:t>
      </w:r>
      <w:r w:rsidR="00C70451" w:rsidRPr="00DB0251">
        <w:rPr>
          <w:rFonts w:ascii="Arial" w:hAnsi="Arial" w:cs="Arial"/>
          <w:sz w:val="18"/>
          <w:szCs w:val="18"/>
        </w:rPr>
        <w:t>additives</w:t>
      </w:r>
      <w:r w:rsidR="005414BC" w:rsidRPr="00DB0251">
        <w:rPr>
          <w:rFonts w:ascii="Arial" w:hAnsi="Arial" w:cs="Arial"/>
          <w:sz w:val="18"/>
          <w:szCs w:val="18"/>
        </w:rPr>
        <w:t>.</w:t>
      </w:r>
      <w:r w:rsidR="00BF544F" w:rsidRPr="00DB0251">
        <w:rPr>
          <w:rFonts w:ascii="Arial" w:hAnsi="Arial" w:cs="Arial"/>
          <w:sz w:val="18"/>
          <w:szCs w:val="18"/>
        </w:rPr>
        <w:t xml:space="preserve"> </w:t>
      </w:r>
      <w:r w:rsidR="00BF544F" w:rsidRPr="00DB0251">
        <w:rPr>
          <w:rFonts w:ascii="Arial" w:hAnsi="Arial" w:cs="Arial"/>
          <w:sz w:val="18"/>
        </w:rPr>
        <w:t>The</w:t>
      </w:r>
      <w:r w:rsidR="00BF544F" w:rsidRPr="00DB0251">
        <w:rPr>
          <w:rFonts w:ascii="Arial" w:hAnsi="Arial" w:cs="Arial"/>
          <w:sz w:val="18"/>
          <w:lang w:val="en-US"/>
        </w:rPr>
        <w:t xml:space="preserve"> electric current is used to cause copper ions to adhere to the surface of the base material and the result is a thin copper coating on the surface</w:t>
      </w:r>
      <w:r w:rsidR="00BF544F" w:rsidRPr="00DB0251">
        <w:rPr>
          <w:rFonts w:ascii="Arial" w:hAnsi="Arial" w:cs="Arial"/>
          <w:sz w:val="18"/>
          <w:szCs w:val="18"/>
        </w:rPr>
        <w:t>.</w:t>
      </w:r>
      <w:r w:rsidR="005414BC" w:rsidRPr="00DB0251">
        <w:rPr>
          <w:rFonts w:ascii="Arial" w:hAnsi="Arial" w:cs="Arial"/>
          <w:sz w:val="18"/>
          <w:szCs w:val="18"/>
        </w:rPr>
        <w:t xml:space="preserve"> </w:t>
      </w:r>
      <w:r w:rsidR="006978C2" w:rsidRPr="00DB0251">
        <w:rPr>
          <w:rFonts w:ascii="Arial" w:hAnsi="Arial" w:cs="Arial"/>
          <w:sz w:val="18"/>
          <w:szCs w:val="18"/>
        </w:rPr>
        <w:t xml:space="preserve">In the presence of </w:t>
      </w:r>
      <w:r w:rsidR="00BB7480" w:rsidRPr="00DB0251">
        <w:rPr>
          <w:rFonts w:ascii="Arial" w:hAnsi="Arial" w:cs="Arial"/>
          <w:sz w:val="18"/>
          <w:szCs w:val="18"/>
        </w:rPr>
        <w:t>electrodes</w:t>
      </w:r>
      <w:r w:rsidR="00AB0F4B" w:rsidRPr="00DB0251">
        <w:rPr>
          <w:rFonts w:ascii="Arial" w:hAnsi="Arial" w:cs="Arial"/>
          <w:sz w:val="18"/>
          <w:szCs w:val="18"/>
        </w:rPr>
        <w:t>,</w:t>
      </w:r>
      <w:r w:rsidR="00BB7480" w:rsidRPr="00DB0251">
        <w:rPr>
          <w:rFonts w:ascii="Arial" w:hAnsi="Arial" w:cs="Arial"/>
          <w:sz w:val="18"/>
          <w:szCs w:val="18"/>
        </w:rPr>
        <w:t xml:space="preserve"> t</w:t>
      </w:r>
      <w:r w:rsidR="005414BC" w:rsidRPr="00DB0251">
        <w:rPr>
          <w:rFonts w:ascii="Arial" w:hAnsi="Arial" w:cs="Arial"/>
          <w:sz w:val="18"/>
          <w:szCs w:val="18"/>
        </w:rPr>
        <w:t>wo main reactions occur</w:t>
      </w:r>
      <w:r w:rsidR="00AB0F4B" w:rsidRPr="00DB0251">
        <w:rPr>
          <w:rFonts w:ascii="Arial" w:hAnsi="Arial" w:cs="Arial"/>
          <w:sz w:val="18"/>
          <w:szCs w:val="18"/>
        </w:rPr>
        <w:t xml:space="preserve">: </w:t>
      </w:r>
      <w:r w:rsidR="005414BC" w:rsidRPr="00DB0251">
        <w:rPr>
          <w:rFonts w:ascii="Arial" w:hAnsi="Arial" w:cs="Arial"/>
          <w:sz w:val="18"/>
          <w:szCs w:val="18"/>
        </w:rPr>
        <w:t>the oxidation at the counter electrode</w:t>
      </w:r>
      <w:r w:rsidR="00AB0F4B" w:rsidRPr="00DB0251">
        <w:rPr>
          <w:rFonts w:ascii="Arial" w:hAnsi="Arial" w:cs="Arial"/>
          <w:sz w:val="18"/>
          <w:szCs w:val="18"/>
        </w:rPr>
        <w:t xml:space="preserve"> (1)</w:t>
      </w:r>
      <w:r w:rsidR="005414BC" w:rsidRPr="00DB0251">
        <w:rPr>
          <w:rFonts w:ascii="Arial" w:hAnsi="Arial" w:cs="Arial"/>
          <w:sz w:val="18"/>
          <w:szCs w:val="18"/>
        </w:rPr>
        <w:t xml:space="preserve"> and the </w:t>
      </w:r>
      <w:r w:rsidR="005414BC" w:rsidRPr="006B1A1B">
        <w:rPr>
          <w:rFonts w:ascii="Arial" w:hAnsi="Arial" w:cs="Arial"/>
          <w:sz w:val="18"/>
          <w:szCs w:val="18"/>
        </w:rPr>
        <w:t>reduction at the working electrode</w:t>
      </w:r>
      <w:r w:rsidR="00AB0F4B">
        <w:rPr>
          <w:rFonts w:ascii="Arial" w:hAnsi="Arial" w:cs="Arial"/>
          <w:sz w:val="18"/>
          <w:szCs w:val="18"/>
        </w:rPr>
        <w:t xml:space="preserve"> (2)</w:t>
      </w:r>
      <w:r w:rsidR="009E6430">
        <w:rPr>
          <w:rFonts w:ascii="Arial" w:hAnsi="Arial" w:cs="Arial"/>
          <w:sz w:val="18"/>
          <w:szCs w:val="18"/>
        </w:rPr>
        <w:t>.</w:t>
      </w:r>
      <w:r w:rsidR="009E6430" w:rsidRPr="009E6430">
        <w:rPr>
          <w:rFonts w:ascii="Arial" w:hAnsi="Arial" w:cs="Arial"/>
          <w:sz w:val="18"/>
          <w:szCs w:val="20"/>
        </w:rPr>
        <w:t xml:space="preserve"> </w:t>
      </w:r>
      <w:r w:rsidR="009E6430" w:rsidRPr="00DB0251">
        <w:rPr>
          <w:rFonts w:ascii="Arial" w:hAnsi="Arial" w:cs="Arial"/>
          <w:sz w:val="18"/>
          <w:szCs w:val="20"/>
        </w:rPr>
        <w:t>As result, metallic copper adheres to the substrate surface as a thin copper seed layer that provides a pattern for the electroplating current.</w:t>
      </w:r>
    </w:p>
    <w:p w14:paraId="6250FD6D" w14:textId="77777777" w:rsidR="00D87595" w:rsidRDefault="00D87595" w:rsidP="00A36CB0">
      <w:pPr>
        <w:pStyle w:val="Nessunaspaziatura"/>
        <w:jc w:val="both"/>
        <w:rPr>
          <w:rFonts w:ascii="Arial" w:hAnsi="Arial" w:cs="Arial"/>
          <w:sz w:val="18"/>
          <w:szCs w:val="18"/>
        </w:rPr>
      </w:pPr>
    </w:p>
    <w:p w14:paraId="49B008DE" w14:textId="77777777" w:rsidR="00E22CF6" w:rsidRPr="00283A8F" w:rsidRDefault="00E22CF6" w:rsidP="00A36CB0">
      <w:pPr>
        <w:pStyle w:val="Nessunaspaziatura"/>
        <w:jc w:val="both"/>
        <w:rPr>
          <w:rFonts w:ascii="Arial" w:hAnsi="Arial" w:cs="Arial"/>
          <w:sz w:val="4"/>
          <w:szCs w:val="18"/>
        </w:rPr>
      </w:pPr>
    </w:p>
    <w:p w14:paraId="75238011" w14:textId="4C687043" w:rsidR="005414BC" w:rsidRPr="00AB0F4B" w:rsidRDefault="005414BC" w:rsidP="00A36CB0">
      <w:pPr>
        <w:pStyle w:val="Nessunaspaziatura"/>
        <w:jc w:val="both"/>
        <w:rPr>
          <w:rFonts w:ascii="Arial" w:hAnsi="Arial" w:cs="Arial"/>
          <w:sz w:val="18"/>
          <w:szCs w:val="18"/>
        </w:rPr>
      </w:pPr>
      <w:r w:rsidRPr="006B1A1B">
        <w:rPr>
          <w:rFonts w:ascii="Arial" w:hAnsi="Arial" w:cs="Arial"/>
          <w:sz w:val="18"/>
          <w:szCs w:val="18"/>
        </w:rPr>
        <w:t>Cu → Cu</w:t>
      </w:r>
      <w:r w:rsidRPr="006B1A1B">
        <w:rPr>
          <w:rFonts w:ascii="Arial" w:hAnsi="Arial" w:cs="Arial"/>
          <w:sz w:val="18"/>
          <w:szCs w:val="18"/>
          <w:vertAlign w:val="superscript"/>
        </w:rPr>
        <w:t>2+</w:t>
      </w:r>
      <w:r w:rsidR="00BB7480" w:rsidRPr="006B1A1B">
        <w:rPr>
          <w:rFonts w:ascii="Arial" w:hAnsi="Arial" w:cs="Arial"/>
          <w:sz w:val="18"/>
          <w:szCs w:val="18"/>
          <w:vertAlign w:val="superscript"/>
        </w:rPr>
        <w:t xml:space="preserve"> </w:t>
      </w:r>
      <w:r w:rsidRPr="006B1A1B">
        <w:rPr>
          <w:rFonts w:ascii="Arial" w:hAnsi="Arial" w:cs="Arial"/>
          <w:sz w:val="18"/>
          <w:szCs w:val="18"/>
        </w:rPr>
        <w:t>+</w:t>
      </w:r>
      <w:r w:rsidR="00BB7480" w:rsidRPr="006B1A1B">
        <w:rPr>
          <w:rFonts w:ascii="Arial" w:hAnsi="Arial" w:cs="Arial"/>
          <w:sz w:val="18"/>
          <w:szCs w:val="18"/>
        </w:rPr>
        <w:t xml:space="preserve"> </w:t>
      </w:r>
      <w:r w:rsidRPr="006B1A1B">
        <w:rPr>
          <w:rFonts w:ascii="Arial" w:hAnsi="Arial" w:cs="Arial"/>
          <w:sz w:val="18"/>
          <w:szCs w:val="18"/>
        </w:rPr>
        <w:t>2 e</w:t>
      </w:r>
      <w:r w:rsidRPr="006B1A1B">
        <w:rPr>
          <w:rFonts w:ascii="Arial" w:hAnsi="Arial" w:cs="Arial"/>
          <w:sz w:val="18"/>
          <w:szCs w:val="18"/>
          <w:vertAlign w:val="superscript"/>
        </w:rPr>
        <w:t>−</w:t>
      </w:r>
      <w:r w:rsidR="00AB0F4B">
        <w:rPr>
          <w:rFonts w:ascii="Arial" w:hAnsi="Arial" w:cs="Arial"/>
          <w:sz w:val="18"/>
          <w:szCs w:val="18"/>
        </w:rPr>
        <w:tab/>
      </w:r>
      <w:r w:rsidR="00AB0F4B">
        <w:rPr>
          <w:rFonts w:ascii="Arial" w:hAnsi="Arial" w:cs="Arial"/>
          <w:sz w:val="18"/>
          <w:szCs w:val="18"/>
        </w:rPr>
        <w:tab/>
      </w:r>
      <w:r w:rsidR="00AB0F4B">
        <w:rPr>
          <w:rFonts w:ascii="Arial" w:hAnsi="Arial" w:cs="Arial"/>
          <w:sz w:val="18"/>
          <w:szCs w:val="18"/>
        </w:rPr>
        <w:tab/>
      </w:r>
      <w:r w:rsidR="00AB0F4B">
        <w:rPr>
          <w:rFonts w:ascii="Arial" w:hAnsi="Arial" w:cs="Arial"/>
          <w:sz w:val="18"/>
          <w:szCs w:val="18"/>
        </w:rPr>
        <w:tab/>
        <w:t>(1)</w:t>
      </w:r>
    </w:p>
    <w:p w14:paraId="6DF4FB84" w14:textId="77777777" w:rsidR="005414BC" w:rsidRPr="00283A8F" w:rsidRDefault="005414BC" w:rsidP="00A36CB0">
      <w:pPr>
        <w:pStyle w:val="Nessunaspaziatura"/>
        <w:jc w:val="both"/>
        <w:rPr>
          <w:rFonts w:ascii="Arial" w:hAnsi="Arial" w:cs="Arial"/>
          <w:sz w:val="8"/>
          <w:szCs w:val="18"/>
        </w:rPr>
      </w:pPr>
    </w:p>
    <w:p w14:paraId="6A61F428" w14:textId="58173429" w:rsidR="00A36CB0" w:rsidRDefault="005414BC" w:rsidP="00A36CB0">
      <w:pPr>
        <w:pStyle w:val="Nessunaspaziatura"/>
        <w:jc w:val="both"/>
        <w:rPr>
          <w:rFonts w:ascii="Arial" w:hAnsi="Arial" w:cs="Arial"/>
          <w:sz w:val="18"/>
          <w:szCs w:val="18"/>
        </w:rPr>
      </w:pPr>
      <w:r w:rsidRPr="006B1A1B">
        <w:rPr>
          <w:rFonts w:ascii="Arial" w:hAnsi="Arial" w:cs="Arial"/>
          <w:sz w:val="18"/>
          <w:szCs w:val="18"/>
        </w:rPr>
        <w:t>Cu</w:t>
      </w:r>
      <w:r w:rsidRPr="006B1A1B">
        <w:rPr>
          <w:rFonts w:ascii="Arial" w:hAnsi="Arial" w:cs="Arial"/>
          <w:sz w:val="18"/>
          <w:szCs w:val="18"/>
          <w:vertAlign w:val="superscript"/>
        </w:rPr>
        <w:t>2+</w:t>
      </w:r>
      <w:r w:rsidR="00BB7480" w:rsidRPr="006B1A1B">
        <w:rPr>
          <w:rFonts w:ascii="Arial" w:hAnsi="Arial" w:cs="Arial"/>
          <w:sz w:val="18"/>
          <w:szCs w:val="18"/>
          <w:vertAlign w:val="superscript"/>
        </w:rPr>
        <w:t xml:space="preserve"> </w:t>
      </w:r>
      <w:r w:rsidRPr="006B1A1B">
        <w:rPr>
          <w:rFonts w:ascii="Arial" w:hAnsi="Arial" w:cs="Arial"/>
          <w:sz w:val="18"/>
          <w:szCs w:val="18"/>
        </w:rPr>
        <w:t>+</w:t>
      </w:r>
      <w:r w:rsidR="00BB7480" w:rsidRPr="006B1A1B">
        <w:rPr>
          <w:rFonts w:ascii="Arial" w:hAnsi="Arial" w:cs="Arial"/>
          <w:sz w:val="18"/>
          <w:szCs w:val="18"/>
        </w:rPr>
        <w:t xml:space="preserve"> </w:t>
      </w:r>
      <w:r w:rsidRPr="006B1A1B">
        <w:rPr>
          <w:rFonts w:ascii="Arial" w:hAnsi="Arial" w:cs="Arial"/>
          <w:sz w:val="18"/>
          <w:szCs w:val="18"/>
        </w:rPr>
        <w:t>2 e</w:t>
      </w:r>
      <w:r w:rsidRPr="006B1A1B">
        <w:rPr>
          <w:rFonts w:ascii="Arial" w:hAnsi="Arial" w:cs="Arial"/>
          <w:sz w:val="18"/>
          <w:szCs w:val="18"/>
          <w:vertAlign w:val="superscript"/>
        </w:rPr>
        <w:t xml:space="preserve">− </w:t>
      </w:r>
      <w:r w:rsidRPr="006B1A1B">
        <w:rPr>
          <w:rFonts w:ascii="Arial" w:hAnsi="Arial" w:cs="Arial"/>
          <w:sz w:val="18"/>
          <w:szCs w:val="18"/>
        </w:rPr>
        <w:t>→</w:t>
      </w:r>
      <w:r w:rsidR="00BB7480" w:rsidRPr="006B1A1B">
        <w:rPr>
          <w:rFonts w:ascii="Arial" w:hAnsi="Arial" w:cs="Arial"/>
          <w:sz w:val="18"/>
          <w:szCs w:val="18"/>
        </w:rPr>
        <w:t xml:space="preserve"> </w:t>
      </w:r>
      <w:r w:rsidRPr="006B1A1B">
        <w:rPr>
          <w:rFonts w:ascii="Arial" w:hAnsi="Arial" w:cs="Arial"/>
          <w:sz w:val="18"/>
          <w:szCs w:val="18"/>
        </w:rPr>
        <w:t>Cu</w:t>
      </w:r>
      <w:r w:rsidR="00AB0F4B">
        <w:rPr>
          <w:rFonts w:ascii="Arial" w:hAnsi="Arial" w:cs="Arial"/>
          <w:sz w:val="18"/>
          <w:szCs w:val="18"/>
        </w:rPr>
        <w:tab/>
      </w:r>
      <w:r w:rsidR="00AB0F4B">
        <w:rPr>
          <w:rFonts w:ascii="Arial" w:hAnsi="Arial" w:cs="Arial"/>
          <w:sz w:val="18"/>
          <w:szCs w:val="18"/>
        </w:rPr>
        <w:tab/>
      </w:r>
      <w:r w:rsidR="00AB0F4B">
        <w:rPr>
          <w:rFonts w:ascii="Arial" w:hAnsi="Arial" w:cs="Arial"/>
          <w:sz w:val="18"/>
          <w:szCs w:val="18"/>
        </w:rPr>
        <w:tab/>
      </w:r>
      <w:r w:rsidR="00AB0F4B">
        <w:rPr>
          <w:rFonts w:ascii="Arial" w:hAnsi="Arial" w:cs="Arial"/>
          <w:sz w:val="18"/>
          <w:szCs w:val="18"/>
        </w:rPr>
        <w:tab/>
        <w:t>(2)</w:t>
      </w:r>
    </w:p>
    <w:p w14:paraId="0D38E283" w14:textId="77777777" w:rsidR="00D87595" w:rsidRDefault="00D87595" w:rsidP="00A36CB0">
      <w:pPr>
        <w:pStyle w:val="Nessunaspaziatura"/>
        <w:jc w:val="both"/>
        <w:rPr>
          <w:rFonts w:ascii="Arial" w:hAnsi="Arial" w:cs="Arial"/>
          <w:sz w:val="18"/>
          <w:szCs w:val="18"/>
        </w:rPr>
      </w:pPr>
    </w:p>
    <w:p w14:paraId="2B059349" w14:textId="77777777" w:rsidR="00AB0F4B" w:rsidRPr="00283A8F" w:rsidRDefault="00AB0F4B" w:rsidP="00A36CB0">
      <w:pPr>
        <w:pStyle w:val="Nessunaspaziatura"/>
        <w:jc w:val="both"/>
        <w:rPr>
          <w:rFonts w:ascii="Arial" w:hAnsi="Arial" w:cs="Arial"/>
          <w:sz w:val="4"/>
          <w:szCs w:val="18"/>
        </w:rPr>
      </w:pPr>
    </w:p>
    <w:p w14:paraId="64561BC1" w14:textId="77777777" w:rsidR="00267F2F" w:rsidRDefault="000058BA" w:rsidP="00906A47">
      <w:pPr>
        <w:pStyle w:val="Nessunaspaziatura"/>
        <w:jc w:val="both"/>
        <w:rPr>
          <w:rFonts w:ascii="Arial" w:hAnsi="Arial" w:cs="Arial"/>
          <w:sz w:val="18"/>
          <w:szCs w:val="20"/>
        </w:rPr>
      </w:pPr>
      <w:r>
        <w:rPr>
          <w:rFonts w:ascii="Arial" w:hAnsi="Arial" w:cs="Arial"/>
          <w:sz w:val="18"/>
          <w:szCs w:val="20"/>
        </w:rPr>
        <w:t xml:space="preserve">The control of the bath composition during the whole process, mainly in terms of copper sulphate concentration, is crucial for the good </w:t>
      </w:r>
      <w:r w:rsidR="00267F2F">
        <w:rPr>
          <w:rFonts w:ascii="Arial" w:hAnsi="Arial" w:cs="Arial"/>
          <w:sz w:val="18"/>
          <w:szCs w:val="20"/>
        </w:rPr>
        <w:t>management</w:t>
      </w:r>
      <w:r>
        <w:rPr>
          <w:rFonts w:ascii="Arial" w:hAnsi="Arial" w:cs="Arial"/>
          <w:sz w:val="18"/>
          <w:szCs w:val="20"/>
        </w:rPr>
        <w:t xml:space="preserve"> of the plating process</w:t>
      </w:r>
      <w:r w:rsidRPr="00267F2F">
        <w:rPr>
          <w:rFonts w:ascii="Arial" w:hAnsi="Arial" w:cs="Arial"/>
          <w:sz w:val="18"/>
          <w:szCs w:val="20"/>
        </w:rPr>
        <w:t xml:space="preserve">. </w:t>
      </w:r>
    </w:p>
    <w:p w14:paraId="053B8886" w14:textId="77777777" w:rsidR="00267F2F" w:rsidRDefault="00994C3F" w:rsidP="00906A47">
      <w:pPr>
        <w:pStyle w:val="Nessunaspaziatura"/>
        <w:jc w:val="both"/>
        <w:rPr>
          <w:rFonts w:ascii="Arial" w:hAnsi="Arial" w:cs="Arial"/>
          <w:sz w:val="18"/>
          <w:szCs w:val="18"/>
          <w:lang w:val="en-US"/>
        </w:rPr>
      </w:pPr>
      <w:r w:rsidRPr="00267F2F">
        <w:rPr>
          <w:rFonts w:ascii="Arial" w:hAnsi="Arial" w:cs="Arial"/>
          <w:sz w:val="18"/>
          <w:szCs w:val="18"/>
          <w:lang w:val="en-US"/>
        </w:rPr>
        <w:lastRenderedPageBreak/>
        <w:t xml:space="preserve">Another </w:t>
      </w:r>
      <w:r w:rsidR="00243094" w:rsidRPr="00267F2F">
        <w:rPr>
          <w:rFonts w:ascii="Arial" w:hAnsi="Arial" w:cs="Arial"/>
          <w:sz w:val="18"/>
          <w:szCs w:val="18"/>
          <w:lang w:val="en-US"/>
        </w:rPr>
        <w:t>main issue for this process is that the electroplating plant must ensure that the post-process water treatments remove all traces of copper ions before the outlet.</w:t>
      </w:r>
      <w:r w:rsidR="00BF544F" w:rsidRPr="00CE67EE">
        <w:rPr>
          <w:rFonts w:ascii="Arial" w:hAnsi="Arial" w:cs="Arial"/>
          <w:sz w:val="18"/>
          <w:szCs w:val="18"/>
          <w:lang w:val="en-US"/>
        </w:rPr>
        <w:t xml:space="preserve"> The release of large quantities of Cu</w:t>
      </w:r>
      <w:r w:rsidR="00BF544F" w:rsidRPr="00CE67EE">
        <w:rPr>
          <w:rFonts w:ascii="Arial" w:hAnsi="Arial" w:cs="Arial"/>
          <w:sz w:val="18"/>
          <w:szCs w:val="18"/>
          <w:vertAlign w:val="superscript"/>
          <w:lang w:val="en-US"/>
        </w:rPr>
        <w:t>2+</w:t>
      </w:r>
      <w:r w:rsidR="00BF544F" w:rsidRPr="00CE67EE">
        <w:rPr>
          <w:rFonts w:ascii="Arial" w:hAnsi="Arial" w:cs="Arial"/>
          <w:sz w:val="18"/>
          <w:szCs w:val="18"/>
          <w:lang w:val="en-US"/>
        </w:rPr>
        <w:t xml:space="preserve"> </w:t>
      </w:r>
      <w:r w:rsidR="007F7848">
        <w:rPr>
          <w:rFonts w:ascii="Arial" w:hAnsi="Arial" w:cs="Arial"/>
          <w:sz w:val="18"/>
          <w:szCs w:val="18"/>
          <w:lang w:val="en-US"/>
        </w:rPr>
        <w:t xml:space="preserve">ions </w:t>
      </w:r>
      <w:r w:rsidR="00BF544F" w:rsidRPr="00CE67EE">
        <w:rPr>
          <w:rFonts w:ascii="Arial" w:hAnsi="Arial" w:cs="Arial"/>
          <w:sz w:val="18"/>
          <w:szCs w:val="18"/>
          <w:lang w:val="en-US"/>
        </w:rPr>
        <w:t>in water and soil can in fact lead to harmful long-term consequences on the environment, organisms, and ecosystem health. Noteworthy, the Environmental Protection Agency (EPA) has limited the level of Cu</w:t>
      </w:r>
      <w:r w:rsidR="00BF544F" w:rsidRPr="00D01DF9">
        <w:rPr>
          <w:rFonts w:ascii="Arial" w:hAnsi="Arial" w:cs="Arial"/>
          <w:sz w:val="18"/>
          <w:szCs w:val="18"/>
          <w:vertAlign w:val="superscript"/>
          <w:lang w:val="en-US"/>
        </w:rPr>
        <w:t>2+</w:t>
      </w:r>
      <w:r w:rsidR="00BF544F" w:rsidRPr="00CE67EE">
        <w:rPr>
          <w:rFonts w:ascii="Arial" w:hAnsi="Arial" w:cs="Arial"/>
          <w:sz w:val="18"/>
          <w:szCs w:val="18"/>
          <w:lang w:val="en-US"/>
        </w:rPr>
        <w:t xml:space="preserve"> in tap water to 20 </w:t>
      </w:r>
      <w:r w:rsidR="00BF544F" w:rsidRPr="00CE67EE">
        <w:rPr>
          <w:rFonts w:ascii="Arial" w:hAnsi="Arial" w:cs="Arial"/>
          <w:sz w:val="18"/>
          <w:szCs w:val="18"/>
        </w:rPr>
        <w:t>μ</w:t>
      </w:r>
      <w:r w:rsidR="00BF544F" w:rsidRPr="00CE67EE">
        <w:rPr>
          <w:rFonts w:ascii="Arial" w:hAnsi="Arial" w:cs="Arial"/>
          <w:sz w:val="18"/>
          <w:szCs w:val="18"/>
          <w:lang w:val="en-US"/>
        </w:rPr>
        <w:t xml:space="preserve">M and World Health Organization (WHO) has regulated drinking water at 30 </w:t>
      </w:r>
      <w:r w:rsidR="00BF544F" w:rsidRPr="00CE67EE">
        <w:rPr>
          <w:rFonts w:ascii="Arial" w:hAnsi="Arial" w:cs="Arial"/>
          <w:sz w:val="18"/>
          <w:szCs w:val="18"/>
        </w:rPr>
        <w:t>μ</w:t>
      </w:r>
      <w:r w:rsidR="00BF544F" w:rsidRPr="00CE67EE">
        <w:rPr>
          <w:rFonts w:ascii="Arial" w:hAnsi="Arial" w:cs="Arial"/>
          <w:sz w:val="18"/>
          <w:szCs w:val="18"/>
          <w:lang w:val="en-US"/>
        </w:rPr>
        <w:t xml:space="preserve">M. </w:t>
      </w:r>
    </w:p>
    <w:p w14:paraId="7D7BE948" w14:textId="77777777" w:rsidR="00EE4D6F" w:rsidRDefault="007F7848" w:rsidP="00906A47">
      <w:pPr>
        <w:pStyle w:val="Nessunaspaziatura"/>
        <w:jc w:val="both"/>
        <w:rPr>
          <w:rFonts w:ascii="Arial" w:hAnsi="Arial" w:cs="Arial"/>
          <w:sz w:val="18"/>
        </w:rPr>
      </w:pPr>
      <w:r>
        <w:rPr>
          <w:rFonts w:ascii="Arial" w:hAnsi="Arial" w:cs="Arial"/>
          <w:sz w:val="18"/>
        </w:rPr>
        <w:t>I</w:t>
      </w:r>
      <w:r w:rsidR="00AE283C" w:rsidRPr="006B1A1B">
        <w:rPr>
          <w:rFonts w:ascii="Arial" w:hAnsi="Arial" w:cs="Arial"/>
          <w:sz w:val="18"/>
        </w:rPr>
        <w:t xml:space="preserve">n the last years, due to the rising demand for technological devices, there has been a fast </w:t>
      </w:r>
      <w:r w:rsidR="005D3801">
        <w:rPr>
          <w:rFonts w:ascii="Arial" w:hAnsi="Arial" w:cs="Arial"/>
          <w:sz w:val="18"/>
        </w:rPr>
        <w:t>increase</w:t>
      </w:r>
      <w:r w:rsidR="005D3801" w:rsidRPr="006B1A1B">
        <w:rPr>
          <w:rFonts w:ascii="Arial" w:hAnsi="Arial" w:cs="Arial"/>
          <w:sz w:val="18"/>
        </w:rPr>
        <w:t xml:space="preserve"> </w:t>
      </w:r>
      <w:r w:rsidR="00267F2F">
        <w:rPr>
          <w:rFonts w:ascii="Arial" w:hAnsi="Arial" w:cs="Arial"/>
          <w:sz w:val="18"/>
        </w:rPr>
        <w:t>in</w:t>
      </w:r>
      <w:r w:rsidR="00AE283C" w:rsidRPr="006B1A1B">
        <w:rPr>
          <w:rFonts w:ascii="Arial" w:hAnsi="Arial" w:cs="Arial"/>
          <w:sz w:val="18"/>
        </w:rPr>
        <w:t xml:space="preserve"> this type of </w:t>
      </w:r>
      <w:r w:rsidR="00267F2F">
        <w:rPr>
          <w:rFonts w:ascii="Arial" w:hAnsi="Arial" w:cs="Arial"/>
          <w:sz w:val="18"/>
        </w:rPr>
        <w:t>process</w:t>
      </w:r>
      <w:r w:rsidRPr="006B1A1B">
        <w:rPr>
          <w:rFonts w:ascii="Arial" w:hAnsi="Arial" w:cs="Arial"/>
          <w:sz w:val="18"/>
        </w:rPr>
        <w:t xml:space="preserve">, </w:t>
      </w:r>
      <w:r>
        <w:rPr>
          <w:rFonts w:ascii="Arial" w:hAnsi="Arial" w:cs="Arial"/>
          <w:sz w:val="18"/>
        </w:rPr>
        <w:t>showing</w:t>
      </w:r>
      <w:r w:rsidR="00267F2F">
        <w:rPr>
          <w:rFonts w:ascii="Arial" w:hAnsi="Arial" w:cs="Arial"/>
          <w:sz w:val="18"/>
        </w:rPr>
        <w:t xml:space="preserve"> </w:t>
      </w:r>
      <w:r w:rsidR="00267F2F" w:rsidRPr="006B1A1B">
        <w:rPr>
          <w:rFonts w:ascii="Arial" w:hAnsi="Arial" w:cs="Arial"/>
          <w:sz w:val="18"/>
        </w:rPr>
        <w:t xml:space="preserve">the considerable emissions of wastewater </w:t>
      </w:r>
      <w:r w:rsidR="00267F2F">
        <w:rPr>
          <w:rFonts w:ascii="Arial" w:hAnsi="Arial" w:cs="Arial"/>
          <w:sz w:val="18"/>
        </w:rPr>
        <w:t xml:space="preserve">polluted by </w:t>
      </w:r>
      <w:r w:rsidR="00267F2F" w:rsidRPr="006B1A1B">
        <w:rPr>
          <w:rFonts w:ascii="Arial" w:hAnsi="Arial" w:cs="Arial"/>
          <w:sz w:val="18"/>
        </w:rPr>
        <w:t xml:space="preserve">heavy metals </w:t>
      </w:r>
      <w:r w:rsidR="00AE283C" w:rsidRPr="006B1A1B">
        <w:rPr>
          <w:rFonts w:ascii="Arial" w:hAnsi="Arial" w:cs="Arial"/>
          <w:sz w:val="18"/>
        </w:rPr>
        <w:t xml:space="preserve">as </w:t>
      </w:r>
      <w:r w:rsidR="00267F2F">
        <w:rPr>
          <w:rFonts w:ascii="Arial" w:hAnsi="Arial" w:cs="Arial"/>
          <w:sz w:val="18"/>
        </w:rPr>
        <w:t xml:space="preserve">the </w:t>
      </w:r>
      <w:r w:rsidR="00AE283C" w:rsidRPr="006B1A1B">
        <w:rPr>
          <w:rFonts w:ascii="Arial" w:hAnsi="Arial" w:cs="Arial"/>
          <w:sz w:val="18"/>
        </w:rPr>
        <w:t xml:space="preserve">main disadvantage. </w:t>
      </w:r>
      <w:r w:rsidR="00BC314E" w:rsidRPr="006B1A1B">
        <w:rPr>
          <w:rFonts w:ascii="Arial" w:hAnsi="Arial" w:cs="Arial"/>
          <w:sz w:val="18"/>
        </w:rPr>
        <w:t>T</w:t>
      </w:r>
      <w:r w:rsidR="00BA12D7" w:rsidRPr="006B1A1B">
        <w:rPr>
          <w:rFonts w:ascii="Arial" w:hAnsi="Arial" w:cs="Arial"/>
          <w:sz w:val="18"/>
        </w:rPr>
        <w:t xml:space="preserve">he pollution of water by copper is </w:t>
      </w:r>
      <w:r w:rsidR="00BC314E" w:rsidRPr="006B1A1B">
        <w:rPr>
          <w:rFonts w:ascii="Arial" w:hAnsi="Arial" w:cs="Arial"/>
          <w:sz w:val="18"/>
        </w:rPr>
        <w:t>particularly</w:t>
      </w:r>
      <w:r w:rsidR="00BA12D7" w:rsidRPr="006B1A1B">
        <w:rPr>
          <w:rFonts w:ascii="Arial" w:hAnsi="Arial" w:cs="Arial"/>
          <w:sz w:val="18"/>
        </w:rPr>
        <w:t xml:space="preserve"> dangerous</w:t>
      </w:r>
      <w:r w:rsidR="00C23556">
        <w:rPr>
          <w:rFonts w:ascii="Arial" w:hAnsi="Arial" w:cs="Arial"/>
          <w:sz w:val="18"/>
        </w:rPr>
        <w:t>,</w:t>
      </w:r>
      <w:r w:rsidR="00BA12D7" w:rsidRPr="006B1A1B">
        <w:rPr>
          <w:rFonts w:ascii="Arial" w:hAnsi="Arial" w:cs="Arial"/>
          <w:sz w:val="18"/>
        </w:rPr>
        <w:t xml:space="preserve"> first for the environment</w:t>
      </w:r>
      <w:r w:rsidR="00C23556">
        <w:rPr>
          <w:rFonts w:ascii="Arial" w:hAnsi="Arial" w:cs="Arial"/>
          <w:sz w:val="18"/>
        </w:rPr>
        <w:t>,</w:t>
      </w:r>
      <w:r w:rsidR="00BA12D7" w:rsidRPr="006B1A1B">
        <w:rPr>
          <w:rFonts w:ascii="Arial" w:hAnsi="Arial" w:cs="Arial"/>
          <w:sz w:val="18"/>
        </w:rPr>
        <w:t xml:space="preserve"> </w:t>
      </w:r>
      <w:r w:rsidR="00C23556">
        <w:rPr>
          <w:rFonts w:ascii="Arial" w:hAnsi="Arial" w:cs="Arial"/>
          <w:sz w:val="18"/>
        </w:rPr>
        <w:t>since</w:t>
      </w:r>
      <w:r w:rsidR="00C23556" w:rsidRPr="006B1A1B">
        <w:rPr>
          <w:rFonts w:ascii="Arial" w:hAnsi="Arial" w:cs="Arial"/>
          <w:sz w:val="18"/>
        </w:rPr>
        <w:t xml:space="preserve"> </w:t>
      </w:r>
      <w:r w:rsidR="00BA12D7" w:rsidRPr="006B1A1B">
        <w:rPr>
          <w:rFonts w:ascii="Arial" w:hAnsi="Arial" w:cs="Arial"/>
          <w:sz w:val="18"/>
        </w:rPr>
        <w:t>it is not bio</w:t>
      </w:r>
      <w:r w:rsidR="00BC314E" w:rsidRPr="006B1A1B">
        <w:rPr>
          <w:rFonts w:ascii="Arial" w:hAnsi="Arial" w:cs="Arial"/>
          <w:sz w:val="18"/>
        </w:rPr>
        <w:t>-</w:t>
      </w:r>
      <w:r w:rsidR="00BA12D7" w:rsidRPr="006B1A1B">
        <w:rPr>
          <w:rFonts w:ascii="Arial" w:hAnsi="Arial" w:cs="Arial"/>
          <w:sz w:val="18"/>
        </w:rPr>
        <w:t>degradable</w:t>
      </w:r>
      <w:r w:rsidR="00BC314E" w:rsidRPr="006B1A1B">
        <w:rPr>
          <w:rFonts w:ascii="Arial" w:hAnsi="Arial" w:cs="Arial"/>
          <w:sz w:val="18"/>
        </w:rPr>
        <w:t xml:space="preserve"> and </w:t>
      </w:r>
      <w:r w:rsidR="00267F2F">
        <w:rPr>
          <w:rFonts w:ascii="Arial" w:hAnsi="Arial" w:cs="Arial"/>
          <w:sz w:val="18"/>
        </w:rPr>
        <w:t>long-term</w:t>
      </w:r>
      <w:r w:rsidR="00BC314E" w:rsidRPr="006B1A1B">
        <w:rPr>
          <w:rFonts w:ascii="Arial" w:hAnsi="Arial" w:cs="Arial"/>
          <w:sz w:val="18"/>
        </w:rPr>
        <w:t xml:space="preserve"> persistent</w:t>
      </w:r>
      <w:r w:rsidR="00C23556">
        <w:rPr>
          <w:rFonts w:ascii="Arial" w:hAnsi="Arial" w:cs="Arial"/>
          <w:sz w:val="18"/>
        </w:rPr>
        <w:t>,</w:t>
      </w:r>
      <w:r w:rsidR="00BA12D7" w:rsidRPr="006B1A1B">
        <w:rPr>
          <w:rFonts w:ascii="Arial" w:hAnsi="Arial" w:cs="Arial"/>
          <w:sz w:val="18"/>
        </w:rPr>
        <w:t xml:space="preserve"> </w:t>
      </w:r>
      <w:r>
        <w:rPr>
          <w:rFonts w:ascii="Arial" w:hAnsi="Arial" w:cs="Arial"/>
          <w:sz w:val="18"/>
        </w:rPr>
        <w:t>but also</w:t>
      </w:r>
      <w:r w:rsidR="00BA12D7" w:rsidRPr="006B1A1B">
        <w:rPr>
          <w:rFonts w:ascii="Arial" w:hAnsi="Arial" w:cs="Arial"/>
          <w:sz w:val="18"/>
        </w:rPr>
        <w:t xml:space="preserve"> for human health</w:t>
      </w:r>
      <w:r w:rsidR="00BC314E" w:rsidRPr="006B1A1B">
        <w:rPr>
          <w:rFonts w:ascii="Arial" w:hAnsi="Arial" w:cs="Arial"/>
          <w:sz w:val="18"/>
        </w:rPr>
        <w:t xml:space="preserve"> since it may induce a variety of illnesses when </w:t>
      </w:r>
      <w:r w:rsidR="00C23556">
        <w:rPr>
          <w:rFonts w:ascii="Arial" w:hAnsi="Arial" w:cs="Arial"/>
          <w:sz w:val="18"/>
        </w:rPr>
        <w:t>taken</w:t>
      </w:r>
      <w:r w:rsidR="00C23556" w:rsidRPr="006B1A1B">
        <w:rPr>
          <w:rFonts w:ascii="Arial" w:hAnsi="Arial" w:cs="Arial"/>
          <w:sz w:val="18"/>
        </w:rPr>
        <w:t xml:space="preserve"> </w:t>
      </w:r>
      <w:r w:rsidR="00BC314E" w:rsidRPr="006B1A1B">
        <w:rPr>
          <w:rFonts w:ascii="Arial" w:hAnsi="Arial" w:cs="Arial"/>
          <w:sz w:val="18"/>
        </w:rPr>
        <w:t>in high doses.</w:t>
      </w:r>
      <w:r>
        <w:rPr>
          <w:rFonts w:ascii="Arial" w:hAnsi="Arial" w:cs="Arial"/>
          <w:sz w:val="18"/>
        </w:rPr>
        <w:t xml:space="preserve"> (</w:t>
      </w:r>
      <w:r w:rsidR="006F10F4">
        <w:rPr>
          <w:rFonts w:ascii="Arial" w:hAnsi="Arial" w:cs="Arial"/>
          <w:sz w:val="18"/>
        </w:rPr>
        <w:t>Shrivastava</w:t>
      </w:r>
      <w:r>
        <w:rPr>
          <w:rFonts w:ascii="Arial" w:hAnsi="Arial" w:cs="Arial"/>
          <w:sz w:val="18"/>
        </w:rPr>
        <w:t>, 2009)</w:t>
      </w:r>
      <w:bookmarkStart w:id="1" w:name="_GoBack"/>
      <w:r w:rsidR="00EA602D">
        <w:rPr>
          <w:rFonts w:ascii="Arial" w:hAnsi="Arial" w:cs="Arial"/>
          <w:sz w:val="18"/>
        </w:rPr>
        <w:t xml:space="preserve"> </w:t>
      </w:r>
      <w:bookmarkEnd w:id="1"/>
    </w:p>
    <w:p w14:paraId="5F314077" w14:textId="013ED78D" w:rsidR="008A7FCC" w:rsidRDefault="00EA602D" w:rsidP="008A7FCC">
      <w:pPr>
        <w:contextualSpacing/>
        <w:jc w:val="both"/>
        <w:rPr>
          <w:rFonts w:ascii="Arial" w:hAnsi="Arial" w:cs="Arial"/>
          <w:sz w:val="18"/>
        </w:rPr>
      </w:pPr>
      <w:r w:rsidRPr="005D0BC2">
        <w:rPr>
          <w:rFonts w:ascii="Arial" w:hAnsi="Arial" w:cs="Arial"/>
          <w:sz w:val="18"/>
        </w:rPr>
        <w:t>To the best of our knowledge, the standard approach for copper detection analysis is colorimetry</w:t>
      </w:r>
      <w:r w:rsidR="00EE4D6F" w:rsidRPr="005D0BC2">
        <w:rPr>
          <w:rFonts w:ascii="Arial" w:hAnsi="Arial" w:cs="Arial"/>
          <w:sz w:val="18"/>
        </w:rPr>
        <w:t>,</w:t>
      </w:r>
      <w:r w:rsidRPr="005D0BC2">
        <w:rPr>
          <w:rFonts w:ascii="Arial" w:hAnsi="Arial" w:cs="Arial"/>
          <w:sz w:val="18"/>
        </w:rPr>
        <w:t xml:space="preserve"> based on the </w:t>
      </w:r>
      <w:r w:rsidR="00EE4D6F" w:rsidRPr="005D0BC2">
        <w:rPr>
          <w:rFonts w:ascii="Arial" w:hAnsi="Arial" w:cs="Arial"/>
          <w:sz w:val="18"/>
        </w:rPr>
        <w:t>well-known Lambert &amp; Beer law</w:t>
      </w:r>
      <w:r w:rsidRPr="005D0BC2">
        <w:rPr>
          <w:rFonts w:ascii="Arial" w:hAnsi="Arial" w:cs="Arial"/>
          <w:sz w:val="18"/>
        </w:rPr>
        <w:t>.</w:t>
      </w:r>
      <w:r w:rsidR="00342DBC" w:rsidRPr="005D0BC2">
        <w:rPr>
          <w:rFonts w:ascii="Arial" w:hAnsi="Arial" w:cs="Arial"/>
          <w:sz w:val="18"/>
        </w:rPr>
        <w:t xml:space="preserve"> </w:t>
      </w:r>
    </w:p>
    <w:p w14:paraId="3805338E" w14:textId="77777777" w:rsidR="008A7FCC" w:rsidRDefault="00342DBC" w:rsidP="008A7FCC">
      <w:pPr>
        <w:contextualSpacing/>
        <w:jc w:val="both"/>
        <w:rPr>
          <w:rFonts w:ascii="Arial" w:hAnsi="Arial" w:cs="Arial"/>
          <w:sz w:val="18"/>
        </w:rPr>
      </w:pPr>
      <w:r w:rsidRPr="005D0BC2">
        <w:rPr>
          <w:rFonts w:ascii="Arial" w:hAnsi="Arial" w:cs="Arial"/>
          <w:sz w:val="18"/>
        </w:rPr>
        <w:t xml:space="preserve">The analysis is carried out in a lab, on a discrete number of samples collected at fixed times; adjustments to the process parameters or wastewater treatment will occur after a certain delay, due to technical analysis time.   </w:t>
      </w:r>
      <w:r w:rsidR="008061F6" w:rsidRPr="005D0BC2">
        <w:rPr>
          <w:rFonts w:ascii="Arial" w:hAnsi="Arial" w:cs="Arial"/>
          <w:sz w:val="18"/>
        </w:rPr>
        <w:t xml:space="preserve"> </w:t>
      </w:r>
    </w:p>
    <w:p w14:paraId="38C418B1" w14:textId="77777777" w:rsidR="008A7FCC" w:rsidRDefault="00243094" w:rsidP="008A7FCC">
      <w:pPr>
        <w:contextualSpacing/>
        <w:jc w:val="both"/>
        <w:rPr>
          <w:rFonts w:ascii="Arial" w:hAnsi="Arial" w:cs="Arial"/>
          <w:sz w:val="18"/>
          <w:szCs w:val="20"/>
        </w:rPr>
      </w:pPr>
      <w:r w:rsidRPr="005D0BC2">
        <w:rPr>
          <w:rFonts w:ascii="Arial" w:hAnsi="Arial" w:cs="Arial"/>
          <w:sz w:val="18"/>
          <w:szCs w:val="20"/>
        </w:rPr>
        <w:t xml:space="preserve">The aim of this </w:t>
      </w:r>
      <w:r w:rsidR="00994C3F" w:rsidRPr="005D0BC2">
        <w:rPr>
          <w:rFonts w:ascii="Arial" w:hAnsi="Arial" w:cs="Arial"/>
          <w:sz w:val="18"/>
          <w:szCs w:val="20"/>
        </w:rPr>
        <w:t xml:space="preserve">preliminary </w:t>
      </w:r>
      <w:r w:rsidRPr="005D0BC2">
        <w:rPr>
          <w:rFonts w:ascii="Arial" w:hAnsi="Arial" w:cs="Arial"/>
          <w:sz w:val="18"/>
          <w:szCs w:val="20"/>
        </w:rPr>
        <w:t>study is to</w:t>
      </w:r>
      <w:r w:rsidR="00994C3F" w:rsidRPr="005D0BC2">
        <w:rPr>
          <w:rFonts w:ascii="Arial" w:hAnsi="Arial" w:cs="Arial"/>
          <w:sz w:val="18"/>
          <w:szCs w:val="20"/>
        </w:rPr>
        <w:t xml:space="preserve"> verify the possibility of</w:t>
      </w:r>
      <w:r w:rsidRPr="005D0BC2">
        <w:rPr>
          <w:rFonts w:ascii="Arial" w:hAnsi="Arial" w:cs="Arial"/>
          <w:sz w:val="18"/>
          <w:szCs w:val="20"/>
        </w:rPr>
        <w:t xml:space="preserve"> develop</w:t>
      </w:r>
      <w:r w:rsidR="00994C3F" w:rsidRPr="005D0BC2">
        <w:rPr>
          <w:rFonts w:ascii="Arial" w:hAnsi="Arial" w:cs="Arial"/>
          <w:sz w:val="18"/>
          <w:szCs w:val="20"/>
        </w:rPr>
        <w:t>ing</w:t>
      </w:r>
      <w:r w:rsidRPr="005D0BC2">
        <w:rPr>
          <w:rFonts w:ascii="Arial" w:hAnsi="Arial" w:cs="Arial"/>
          <w:sz w:val="18"/>
          <w:szCs w:val="20"/>
        </w:rPr>
        <w:t xml:space="preserve"> and integrat</w:t>
      </w:r>
      <w:r w:rsidR="00994C3F" w:rsidRPr="005D0BC2">
        <w:rPr>
          <w:rFonts w:ascii="Arial" w:hAnsi="Arial" w:cs="Arial"/>
          <w:sz w:val="18"/>
          <w:szCs w:val="20"/>
        </w:rPr>
        <w:t>ing</w:t>
      </w:r>
      <w:r w:rsidRPr="005D0BC2">
        <w:rPr>
          <w:rFonts w:ascii="Arial" w:hAnsi="Arial" w:cs="Arial"/>
          <w:sz w:val="18"/>
          <w:szCs w:val="20"/>
        </w:rPr>
        <w:t xml:space="preserve"> into a microfluid device a sensor</w:t>
      </w:r>
      <w:r w:rsidR="00994C3F" w:rsidRPr="005D0BC2">
        <w:rPr>
          <w:rFonts w:ascii="Arial" w:hAnsi="Arial" w:cs="Arial"/>
          <w:sz w:val="18"/>
          <w:szCs w:val="20"/>
        </w:rPr>
        <w:t>,</w:t>
      </w:r>
      <w:r w:rsidRPr="005D0BC2">
        <w:rPr>
          <w:rFonts w:ascii="Arial" w:hAnsi="Arial" w:cs="Arial"/>
          <w:sz w:val="18"/>
          <w:szCs w:val="20"/>
        </w:rPr>
        <w:t xml:space="preserve"> based on a colorimetric evaluation by UV-Vis spectroscopy coupled with the </w:t>
      </w:r>
      <w:r w:rsidR="00EE4D6F" w:rsidRPr="005D0BC2">
        <w:rPr>
          <w:rFonts w:ascii="Arial" w:hAnsi="Arial" w:cs="Arial"/>
          <w:sz w:val="18"/>
          <w:szCs w:val="20"/>
        </w:rPr>
        <w:t>lab-on-a-chip</w:t>
      </w:r>
      <w:r w:rsidRPr="005D0BC2">
        <w:rPr>
          <w:rFonts w:ascii="Arial" w:hAnsi="Arial" w:cs="Arial"/>
          <w:sz w:val="18"/>
          <w:szCs w:val="20"/>
        </w:rPr>
        <w:t xml:space="preserve"> technology</w:t>
      </w:r>
      <w:r w:rsidR="00917385" w:rsidRPr="005D0BC2">
        <w:rPr>
          <w:rFonts w:ascii="Arial" w:hAnsi="Arial" w:cs="Arial"/>
          <w:sz w:val="18"/>
          <w:szCs w:val="20"/>
        </w:rPr>
        <w:t>,</w:t>
      </w:r>
      <w:r w:rsidR="00917385" w:rsidRPr="005D0BC2">
        <w:t xml:space="preserve"> </w:t>
      </w:r>
      <w:r w:rsidR="00917385" w:rsidRPr="005D0BC2">
        <w:rPr>
          <w:rFonts w:ascii="Arial" w:hAnsi="Arial" w:cs="Arial"/>
          <w:sz w:val="18"/>
          <w:szCs w:val="20"/>
        </w:rPr>
        <w:t>for the detection of a wide range of copper concentrations in water</w:t>
      </w:r>
      <w:r w:rsidRPr="005D0BC2">
        <w:rPr>
          <w:rFonts w:ascii="Arial" w:hAnsi="Arial" w:cs="Arial"/>
          <w:sz w:val="18"/>
          <w:szCs w:val="20"/>
        </w:rPr>
        <w:t>.</w:t>
      </w:r>
    </w:p>
    <w:p w14:paraId="620CAC20" w14:textId="383D6AE5" w:rsidR="00243094" w:rsidRPr="009E6430" w:rsidRDefault="00342DBC" w:rsidP="009E6430">
      <w:pPr>
        <w:contextualSpacing/>
        <w:jc w:val="both"/>
        <w:rPr>
          <w:rFonts w:ascii="Arial" w:hAnsi="Arial" w:cs="Arial"/>
          <w:sz w:val="18"/>
        </w:rPr>
      </w:pPr>
      <w:r w:rsidRPr="005D0BC2">
        <w:rPr>
          <w:rFonts w:ascii="Arial" w:hAnsi="Arial" w:cs="Arial"/>
          <w:sz w:val="18"/>
          <w:szCs w:val="20"/>
        </w:rPr>
        <w:t xml:space="preserve">In such a way, the whole process can be </w:t>
      </w:r>
      <w:r w:rsidR="00FB1ABD" w:rsidRPr="005D0BC2">
        <w:rPr>
          <w:rFonts w:ascii="Arial" w:hAnsi="Arial" w:cs="Arial"/>
          <w:sz w:val="18"/>
          <w:szCs w:val="20"/>
        </w:rPr>
        <w:t xml:space="preserve">automatized, increasing the monitoring frequency and </w:t>
      </w:r>
      <w:r w:rsidR="008061F6" w:rsidRPr="005D0BC2">
        <w:rPr>
          <w:rFonts w:ascii="Arial" w:hAnsi="Arial" w:cs="Arial"/>
          <w:sz w:val="18"/>
          <w:szCs w:val="20"/>
        </w:rPr>
        <w:t>allow</w:t>
      </w:r>
      <w:r w:rsidR="00FB1ABD" w:rsidRPr="005D0BC2">
        <w:rPr>
          <w:rFonts w:ascii="Arial" w:hAnsi="Arial" w:cs="Arial"/>
          <w:sz w:val="18"/>
          <w:szCs w:val="20"/>
        </w:rPr>
        <w:t>ing</w:t>
      </w:r>
      <w:r w:rsidR="008061F6" w:rsidRPr="005D0BC2">
        <w:rPr>
          <w:rFonts w:ascii="Arial" w:hAnsi="Arial" w:cs="Arial"/>
          <w:sz w:val="18"/>
          <w:szCs w:val="20"/>
        </w:rPr>
        <w:t xml:space="preserve"> an immediate intervention in case of anomalies in the concentration levels of the metal</w:t>
      </w:r>
      <w:r w:rsidR="00FB1ABD" w:rsidRPr="005D0BC2">
        <w:rPr>
          <w:rFonts w:ascii="Arial" w:hAnsi="Arial" w:cs="Arial"/>
          <w:sz w:val="18"/>
          <w:szCs w:val="20"/>
        </w:rPr>
        <w:t>; in fact,</w:t>
      </w:r>
      <w:r w:rsidR="008061F6" w:rsidRPr="005D0BC2">
        <w:rPr>
          <w:rFonts w:ascii="Arial" w:hAnsi="Arial" w:cs="Arial"/>
          <w:sz w:val="18"/>
          <w:szCs w:val="20"/>
        </w:rPr>
        <w:t xml:space="preserve"> there is no longer a time-consuming gap between the sampling </w:t>
      </w:r>
      <w:r w:rsidR="008061F6" w:rsidRPr="00C531BB">
        <w:rPr>
          <w:rFonts w:ascii="Arial" w:hAnsi="Arial" w:cs="Arial"/>
          <w:i/>
          <w:sz w:val="18"/>
          <w:szCs w:val="20"/>
        </w:rPr>
        <w:t>in situ</w:t>
      </w:r>
      <w:r w:rsidR="008061F6" w:rsidRPr="005D0BC2">
        <w:rPr>
          <w:rFonts w:ascii="Arial" w:hAnsi="Arial" w:cs="Arial"/>
          <w:sz w:val="18"/>
          <w:szCs w:val="20"/>
        </w:rPr>
        <w:t xml:space="preserve"> and the analysis in the laborat</w:t>
      </w:r>
      <w:r w:rsidR="00FB1ABD" w:rsidRPr="005D0BC2">
        <w:rPr>
          <w:rFonts w:ascii="Arial" w:hAnsi="Arial" w:cs="Arial"/>
          <w:sz w:val="18"/>
          <w:szCs w:val="20"/>
        </w:rPr>
        <w:t>ory. Moreover</w:t>
      </w:r>
      <w:r w:rsidR="008061F6" w:rsidRPr="005D0BC2">
        <w:rPr>
          <w:rFonts w:ascii="Arial" w:hAnsi="Arial" w:cs="Arial"/>
          <w:sz w:val="18"/>
          <w:szCs w:val="20"/>
        </w:rPr>
        <w:t xml:space="preserve">, through IoT </w:t>
      </w:r>
      <w:r w:rsidR="00FB1ABD" w:rsidRPr="005D0BC2">
        <w:rPr>
          <w:rFonts w:ascii="Arial" w:hAnsi="Arial" w:cs="Arial"/>
          <w:sz w:val="18"/>
          <w:szCs w:val="20"/>
        </w:rPr>
        <w:t xml:space="preserve">technologies, </w:t>
      </w:r>
      <w:r w:rsidR="008061F6" w:rsidRPr="005D0BC2">
        <w:rPr>
          <w:rFonts w:ascii="Arial" w:hAnsi="Arial" w:cs="Arial"/>
          <w:sz w:val="18"/>
          <w:szCs w:val="20"/>
        </w:rPr>
        <w:t xml:space="preserve">the transmission of the data </w:t>
      </w:r>
      <w:r w:rsidR="00FB1ABD" w:rsidRPr="005D0BC2">
        <w:rPr>
          <w:rFonts w:ascii="Arial" w:hAnsi="Arial" w:cs="Arial"/>
          <w:sz w:val="18"/>
          <w:szCs w:val="20"/>
        </w:rPr>
        <w:t>to competent authorities can be</w:t>
      </w:r>
      <w:r w:rsidR="008061F6" w:rsidRPr="005D0BC2">
        <w:rPr>
          <w:rFonts w:ascii="Arial" w:hAnsi="Arial" w:cs="Arial"/>
          <w:sz w:val="18"/>
          <w:szCs w:val="20"/>
        </w:rPr>
        <w:t xml:space="preserve"> immediate. </w:t>
      </w:r>
      <w:r w:rsidR="00243094" w:rsidRPr="005D0BC2">
        <w:rPr>
          <w:rFonts w:ascii="Arial" w:hAnsi="Arial" w:cs="Arial"/>
          <w:sz w:val="18"/>
          <w:szCs w:val="20"/>
        </w:rPr>
        <w:t xml:space="preserve">This </w:t>
      </w:r>
      <w:r w:rsidR="008061F6" w:rsidRPr="005D0BC2">
        <w:rPr>
          <w:rFonts w:ascii="Arial" w:hAnsi="Arial" w:cs="Arial"/>
          <w:sz w:val="18"/>
          <w:szCs w:val="20"/>
        </w:rPr>
        <w:t>sensor</w:t>
      </w:r>
      <w:r w:rsidR="00243094" w:rsidRPr="005D0BC2">
        <w:rPr>
          <w:rFonts w:ascii="Arial" w:hAnsi="Arial" w:cs="Arial"/>
          <w:sz w:val="18"/>
          <w:szCs w:val="20"/>
        </w:rPr>
        <w:t xml:space="preserve">, characterized by </w:t>
      </w:r>
      <w:r w:rsidR="00243094" w:rsidRPr="005D0BC2">
        <w:rPr>
          <w:rFonts w:ascii="Arial" w:hAnsi="Arial" w:cs="Arial"/>
          <w:sz w:val="18"/>
          <w:szCs w:val="18"/>
          <w:lang w:val="en-US"/>
        </w:rPr>
        <w:t>easy use, speed, sensitivity, selectivity, reliability, portability, robustness and safety,</w:t>
      </w:r>
      <w:r w:rsidR="00243094" w:rsidRPr="005D0BC2">
        <w:rPr>
          <w:rFonts w:ascii="Arial" w:hAnsi="Arial" w:cs="Arial"/>
          <w:sz w:val="18"/>
          <w:szCs w:val="20"/>
        </w:rPr>
        <w:t xml:space="preserve"> </w:t>
      </w:r>
      <w:r w:rsidR="00FB1ABD" w:rsidRPr="005D0BC2">
        <w:rPr>
          <w:rFonts w:ascii="Arial" w:hAnsi="Arial" w:cs="Arial"/>
          <w:sz w:val="18"/>
          <w:szCs w:val="20"/>
        </w:rPr>
        <w:t>will be</w:t>
      </w:r>
      <w:r w:rsidR="00243094" w:rsidRPr="005D0BC2">
        <w:rPr>
          <w:rFonts w:ascii="Arial" w:hAnsi="Arial" w:cs="Arial"/>
          <w:sz w:val="18"/>
          <w:szCs w:val="20"/>
        </w:rPr>
        <w:t xml:space="preserve"> able to detect a broad range of copper concentrations in water and might be used for a variety of purposes. Firstly, </w:t>
      </w:r>
      <w:r w:rsidR="00FB1ABD" w:rsidRPr="005D0BC2">
        <w:rPr>
          <w:rFonts w:ascii="Arial" w:hAnsi="Arial" w:cs="Arial"/>
          <w:sz w:val="18"/>
          <w:szCs w:val="20"/>
        </w:rPr>
        <w:t>for</w:t>
      </w:r>
      <w:r w:rsidR="00243094" w:rsidRPr="005D0BC2">
        <w:rPr>
          <w:rFonts w:ascii="Arial" w:hAnsi="Arial" w:cs="Arial"/>
          <w:sz w:val="18"/>
          <w:szCs w:val="20"/>
        </w:rPr>
        <w:t xml:space="preserve"> a successful outcome of the electroplating process, online monitoring of the copper sulphate bath</w:t>
      </w:r>
      <w:r w:rsidR="00FB1ABD" w:rsidRPr="005D0BC2">
        <w:rPr>
          <w:rFonts w:ascii="Arial" w:hAnsi="Arial" w:cs="Arial"/>
          <w:sz w:val="18"/>
          <w:szCs w:val="20"/>
        </w:rPr>
        <w:t>,</w:t>
      </w:r>
      <w:r w:rsidR="00243094" w:rsidRPr="005D0BC2">
        <w:rPr>
          <w:rFonts w:ascii="Arial" w:hAnsi="Arial" w:cs="Arial"/>
          <w:sz w:val="18"/>
          <w:szCs w:val="20"/>
        </w:rPr>
        <w:t xml:space="preserve"> allowing the fast detection of any change in salt concentrations</w:t>
      </w:r>
      <w:r w:rsidR="00FB1ABD" w:rsidRPr="005D0BC2">
        <w:rPr>
          <w:rFonts w:ascii="Arial" w:hAnsi="Arial" w:cs="Arial"/>
          <w:sz w:val="18"/>
          <w:szCs w:val="20"/>
        </w:rPr>
        <w:t>,</w:t>
      </w:r>
      <w:r w:rsidR="00243094" w:rsidRPr="005D0BC2">
        <w:rPr>
          <w:rFonts w:ascii="Arial" w:hAnsi="Arial" w:cs="Arial"/>
          <w:sz w:val="18"/>
          <w:szCs w:val="20"/>
        </w:rPr>
        <w:t xml:space="preserve"> is of great importance for a ready and sudden action of adjustment.  </w:t>
      </w:r>
      <w:r w:rsidR="005D0BC2" w:rsidRPr="005D0BC2">
        <w:rPr>
          <w:rFonts w:ascii="Arial" w:hAnsi="Arial" w:cs="Arial"/>
          <w:sz w:val="18"/>
          <w:szCs w:val="20"/>
        </w:rPr>
        <w:t>S</w:t>
      </w:r>
      <w:r w:rsidR="00243094" w:rsidRPr="005D0BC2">
        <w:rPr>
          <w:rFonts w:ascii="Arial" w:hAnsi="Arial" w:cs="Arial"/>
          <w:sz w:val="18"/>
          <w:szCs w:val="20"/>
        </w:rPr>
        <w:t xml:space="preserve">olutions with a higher concentration of copper, between 10 ppm and 100 g/L, </w:t>
      </w:r>
      <w:r w:rsidR="00917385" w:rsidRPr="005D0BC2">
        <w:rPr>
          <w:rFonts w:ascii="Arial" w:hAnsi="Arial" w:cs="Arial"/>
          <w:sz w:val="18"/>
          <w:szCs w:val="20"/>
        </w:rPr>
        <w:t>can be</w:t>
      </w:r>
      <w:r w:rsidR="00243094" w:rsidRPr="005D0BC2">
        <w:rPr>
          <w:rFonts w:ascii="Arial" w:hAnsi="Arial" w:cs="Arial"/>
          <w:sz w:val="18"/>
          <w:szCs w:val="20"/>
        </w:rPr>
        <w:t xml:space="preserve"> directly detected by UV-Vis spectroscopy. On the other hand, </w:t>
      </w:r>
      <w:r w:rsidR="005D0BC2" w:rsidRPr="005D0BC2">
        <w:rPr>
          <w:rFonts w:ascii="Arial" w:hAnsi="Arial" w:cs="Arial"/>
          <w:sz w:val="18"/>
          <w:szCs w:val="20"/>
        </w:rPr>
        <w:t>related</w:t>
      </w:r>
      <w:r w:rsidR="00243094" w:rsidRPr="005D0BC2">
        <w:rPr>
          <w:rFonts w:ascii="Arial" w:hAnsi="Arial" w:cs="Arial"/>
          <w:sz w:val="18"/>
          <w:szCs w:val="20"/>
        </w:rPr>
        <w:t xml:space="preserve"> to wastewater, </w:t>
      </w:r>
      <w:r w:rsidR="005D0BC2" w:rsidRPr="005D0BC2">
        <w:rPr>
          <w:rFonts w:ascii="Arial" w:hAnsi="Arial" w:cs="Arial"/>
          <w:sz w:val="18"/>
          <w:szCs w:val="20"/>
        </w:rPr>
        <w:t xml:space="preserve">for </w:t>
      </w:r>
      <w:r w:rsidR="00243094" w:rsidRPr="005D0BC2">
        <w:rPr>
          <w:rFonts w:ascii="Arial" w:hAnsi="Arial" w:cs="Arial"/>
          <w:sz w:val="18"/>
          <w:szCs w:val="20"/>
        </w:rPr>
        <w:t>samples with lower metal concentration, down to 100ppb</w:t>
      </w:r>
      <w:r w:rsidR="005D0BC2" w:rsidRPr="005D0BC2">
        <w:rPr>
          <w:rFonts w:ascii="Arial" w:hAnsi="Arial" w:cs="Arial"/>
          <w:sz w:val="18"/>
          <w:szCs w:val="20"/>
        </w:rPr>
        <w:t xml:space="preserve">, </w:t>
      </w:r>
      <w:r w:rsidR="00243094" w:rsidRPr="005D0BC2">
        <w:rPr>
          <w:rFonts w:ascii="Arial" w:hAnsi="Arial" w:cs="Arial"/>
          <w:sz w:val="18"/>
          <w:szCs w:val="20"/>
        </w:rPr>
        <w:t xml:space="preserve">the </w:t>
      </w:r>
      <w:r w:rsidR="005D0BC2" w:rsidRPr="005D0BC2">
        <w:rPr>
          <w:rFonts w:ascii="Arial" w:hAnsi="Arial" w:cs="Arial"/>
          <w:sz w:val="18"/>
          <w:szCs w:val="20"/>
        </w:rPr>
        <w:t>direct</w:t>
      </w:r>
      <w:r w:rsidR="00243094" w:rsidRPr="005D0BC2">
        <w:rPr>
          <w:rFonts w:ascii="Arial" w:hAnsi="Arial" w:cs="Arial"/>
          <w:sz w:val="18"/>
          <w:szCs w:val="20"/>
        </w:rPr>
        <w:t xml:space="preserve"> analysis was not possible</w:t>
      </w:r>
      <w:r w:rsidR="005D0BC2" w:rsidRPr="005D0BC2">
        <w:rPr>
          <w:rFonts w:ascii="Arial" w:hAnsi="Arial" w:cs="Arial"/>
          <w:sz w:val="18"/>
          <w:szCs w:val="20"/>
        </w:rPr>
        <w:t xml:space="preserve"> since they are </w:t>
      </w:r>
      <w:proofErr w:type="spellStart"/>
      <w:r w:rsidR="005D0BC2" w:rsidRPr="005D0BC2">
        <w:rPr>
          <w:rFonts w:ascii="Arial" w:hAnsi="Arial" w:cs="Arial"/>
          <w:sz w:val="18"/>
          <w:szCs w:val="20"/>
        </w:rPr>
        <w:t>colorless</w:t>
      </w:r>
      <w:proofErr w:type="spellEnd"/>
      <w:r w:rsidR="005D0BC2" w:rsidRPr="005D0BC2">
        <w:rPr>
          <w:rFonts w:ascii="Arial" w:hAnsi="Arial" w:cs="Arial"/>
          <w:sz w:val="18"/>
          <w:szCs w:val="20"/>
        </w:rPr>
        <w:t>,</w:t>
      </w:r>
      <w:r w:rsidR="00243094" w:rsidRPr="005D0BC2">
        <w:rPr>
          <w:rFonts w:ascii="Arial" w:hAnsi="Arial" w:cs="Arial"/>
          <w:sz w:val="18"/>
          <w:szCs w:val="20"/>
        </w:rPr>
        <w:t xml:space="preserve"> so </w:t>
      </w:r>
      <w:r w:rsidR="005D0BC2" w:rsidRPr="005D0BC2">
        <w:rPr>
          <w:rFonts w:ascii="Arial" w:hAnsi="Arial" w:cs="Arial"/>
          <w:sz w:val="18"/>
          <w:szCs w:val="20"/>
        </w:rPr>
        <w:t>they were</w:t>
      </w:r>
      <w:r w:rsidR="00243094" w:rsidRPr="005D0BC2">
        <w:rPr>
          <w:rFonts w:ascii="Arial" w:hAnsi="Arial" w:cs="Arial"/>
          <w:sz w:val="18"/>
          <w:szCs w:val="20"/>
        </w:rPr>
        <w:t xml:space="preserve"> added of a </w:t>
      </w:r>
      <w:r w:rsidR="00243094" w:rsidRPr="005D0BC2">
        <w:rPr>
          <w:rFonts w:ascii="Arial" w:hAnsi="Arial" w:cs="Arial"/>
          <w:sz w:val="18"/>
          <w:szCs w:val="20"/>
          <w:lang w:val="en-US"/>
        </w:rPr>
        <w:t>complexing</w:t>
      </w:r>
      <w:r w:rsidR="00243094" w:rsidRPr="005D0BC2">
        <w:rPr>
          <w:rFonts w:ascii="Arial" w:hAnsi="Arial" w:cs="Arial"/>
          <w:sz w:val="18"/>
          <w:szCs w:val="20"/>
        </w:rPr>
        <w:t xml:space="preserve"> agent, </w:t>
      </w:r>
      <w:proofErr w:type="spellStart"/>
      <w:r w:rsidR="00243094" w:rsidRPr="005D0BC2">
        <w:rPr>
          <w:rFonts w:ascii="Arial" w:hAnsi="Arial" w:cs="Arial"/>
          <w:sz w:val="18"/>
          <w:szCs w:val="20"/>
        </w:rPr>
        <w:t>Zincon</w:t>
      </w:r>
      <w:r w:rsidR="00243094" w:rsidRPr="005D0BC2">
        <w:rPr>
          <w:rFonts w:ascii="Arial" w:hAnsi="Arial" w:cs="Arial"/>
          <w:sz w:val="18"/>
          <w:szCs w:val="20"/>
          <w:vertAlign w:val="superscript"/>
        </w:rPr>
        <w:t>TM</w:t>
      </w:r>
      <w:proofErr w:type="spellEnd"/>
      <w:r w:rsidR="00243094" w:rsidRPr="005D0BC2">
        <w:t xml:space="preserve"> </w:t>
      </w:r>
      <w:r w:rsidR="00243094" w:rsidRPr="005D0BC2">
        <w:rPr>
          <w:rFonts w:ascii="Arial" w:hAnsi="Arial" w:cs="Arial"/>
          <w:sz w:val="18"/>
          <w:szCs w:val="20"/>
        </w:rPr>
        <w:t>(2-Carboxy-2′-</w:t>
      </w:r>
      <w:r w:rsidR="00C531BB">
        <w:rPr>
          <w:rFonts w:ascii="Arial" w:hAnsi="Arial" w:cs="Arial"/>
          <w:sz w:val="18"/>
          <w:szCs w:val="20"/>
        </w:rPr>
        <w:t>hydroxy</w:t>
      </w:r>
      <w:r w:rsidR="00243094" w:rsidRPr="005D0BC2">
        <w:rPr>
          <w:rFonts w:ascii="Arial" w:hAnsi="Arial" w:cs="Arial"/>
          <w:sz w:val="18"/>
          <w:szCs w:val="20"/>
        </w:rPr>
        <w:t xml:space="preserve">-5′-sulfoformazylbenzene), that is able to make visible and detectable even these low copper amounts.  </w:t>
      </w:r>
    </w:p>
    <w:p w14:paraId="735877C8" w14:textId="77777777" w:rsidR="008A7FCC" w:rsidRDefault="008A7FCC" w:rsidP="008A7FCC">
      <w:pPr>
        <w:contextualSpacing/>
        <w:jc w:val="both"/>
        <w:rPr>
          <w:rFonts w:ascii="Arial" w:hAnsi="Arial" w:cs="Arial"/>
          <w:sz w:val="18"/>
        </w:rPr>
      </w:pPr>
      <w:r>
        <w:rPr>
          <w:rFonts w:ascii="Arial" w:hAnsi="Arial" w:cs="Arial"/>
          <w:sz w:val="18"/>
        </w:rPr>
        <w:t xml:space="preserve">Previous studies about colorimetric analysis applied to microfluidic devices aimed at online monitoring of metal ions in water were carried out by the same authors. A prototype was arranged for the detection of Chromium (VI) while </w:t>
      </w:r>
      <w:proofErr w:type="spellStart"/>
      <w:r>
        <w:rPr>
          <w:rFonts w:ascii="Arial" w:hAnsi="Arial" w:cs="Arial"/>
          <w:sz w:val="18"/>
        </w:rPr>
        <w:t>Nichel</w:t>
      </w:r>
      <w:proofErr w:type="spellEnd"/>
      <w:r>
        <w:rPr>
          <w:rFonts w:ascii="Arial" w:hAnsi="Arial" w:cs="Arial"/>
          <w:sz w:val="18"/>
        </w:rPr>
        <w:t xml:space="preserve"> and Zinc were further investigated. (</w:t>
      </w:r>
      <w:proofErr w:type="spellStart"/>
      <w:r>
        <w:rPr>
          <w:rFonts w:ascii="Arial" w:hAnsi="Arial" w:cs="Arial"/>
          <w:sz w:val="18"/>
        </w:rPr>
        <w:t>Manachino</w:t>
      </w:r>
      <w:proofErr w:type="spellEnd"/>
      <w:r>
        <w:rPr>
          <w:rFonts w:ascii="Arial" w:hAnsi="Arial" w:cs="Arial"/>
          <w:sz w:val="18"/>
        </w:rPr>
        <w:t xml:space="preserve"> et al. 2020, </w:t>
      </w:r>
      <w:proofErr w:type="spellStart"/>
      <w:r>
        <w:rPr>
          <w:rFonts w:ascii="Arial" w:hAnsi="Arial" w:cs="Arial"/>
          <w:sz w:val="18"/>
        </w:rPr>
        <w:t>Periolatto</w:t>
      </w:r>
      <w:proofErr w:type="spellEnd"/>
      <w:r>
        <w:rPr>
          <w:rFonts w:ascii="Arial" w:hAnsi="Arial" w:cs="Arial"/>
          <w:sz w:val="18"/>
        </w:rPr>
        <w:t xml:space="preserve"> et al. 2020)</w:t>
      </w:r>
    </w:p>
    <w:p w14:paraId="27658826" w14:textId="77777777" w:rsidR="0009233F" w:rsidRPr="00D4144E" w:rsidRDefault="00E33948" w:rsidP="006B1A1B">
      <w:pPr>
        <w:pStyle w:val="CETHeading1"/>
        <w:tabs>
          <w:tab w:val="right" w:pos="7100"/>
        </w:tabs>
        <w:jc w:val="both"/>
        <w:rPr>
          <w:rFonts w:cs="Arial"/>
          <w:lang w:val="en-GB"/>
        </w:rPr>
      </w:pPr>
      <w:r w:rsidRPr="00D4144E">
        <w:rPr>
          <w:rFonts w:cs="Arial"/>
          <w:lang w:val="en-GB"/>
        </w:rPr>
        <w:t>Materials and method</w:t>
      </w:r>
    </w:p>
    <w:p w14:paraId="0BE086EC" w14:textId="6D41B21C" w:rsidR="0023074C" w:rsidRPr="00945ED5" w:rsidRDefault="004910D2" w:rsidP="0057486F">
      <w:pPr>
        <w:pStyle w:val="Nessunaspaziatura"/>
        <w:jc w:val="both"/>
        <w:rPr>
          <w:rFonts w:ascii="Arial" w:hAnsi="Arial" w:cs="Arial"/>
          <w:sz w:val="18"/>
          <w:szCs w:val="18"/>
        </w:rPr>
      </w:pPr>
      <w:r>
        <w:rPr>
          <w:rFonts w:ascii="Arial" w:hAnsi="Arial" w:cs="Arial"/>
          <w:sz w:val="18"/>
          <w:szCs w:val="18"/>
        </w:rPr>
        <w:t xml:space="preserve">Copper solutions with increasing metal concentrations were prepared and </w:t>
      </w:r>
      <w:proofErr w:type="spellStart"/>
      <w:r w:rsidR="00391D11">
        <w:rPr>
          <w:rFonts w:ascii="Arial" w:hAnsi="Arial" w:cs="Arial"/>
          <w:sz w:val="18"/>
          <w:szCs w:val="18"/>
        </w:rPr>
        <w:t>analyzed</w:t>
      </w:r>
      <w:proofErr w:type="spellEnd"/>
      <w:r>
        <w:rPr>
          <w:rFonts w:ascii="Arial" w:hAnsi="Arial" w:cs="Arial"/>
          <w:sz w:val="18"/>
          <w:szCs w:val="18"/>
        </w:rPr>
        <w:t xml:space="preserve"> by UV-vis spectroscopy to </w:t>
      </w:r>
      <w:r w:rsidR="000153B5">
        <w:rPr>
          <w:rFonts w:ascii="Arial" w:hAnsi="Arial" w:cs="Arial"/>
          <w:sz w:val="18"/>
          <w:szCs w:val="18"/>
        </w:rPr>
        <w:t>assess the detection limits, in terms of Cu concentration, and the linearity of the calibration curve. The quality of spectra and the absorbance peak were also investigated.</w:t>
      </w:r>
      <w:r w:rsidR="00B74B58">
        <w:rPr>
          <w:rFonts w:ascii="Arial" w:hAnsi="Arial" w:cs="Arial"/>
          <w:sz w:val="18"/>
          <w:szCs w:val="18"/>
        </w:rPr>
        <w:t xml:space="preserve"> </w:t>
      </w:r>
      <w:r w:rsidR="009D7D01">
        <w:rPr>
          <w:rFonts w:ascii="Arial" w:hAnsi="Arial" w:cs="Arial"/>
          <w:sz w:val="18"/>
          <w:szCs w:val="18"/>
        </w:rPr>
        <w:t xml:space="preserve">A </w:t>
      </w:r>
      <w:r w:rsidR="00A741B1" w:rsidRPr="006B1A1B">
        <w:rPr>
          <w:rFonts w:ascii="Arial" w:hAnsi="Arial" w:cs="Arial"/>
          <w:sz w:val="18"/>
          <w:szCs w:val="18"/>
        </w:rPr>
        <w:t>commercial</w:t>
      </w:r>
      <w:r w:rsidR="00B35D55" w:rsidRPr="006B1A1B">
        <w:rPr>
          <w:rFonts w:ascii="Arial" w:hAnsi="Arial" w:cs="Arial"/>
          <w:sz w:val="18"/>
          <w:szCs w:val="18"/>
        </w:rPr>
        <w:t xml:space="preserve"> high-purity quality</w:t>
      </w:r>
      <w:r w:rsidR="00A741B1" w:rsidRPr="006B1A1B">
        <w:rPr>
          <w:rFonts w:ascii="Arial" w:hAnsi="Arial" w:cs="Arial"/>
          <w:sz w:val="18"/>
          <w:szCs w:val="18"/>
        </w:rPr>
        <w:t xml:space="preserve"> </w:t>
      </w:r>
      <w:r w:rsidR="00391D11">
        <w:rPr>
          <w:rFonts w:ascii="Arial" w:hAnsi="Arial" w:cs="Arial"/>
          <w:sz w:val="18"/>
          <w:szCs w:val="18"/>
        </w:rPr>
        <w:t>pentahydrate</w:t>
      </w:r>
      <w:r w:rsidR="00A741B1" w:rsidRPr="006B1A1B">
        <w:rPr>
          <w:rFonts w:ascii="Arial" w:hAnsi="Arial" w:cs="Arial"/>
          <w:sz w:val="18"/>
          <w:szCs w:val="18"/>
        </w:rPr>
        <w:t xml:space="preserve"> </w:t>
      </w:r>
      <w:r w:rsidR="00EB7D5B" w:rsidRPr="006B1A1B">
        <w:rPr>
          <w:rFonts w:ascii="Arial" w:hAnsi="Arial" w:cs="Arial"/>
          <w:sz w:val="18"/>
          <w:szCs w:val="18"/>
        </w:rPr>
        <w:t xml:space="preserve">copper sulphate </w:t>
      </w:r>
      <w:r w:rsidR="00A741B1" w:rsidRPr="006B1A1B">
        <w:rPr>
          <w:rFonts w:ascii="Arial" w:hAnsi="Arial" w:cs="Arial"/>
          <w:sz w:val="18"/>
          <w:szCs w:val="18"/>
        </w:rPr>
        <w:t>powder (Sigma-Aldrich)</w:t>
      </w:r>
      <w:r w:rsidR="00EB7D5B" w:rsidRPr="006B1A1B">
        <w:rPr>
          <w:rFonts w:ascii="Arial" w:hAnsi="Arial" w:cs="Arial"/>
          <w:sz w:val="18"/>
          <w:szCs w:val="18"/>
        </w:rPr>
        <w:t xml:space="preserve"> was used to </w:t>
      </w:r>
      <w:r w:rsidR="00A741B1" w:rsidRPr="006B1A1B">
        <w:rPr>
          <w:rFonts w:ascii="Arial" w:hAnsi="Arial" w:cs="Arial"/>
          <w:sz w:val="18"/>
          <w:szCs w:val="18"/>
        </w:rPr>
        <w:t>prepare</w:t>
      </w:r>
      <w:r w:rsidR="00EB7D5B" w:rsidRPr="006B1A1B">
        <w:rPr>
          <w:rFonts w:ascii="Arial" w:hAnsi="Arial" w:cs="Arial"/>
          <w:sz w:val="18"/>
          <w:szCs w:val="18"/>
        </w:rPr>
        <w:t xml:space="preserve"> </w:t>
      </w:r>
      <w:r w:rsidR="00BA6336">
        <w:rPr>
          <w:rFonts w:ascii="Arial" w:hAnsi="Arial" w:cs="Arial"/>
          <w:sz w:val="18"/>
          <w:szCs w:val="18"/>
        </w:rPr>
        <w:t xml:space="preserve">50 mL samples of </w:t>
      </w:r>
      <w:r w:rsidR="00BE5E07">
        <w:rPr>
          <w:rFonts w:ascii="Arial" w:hAnsi="Arial" w:cs="Arial"/>
          <w:sz w:val="18"/>
          <w:szCs w:val="18"/>
        </w:rPr>
        <w:t xml:space="preserve">distilled </w:t>
      </w:r>
      <w:r w:rsidR="00BA6336">
        <w:rPr>
          <w:rFonts w:ascii="Arial" w:hAnsi="Arial" w:cs="Arial"/>
          <w:sz w:val="18"/>
          <w:szCs w:val="18"/>
        </w:rPr>
        <w:t xml:space="preserve">water </w:t>
      </w:r>
      <w:r w:rsidR="00EB7D5B" w:rsidRPr="006B1A1B">
        <w:rPr>
          <w:rFonts w:ascii="Arial" w:hAnsi="Arial" w:cs="Arial"/>
          <w:sz w:val="18"/>
          <w:szCs w:val="18"/>
        </w:rPr>
        <w:t xml:space="preserve">solutions with </w:t>
      </w:r>
      <w:r w:rsidR="00A741B1" w:rsidRPr="006B1A1B">
        <w:rPr>
          <w:rFonts w:ascii="Arial" w:hAnsi="Arial" w:cs="Arial"/>
          <w:sz w:val="18"/>
          <w:szCs w:val="18"/>
        </w:rPr>
        <w:t>different</w:t>
      </w:r>
      <w:r w:rsidR="00EB7D5B" w:rsidRPr="006B1A1B">
        <w:rPr>
          <w:rFonts w:ascii="Arial" w:hAnsi="Arial" w:cs="Arial"/>
          <w:sz w:val="18"/>
          <w:szCs w:val="18"/>
        </w:rPr>
        <w:t xml:space="preserve"> copper </w:t>
      </w:r>
      <w:r w:rsidR="00B81F27" w:rsidRPr="006B1A1B">
        <w:rPr>
          <w:rFonts w:ascii="Arial" w:hAnsi="Arial" w:cs="Arial"/>
          <w:sz w:val="18"/>
          <w:szCs w:val="18"/>
        </w:rPr>
        <w:t>conce</w:t>
      </w:r>
      <w:r w:rsidR="009D7D01">
        <w:rPr>
          <w:rFonts w:ascii="Arial" w:hAnsi="Arial" w:cs="Arial"/>
          <w:sz w:val="18"/>
          <w:szCs w:val="18"/>
        </w:rPr>
        <w:t>ntr</w:t>
      </w:r>
      <w:r w:rsidR="00B81F27" w:rsidRPr="006B1A1B">
        <w:rPr>
          <w:rFonts w:ascii="Arial" w:hAnsi="Arial" w:cs="Arial"/>
          <w:sz w:val="18"/>
          <w:szCs w:val="18"/>
        </w:rPr>
        <w:t>ation</w:t>
      </w:r>
      <w:r w:rsidR="009D7D01">
        <w:rPr>
          <w:rFonts w:ascii="Arial" w:hAnsi="Arial" w:cs="Arial"/>
          <w:sz w:val="18"/>
          <w:szCs w:val="18"/>
        </w:rPr>
        <w:t>s</w:t>
      </w:r>
      <w:r w:rsidR="00BA6336">
        <w:rPr>
          <w:rFonts w:ascii="Arial" w:hAnsi="Arial" w:cs="Arial"/>
          <w:sz w:val="18"/>
          <w:szCs w:val="18"/>
        </w:rPr>
        <w:t>,</w:t>
      </w:r>
      <w:r w:rsidR="00A741B1" w:rsidRPr="006B1A1B">
        <w:rPr>
          <w:rFonts w:ascii="Arial" w:hAnsi="Arial" w:cs="Arial"/>
          <w:sz w:val="18"/>
          <w:szCs w:val="18"/>
        </w:rPr>
        <w:t xml:space="preserve"> </w:t>
      </w:r>
      <w:r w:rsidR="006F10F4" w:rsidRPr="006B1A1B">
        <w:rPr>
          <w:rFonts w:ascii="Arial" w:hAnsi="Arial" w:cs="Arial"/>
          <w:sz w:val="18"/>
          <w:szCs w:val="18"/>
        </w:rPr>
        <w:t xml:space="preserve">in </w:t>
      </w:r>
      <w:r w:rsidR="006F10F4">
        <w:rPr>
          <w:rFonts w:ascii="Arial" w:hAnsi="Arial" w:cs="Arial"/>
          <w:sz w:val="18"/>
          <w:szCs w:val="18"/>
        </w:rPr>
        <w:t>the</w:t>
      </w:r>
      <w:r w:rsidR="002511A5">
        <w:rPr>
          <w:rFonts w:ascii="Arial" w:hAnsi="Arial" w:cs="Arial"/>
          <w:sz w:val="18"/>
          <w:szCs w:val="18"/>
        </w:rPr>
        <w:t xml:space="preserve"> </w:t>
      </w:r>
      <w:r w:rsidR="001E63F1" w:rsidRPr="006B1A1B">
        <w:rPr>
          <w:rFonts w:ascii="Arial" w:hAnsi="Arial" w:cs="Arial"/>
          <w:sz w:val="18"/>
          <w:szCs w:val="18"/>
        </w:rPr>
        <w:t>range</w:t>
      </w:r>
      <w:r w:rsidR="00E95941">
        <w:rPr>
          <w:rFonts w:ascii="Arial" w:hAnsi="Arial" w:cs="Arial"/>
          <w:sz w:val="18"/>
          <w:szCs w:val="18"/>
        </w:rPr>
        <w:t xml:space="preserve"> </w:t>
      </w:r>
      <w:r w:rsidR="004C0030">
        <w:rPr>
          <w:rFonts w:ascii="Arial" w:hAnsi="Arial" w:cs="Arial"/>
          <w:sz w:val="18"/>
          <w:szCs w:val="18"/>
        </w:rPr>
        <w:t xml:space="preserve">of </w:t>
      </w:r>
      <w:r w:rsidR="00E95941">
        <w:rPr>
          <w:rFonts w:ascii="Arial" w:hAnsi="Arial" w:cs="Arial"/>
          <w:sz w:val="18"/>
          <w:szCs w:val="18"/>
        </w:rPr>
        <w:t>1</w:t>
      </w:r>
      <w:r w:rsidR="00BA6336">
        <w:rPr>
          <w:rFonts w:ascii="Arial" w:hAnsi="Arial" w:cs="Arial"/>
          <w:sz w:val="18"/>
          <w:szCs w:val="18"/>
        </w:rPr>
        <w:t xml:space="preserve"> </w:t>
      </w:r>
      <w:r w:rsidR="00E95941">
        <w:rPr>
          <w:rFonts w:ascii="Arial" w:hAnsi="Arial" w:cs="Arial"/>
          <w:sz w:val="18"/>
          <w:szCs w:val="18"/>
        </w:rPr>
        <w:t xml:space="preserve">– </w:t>
      </w:r>
      <w:r w:rsidR="00A741B1" w:rsidRPr="006B1A1B">
        <w:rPr>
          <w:rFonts w:ascii="Arial" w:hAnsi="Arial" w:cs="Arial"/>
          <w:sz w:val="18"/>
          <w:szCs w:val="18"/>
        </w:rPr>
        <w:t>75</w:t>
      </w:r>
      <w:r w:rsidR="008D6513">
        <w:rPr>
          <w:rFonts w:ascii="Arial" w:hAnsi="Arial" w:cs="Arial"/>
          <w:sz w:val="18"/>
          <w:szCs w:val="18"/>
        </w:rPr>
        <w:t xml:space="preserve"> g/L</w:t>
      </w:r>
      <w:r w:rsidR="00CE003A" w:rsidRPr="006B1A1B">
        <w:rPr>
          <w:rFonts w:ascii="Arial" w:hAnsi="Arial" w:cs="Arial"/>
          <w:sz w:val="18"/>
          <w:szCs w:val="18"/>
        </w:rPr>
        <w:t xml:space="preserve">. </w:t>
      </w:r>
      <w:r>
        <w:rPr>
          <w:rFonts w:ascii="Arial" w:hAnsi="Arial" w:cs="Arial"/>
          <w:sz w:val="18"/>
          <w:szCs w:val="18"/>
        </w:rPr>
        <w:t xml:space="preserve">A vigorous magnetic stirring coupled with heating at 100°C for about 10 min was needed to assure the complete salt dissolution in water, for Cu concentrations higher than 50 g/L. </w:t>
      </w:r>
      <w:r w:rsidR="000153B5">
        <w:rPr>
          <w:rFonts w:ascii="Arial" w:hAnsi="Arial" w:cs="Arial"/>
          <w:sz w:val="18"/>
          <w:szCs w:val="18"/>
        </w:rPr>
        <w:t xml:space="preserve">Noteworthy, these sample </w:t>
      </w:r>
      <w:r w:rsidR="006F10F4">
        <w:rPr>
          <w:rFonts w:ascii="Arial" w:hAnsi="Arial" w:cs="Arial"/>
          <w:sz w:val="18"/>
          <w:szCs w:val="18"/>
        </w:rPr>
        <w:t>pre-treatments</w:t>
      </w:r>
      <w:r w:rsidR="000153B5">
        <w:rPr>
          <w:rFonts w:ascii="Arial" w:hAnsi="Arial" w:cs="Arial"/>
          <w:sz w:val="18"/>
          <w:szCs w:val="18"/>
        </w:rPr>
        <w:t xml:space="preserve"> are required only for the calibration curve</w:t>
      </w:r>
      <w:r w:rsidR="00BE5E07">
        <w:rPr>
          <w:rFonts w:ascii="Arial" w:hAnsi="Arial" w:cs="Arial"/>
          <w:sz w:val="18"/>
          <w:szCs w:val="18"/>
        </w:rPr>
        <w:t xml:space="preserve">, while samples coming from the plants can be </w:t>
      </w:r>
      <w:proofErr w:type="spellStart"/>
      <w:r w:rsidR="004C0030">
        <w:rPr>
          <w:rFonts w:ascii="Arial" w:hAnsi="Arial" w:cs="Arial"/>
          <w:sz w:val="18"/>
          <w:szCs w:val="18"/>
        </w:rPr>
        <w:t>analyzed</w:t>
      </w:r>
      <w:proofErr w:type="spellEnd"/>
      <w:r w:rsidR="00BE5E07">
        <w:rPr>
          <w:rFonts w:ascii="Arial" w:hAnsi="Arial" w:cs="Arial"/>
          <w:sz w:val="18"/>
          <w:szCs w:val="18"/>
        </w:rPr>
        <w:t xml:space="preserve"> as they are</w:t>
      </w:r>
      <w:r w:rsidR="006F10F4">
        <w:rPr>
          <w:rFonts w:ascii="Arial" w:hAnsi="Arial" w:cs="Arial"/>
          <w:sz w:val="18"/>
          <w:szCs w:val="18"/>
        </w:rPr>
        <w:t>, even at high ions concentration</w:t>
      </w:r>
      <w:r w:rsidR="004C0030">
        <w:rPr>
          <w:rFonts w:ascii="Arial" w:hAnsi="Arial" w:cs="Arial"/>
          <w:sz w:val="18"/>
          <w:szCs w:val="18"/>
        </w:rPr>
        <w:t>, since the complete salt dissolution is assured by process parameters</w:t>
      </w:r>
      <w:r w:rsidR="00BE5E07">
        <w:rPr>
          <w:rFonts w:ascii="Arial" w:hAnsi="Arial" w:cs="Arial"/>
          <w:sz w:val="18"/>
          <w:szCs w:val="18"/>
        </w:rPr>
        <w:t xml:space="preserve">. </w:t>
      </w:r>
    </w:p>
    <w:p w14:paraId="4D52D877" w14:textId="4163FFDC" w:rsidR="008A0687" w:rsidRPr="00283A8F" w:rsidRDefault="004D6EAF">
      <w:pPr>
        <w:pStyle w:val="Nessunaspaziatura"/>
        <w:jc w:val="both"/>
        <w:rPr>
          <w:rFonts w:ascii="Arial" w:hAnsi="Arial" w:cs="Arial"/>
          <w:sz w:val="18"/>
          <w:szCs w:val="18"/>
        </w:rPr>
      </w:pPr>
      <w:proofErr w:type="spellStart"/>
      <w:r w:rsidRPr="00DB0251">
        <w:rPr>
          <w:rFonts w:ascii="Arial" w:hAnsi="Arial" w:cs="Arial"/>
          <w:sz w:val="18"/>
          <w:szCs w:val="18"/>
        </w:rPr>
        <w:t>Zincon</w:t>
      </w:r>
      <w:r w:rsidRPr="00DB0251">
        <w:rPr>
          <w:rFonts w:ascii="Arial" w:hAnsi="Arial" w:cs="Arial"/>
          <w:sz w:val="18"/>
          <w:szCs w:val="18"/>
          <w:vertAlign w:val="superscript"/>
        </w:rPr>
        <w:t>TM</w:t>
      </w:r>
      <w:proofErr w:type="spellEnd"/>
      <w:r w:rsidRPr="00DB0251">
        <w:rPr>
          <w:rFonts w:ascii="Arial" w:hAnsi="Arial" w:cs="Arial"/>
          <w:sz w:val="18"/>
          <w:szCs w:val="18"/>
        </w:rPr>
        <w:t xml:space="preserve"> sodium salt 85%w/w </w:t>
      </w:r>
      <w:r w:rsidR="004C0030">
        <w:rPr>
          <w:rFonts w:ascii="Arial" w:hAnsi="Arial" w:cs="Arial"/>
          <w:sz w:val="18"/>
          <w:szCs w:val="18"/>
        </w:rPr>
        <w:t>(</w:t>
      </w:r>
      <w:r w:rsidRPr="00DB0251">
        <w:rPr>
          <w:rFonts w:ascii="Arial" w:hAnsi="Arial" w:cs="Arial"/>
          <w:sz w:val="18"/>
          <w:szCs w:val="18"/>
        </w:rPr>
        <w:t>Merck</w:t>
      </w:r>
      <w:r w:rsidR="004C0030">
        <w:rPr>
          <w:rFonts w:ascii="Arial" w:hAnsi="Arial" w:cs="Arial"/>
          <w:sz w:val="18"/>
          <w:szCs w:val="18"/>
        </w:rPr>
        <w:t xml:space="preserve">) </w:t>
      </w:r>
      <w:r w:rsidRPr="00DB0251">
        <w:rPr>
          <w:rFonts w:ascii="Arial" w:hAnsi="Arial" w:cs="Arial"/>
          <w:sz w:val="18"/>
          <w:szCs w:val="18"/>
        </w:rPr>
        <w:t>solution 1.6×10</w:t>
      </w:r>
      <w:r w:rsidRPr="00DB0251">
        <w:rPr>
          <w:rFonts w:ascii="Arial" w:hAnsi="Arial" w:cs="Arial"/>
          <w:sz w:val="18"/>
          <w:szCs w:val="18"/>
          <w:vertAlign w:val="superscript"/>
        </w:rPr>
        <w:t>−2</w:t>
      </w:r>
      <w:r w:rsidRPr="00DB0251">
        <w:rPr>
          <w:rFonts w:ascii="Arial" w:hAnsi="Arial" w:cs="Arial"/>
          <w:sz w:val="18"/>
          <w:szCs w:val="18"/>
        </w:rPr>
        <w:t xml:space="preserve"> M was prepared by dissolving the proper </w:t>
      </w:r>
      <w:r w:rsidR="004C0030">
        <w:rPr>
          <w:rFonts w:ascii="Arial" w:hAnsi="Arial" w:cs="Arial"/>
          <w:sz w:val="18"/>
          <w:szCs w:val="18"/>
        </w:rPr>
        <w:t xml:space="preserve">salt </w:t>
      </w:r>
      <w:r w:rsidRPr="00DB0251">
        <w:rPr>
          <w:rFonts w:ascii="Arial" w:hAnsi="Arial" w:cs="Arial"/>
          <w:sz w:val="18"/>
          <w:szCs w:val="18"/>
        </w:rPr>
        <w:t xml:space="preserve">amount in a 0.02 M NaOH solution. A fixed volume of 20mL of </w:t>
      </w:r>
      <w:r w:rsidR="00DB4CC9">
        <w:rPr>
          <w:rFonts w:ascii="Arial" w:hAnsi="Arial" w:cs="Arial"/>
          <w:sz w:val="18"/>
          <w:szCs w:val="18"/>
        </w:rPr>
        <w:t xml:space="preserve">the </w:t>
      </w:r>
      <w:r w:rsidRPr="00DB0251">
        <w:rPr>
          <w:rFonts w:ascii="Arial" w:hAnsi="Arial" w:cs="Arial"/>
          <w:sz w:val="18"/>
          <w:szCs w:val="18"/>
        </w:rPr>
        <w:t xml:space="preserve">sample </w:t>
      </w:r>
      <w:r w:rsidR="00DB4CC9">
        <w:rPr>
          <w:rFonts w:ascii="Arial" w:hAnsi="Arial" w:cs="Arial"/>
          <w:sz w:val="18"/>
          <w:szCs w:val="18"/>
        </w:rPr>
        <w:t>wa</w:t>
      </w:r>
      <w:r w:rsidRPr="00DB0251">
        <w:rPr>
          <w:rFonts w:ascii="Arial" w:hAnsi="Arial" w:cs="Arial"/>
          <w:sz w:val="18"/>
          <w:szCs w:val="18"/>
        </w:rPr>
        <w:t xml:space="preserve">s added to 3 mL of </w:t>
      </w:r>
      <w:proofErr w:type="spellStart"/>
      <w:r w:rsidRPr="00DB0251">
        <w:rPr>
          <w:rFonts w:ascii="Arial" w:hAnsi="Arial" w:cs="Arial"/>
          <w:sz w:val="18"/>
          <w:szCs w:val="18"/>
        </w:rPr>
        <w:t>Zincon</w:t>
      </w:r>
      <w:proofErr w:type="spellEnd"/>
      <w:r w:rsidRPr="00DB0251">
        <w:rPr>
          <w:rFonts w:ascii="Arial" w:hAnsi="Arial" w:cs="Arial"/>
          <w:sz w:val="18"/>
          <w:szCs w:val="18"/>
        </w:rPr>
        <w:t xml:space="preserve"> solution and 10mL of a pH 4 buffer solution.</w:t>
      </w:r>
      <w:r w:rsidR="009E6430">
        <w:rPr>
          <w:rFonts w:ascii="Arial" w:hAnsi="Arial" w:cs="Arial"/>
          <w:sz w:val="18"/>
          <w:szCs w:val="18"/>
        </w:rPr>
        <w:t xml:space="preserve"> </w:t>
      </w:r>
      <w:r w:rsidR="00835714" w:rsidRPr="00DB0251">
        <w:rPr>
          <w:rFonts w:ascii="Arial" w:hAnsi="Arial" w:cs="Arial"/>
          <w:sz w:val="18"/>
          <w:szCs w:val="18"/>
        </w:rPr>
        <w:t xml:space="preserve">The </w:t>
      </w:r>
      <w:r w:rsidR="00DB4CC9">
        <w:rPr>
          <w:rFonts w:ascii="Arial" w:hAnsi="Arial" w:cs="Arial"/>
          <w:sz w:val="18"/>
          <w:szCs w:val="18"/>
        </w:rPr>
        <w:t>as-prepared</w:t>
      </w:r>
      <w:r w:rsidR="00835714" w:rsidRPr="00DB0251">
        <w:rPr>
          <w:rFonts w:ascii="Arial" w:hAnsi="Arial" w:cs="Arial"/>
          <w:sz w:val="18"/>
          <w:szCs w:val="18"/>
        </w:rPr>
        <w:t xml:space="preserve"> samples were </w:t>
      </w:r>
      <w:proofErr w:type="spellStart"/>
      <w:r w:rsidR="00DB4CC9">
        <w:rPr>
          <w:rFonts w:ascii="Arial" w:hAnsi="Arial" w:cs="Arial"/>
          <w:sz w:val="18"/>
          <w:szCs w:val="18"/>
        </w:rPr>
        <w:t>analyzed</w:t>
      </w:r>
      <w:proofErr w:type="spellEnd"/>
      <w:r w:rsidR="00835714" w:rsidRPr="00DB0251">
        <w:rPr>
          <w:rFonts w:ascii="Arial" w:hAnsi="Arial" w:cs="Arial"/>
          <w:sz w:val="18"/>
          <w:szCs w:val="18"/>
        </w:rPr>
        <w:t xml:space="preserve"> by</w:t>
      </w:r>
      <w:r w:rsidR="00F52FFB" w:rsidRPr="00DB0251">
        <w:rPr>
          <w:rFonts w:ascii="Arial" w:hAnsi="Arial" w:cs="Arial"/>
          <w:sz w:val="18"/>
          <w:szCs w:val="18"/>
        </w:rPr>
        <w:t xml:space="preserve"> a UV-Vis spectrophotometer</w:t>
      </w:r>
      <w:r w:rsidR="0057486F" w:rsidRPr="00DB0251">
        <w:rPr>
          <w:rFonts w:ascii="Arial" w:hAnsi="Arial" w:cs="Arial"/>
          <w:sz w:val="18"/>
          <w:szCs w:val="18"/>
        </w:rPr>
        <w:t xml:space="preserve"> (LAMBDA</w:t>
      </w:r>
      <w:r w:rsidR="0057486F" w:rsidRPr="00DB0251">
        <w:rPr>
          <w:rFonts w:ascii="Arial" w:hAnsi="Arial" w:cs="Arial"/>
          <w:sz w:val="18"/>
          <w:szCs w:val="18"/>
          <w:vertAlign w:val="superscript"/>
        </w:rPr>
        <w:t>TM</w:t>
      </w:r>
      <w:r w:rsidR="0057486F" w:rsidRPr="00DB0251">
        <w:rPr>
          <w:rFonts w:ascii="Arial" w:hAnsi="Arial" w:cs="Arial"/>
          <w:sz w:val="18"/>
          <w:szCs w:val="18"/>
        </w:rPr>
        <w:t xml:space="preserve"> 35, PerkinElmer)</w:t>
      </w:r>
      <w:r w:rsidR="000C7F36" w:rsidRPr="00DB0251">
        <w:rPr>
          <w:rFonts w:ascii="Arial" w:hAnsi="Arial" w:cs="Arial"/>
          <w:sz w:val="18"/>
          <w:szCs w:val="18"/>
        </w:rPr>
        <w:t xml:space="preserve">, in an optical glass </w:t>
      </w:r>
      <w:r w:rsidR="000C7F36" w:rsidRPr="00283A8F">
        <w:rPr>
          <w:rFonts w:ascii="Arial" w:hAnsi="Arial" w:cs="Arial"/>
          <w:sz w:val="18"/>
          <w:szCs w:val="18"/>
        </w:rPr>
        <w:t>cuvette (10</w:t>
      </w:r>
      <w:r w:rsidR="009A311C" w:rsidRPr="00283A8F">
        <w:rPr>
          <w:rFonts w:ascii="Arial" w:hAnsi="Arial" w:cs="Arial"/>
          <w:sz w:val="18"/>
          <w:szCs w:val="18"/>
        </w:rPr>
        <w:t xml:space="preserve"> or 20 </w:t>
      </w:r>
      <w:r w:rsidR="000C7F36" w:rsidRPr="00283A8F">
        <w:rPr>
          <w:rFonts w:ascii="Arial" w:hAnsi="Arial" w:cs="Arial"/>
          <w:sz w:val="18"/>
          <w:szCs w:val="18"/>
        </w:rPr>
        <w:t xml:space="preserve">mm optical path), versus pure distilled water as </w:t>
      </w:r>
      <w:r w:rsidR="00DB4CC9">
        <w:rPr>
          <w:rFonts w:ascii="Arial" w:hAnsi="Arial" w:cs="Arial"/>
          <w:sz w:val="18"/>
          <w:szCs w:val="18"/>
        </w:rPr>
        <w:t xml:space="preserve">a </w:t>
      </w:r>
      <w:r w:rsidR="000C7F36" w:rsidRPr="00283A8F">
        <w:rPr>
          <w:rFonts w:ascii="Arial" w:hAnsi="Arial" w:cs="Arial"/>
          <w:sz w:val="18"/>
          <w:szCs w:val="18"/>
        </w:rPr>
        <w:t>reference</w:t>
      </w:r>
      <w:r w:rsidR="0057486F" w:rsidRPr="00283A8F">
        <w:rPr>
          <w:rFonts w:ascii="Arial" w:hAnsi="Arial" w:cs="Arial"/>
          <w:sz w:val="18"/>
          <w:szCs w:val="18"/>
        </w:rPr>
        <w:t>.</w:t>
      </w:r>
      <w:r w:rsidR="00243094" w:rsidRPr="00283A8F">
        <w:rPr>
          <w:rFonts w:ascii="Arial" w:hAnsi="Arial" w:cs="Arial"/>
          <w:sz w:val="18"/>
          <w:szCs w:val="18"/>
        </w:rPr>
        <w:t xml:space="preserve"> </w:t>
      </w:r>
      <w:r w:rsidR="00243094" w:rsidRPr="00DB4CC9">
        <w:rPr>
          <w:rFonts w:ascii="Arial" w:hAnsi="Arial" w:cs="Arial"/>
          <w:sz w:val="18"/>
          <w:szCs w:val="18"/>
        </w:rPr>
        <w:t xml:space="preserve">To evaluate the quality of the spectra and the peak wavelength the solutions were first </w:t>
      </w:r>
      <w:proofErr w:type="spellStart"/>
      <w:r w:rsidR="00DB4CC9" w:rsidRPr="00DB4CC9">
        <w:rPr>
          <w:rFonts w:ascii="Arial" w:hAnsi="Arial" w:cs="Arial"/>
          <w:sz w:val="18"/>
          <w:szCs w:val="18"/>
        </w:rPr>
        <w:t>analyzed</w:t>
      </w:r>
      <w:proofErr w:type="spellEnd"/>
      <w:r w:rsidR="00243094" w:rsidRPr="00DB4CC9">
        <w:rPr>
          <w:rFonts w:ascii="Arial" w:hAnsi="Arial" w:cs="Arial"/>
          <w:sz w:val="18"/>
          <w:szCs w:val="18"/>
        </w:rPr>
        <w:t>, at room temperature and neutral pH without any dilution.</w:t>
      </w:r>
      <w:r w:rsidR="0057486F" w:rsidRPr="00283A8F">
        <w:rPr>
          <w:rFonts w:ascii="Arial" w:hAnsi="Arial" w:cs="Arial"/>
          <w:sz w:val="18"/>
          <w:szCs w:val="18"/>
        </w:rPr>
        <w:t xml:space="preserve"> </w:t>
      </w:r>
      <w:r w:rsidR="00243094">
        <w:rPr>
          <w:rFonts w:ascii="Arial" w:hAnsi="Arial" w:cs="Arial"/>
          <w:sz w:val="18"/>
          <w:szCs w:val="18"/>
        </w:rPr>
        <w:t>Then</w:t>
      </w:r>
      <w:r w:rsidR="00570927" w:rsidRPr="00283A8F">
        <w:rPr>
          <w:rFonts w:ascii="Arial" w:hAnsi="Arial" w:cs="Arial"/>
          <w:sz w:val="18"/>
          <w:szCs w:val="18"/>
        </w:rPr>
        <w:t xml:space="preserve"> pH 4 and pH 10 buffer solutions </w:t>
      </w:r>
      <w:r w:rsidR="006D4820">
        <w:rPr>
          <w:rFonts w:ascii="Arial" w:hAnsi="Arial" w:cs="Arial"/>
          <w:sz w:val="18"/>
          <w:szCs w:val="18"/>
        </w:rPr>
        <w:t>(</w:t>
      </w:r>
      <w:r w:rsidR="00570927" w:rsidRPr="00283A8F">
        <w:rPr>
          <w:rFonts w:ascii="Arial" w:hAnsi="Arial" w:cs="Arial"/>
          <w:sz w:val="18"/>
          <w:szCs w:val="18"/>
        </w:rPr>
        <w:t xml:space="preserve">Merck) were used as liquid media for </w:t>
      </w:r>
      <w:r w:rsidR="00DB4CC9">
        <w:rPr>
          <w:rFonts w:ascii="Arial" w:hAnsi="Arial" w:cs="Arial"/>
          <w:sz w:val="18"/>
          <w:szCs w:val="18"/>
        </w:rPr>
        <w:t xml:space="preserve">a </w:t>
      </w:r>
      <w:r w:rsidR="00D17020" w:rsidRPr="00283A8F">
        <w:rPr>
          <w:rFonts w:ascii="Arial" w:hAnsi="Arial" w:cs="Arial"/>
          <w:sz w:val="18"/>
          <w:szCs w:val="18"/>
        </w:rPr>
        <w:t>pH-controlled</w:t>
      </w:r>
      <w:r w:rsidR="00570927" w:rsidRPr="00283A8F">
        <w:rPr>
          <w:rFonts w:ascii="Arial" w:hAnsi="Arial" w:cs="Arial"/>
          <w:sz w:val="18"/>
          <w:szCs w:val="18"/>
        </w:rPr>
        <w:t xml:space="preserve"> test.</w:t>
      </w:r>
    </w:p>
    <w:p w14:paraId="7137B82B" w14:textId="77777777" w:rsidR="008F1936" w:rsidRDefault="008F1936" w:rsidP="00517D74">
      <w:pPr>
        <w:pStyle w:val="Nessunaspaziatura"/>
        <w:jc w:val="both"/>
        <w:rPr>
          <w:rFonts w:ascii="Arial" w:hAnsi="Arial" w:cs="Arial"/>
          <w:sz w:val="18"/>
          <w:szCs w:val="18"/>
        </w:rPr>
      </w:pPr>
    </w:p>
    <w:p w14:paraId="04714B00" w14:textId="77777777" w:rsidR="00C559F5" w:rsidRPr="00D4144E" w:rsidRDefault="00E33948" w:rsidP="00517D74">
      <w:pPr>
        <w:pStyle w:val="Nessunaspaziatura"/>
        <w:jc w:val="both"/>
        <w:rPr>
          <w:rFonts w:ascii="Arial" w:eastAsia="Times New Roman" w:hAnsi="Arial" w:cs="Times New Roman"/>
          <w:b/>
          <w:sz w:val="20"/>
          <w:szCs w:val="20"/>
          <w:lang w:val="en-US"/>
        </w:rPr>
      </w:pPr>
      <w:r w:rsidRPr="00D4144E">
        <w:rPr>
          <w:rFonts w:ascii="Arial" w:eastAsia="Times New Roman" w:hAnsi="Arial" w:cs="Times New Roman"/>
          <w:b/>
          <w:sz w:val="20"/>
          <w:szCs w:val="20"/>
          <w:lang w:val="en-US"/>
        </w:rPr>
        <w:t>3. Results and discussion</w:t>
      </w:r>
    </w:p>
    <w:p w14:paraId="0956E8F7" w14:textId="77777777" w:rsidR="00C559F5" w:rsidRPr="00E33948" w:rsidRDefault="00E33948" w:rsidP="00D4144E">
      <w:pPr>
        <w:pStyle w:val="CETheadingx"/>
      </w:pPr>
      <w:bookmarkStart w:id="2" w:name="_Hlk91854604"/>
      <w:r>
        <w:t xml:space="preserve">3.1 </w:t>
      </w:r>
      <w:r w:rsidRPr="006B1A1B">
        <w:t>Colorimetric evaluation</w:t>
      </w:r>
      <w:bookmarkEnd w:id="2"/>
    </w:p>
    <w:p w14:paraId="73A3774A" w14:textId="77777777" w:rsidR="00D775D6" w:rsidRDefault="00243094" w:rsidP="00F20E54">
      <w:pPr>
        <w:pStyle w:val="Nessunaspaziatura"/>
        <w:jc w:val="both"/>
        <w:rPr>
          <w:rFonts w:ascii="Arial" w:hAnsi="Arial" w:cs="Arial"/>
          <w:sz w:val="18"/>
          <w:szCs w:val="18"/>
        </w:rPr>
      </w:pPr>
      <w:r w:rsidRPr="00DB4CC9">
        <w:rPr>
          <w:rFonts w:ascii="Arial" w:hAnsi="Arial" w:cs="Arial"/>
          <w:sz w:val="18"/>
          <w:szCs w:val="18"/>
        </w:rPr>
        <w:t xml:space="preserve">Due to a simple detection technique, colorimetric methods are particularly useful for copper monitoring. </w:t>
      </w:r>
      <w:r w:rsidR="00D17020" w:rsidRPr="00DB4CC9">
        <w:rPr>
          <w:rFonts w:ascii="Arial" w:hAnsi="Arial" w:cs="Arial"/>
          <w:sz w:val="18"/>
          <w:szCs w:val="18"/>
        </w:rPr>
        <w:t xml:space="preserve">The </w:t>
      </w:r>
      <w:r w:rsidR="00D17020">
        <w:rPr>
          <w:rFonts w:ascii="Arial" w:hAnsi="Arial" w:cs="Arial"/>
          <w:sz w:val="18"/>
          <w:szCs w:val="18"/>
        </w:rPr>
        <w:t xml:space="preserve">experimental study starts from the </w:t>
      </w:r>
      <w:r w:rsidR="003C4CE7">
        <w:rPr>
          <w:rFonts w:ascii="Arial" w:hAnsi="Arial" w:cs="Arial"/>
          <w:sz w:val="18"/>
          <w:szCs w:val="18"/>
        </w:rPr>
        <w:t>high</w:t>
      </w:r>
      <w:r w:rsidR="00DB4CC9">
        <w:rPr>
          <w:rFonts w:ascii="Arial" w:hAnsi="Arial" w:cs="Arial"/>
          <w:sz w:val="18"/>
          <w:szCs w:val="18"/>
        </w:rPr>
        <w:t>er</w:t>
      </w:r>
      <w:r w:rsidR="003C4CE7">
        <w:rPr>
          <w:rFonts w:ascii="Arial" w:hAnsi="Arial" w:cs="Arial"/>
          <w:sz w:val="18"/>
          <w:szCs w:val="18"/>
        </w:rPr>
        <w:t xml:space="preserve"> </w:t>
      </w:r>
      <w:proofErr w:type="gramStart"/>
      <w:r w:rsidR="003C4CE7">
        <w:rPr>
          <w:rFonts w:ascii="Arial" w:hAnsi="Arial" w:cs="Arial"/>
          <w:sz w:val="18"/>
          <w:szCs w:val="18"/>
        </w:rPr>
        <w:t>ions</w:t>
      </w:r>
      <w:proofErr w:type="gramEnd"/>
      <w:r w:rsidR="003C4CE7">
        <w:rPr>
          <w:rFonts w:ascii="Arial" w:hAnsi="Arial" w:cs="Arial"/>
          <w:sz w:val="18"/>
          <w:szCs w:val="18"/>
        </w:rPr>
        <w:t xml:space="preserve"> concentrations, namely from 1 g/L to 75 g/L.</w:t>
      </w:r>
      <w:r w:rsidR="00DB0251">
        <w:rPr>
          <w:rFonts w:ascii="Arial" w:hAnsi="Arial" w:cs="Arial"/>
          <w:sz w:val="18"/>
          <w:szCs w:val="18"/>
        </w:rPr>
        <w:t xml:space="preserve"> The strong dependence </w:t>
      </w:r>
      <w:r w:rsidR="00DB4CC9">
        <w:rPr>
          <w:rFonts w:ascii="Arial" w:hAnsi="Arial" w:cs="Arial"/>
          <w:sz w:val="18"/>
          <w:szCs w:val="18"/>
        </w:rPr>
        <w:t>between</w:t>
      </w:r>
      <w:r w:rsidR="00DB0251">
        <w:rPr>
          <w:rFonts w:ascii="Arial" w:hAnsi="Arial" w:cs="Arial"/>
          <w:sz w:val="18"/>
          <w:szCs w:val="18"/>
        </w:rPr>
        <w:t xml:space="preserve"> the</w:t>
      </w:r>
      <w:r>
        <w:rPr>
          <w:rFonts w:ascii="Arial" w:hAnsi="Arial" w:cs="Arial"/>
          <w:sz w:val="18"/>
          <w:szCs w:val="18"/>
        </w:rPr>
        <w:t xml:space="preserve"> vivid</w:t>
      </w:r>
      <w:r w:rsidR="00DB0251">
        <w:rPr>
          <w:rFonts w:ascii="Arial" w:hAnsi="Arial" w:cs="Arial"/>
          <w:sz w:val="18"/>
          <w:szCs w:val="18"/>
        </w:rPr>
        <w:t xml:space="preserve"> blue </w:t>
      </w:r>
      <w:proofErr w:type="spellStart"/>
      <w:r w:rsidR="00DB4CC9">
        <w:rPr>
          <w:rFonts w:ascii="Arial" w:hAnsi="Arial" w:cs="Arial"/>
          <w:sz w:val="18"/>
          <w:szCs w:val="18"/>
        </w:rPr>
        <w:t>color</w:t>
      </w:r>
      <w:proofErr w:type="spellEnd"/>
      <w:r w:rsidR="00DB0251">
        <w:rPr>
          <w:rFonts w:ascii="Arial" w:hAnsi="Arial" w:cs="Arial"/>
          <w:sz w:val="18"/>
          <w:szCs w:val="18"/>
        </w:rPr>
        <w:t xml:space="preserve"> intensity, developed by copper solutions with increasing concentrations, </w:t>
      </w:r>
      <w:r w:rsidR="00DB4CC9">
        <w:rPr>
          <w:rFonts w:ascii="Arial" w:hAnsi="Arial" w:cs="Arial"/>
          <w:sz w:val="18"/>
          <w:szCs w:val="18"/>
        </w:rPr>
        <w:t>and</w:t>
      </w:r>
      <w:r w:rsidR="00DB0251">
        <w:rPr>
          <w:rFonts w:ascii="Arial" w:hAnsi="Arial" w:cs="Arial"/>
          <w:sz w:val="18"/>
          <w:szCs w:val="18"/>
        </w:rPr>
        <w:t xml:space="preserve"> the amount of dissolved copper is clear even at necked eye (Figure 1). T</w:t>
      </w:r>
      <w:r w:rsidR="009A311C">
        <w:rPr>
          <w:rFonts w:ascii="Arial" w:hAnsi="Arial" w:cs="Arial"/>
          <w:sz w:val="18"/>
          <w:szCs w:val="18"/>
        </w:rPr>
        <w:t xml:space="preserve">he </w:t>
      </w:r>
      <w:r w:rsidR="008F1700">
        <w:rPr>
          <w:rFonts w:ascii="Arial" w:hAnsi="Arial" w:cs="Arial"/>
          <w:sz w:val="18"/>
          <w:szCs w:val="18"/>
        </w:rPr>
        <w:t xml:space="preserve">1g/L solution still </w:t>
      </w:r>
      <w:r w:rsidR="003C4CE7">
        <w:rPr>
          <w:rFonts w:ascii="Arial" w:hAnsi="Arial" w:cs="Arial"/>
          <w:sz w:val="18"/>
          <w:szCs w:val="18"/>
        </w:rPr>
        <w:t>shows</w:t>
      </w:r>
      <w:r w:rsidR="008F1700">
        <w:rPr>
          <w:rFonts w:ascii="Arial" w:hAnsi="Arial" w:cs="Arial"/>
          <w:sz w:val="18"/>
          <w:szCs w:val="18"/>
        </w:rPr>
        <w:t xml:space="preserve"> a light cyan</w:t>
      </w:r>
      <w:r w:rsidR="009A311C">
        <w:rPr>
          <w:rFonts w:ascii="Arial" w:hAnsi="Arial" w:cs="Arial"/>
          <w:sz w:val="18"/>
          <w:szCs w:val="18"/>
        </w:rPr>
        <w:t xml:space="preserve"> </w:t>
      </w:r>
      <w:r w:rsidR="008F1700">
        <w:rPr>
          <w:rFonts w:ascii="Arial" w:hAnsi="Arial" w:cs="Arial"/>
          <w:sz w:val="18"/>
          <w:szCs w:val="18"/>
        </w:rPr>
        <w:t>coloration</w:t>
      </w:r>
      <w:r w:rsidR="003C4CE7">
        <w:rPr>
          <w:rFonts w:ascii="Arial" w:hAnsi="Arial" w:cs="Arial"/>
          <w:sz w:val="18"/>
          <w:szCs w:val="18"/>
        </w:rPr>
        <w:t>, clearly detectable by spectrophotometry</w:t>
      </w:r>
      <w:r w:rsidR="008F1700">
        <w:rPr>
          <w:rFonts w:ascii="Arial" w:hAnsi="Arial" w:cs="Arial"/>
          <w:sz w:val="18"/>
          <w:szCs w:val="18"/>
        </w:rPr>
        <w:t>.</w:t>
      </w:r>
      <w:r>
        <w:rPr>
          <w:rFonts w:ascii="Arial" w:hAnsi="Arial" w:cs="Arial"/>
          <w:sz w:val="18"/>
          <w:szCs w:val="18"/>
        </w:rPr>
        <w:t xml:space="preserve"> </w:t>
      </w:r>
    </w:p>
    <w:p w14:paraId="765E2AE5" w14:textId="77777777" w:rsidR="00D775D6" w:rsidRDefault="00243094" w:rsidP="00F20E54">
      <w:pPr>
        <w:pStyle w:val="Nessunaspaziatura"/>
        <w:jc w:val="both"/>
        <w:rPr>
          <w:rFonts w:ascii="Arial" w:hAnsi="Arial" w:cs="Arial"/>
          <w:sz w:val="18"/>
          <w:szCs w:val="18"/>
        </w:rPr>
      </w:pPr>
      <w:r w:rsidRPr="00D775D6">
        <w:rPr>
          <w:rFonts w:ascii="Arial" w:hAnsi="Arial" w:cs="Arial"/>
          <w:sz w:val="18"/>
          <w:szCs w:val="18"/>
        </w:rPr>
        <w:lastRenderedPageBreak/>
        <w:fldChar w:fldCharType="begin"/>
      </w:r>
      <w:r w:rsidRPr="00D775D6">
        <w:rPr>
          <w:rFonts w:ascii="Arial" w:hAnsi="Arial" w:cs="Arial"/>
          <w:sz w:val="18"/>
          <w:szCs w:val="18"/>
        </w:rPr>
        <w:instrText xml:space="preserve"> REF _Ref98777000 \h  \* MERGEFORMAT </w:instrText>
      </w:r>
      <w:r w:rsidRPr="00D775D6">
        <w:rPr>
          <w:rFonts w:ascii="Arial" w:hAnsi="Arial" w:cs="Arial"/>
          <w:sz w:val="18"/>
          <w:szCs w:val="18"/>
        </w:rPr>
      </w:r>
      <w:r w:rsidRPr="00D775D6">
        <w:rPr>
          <w:rFonts w:ascii="Arial" w:hAnsi="Arial" w:cs="Arial"/>
          <w:sz w:val="18"/>
          <w:szCs w:val="18"/>
        </w:rPr>
        <w:fldChar w:fldCharType="separate"/>
      </w:r>
      <w:r w:rsidRPr="00D775D6">
        <w:rPr>
          <w:rFonts w:ascii="Arial" w:hAnsi="Arial" w:cs="Arial"/>
          <w:sz w:val="18"/>
          <w:szCs w:val="18"/>
        </w:rPr>
        <w:t xml:space="preserve">Figure </w:t>
      </w:r>
      <w:r w:rsidRPr="00D775D6">
        <w:rPr>
          <w:rFonts w:ascii="Arial" w:hAnsi="Arial" w:cs="Arial"/>
          <w:noProof/>
          <w:sz w:val="18"/>
          <w:szCs w:val="18"/>
        </w:rPr>
        <w:t>2</w:t>
      </w:r>
      <w:r w:rsidRPr="00D775D6">
        <w:rPr>
          <w:rFonts w:ascii="Arial" w:hAnsi="Arial" w:cs="Arial"/>
          <w:sz w:val="18"/>
          <w:szCs w:val="18"/>
        </w:rPr>
        <w:fldChar w:fldCharType="end"/>
      </w:r>
      <w:r w:rsidRPr="00D775D6">
        <w:rPr>
          <w:rFonts w:ascii="Arial" w:hAnsi="Arial" w:cs="Arial"/>
          <w:sz w:val="18"/>
          <w:szCs w:val="18"/>
        </w:rPr>
        <w:t xml:space="preserve">a </w:t>
      </w:r>
      <w:proofErr w:type="gramStart"/>
      <w:r w:rsidRPr="00D775D6">
        <w:rPr>
          <w:rFonts w:ascii="Arial" w:hAnsi="Arial" w:cs="Arial"/>
          <w:sz w:val="18"/>
          <w:szCs w:val="18"/>
        </w:rPr>
        <w:t>shows</w:t>
      </w:r>
      <w:proofErr w:type="gramEnd"/>
      <w:r w:rsidRPr="00D775D6">
        <w:rPr>
          <w:rFonts w:ascii="Arial" w:hAnsi="Arial" w:cs="Arial"/>
          <w:sz w:val="18"/>
          <w:szCs w:val="18"/>
        </w:rPr>
        <w:t xml:space="preserve"> the spectra related to Cu solutions in the range 1-22 g/L and depicts also the maximum absorbance detectable at </w:t>
      </w:r>
      <w:r w:rsidR="00D775D6">
        <w:rPr>
          <w:rFonts w:ascii="Arial" w:hAnsi="Arial" w:cs="Arial"/>
          <w:sz w:val="18"/>
          <w:szCs w:val="18"/>
        </w:rPr>
        <w:t xml:space="preserve">the </w:t>
      </w:r>
      <w:r w:rsidRPr="00D775D6">
        <w:rPr>
          <w:rFonts w:ascii="Arial" w:hAnsi="Arial" w:cs="Arial"/>
          <w:sz w:val="18"/>
          <w:szCs w:val="18"/>
        </w:rPr>
        <w:t xml:space="preserve">well-defined wavelength of 805 nm, against distilled water as </w:t>
      </w:r>
      <w:r w:rsidR="00D775D6">
        <w:rPr>
          <w:rFonts w:ascii="Arial" w:hAnsi="Arial" w:cs="Arial"/>
          <w:sz w:val="18"/>
          <w:szCs w:val="18"/>
        </w:rPr>
        <w:t xml:space="preserve">a </w:t>
      </w:r>
      <w:r w:rsidRPr="00D775D6">
        <w:rPr>
          <w:rFonts w:ascii="Arial" w:hAnsi="Arial" w:cs="Arial"/>
          <w:sz w:val="18"/>
          <w:szCs w:val="18"/>
        </w:rPr>
        <w:t xml:space="preserve">reference. </w:t>
      </w:r>
      <w:r w:rsidR="00390265" w:rsidRPr="006B1A1B">
        <w:rPr>
          <w:rFonts w:ascii="Arial" w:hAnsi="Arial" w:cs="Arial"/>
          <w:sz w:val="18"/>
          <w:szCs w:val="18"/>
        </w:rPr>
        <w:t xml:space="preserve">The magnification shows </w:t>
      </w:r>
      <w:r w:rsidR="00FF0C78">
        <w:rPr>
          <w:rFonts w:ascii="Arial" w:hAnsi="Arial" w:cs="Arial"/>
          <w:sz w:val="18"/>
          <w:szCs w:val="18"/>
        </w:rPr>
        <w:t>an increasing noise detected on peaks referred to higher Cu concentrations</w:t>
      </w:r>
      <w:r w:rsidR="007F4679">
        <w:rPr>
          <w:rFonts w:ascii="Arial" w:hAnsi="Arial" w:cs="Arial"/>
          <w:sz w:val="18"/>
          <w:szCs w:val="18"/>
        </w:rPr>
        <w:t>,</w:t>
      </w:r>
      <w:r w:rsidR="00FF0C78">
        <w:rPr>
          <w:rFonts w:ascii="Arial" w:hAnsi="Arial" w:cs="Arial"/>
          <w:sz w:val="18"/>
          <w:szCs w:val="18"/>
        </w:rPr>
        <w:t xml:space="preserve"> confer</w:t>
      </w:r>
      <w:r w:rsidR="007F4679">
        <w:rPr>
          <w:rFonts w:ascii="Arial" w:hAnsi="Arial" w:cs="Arial"/>
          <w:sz w:val="18"/>
          <w:szCs w:val="18"/>
        </w:rPr>
        <w:t>ring</w:t>
      </w:r>
      <w:r w:rsidR="00FF0C78">
        <w:rPr>
          <w:rFonts w:ascii="Arial" w:hAnsi="Arial" w:cs="Arial"/>
          <w:sz w:val="18"/>
          <w:szCs w:val="18"/>
        </w:rPr>
        <w:t xml:space="preserve"> uncertainty </w:t>
      </w:r>
      <w:r w:rsidR="00291AC6">
        <w:rPr>
          <w:rFonts w:ascii="Arial" w:hAnsi="Arial" w:cs="Arial"/>
          <w:sz w:val="18"/>
          <w:szCs w:val="18"/>
        </w:rPr>
        <w:t xml:space="preserve">to the read values, so 20 g/L </w:t>
      </w:r>
      <w:r w:rsidR="00291AC6" w:rsidRPr="006B1A1B">
        <w:rPr>
          <w:rFonts w:ascii="Arial" w:hAnsi="Arial" w:cs="Arial"/>
          <w:sz w:val="18"/>
          <w:szCs w:val="18"/>
        </w:rPr>
        <w:t>(red curve</w:t>
      </w:r>
      <w:r w:rsidR="00291AC6">
        <w:rPr>
          <w:rFonts w:ascii="Arial" w:hAnsi="Arial" w:cs="Arial"/>
          <w:sz w:val="18"/>
          <w:szCs w:val="18"/>
        </w:rPr>
        <w:t xml:space="preserve"> in Figure 2a</w:t>
      </w:r>
      <w:r w:rsidR="00291AC6" w:rsidRPr="006B1A1B">
        <w:rPr>
          <w:rFonts w:ascii="Arial" w:hAnsi="Arial" w:cs="Arial"/>
          <w:sz w:val="18"/>
          <w:szCs w:val="18"/>
        </w:rPr>
        <w:t>)</w:t>
      </w:r>
      <w:r w:rsidR="00291AC6">
        <w:rPr>
          <w:rFonts w:ascii="Arial" w:hAnsi="Arial" w:cs="Arial"/>
          <w:sz w:val="18"/>
          <w:szCs w:val="18"/>
        </w:rPr>
        <w:t xml:space="preserve"> is assumed as </w:t>
      </w:r>
      <w:r w:rsidR="00390265" w:rsidRPr="006B1A1B">
        <w:rPr>
          <w:rFonts w:ascii="Arial" w:hAnsi="Arial" w:cs="Arial"/>
          <w:sz w:val="18"/>
          <w:szCs w:val="18"/>
        </w:rPr>
        <w:t xml:space="preserve">the highest detectable concentration </w:t>
      </w:r>
      <w:r w:rsidR="00291AC6">
        <w:rPr>
          <w:rFonts w:ascii="Arial" w:hAnsi="Arial" w:cs="Arial"/>
          <w:sz w:val="18"/>
          <w:szCs w:val="18"/>
        </w:rPr>
        <w:t>for the investigated asset</w:t>
      </w:r>
      <w:r w:rsidR="006B261D" w:rsidRPr="006B1A1B">
        <w:rPr>
          <w:rFonts w:ascii="Arial" w:hAnsi="Arial" w:cs="Arial"/>
          <w:sz w:val="18"/>
          <w:szCs w:val="18"/>
        </w:rPr>
        <w:t xml:space="preserve">. </w:t>
      </w:r>
      <w:r w:rsidR="002B102F">
        <w:rPr>
          <w:rFonts w:ascii="Arial" w:hAnsi="Arial" w:cs="Arial"/>
          <w:sz w:val="18"/>
          <w:szCs w:val="18"/>
        </w:rPr>
        <w:t xml:space="preserve">In </w:t>
      </w:r>
      <w:r w:rsidR="002B102F" w:rsidRPr="006B1A1B">
        <w:rPr>
          <w:rFonts w:ascii="Arial" w:hAnsi="Arial" w:cs="Arial"/>
          <w:sz w:val="18"/>
          <w:szCs w:val="18"/>
        </w:rPr>
        <w:fldChar w:fldCharType="begin"/>
      </w:r>
      <w:r w:rsidR="002B102F" w:rsidRPr="006B1A1B">
        <w:rPr>
          <w:rFonts w:ascii="Arial" w:hAnsi="Arial" w:cs="Arial"/>
          <w:sz w:val="18"/>
          <w:szCs w:val="18"/>
        </w:rPr>
        <w:instrText xml:space="preserve"> REF _Ref98777000 \h  \* MERGEFORMAT </w:instrText>
      </w:r>
      <w:r w:rsidR="002B102F" w:rsidRPr="006B1A1B">
        <w:rPr>
          <w:rFonts w:ascii="Arial" w:hAnsi="Arial" w:cs="Arial"/>
          <w:sz w:val="18"/>
          <w:szCs w:val="18"/>
        </w:rPr>
      </w:r>
      <w:r w:rsidR="002B102F" w:rsidRPr="006B1A1B">
        <w:rPr>
          <w:rFonts w:ascii="Arial" w:hAnsi="Arial" w:cs="Arial"/>
          <w:sz w:val="18"/>
          <w:szCs w:val="18"/>
        </w:rPr>
        <w:fldChar w:fldCharType="separate"/>
      </w:r>
      <w:r w:rsidR="002B102F" w:rsidRPr="006B1A1B">
        <w:rPr>
          <w:rFonts w:ascii="Arial" w:hAnsi="Arial" w:cs="Arial"/>
          <w:sz w:val="18"/>
          <w:szCs w:val="18"/>
        </w:rPr>
        <w:t xml:space="preserve">Figure </w:t>
      </w:r>
      <w:r w:rsidR="002B102F" w:rsidRPr="006B1A1B">
        <w:rPr>
          <w:rFonts w:ascii="Arial" w:hAnsi="Arial" w:cs="Arial"/>
          <w:noProof/>
          <w:sz w:val="18"/>
          <w:szCs w:val="18"/>
        </w:rPr>
        <w:t>2</w:t>
      </w:r>
      <w:r w:rsidR="002B102F" w:rsidRPr="006B1A1B">
        <w:rPr>
          <w:rFonts w:ascii="Arial" w:hAnsi="Arial" w:cs="Arial"/>
          <w:sz w:val="18"/>
          <w:szCs w:val="18"/>
        </w:rPr>
        <w:fldChar w:fldCharType="end"/>
      </w:r>
      <w:r w:rsidR="002B102F" w:rsidRPr="006B1A1B">
        <w:rPr>
          <w:rFonts w:ascii="Arial" w:hAnsi="Arial" w:cs="Arial"/>
          <w:sz w:val="18"/>
          <w:szCs w:val="18"/>
        </w:rPr>
        <w:t xml:space="preserve">b the calibration curve </w:t>
      </w:r>
      <w:r w:rsidR="002B102F">
        <w:rPr>
          <w:rFonts w:ascii="Arial" w:hAnsi="Arial" w:cs="Arial"/>
          <w:sz w:val="18"/>
          <w:szCs w:val="18"/>
        </w:rPr>
        <w:t xml:space="preserve">obtained by absorbance values at 805 nm is reported; the </w:t>
      </w:r>
      <w:r w:rsidR="002B102F" w:rsidRPr="006B1A1B">
        <w:rPr>
          <w:rFonts w:ascii="Arial" w:hAnsi="Arial" w:cs="Arial"/>
          <w:sz w:val="18"/>
          <w:szCs w:val="18"/>
        </w:rPr>
        <w:t>high linearity toward metal concentrations from 1 to 2</w:t>
      </w:r>
      <w:r w:rsidR="002B102F">
        <w:rPr>
          <w:rFonts w:ascii="Arial" w:hAnsi="Arial" w:cs="Arial"/>
          <w:sz w:val="18"/>
          <w:szCs w:val="18"/>
        </w:rPr>
        <w:t>2</w:t>
      </w:r>
      <w:r w:rsidR="002B102F" w:rsidRPr="006B1A1B">
        <w:rPr>
          <w:rFonts w:ascii="Arial" w:hAnsi="Arial" w:cs="Arial"/>
          <w:sz w:val="18"/>
          <w:szCs w:val="18"/>
        </w:rPr>
        <w:t xml:space="preserve"> g/L </w:t>
      </w:r>
      <w:r w:rsidR="002B102F">
        <w:rPr>
          <w:rFonts w:ascii="Arial" w:hAnsi="Arial" w:cs="Arial"/>
          <w:sz w:val="18"/>
          <w:szCs w:val="18"/>
        </w:rPr>
        <w:t>is confirmed by the R</w:t>
      </w:r>
      <w:r w:rsidR="002B102F">
        <w:rPr>
          <w:rFonts w:ascii="Arial" w:hAnsi="Arial" w:cs="Arial"/>
          <w:sz w:val="18"/>
          <w:szCs w:val="18"/>
          <w:vertAlign w:val="superscript"/>
        </w:rPr>
        <w:t>2</w:t>
      </w:r>
      <w:r w:rsidR="002B102F">
        <w:rPr>
          <w:rFonts w:ascii="Arial" w:hAnsi="Arial" w:cs="Arial"/>
          <w:sz w:val="18"/>
          <w:szCs w:val="18"/>
        </w:rPr>
        <w:t xml:space="preserve"> value, close to 1 </w:t>
      </w:r>
      <w:r w:rsidR="002B102F" w:rsidRPr="006B1A1B">
        <w:rPr>
          <w:rFonts w:ascii="Arial" w:hAnsi="Arial" w:cs="Arial"/>
          <w:sz w:val="18"/>
          <w:szCs w:val="18"/>
        </w:rPr>
        <w:t>(R</w:t>
      </w:r>
      <w:r w:rsidR="002B102F" w:rsidRPr="006B1A1B">
        <w:rPr>
          <w:rFonts w:ascii="Arial" w:hAnsi="Arial" w:cs="Arial"/>
          <w:sz w:val="18"/>
          <w:szCs w:val="18"/>
          <w:vertAlign w:val="superscript"/>
        </w:rPr>
        <w:t>2</w:t>
      </w:r>
      <w:r w:rsidR="002B102F" w:rsidRPr="006B1A1B">
        <w:rPr>
          <w:rFonts w:ascii="Arial" w:hAnsi="Arial" w:cs="Arial"/>
          <w:sz w:val="18"/>
          <w:szCs w:val="18"/>
        </w:rPr>
        <w:t>=0,9983)</w:t>
      </w:r>
      <w:r w:rsidR="00D775D6">
        <w:rPr>
          <w:rFonts w:ascii="Arial" w:hAnsi="Arial" w:cs="Arial"/>
          <w:sz w:val="18"/>
          <w:szCs w:val="18"/>
        </w:rPr>
        <w:t>.</w:t>
      </w:r>
      <w:r w:rsidR="00F20E54">
        <w:rPr>
          <w:rFonts w:ascii="Arial" w:hAnsi="Arial" w:cs="Arial"/>
          <w:sz w:val="18"/>
          <w:szCs w:val="18"/>
        </w:rPr>
        <w:t xml:space="preserve"> </w:t>
      </w:r>
    </w:p>
    <w:p w14:paraId="793882A7" w14:textId="03187D57" w:rsidR="007B4B95" w:rsidRDefault="00D775D6" w:rsidP="00F20E54">
      <w:pPr>
        <w:pStyle w:val="Nessunaspaziatura"/>
        <w:jc w:val="both"/>
        <w:rPr>
          <w:rFonts w:ascii="Arial" w:hAnsi="Arial" w:cs="Arial"/>
          <w:sz w:val="18"/>
          <w:szCs w:val="20"/>
        </w:rPr>
      </w:pPr>
      <w:r>
        <w:rPr>
          <w:rFonts w:ascii="Arial" w:hAnsi="Arial" w:cs="Arial"/>
          <w:sz w:val="18"/>
          <w:szCs w:val="18"/>
        </w:rPr>
        <w:t>T</w:t>
      </w:r>
      <w:r w:rsidR="006B261D" w:rsidRPr="006B1A1B">
        <w:rPr>
          <w:rFonts w:ascii="Arial" w:hAnsi="Arial" w:cs="Arial"/>
          <w:sz w:val="18"/>
          <w:szCs w:val="18"/>
        </w:rPr>
        <w:t>ests with higher concentration solutions were also carried out, but satura</w:t>
      </w:r>
      <w:r w:rsidR="0023074C" w:rsidRPr="006B1A1B">
        <w:rPr>
          <w:rFonts w:ascii="Arial" w:hAnsi="Arial" w:cs="Arial"/>
          <w:sz w:val="18"/>
          <w:szCs w:val="18"/>
        </w:rPr>
        <w:t>ted spectra</w:t>
      </w:r>
      <w:r w:rsidR="00291AC6">
        <w:rPr>
          <w:rFonts w:ascii="Arial" w:hAnsi="Arial" w:cs="Arial"/>
          <w:sz w:val="18"/>
          <w:szCs w:val="18"/>
        </w:rPr>
        <w:t xml:space="preserve"> were obtained</w:t>
      </w:r>
      <w:r w:rsidR="006B261D" w:rsidRPr="006B1A1B">
        <w:rPr>
          <w:rFonts w:ascii="Arial" w:hAnsi="Arial" w:cs="Arial"/>
          <w:sz w:val="18"/>
          <w:szCs w:val="18"/>
        </w:rPr>
        <w:t>.</w:t>
      </w:r>
      <w:r w:rsidR="00F20E54">
        <w:rPr>
          <w:rFonts w:ascii="Arial" w:hAnsi="Arial" w:cs="Arial"/>
          <w:sz w:val="18"/>
          <w:szCs w:val="18"/>
        </w:rPr>
        <w:t xml:space="preserve"> </w:t>
      </w:r>
      <w:r w:rsidR="00B74B58">
        <w:rPr>
          <w:rFonts w:ascii="Arial" w:hAnsi="Arial" w:cs="Arial"/>
          <w:sz w:val="18"/>
          <w:szCs w:val="20"/>
        </w:rPr>
        <w:t xml:space="preserve">Similarly, </w:t>
      </w:r>
      <w:r w:rsidR="00B74B58" w:rsidRPr="006B1A1B">
        <w:rPr>
          <w:rFonts w:ascii="Arial" w:hAnsi="Arial" w:cs="Arial"/>
          <w:sz w:val="18"/>
          <w:szCs w:val="20"/>
        </w:rPr>
        <w:t>the minimum detectable concentration</w:t>
      </w:r>
      <w:r w:rsidR="00B74B58" w:rsidRPr="005566E6">
        <w:rPr>
          <w:rFonts w:ascii="Arial" w:hAnsi="Arial" w:cs="Arial"/>
          <w:sz w:val="18"/>
          <w:szCs w:val="20"/>
        </w:rPr>
        <w:t xml:space="preserve"> </w:t>
      </w:r>
      <w:r w:rsidR="00B74B58" w:rsidRPr="006B1A1B">
        <w:rPr>
          <w:rFonts w:ascii="Arial" w:hAnsi="Arial" w:cs="Arial"/>
          <w:sz w:val="18"/>
          <w:szCs w:val="20"/>
        </w:rPr>
        <w:t>was investigated</w:t>
      </w:r>
      <w:r w:rsidR="00B74B58">
        <w:rPr>
          <w:rFonts w:ascii="Arial" w:hAnsi="Arial" w:cs="Arial"/>
          <w:sz w:val="18"/>
          <w:szCs w:val="20"/>
        </w:rPr>
        <w:t>, considering a concentration range</w:t>
      </w:r>
      <w:r w:rsidR="00B74B58" w:rsidRPr="006B1A1B">
        <w:rPr>
          <w:rFonts w:ascii="Arial" w:hAnsi="Arial" w:cs="Arial"/>
          <w:sz w:val="18"/>
          <w:szCs w:val="20"/>
        </w:rPr>
        <w:t xml:space="preserve"> </w:t>
      </w:r>
      <w:r>
        <w:rPr>
          <w:rFonts w:ascii="Arial" w:hAnsi="Arial" w:cs="Arial"/>
          <w:sz w:val="18"/>
          <w:szCs w:val="20"/>
        </w:rPr>
        <w:t xml:space="preserve">of </w:t>
      </w:r>
      <w:r w:rsidR="00B74B58">
        <w:rPr>
          <w:rFonts w:ascii="Arial" w:hAnsi="Arial" w:cs="Arial"/>
          <w:sz w:val="18"/>
          <w:szCs w:val="20"/>
        </w:rPr>
        <w:t xml:space="preserve">0.05-1 </w:t>
      </w:r>
      <w:r w:rsidR="00B74B58" w:rsidRPr="006B1A1B">
        <w:rPr>
          <w:rFonts w:ascii="Arial" w:hAnsi="Arial" w:cs="Arial"/>
          <w:sz w:val="18"/>
          <w:szCs w:val="20"/>
        </w:rPr>
        <w:t>g/L</w:t>
      </w:r>
      <w:r w:rsidR="00B74B58">
        <w:rPr>
          <w:rFonts w:ascii="Arial" w:hAnsi="Arial" w:cs="Arial"/>
          <w:sz w:val="18"/>
          <w:szCs w:val="20"/>
        </w:rPr>
        <w:t>.</w:t>
      </w:r>
      <w:r w:rsidR="00B74B58" w:rsidRPr="006B1A1B">
        <w:rPr>
          <w:rFonts w:ascii="Arial" w:hAnsi="Arial" w:cs="Arial"/>
          <w:sz w:val="18"/>
          <w:szCs w:val="20"/>
        </w:rPr>
        <w:t xml:space="preserve"> </w:t>
      </w:r>
      <w:r w:rsidR="00B74B58">
        <w:rPr>
          <w:rFonts w:ascii="Arial" w:hAnsi="Arial" w:cs="Arial"/>
          <w:sz w:val="18"/>
          <w:szCs w:val="20"/>
        </w:rPr>
        <w:t>In this case</w:t>
      </w:r>
      <w:r w:rsidR="00B74B58" w:rsidRPr="007B4B95">
        <w:rPr>
          <w:rFonts w:ascii="Arial" w:hAnsi="Arial" w:cs="Arial"/>
          <w:sz w:val="18"/>
          <w:szCs w:val="20"/>
        </w:rPr>
        <w:t xml:space="preserve">, the </w:t>
      </w:r>
      <w:proofErr w:type="spellStart"/>
      <w:r>
        <w:rPr>
          <w:rFonts w:ascii="Arial" w:hAnsi="Arial" w:cs="Arial"/>
          <w:sz w:val="18"/>
          <w:szCs w:val="20"/>
        </w:rPr>
        <w:t>color</w:t>
      </w:r>
      <w:proofErr w:type="spellEnd"/>
      <w:r w:rsidR="00B74B58" w:rsidRPr="007B4B95">
        <w:rPr>
          <w:rFonts w:ascii="Arial" w:hAnsi="Arial" w:cs="Arial"/>
          <w:sz w:val="18"/>
          <w:szCs w:val="20"/>
        </w:rPr>
        <w:t xml:space="preserve"> was hardly visible to the necked eye</w:t>
      </w:r>
      <w:r w:rsidR="002B102F">
        <w:rPr>
          <w:rFonts w:ascii="Arial" w:hAnsi="Arial" w:cs="Arial"/>
          <w:sz w:val="18"/>
          <w:szCs w:val="20"/>
        </w:rPr>
        <w:t xml:space="preserve"> but</w:t>
      </w:r>
      <w:r w:rsidR="00B74B58">
        <w:rPr>
          <w:rFonts w:ascii="Arial" w:hAnsi="Arial" w:cs="Arial"/>
          <w:sz w:val="18"/>
          <w:szCs w:val="20"/>
        </w:rPr>
        <w:t xml:space="preserve"> UV-vis can appreciate differences: s</w:t>
      </w:r>
      <w:r w:rsidR="00B74B58" w:rsidRPr="006B1A1B">
        <w:rPr>
          <w:rFonts w:ascii="Arial" w:hAnsi="Arial" w:cs="Arial"/>
          <w:sz w:val="18"/>
          <w:szCs w:val="20"/>
        </w:rPr>
        <w:t xml:space="preserve">pectra </w:t>
      </w:r>
      <w:r w:rsidR="00B74B58">
        <w:rPr>
          <w:rFonts w:ascii="Arial" w:hAnsi="Arial" w:cs="Arial"/>
          <w:sz w:val="18"/>
          <w:szCs w:val="20"/>
        </w:rPr>
        <w:t>are similar in the form to the previous ones, showing again the peak at the same wavelength (</w:t>
      </w:r>
      <w:r w:rsidR="00B74B58" w:rsidRPr="006B1A1B">
        <w:rPr>
          <w:rFonts w:ascii="Arial" w:hAnsi="Arial" w:cs="Arial"/>
          <w:sz w:val="18"/>
          <w:szCs w:val="20"/>
        </w:rPr>
        <w:fldChar w:fldCharType="begin"/>
      </w:r>
      <w:r w:rsidR="00B74B58" w:rsidRPr="006B1A1B">
        <w:rPr>
          <w:rFonts w:ascii="Arial" w:hAnsi="Arial" w:cs="Arial"/>
          <w:sz w:val="18"/>
          <w:szCs w:val="20"/>
        </w:rPr>
        <w:instrText xml:space="preserve"> REF _Ref98779419 \h  \* MERGEFORMAT </w:instrText>
      </w:r>
      <w:r w:rsidR="00B74B58" w:rsidRPr="006B1A1B">
        <w:rPr>
          <w:rFonts w:ascii="Arial" w:hAnsi="Arial" w:cs="Arial"/>
          <w:sz w:val="18"/>
          <w:szCs w:val="20"/>
        </w:rPr>
      </w:r>
      <w:r w:rsidR="00B74B58" w:rsidRPr="006B1A1B">
        <w:rPr>
          <w:rFonts w:ascii="Arial" w:hAnsi="Arial" w:cs="Arial"/>
          <w:sz w:val="18"/>
          <w:szCs w:val="20"/>
        </w:rPr>
        <w:fldChar w:fldCharType="separate"/>
      </w:r>
      <w:r w:rsidR="00B74B58" w:rsidRPr="006B1A1B">
        <w:rPr>
          <w:rFonts w:ascii="Arial" w:hAnsi="Arial" w:cs="Arial"/>
          <w:sz w:val="18"/>
          <w:szCs w:val="20"/>
        </w:rPr>
        <w:t xml:space="preserve">Figure </w:t>
      </w:r>
      <w:r w:rsidR="00B74B58" w:rsidRPr="006B1A1B">
        <w:rPr>
          <w:rFonts w:ascii="Arial" w:hAnsi="Arial" w:cs="Arial"/>
          <w:noProof/>
          <w:sz w:val="18"/>
          <w:szCs w:val="20"/>
        </w:rPr>
        <w:t>3</w:t>
      </w:r>
      <w:r w:rsidR="00B74B58" w:rsidRPr="006B1A1B">
        <w:rPr>
          <w:rFonts w:ascii="Arial" w:hAnsi="Arial" w:cs="Arial"/>
          <w:sz w:val="18"/>
          <w:szCs w:val="20"/>
        </w:rPr>
        <w:fldChar w:fldCharType="end"/>
      </w:r>
      <w:r w:rsidR="00B74B58" w:rsidRPr="006B1A1B">
        <w:rPr>
          <w:rFonts w:ascii="Arial" w:hAnsi="Arial" w:cs="Arial"/>
          <w:sz w:val="18"/>
          <w:szCs w:val="20"/>
        </w:rPr>
        <w:t>a</w:t>
      </w:r>
      <w:r w:rsidR="00B74B58">
        <w:rPr>
          <w:rFonts w:ascii="Arial" w:hAnsi="Arial" w:cs="Arial"/>
          <w:sz w:val="18"/>
          <w:szCs w:val="20"/>
        </w:rPr>
        <w:t>), and also t</w:t>
      </w:r>
      <w:r w:rsidR="00B74B58" w:rsidRPr="006B1A1B">
        <w:rPr>
          <w:rFonts w:ascii="Arial" w:hAnsi="Arial" w:cs="Arial"/>
          <w:sz w:val="18"/>
          <w:szCs w:val="20"/>
        </w:rPr>
        <w:t xml:space="preserve">he calibration curve, </w:t>
      </w:r>
      <w:r w:rsidR="00B74B58">
        <w:rPr>
          <w:rFonts w:ascii="Arial" w:hAnsi="Arial" w:cs="Arial"/>
          <w:sz w:val="18"/>
          <w:szCs w:val="20"/>
        </w:rPr>
        <w:t xml:space="preserve">in </w:t>
      </w:r>
      <w:r w:rsidR="00B74B58" w:rsidRPr="006B1A1B">
        <w:rPr>
          <w:rFonts w:ascii="Arial" w:hAnsi="Arial" w:cs="Arial"/>
          <w:sz w:val="18"/>
          <w:szCs w:val="20"/>
        </w:rPr>
        <w:fldChar w:fldCharType="begin"/>
      </w:r>
      <w:r w:rsidR="00B74B58" w:rsidRPr="006B1A1B">
        <w:rPr>
          <w:rFonts w:ascii="Arial" w:hAnsi="Arial" w:cs="Arial"/>
          <w:sz w:val="18"/>
          <w:szCs w:val="20"/>
        </w:rPr>
        <w:instrText xml:space="preserve"> REF _Ref98779419 \h  \* MERGEFORMAT </w:instrText>
      </w:r>
      <w:r w:rsidR="00B74B58" w:rsidRPr="006B1A1B">
        <w:rPr>
          <w:rFonts w:ascii="Arial" w:hAnsi="Arial" w:cs="Arial"/>
          <w:sz w:val="18"/>
          <w:szCs w:val="20"/>
        </w:rPr>
      </w:r>
      <w:r w:rsidR="00B74B58" w:rsidRPr="006B1A1B">
        <w:rPr>
          <w:rFonts w:ascii="Arial" w:hAnsi="Arial" w:cs="Arial"/>
          <w:sz w:val="18"/>
          <w:szCs w:val="20"/>
        </w:rPr>
        <w:fldChar w:fldCharType="separate"/>
      </w:r>
      <w:r w:rsidR="00B74B58" w:rsidRPr="006B1A1B">
        <w:rPr>
          <w:rFonts w:ascii="Arial" w:hAnsi="Arial" w:cs="Arial"/>
          <w:sz w:val="18"/>
          <w:szCs w:val="20"/>
        </w:rPr>
        <w:t xml:space="preserve">Figure </w:t>
      </w:r>
      <w:r w:rsidR="00B74B58" w:rsidRPr="006B1A1B">
        <w:rPr>
          <w:rFonts w:ascii="Arial" w:hAnsi="Arial" w:cs="Arial"/>
          <w:noProof/>
          <w:sz w:val="18"/>
          <w:szCs w:val="20"/>
        </w:rPr>
        <w:t>3</w:t>
      </w:r>
      <w:r w:rsidR="00B74B58" w:rsidRPr="006B1A1B">
        <w:rPr>
          <w:rFonts w:ascii="Arial" w:hAnsi="Arial" w:cs="Arial"/>
          <w:sz w:val="18"/>
          <w:szCs w:val="20"/>
        </w:rPr>
        <w:fldChar w:fldCharType="end"/>
      </w:r>
      <w:r w:rsidR="00B74B58" w:rsidRPr="006B1A1B">
        <w:rPr>
          <w:rFonts w:ascii="Arial" w:hAnsi="Arial" w:cs="Arial"/>
          <w:sz w:val="18"/>
          <w:szCs w:val="20"/>
        </w:rPr>
        <w:t>b, depicts good linearity (R</w:t>
      </w:r>
      <w:r w:rsidR="00B74B58" w:rsidRPr="006B1A1B">
        <w:rPr>
          <w:rFonts w:ascii="Arial" w:hAnsi="Arial" w:cs="Arial"/>
          <w:sz w:val="18"/>
          <w:szCs w:val="20"/>
          <w:vertAlign w:val="superscript"/>
        </w:rPr>
        <w:t>2</w:t>
      </w:r>
      <w:r w:rsidR="00B74B58" w:rsidRPr="006B1A1B">
        <w:rPr>
          <w:rFonts w:ascii="Arial" w:hAnsi="Arial" w:cs="Arial"/>
          <w:sz w:val="18"/>
          <w:szCs w:val="20"/>
        </w:rPr>
        <w:t xml:space="preserve">=0,9872). </w:t>
      </w:r>
      <w:r w:rsidR="00B74B58">
        <w:rPr>
          <w:rFonts w:ascii="Arial" w:hAnsi="Arial" w:cs="Arial"/>
          <w:sz w:val="18"/>
          <w:szCs w:val="20"/>
        </w:rPr>
        <w:t>The absorbance peak</w:t>
      </w:r>
      <w:r w:rsidR="002B102F">
        <w:rPr>
          <w:rFonts w:ascii="Arial" w:hAnsi="Arial" w:cs="Arial"/>
          <w:sz w:val="18"/>
          <w:szCs w:val="20"/>
        </w:rPr>
        <w:t xml:space="preserve"> </w:t>
      </w:r>
      <w:r w:rsidR="00B74B58">
        <w:rPr>
          <w:rFonts w:ascii="Arial" w:hAnsi="Arial" w:cs="Arial"/>
          <w:sz w:val="18"/>
          <w:szCs w:val="20"/>
        </w:rPr>
        <w:t>disappears</w:t>
      </w:r>
      <w:r w:rsidR="00B74B58" w:rsidRPr="00B74B58">
        <w:rPr>
          <w:rFonts w:ascii="Arial" w:hAnsi="Arial" w:cs="Arial"/>
          <w:sz w:val="18"/>
          <w:szCs w:val="20"/>
        </w:rPr>
        <w:t xml:space="preserve"> </w:t>
      </w:r>
      <w:r w:rsidR="00B74B58">
        <w:rPr>
          <w:rFonts w:ascii="Arial" w:hAnsi="Arial" w:cs="Arial"/>
          <w:sz w:val="18"/>
          <w:szCs w:val="20"/>
        </w:rPr>
        <w:t>for Cu concentrations lower than 0.1g/L, assumed</w:t>
      </w:r>
      <w:r w:rsidR="00B74B58" w:rsidRPr="006B1A1B">
        <w:rPr>
          <w:rFonts w:ascii="Arial" w:hAnsi="Arial" w:cs="Arial"/>
          <w:sz w:val="18"/>
          <w:szCs w:val="20"/>
        </w:rPr>
        <w:t xml:space="preserve"> as the lowest concentration detectable</w:t>
      </w:r>
      <w:r w:rsidR="00B74B58">
        <w:rPr>
          <w:rFonts w:ascii="Arial" w:hAnsi="Arial" w:cs="Arial"/>
          <w:sz w:val="18"/>
          <w:szCs w:val="20"/>
        </w:rPr>
        <w:t xml:space="preserve"> with this asset</w:t>
      </w:r>
      <w:r w:rsidR="00B74B58" w:rsidRPr="006B1A1B">
        <w:rPr>
          <w:rFonts w:ascii="Arial" w:hAnsi="Arial" w:cs="Arial"/>
          <w:sz w:val="18"/>
          <w:szCs w:val="20"/>
        </w:rPr>
        <w:t xml:space="preserve">. </w:t>
      </w:r>
    </w:p>
    <w:p w14:paraId="2326EC77" w14:textId="77777777" w:rsidR="00501C91" w:rsidRDefault="00D50751" w:rsidP="00501C91">
      <w:pPr>
        <w:pStyle w:val="Nessunaspaziatura"/>
        <w:jc w:val="both"/>
        <w:rPr>
          <w:rFonts w:ascii="Arial" w:hAnsi="Arial" w:cs="Arial"/>
          <w:sz w:val="18"/>
          <w:szCs w:val="20"/>
        </w:rPr>
      </w:pPr>
      <w:r w:rsidRPr="00D50751">
        <w:rPr>
          <w:rFonts w:ascii="Arial" w:hAnsi="Arial" w:cs="Arial"/>
          <w:sz w:val="18"/>
          <w:szCs w:val="20"/>
        </w:rPr>
        <w:t xml:space="preserve">To further decrease the lower detection limit, tests were carried out by increasing the optical path, that is doubling it. In this way, the detectable concentration can be lower, according to the well-known Lambert and Beer law.  Copper solutions in the concentration range from 0.05 to 0.12 g/L were tested, increasing the length of the optical path of the cuvette from 1cm to 2cm. Figure 4b shows that in this range the solutions completely lose the </w:t>
      </w:r>
      <w:proofErr w:type="spellStart"/>
      <w:r w:rsidRPr="00D50751">
        <w:rPr>
          <w:rFonts w:ascii="Arial" w:hAnsi="Arial" w:cs="Arial"/>
          <w:sz w:val="18"/>
          <w:szCs w:val="20"/>
        </w:rPr>
        <w:t>color</w:t>
      </w:r>
      <w:proofErr w:type="spellEnd"/>
      <w:r w:rsidRPr="00D50751">
        <w:rPr>
          <w:rFonts w:ascii="Arial" w:hAnsi="Arial" w:cs="Arial"/>
          <w:sz w:val="18"/>
          <w:szCs w:val="20"/>
        </w:rPr>
        <w:t xml:space="preserve"> detectable by the naked eye, however Figures 4a and 4c show that, even at such low concentrations, the increased optical path still allows to reveal the absorbance peak, and the calibration line maintains good linearity (R</w:t>
      </w:r>
      <w:r w:rsidRPr="00D50751">
        <w:rPr>
          <w:rFonts w:ascii="Arial" w:hAnsi="Arial" w:cs="Arial"/>
          <w:sz w:val="18"/>
          <w:szCs w:val="20"/>
          <w:vertAlign w:val="superscript"/>
        </w:rPr>
        <w:t>2</w:t>
      </w:r>
      <w:r w:rsidRPr="00D50751">
        <w:rPr>
          <w:rFonts w:ascii="Arial" w:hAnsi="Arial" w:cs="Arial"/>
          <w:sz w:val="18"/>
          <w:szCs w:val="20"/>
        </w:rPr>
        <w:t xml:space="preserve">=0,9986). </w:t>
      </w:r>
    </w:p>
    <w:p w14:paraId="2898AEB6" w14:textId="6551611E" w:rsidR="00501C91" w:rsidRDefault="00501C91" w:rsidP="00501C91">
      <w:pPr>
        <w:pStyle w:val="Nessunaspaziatura"/>
        <w:jc w:val="both"/>
        <w:rPr>
          <w:rFonts w:ascii="Arial" w:hAnsi="Arial" w:cs="Arial"/>
          <w:sz w:val="18"/>
          <w:szCs w:val="20"/>
        </w:rPr>
      </w:pPr>
      <w:r w:rsidRPr="00D50751">
        <w:rPr>
          <w:rFonts w:ascii="Arial" w:hAnsi="Arial" w:cs="Arial"/>
          <w:sz w:val="18"/>
          <w:szCs w:val="20"/>
        </w:rPr>
        <w:t>This result suggests that the detectable concentration can be further reduced by simply increasing the optical path. It can also be supposed that the higher limit of concentration can</w:t>
      </w:r>
      <w:r w:rsidRPr="00D50751">
        <w:t xml:space="preserve"> </w:t>
      </w:r>
      <w:r w:rsidRPr="00D50751">
        <w:rPr>
          <w:rFonts w:ascii="Arial" w:hAnsi="Arial" w:cs="Arial"/>
          <w:sz w:val="18"/>
          <w:szCs w:val="20"/>
        </w:rPr>
        <w:t xml:space="preserve">be increased by decreasing the optical path; tests are planned for the near future. Despite the optical length change required to cover a wide range of detectable copper concentrations, the wavelength remains constant for all </w:t>
      </w:r>
      <w:r>
        <w:rPr>
          <w:rFonts w:ascii="Arial" w:hAnsi="Arial" w:cs="Arial"/>
          <w:sz w:val="18"/>
          <w:szCs w:val="20"/>
        </w:rPr>
        <w:t>analyses</w:t>
      </w:r>
      <w:r w:rsidRPr="00D50751">
        <w:rPr>
          <w:rFonts w:ascii="Arial" w:hAnsi="Arial" w:cs="Arial"/>
          <w:sz w:val="18"/>
          <w:szCs w:val="20"/>
        </w:rPr>
        <w:t xml:space="preserve"> at 805nm. It indicates the possibility of implementing a more economical monochromatic LED source inside the sensor, suitable for </w:t>
      </w:r>
      <w:r>
        <w:rPr>
          <w:rFonts w:ascii="Arial" w:hAnsi="Arial" w:cs="Arial"/>
          <w:sz w:val="18"/>
          <w:szCs w:val="20"/>
        </w:rPr>
        <w:t>industrial</w:t>
      </w:r>
      <w:r w:rsidRPr="00D50751">
        <w:rPr>
          <w:rFonts w:ascii="Arial" w:hAnsi="Arial" w:cs="Arial"/>
          <w:sz w:val="18"/>
          <w:szCs w:val="20"/>
        </w:rPr>
        <w:t xml:space="preserve"> applications.</w:t>
      </w:r>
    </w:p>
    <w:p w14:paraId="104C16F8" w14:textId="77777777" w:rsidR="00501C91" w:rsidRPr="006B1A1B" w:rsidRDefault="00501C91" w:rsidP="00501C91">
      <w:pPr>
        <w:pStyle w:val="CETheadingx"/>
      </w:pPr>
      <w:r>
        <w:t>3</w:t>
      </w:r>
      <w:r w:rsidRPr="006B1A1B">
        <w:t>.</w:t>
      </w:r>
      <w:r>
        <w:t>1.1</w:t>
      </w:r>
      <w:r w:rsidRPr="006B1A1B">
        <w:t xml:space="preserve"> Colorimetric evaluation</w:t>
      </w:r>
      <w:r>
        <w:t>:</w:t>
      </w:r>
      <w:r w:rsidRPr="006B1A1B">
        <w:t xml:space="preserve"> influence of pH </w:t>
      </w:r>
    </w:p>
    <w:p w14:paraId="208A3DF2" w14:textId="5F368D18" w:rsidR="00501C91" w:rsidRPr="004905E2" w:rsidRDefault="00501C91" w:rsidP="00501C91">
      <w:pPr>
        <w:jc w:val="both"/>
        <w:rPr>
          <w:rFonts w:ascii="Arial" w:hAnsi="Arial" w:cs="Arial"/>
          <w:sz w:val="18"/>
          <w:szCs w:val="18"/>
        </w:rPr>
      </w:pPr>
      <w:r>
        <w:rPr>
          <w:rFonts w:ascii="Arial" w:hAnsi="Arial" w:cs="Arial"/>
          <w:sz w:val="18"/>
          <w:szCs w:val="18"/>
        </w:rPr>
        <w:t xml:space="preserve">The influence of pH was tested on three Cu solutions </w:t>
      </w:r>
      <w:r w:rsidRPr="006B1A1B">
        <w:rPr>
          <w:rFonts w:ascii="Arial" w:hAnsi="Arial" w:cs="Arial"/>
          <w:sz w:val="18"/>
          <w:szCs w:val="18"/>
        </w:rPr>
        <w:t xml:space="preserve">0,05 g/L </w:t>
      </w:r>
      <w:r>
        <w:rPr>
          <w:rFonts w:ascii="Arial" w:hAnsi="Arial" w:cs="Arial"/>
          <w:sz w:val="18"/>
          <w:szCs w:val="18"/>
        </w:rPr>
        <w:t>in both</w:t>
      </w:r>
      <w:r w:rsidRPr="006B1A1B">
        <w:rPr>
          <w:rFonts w:ascii="Arial" w:hAnsi="Arial" w:cs="Arial"/>
          <w:sz w:val="18"/>
          <w:szCs w:val="18"/>
        </w:rPr>
        <w:t xml:space="preserve"> acid and basic medium</w:t>
      </w:r>
      <w:r>
        <w:rPr>
          <w:rFonts w:ascii="Arial" w:hAnsi="Arial" w:cs="Arial"/>
          <w:sz w:val="18"/>
          <w:szCs w:val="18"/>
        </w:rPr>
        <w:t xml:space="preserve">. The salt dissolution in water is promoted by the acidic media, occurring in a short time at room temperature, as expected. The neutral solution appears not completely transparent, denouncing that the salt was not completely dissolved and confirming the need for stirring and heat to reach complete salt dissolution. </w:t>
      </w:r>
      <w:r w:rsidRPr="004905E2">
        <w:rPr>
          <w:rFonts w:ascii="Arial" w:hAnsi="Arial" w:cs="Arial"/>
          <w:sz w:val="18"/>
          <w:szCs w:val="18"/>
        </w:rPr>
        <w:t>For basic pH, precipitation occurs (</w:t>
      </w:r>
      <w:r w:rsidRPr="004905E2">
        <w:rPr>
          <w:rFonts w:ascii="Arial" w:hAnsi="Arial" w:cs="Arial"/>
          <w:sz w:val="18"/>
          <w:szCs w:val="18"/>
        </w:rPr>
        <w:fldChar w:fldCharType="begin"/>
      </w:r>
      <w:r w:rsidRPr="004905E2">
        <w:rPr>
          <w:rFonts w:ascii="Arial" w:hAnsi="Arial" w:cs="Arial"/>
          <w:sz w:val="18"/>
          <w:szCs w:val="18"/>
        </w:rPr>
        <w:instrText xml:space="preserve"> REF _Ref98837286 \h  \* MERGEFORMAT </w:instrText>
      </w:r>
      <w:r w:rsidRPr="004905E2">
        <w:rPr>
          <w:rFonts w:ascii="Arial" w:hAnsi="Arial" w:cs="Arial"/>
          <w:sz w:val="18"/>
          <w:szCs w:val="18"/>
        </w:rPr>
      </w:r>
      <w:r w:rsidRPr="004905E2">
        <w:rPr>
          <w:rFonts w:ascii="Arial" w:hAnsi="Arial" w:cs="Arial"/>
          <w:sz w:val="18"/>
          <w:szCs w:val="18"/>
        </w:rPr>
        <w:fldChar w:fldCharType="separate"/>
      </w:r>
      <w:r w:rsidRPr="004905E2">
        <w:rPr>
          <w:rFonts w:ascii="Arial" w:hAnsi="Arial" w:cs="Arial"/>
          <w:sz w:val="18"/>
          <w:szCs w:val="18"/>
        </w:rPr>
        <w:t xml:space="preserve">Figure </w:t>
      </w:r>
      <w:r w:rsidRPr="004905E2">
        <w:rPr>
          <w:rFonts w:ascii="Arial" w:hAnsi="Arial" w:cs="Arial"/>
          <w:noProof/>
          <w:sz w:val="18"/>
          <w:szCs w:val="18"/>
        </w:rPr>
        <w:t>5</w:t>
      </w:r>
      <w:r w:rsidRPr="004905E2">
        <w:rPr>
          <w:rFonts w:ascii="Arial" w:hAnsi="Arial" w:cs="Arial"/>
          <w:sz w:val="18"/>
          <w:szCs w:val="18"/>
        </w:rPr>
        <w:fldChar w:fldCharType="end"/>
      </w:r>
      <w:r w:rsidRPr="004905E2">
        <w:rPr>
          <w:rFonts w:ascii="Arial" w:hAnsi="Arial" w:cs="Arial"/>
          <w:sz w:val="18"/>
          <w:szCs w:val="18"/>
        </w:rPr>
        <w:t>).</w:t>
      </w:r>
      <w:r w:rsidRPr="00501C91">
        <w:rPr>
          <w:rFonts w:ascii="Arial" w:hAnsi="Arial" w:cs="Arial"/>
          <w:sz w:val="18"/>
          <w:szCs w:val="18"/>
        </w:rPr>
        <w:t xml:space="preserve"> </w:t>
      </w:r>
      <w:r w:rsidRPr="004905E2">
        <w:rPr>
          <w:rFonts w:ascii="Arial" w:hAnsi="Arial" w:cs="Arial"/>
          <w:sz w:val="18"/>
          <w:szCs w:val="18"/>
        </w:rPr>
        <w:t xml:space="preserve">The acid solution, buffered at pH 4, was chosen for a deeper investigation in the concentration range </w:t>
      </w:r>
      <w:r>
        <w:rPr>
          <w:rFonts w:ascii="Arial" w:hAnsi="Arial" w:cs="Arial"/>
          <w:sz w:val="18"/>
          <w:szCs w:val="18"/>
        </w:rPr>
        <w:t xml:space="preserve">of </w:t>
      </w:r>
      <w:r w:rsidRPr="004905E2">
        <w:rPr>
          <w:rFonts w:ascii="Arial" w:hAnsi="Arial" w:cs="Arial"/>
          <w:sz w:val="18"/>
          <w:szCs w:val="18"/>
        </w:rPr>
        <w:t xml:space="preserve">1-10 g/L. With respect to neutral pH, acidification causes a </w:t>
      </w:r>
      <w:r>
        <w:rPr>
          <w:rFonts w:ascii="Arial" w:hAnsi="Arial" w:cs="Arial"/>
          <w:sz w:val="18"/>
          <w:szCs w:val="18"/>
        </w:rPr>
        <w:t>slight</w:t>
      </w:r>
      <w:r w:rsidRPr="004905E2">
        <w:rPr>
          <w:rFonts w:ascii="Arial" w:hAnsi="Arial" w:cs="Arial"/>
          <w:sz w:val="18"/>
          <w:szCs w:val="18"/>
        </w:rPr>
        <w:t xml:space="preserve"> shift of the maximum absorbance peak and also higher absorbance values, due to the better salt dissolution (Figure 6a). However, considering the absorbance in the range 760-780 nm, where the absorbance peak </w:t>
      </w:r>
      <w:r>
        <w:rPr>
          <w:rFonts w:ascii="Arial" w:hAnsi="Arial" w:cs="Arial"/>
          <w:sz w:val="18"/>
          <w:szCs w:val="18"/>
        </w:rPr>
        <w:t>occurs</w:t>
      </w:r>
      <w:r w:rsidRPr="004905E2">
        <w:rPr>
          <w:rFonts w:ascii="Arial" w:hAnsi="Arial" w:cs="Arial"/>
          <w:sz w:val="18"/>
          <w:szCs w:val="18"/>
        </w:rPr>
        <w:t>, the calibration curves show good linearity, with a value of R</w:t>
      </w:r>
      <w:r w:rsidRPr="004905E2">
        <w:rPr>
          <w:rFonts w:ascii="Arial" w:hAnsi="Arial" w:cs="Arial"/>
          <w:sz w:val="18"/>
          <w:szCs w:val="18"/>
          <w:vertAlign w:val="superscript"/>
        </w:rPr>
        <w:t>2</w:t>
      </w:r>
      <w:r w:rsidRPr="004905E2">
        <w:rPr>
          <w:rFonts w:ascii="Arial" w:hAnsi="Arial" w:cs="Arial"/>
          <w:sz w:val="18"/>
          <w:szCs w:val="18"/>
        </w:rPr>
        <w:t xml:space="preserve"> almost close to 1 regardless </w:t>
      </w:r>
      <w:r>
        <w:rPr>
          <w:rFonts w:ascii="Arial" w:hAnsi="Arial" w:cs="Arial"/>
          <w:sz w:val="18"/>
          <w:szCs w:val="18"/>
        </w:rPr>
        <w:t xml:space="preserve">of </w:t>
      </w:r>
      <w:r w:rsidRPr="004905E2">
        <w:rPr>
          <w:rFonts w:ascii="Arial" w:hAnsi="Arial" w:cs="Arial"/>
          <w:sz w:val="18"/>
          <w:szCs w:val="18"/>
        </w:rPr>
        <w:t>the wavelength considered. (Figures 6b – 6c)</w:t>
      </w:r>
    </w:p>
    <w:p w14:paraId="796CFB7C" w14:textId="77777777" w:rsidR="007B4B95" w:rsidRDefault="007B4B95" w:rsidP="007B4B95">
      <w:pPr>
        <w:pStyle w:val="Nessunaspaziatura"/>
        <w:keepNext/>
        <w:jc w:val="center"/>
      </w:pPr>
      <w:r w:rsidRPr="00A741B1">
        <w:rPr>
          <w:rFonts w:ascii="Arial" w:hAnsi="Arial" w:cs="Arial"/>
          <w:noProof/>
          <w:sz w:val="20"/>
        </w:rPr>
        <w:drawing>
          <wp:inline distT="0" distB="0" distL="0" distR="0" wp14:anchorId="32A840E1" wp14:editId="682AD2F2">
            <wp:extent cx="4118709" cy="826477"/>
            <wp:effectExtent l="0" t="0" r="0" b="0"/>
            <wp:docPr id="7" name="Immagine 6" descr="Immagine che contiene testo, interni, plastica&#10;&#10;Descrizione generata automaticamente">
              <a:extLst xmlns:a="http://schemas.openxmlformats.org/drawingml/2006/main">
                <a:ext uri="{FF2B5EF4-FFF2-40B4-BE49-F238E27FC236}">
                  <a16:creationId xmlns:a16="http://schemas.microsoft.com/office/drawing/2014/main" id="{DF994958-A0D6-4493-940D-FEAEC6C46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 interni, plastica&#10;&#10;Descrizione generata automaticamente">
                      <a:extLst>
                        <a:ext uri="{FF2B5EF4-FFF2-40B4-BE49-F238E27FC236}">
                          <a16:creationId xmlns:a16="http://schemas.microsoft.com/office/drawing/2014/main" id="{DF994958-A0D6-4493-940D-FEAEC6C4625B}"/>
                        </a:ext>
                      </a:extLst>
                    </pic:cNvPr>
                    <pic:cNvPicPr>
                      <a:picLocks noChangeAspect="1"/>
                    </pic:cNvPicPr>
                  </pic:nvPicPr>
                  <pic:blipFill>
                    <a:blip r:embed="rId8"/>
                    <a:stretch>
                      <a:fillRect/>
                    </a:stretch>
                  </pic:blipFill>
                  <pic:spPr>
                    <a:xfrm>
                      <a:off x="0" y="0"/>
                      <a:ext cx="4118709" cy="826477"/>
                    </a:xfrm>
                    <a:prstGeom prst="rect">
                      <a:avLst/>
                    </a:prstGeom>
                  </pic:spPr>
                </pic:pic>
              </a:graphicData>
            </a:graphic>
          </wp:inline>
        </w:drawing>
      </w:r>
    </w:p>
    <w:p w14:paraId="64F8AA40" w14:textId="48AAFA18" w:rsidR="007B4B95" w:rsidRDefault="007B4B95" w:rsidP="007B4B95">
      <w:pPr>
        <w:pStyle w:val="Didascalia"/>
        <w:rPr>
          <w:rFonts w:ascii="Arial" w:hAnsi="Arial" w:cs="Arial"/>
          <w:color w:val="auto"/>
        </w:rPr>
      </w:pPr>
      <w:bookmarkStart w:id="3" w:name="_Ref98769881"/>
      <w:bookmarkStart w:id="4" w:name="_Ref98769848"/>
      <w:r w:rsidRPr="00787E8E">
        <w:rPr>
          <w:rFonts w:ascii="Arial" w:hAnsi="Arial" w:cs="Arial"/>
          <w:color w:val="auto"/>
        </w:rPr>
        <w:t xml:space="preserve">Figure </w:t>
      </w:r>
      <w:r w:rsidRPr="00787E8E">
        <w:rPr>
          <w:rFonts w:ascii="Arial" w:hAnsi="Arial" w:cs="Arial"/>
          <w:color w:val="auto"/>
        </w:rPr>
        <w:fldChar w:fldCharType="begin"/>
      </w:r>
      <w:r w:rsidRPr="00787E8E">
        <w:rPr>
          <w:rFonts w:ascii="Arial" w:hAnsi="Arial" w:cs="Arial"/>
          <w:color w:val="auto"/>
        </w:rPr>
        <w:instrText xml:space="preserve"> SEQ Figure \* ARABIC </w:instrText>
      </w:r>
      <w:r w:rsidRPr="00787E8E">
        <w:rPr>
          <w:rFonts w:ascii="Arial" w:hAnsi="Arial" w:cs="Arial"/>
          <w:color w:val="auto"/>
        </w:rPr>
        <w:fldChar w:fldCharType="separate"/>
      </w:r>
      <w:r w:rsidRPr="00787E8E">
        <w:rPr>
          <w:rFonts w:ascii="Arial" w:hAnsi="Arial" w:cs="Arial"/>
          <w:noProof/>
          <w:color w:val="auto"/>
        </w:rPr>
        <w:t>1</w:t>
      </w:r>
      <w:r w:rsidRPr="00787E8E">
        <w:rPr>
          <w:rFonts w:ascii="Arial" w:hAnsi="Arial" w:cs="Arial"/>
          <w:color w:val="auto"/>
        </w:rPr>
        <w:fldChar w:fldCharType="end"/>
      </w:r>
      <w:bookmarkEnd w:id="3"/>
      <w:r w:rsidRPr="00787E8E">
        <w:rPr>
          <w:rFonts w:ascii="Arial" w:hAnsi="Arial" w:cs="Arial"/>
          <w:color w:val="auto"/>
        </w:rPr>
        <w:t xml:space="preserve">: </w:t>
      </w:r>
      <w:bookmarkEnd w:id="4"/>
      <w:r w:rsidRPr="00787E8E">
        <w:rPr>
          <w:rFonts w:ascii="Arial" w:hAnsi="Arial" w:cs="Arial"/>
          <w:color w:val="auto"/>
        </w:rPr>
        <w:t xml:space="preserve"> Copper sulphate solutions with increasing metal concentration, from left to right. </w:t>
      </w:r>
    </w:p>
    <w:p w14:paraId="47A12BE7" w14:textId="0951592C" w:rsidR="00821FBF" w:rsidRDefault="003A7ED7" w:rsidP="001A5A32">
      <w:pPr>
        <w:keepNext/>
        <w:jc w:val="center"/>
      </w:pPr>
      <w:r>
        <w:rPr>
          <w:noProof/>
        </w:rPr>
        <mc:AlternateContent>
          <mc:Choice Requires="wps">
            <w:drawing>
              <wp:anchor distT="0" distB="0" distL="114300" distR="114300" simplePos="0" relativeHeight="251671552" behindDoc="0" locked="0" layoutInCell="1" allowOverlap="1" wp14:anchorId="62434A81" wp14:editId="5AB88169">
                <wp:simplePos x="0" y="0"/>
                <wp:positionH relativeFrom="margin">
                  <wp:posOffset>2724150</wp:posOffset>
                </wp:positionH>
                <wp:positionV relativeFrom="paragraph">
                  <wp:posOffset>9843</wp:posOffset>
                </wp:positionV>
                <wp:extent cx="528320" cy="368935"/>
                <wp:effectExtent l="0" t="0" r="0" b="0"/>
                <wp:wrapNone/>
                <wp:docPr id="17"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46B57300" w14:textId="77777777" w:rsidR="0041110B" w:rsidRPr="00BF7BE0" w:rsidRDefault="0041110B" w:rsidP="000214FE">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2434A81" id="_x0000_t202" coordsize="21600,21600" o:spt="202" path="m,l,21600r21600,l21600,xe">
                <v:stroke joinstyle="miter"/>
                <v:path gradientshapeok="t" o:connecttype="rect"/>
              </v:shapetype>
              <v:shape id="CasellaDiTesto 3" o:spid="_x0000_s1026" type="#_x0000_t202" style="position:absolute;left:0;text-align:left;margin-left:214.5pt;margin-top:.8pt;width:41.6pt;height:29.0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DDfgEAAOgCAAAOAAAAZHJzL2Uyb0RvYy54bWysUk2P2jAQvVfa/2D5XsKCQDQioLaIXla7&#10;ldj+AOPYJFLs8c4YEv79jg2FanurenHs+Xjz5r0s14PrxMkgteAr+TgaS2G8hrr1h0r+et1+XkhB&#10;UfladeBNJc+G5Hr18GnZh9JMoIGuNigYxFPZh0o2MYayKEg3xikaQTCekxbQqchPPBQ1qp7RXVdM&#10;xuN50QPWAUEbIo5uLkm5yvjWGh1frCUTRVdJ5hbzifncp7NYLVV5QBWaVl9pqH9g4VTreegNaqOi&#10;Ekds/4JyrUYgsHGkwRVgbatN3oG3eRx/2GbXqGDyLiwOhZtM9P9g9fNpF36iiMM3GNjAJEgfqCQO&#10;pn0Giy59mangPEt4vslmhig0B2eTxXTCGc2p6XzxZTpLKMW9OSDFHwacSJdKIruSxVKnJ4qX0t8l&#10;aZaHbdt1KX5nkm5x2A9Xenuoz8y6Z+MqSW9HhUYKjN13yD4nFApfj5GR8oDUfum5orKcmeLV+uTX&#10;n+9cdf9BV+8AAAD//wMAUEsDBBQABgAIAAAAIQAkj0b63AAAAAgBAAAPAAAAZHJzL2Rvd25yZXYu&#10;eG1sTI9NT8MwDIbvSPyHyEjcWNqKDdY1nSY+JA5cGN3da0xb0SRV463dv8ec4GbrsV4/b7GdXa/O&#10;NMYueAPpIgFFvg62842B6vP17hFUZPQW++DJwIUibMvrqwJzGyb/Qec9N0pCfMzRQMs85FrHuiWH&#10;cREG8sK+wuiQZR0bbUecJNz1OkuSlXbYefnQ4kBPLdXf+5MzwGx36aV6cfHtML8/T21SL7Ey5vZm&#10;3m1AMc38dwy/+qIOpTgdw8nbqHoD99laurCAFSjhyzTLQB1lWD+ALgv9v0D5AwAA//8DAFBLAQIt&#10;ABQABgAIAAAAIQC2gziS/gAAAOEBAAATAAAAAAAAAAAAAAAAAAAAAABbQ29udGVudF9UeXBlc10u&#10;eG1sUEsBAi0AFAAGAAgAAAAhADj9If/WAAAAlAEAAAsAAAAAAAAAAAAAAAAALwEAAF9yZWxzLy5y&#10;ZWxzUEsBAi0AFAAGAAgAAAAhAKNKQMN+AQAA6AIAAA4AAAAAAAAAAAAAAAAALgIAAGRycy9lMm9E&#10;b2MueG1sUEsBAi0AFAAGAAgAAAAhACSPRvrcAAAACAEAAA8AAAAAAAAAAAAAAAAA2AMAAGRycy9k&#10;b3ducmV2LnhtbFBLBQYAAAAABAAEAPMAAADhBAAAAAA=&#10;" filled="f" stroked="f">
                <v:textbox style="mso-fit-shape-to-text:t">
                  <w:txbxContent>
                    <w:p w14:paraId="46B57300" w14:textId="77777777" w:rsidR="0041110B" w:rsidRPr="00BF7BE0" w:rsidRDefault="0041110B" w:rsidP="000214FE">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sidR="00821FBF">
        <w:rPr>
          <w:noProof/>
        </w:rPr>
        <mc:AlternateContent>
          <mc:Choice Requires="wps">
            <w:drawing>
              <wp:anchor distT="0" distB="0" distL="114300" distR="114300" simplePos="0" relativeHeight="251687936" behindDoc="0" locked="0" layoutInCell="1" allowOverlap="1" wp14:anchorId="732F84E8" wp14:editId="78E82248">
                <wp:simplePos x="0" y="0"/>
                <wp:positionH relativeFrom="margin">
                  <wp:posOffset>-81720</wp:posOffset>
                </wp:positionH>
                <wp:positionV relativeFrom="paragraph">
                  <wp:posOffset>74686</wp:posOffset>
                </wp:positionV>
                <wp:extent cx="528320" cy="368935"/>
                <wp:effectExtent l="0" t="0" r="0" b="0"/>
                <wp:wrapNone/>
                <wp:docPr id="27"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2D5D11DE" w14:textId="77777777" w:rsidR="0041110B" w:rsidRPr="00BF7BE0" w:rsidRDefault="0041110B" w:rsidP="00821FB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2F84E8" id="_x0000_s1027" type="#_x0000_t202" style="position:absolute;left:0;text-align:left;margin-left:-6.45pt;margin-top:5.9pt;width:41.6pt;height:29.0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YogQEAAO8CAAAOAAAAZHJzL2Uyb0RvYy54bWysUk1vGjEQvUfqf7B8L0tAiciKBaVF6SVq&#10;KyX9AcZrs5bWHnfGsMu/z9hQiNpblcvYno83b954uR59Lw4GyUFo5O1kKoUJGloXdo389fr0eSEF&#10;JRVa1UMwjTwakuvVp5vlEGszgw761qBgkED1EBvZpRTrqiLdGa9oAtEEDlpArxI/cVe1qAZG9301&#10;m07vqwGwjQjaELF3cwrKVcG31uj0w1oySfSNZG6pWCx2m221Wqp6hyp2Tp9pqP9g4ZUL3PQCtVFJ&#10;iT26f6C80wgENk00+AqsddqUGXia2+lf07x0KpoyC4tD8SITfRys/n54iT9RpPELjLzALMgQqSZ2&#10;5nlGiz6fzFRwnCU8XmQzYxKanXezxXzGEc2h+f3iYX6XUaprcURK3wx4kS+NRN5KEUsdnimdUv+k&#10;5F4BnlzfZ/+VSb6lcTsK175juYX2yOQH3l8j6fdeoZECU/8VyrozGMXHfWLA0iejnGrO4KxqYXr+&#10;AXlt798l6/pPV28AAAD//wMAUEsDBBQABgAIAAAAIQD4TX993AAAAAgBAAAPAAAAZHJzL2Rvd25y&#10;ZXYueG1sTI/LTsMwEEX3SPyDNUjsWjtFFJLGqSoeEgs2lHQ/jYc4Iraj2G3Sv2dYwXJ0j+6cW25n&#10;14szjbELXkO2VCDIN8F0vtVQf74uHkHEhN5gHzxpuFCEbXV9VWJhwuQ/6LxPreASHwvUYFMaCilj&#10;Y8lhXIaBPGdfYXSY+BxbaUacuNz1cqXUWjrsPH+wONCTpeZ7f3IaUjK77FK/uPh2mN+fJ6uae6y1&#10;vr2ZdxsQieb0B8OvPqtDxU7HcPImil7DIlvljHKQ8QQGHtQdiKOGdZ6DrEr5f0D1AwAA//8DAFBL&#10;AQItABQABgAIAAAAIQC2gziS/gAAAOEBAAATAAAAAAAAAAAAAAAAAAAAAABbQ29udGVudF9UeXBl&#10;c10ueG1sUEsBAi0AFAAGAAgAAAAhADj9If/WAAAAlAEAAAsAAAAAAAAAAAAAAAAALwEAAF9yZWxz&#10;Ly5yZWxzUEsBAi0AFAAGAAgAAAAhAKu0liiBAQAA7wIAAA4AAAAAAAAAAAAAAAAALgIAAGRycy9l&#10;Mm9Eb2MueG1sUEsBAi0AFAAGAAgAAAAhAPhNf33cAAAACAEAAA8AAAAAAAAAAAAAAAAA2wMAAGRy&#10;cy9kb3ducmV2LnhtbFBLBQYAAAAABAAEAPMAAADkBAAAAAA=&#10;" filled="f" stroked="f">
                <v:textbox style="mso-fit-shape-to-text:t">
                  <w:txbxContent>
                    <w:p w14:paraId="2D5D11DE" w14:textId="77777777" w:rsidR="0041110B" w:rsidRPr="00BF7BE0" w:rsidRDefault="0041110B" w:rsidP="00821FB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821FBF">
        <w:rPr>
          <w:noProof/>
        </w:rPr>
        <w:drawing>
          <wp:inline distT="0" distB="0" distL="0" distR="0" wp14:anchorId="349A8A47" wp14:editId="72665DEB">
            <wp:extent cx="5572125" cy="207752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12"/>
                    <a:stretch/>
                  </pic:blipFill>
                  <pic:spPr bwMode="auto">
                    <a:xfrm>
                      <a:off x="0" y="0"/>
                      <a:ext cx="5572125" cy="2077526"/>
                    </a:xfrm>
                    <a:prstGeom prst="rect">
                      <a:avLst/>
                    </a:prstGeom>
                    <a:noFill/>
                    <a:ln>
                      <a:noFill/>
                    </a:ln>
                    <a:extLst>
                      <a:ext uri="{53640926-AAD7-44D8-BBD7-CCE9431645EC}">
                        <a14:shadowObscured xmlns:a14="http://schemas.microsoft.com/office/drawing/2010/main"/>
                      </a:ext>
                    </a:extLst>
                  </pic:spPr>
                </pic:pic>
              </a:graphicData>
            </a:graphic>
          </wp:inline>
        </w:drawing>
      </w:r>
    </w:p>
    <w:p w14:paraId="6E548282" w14:textId="5CC74D48" w:rsidR="001073B9" w:rsidRPr="002B102F" w:rsidRDefault="00517D74" w:rsidP="00517D74">
      <w:pPr>
        <w:pStyle w:val="Didascalia"/>
        <w:jc w:val="both"/>
        <w:rPr>
          <w:rFonts w:ascii="Arial" w:hAnsi="Arial" w:cs="Arial"/>
          <w:color w:val="auto"/>
        </w:rPr>
      </w:pPr>
      <w:bookmarkStart w:id="5" w:name="_Ref98777000"/>
      <w:r w:rsidRPr="002B102F">
        <w:rPr>
          <w:rFonts w:ascii="Arial" w:hAnsi="Arial" w:cs="Arial"/>
          <w:color w:val="auto"/>
        </w:rPr>
        <w:t xml:space="preserve">Figure </w:t>
      </w:r>
      <w:r w:rsidRPr="002B102F">
        <w:rPr>
          <w:rFonts w:ascii="Arial" w:hAnsi="Arial" w:cs="Arial"/>
          <w:color w:val="auto"/>
        </w:rPr>
        <w:fldChar w:fldCharType="begin"/>
      </w:r>
      <w:r w:rsidRPr="002B102F">
        <w:rPr>
          <w:rFonts w:ascii="Arial" w:hAnsi="Arial" w:cs="Arial"/>
          <w:color w:val="auto"/>
        </w:rPr>
        <w:instrText xml:space="preserve"> SEQ Figure \* ARABIC </w:instrText>
      </w:r>
      <w:r w:rsidRPr="002B102F">
        <w:rPr>
          <w:rFonts w:ascii="Arial" w:hAnsi="Arial" w:cs="Arial"/>
          <w:color w:val="auto"/>
        </w:rPr>
        <w:fldChar w:fldCharType="separate"/>
      </w:r>
      <w:r w:rsidR="000F6C4F" w:rsidRPr="002B102F">
        <w:rPr>
          <w:rFonts w:ascii="Arial" w:hAnsi="Arial" w:cs="Arial"/>
          <w:noProof/>
          <w:color w:val="auto"/>
        </w:rPr>
        <w:t>2</w:t>
      </w:r>
      <w:r w:rsidRPr="002B102F">
        <w:rPr>
          <w:rFonts w:ascii="Arial" w:hAnsi="Arial" w:cs="Arial"/>
          <w:color w:val="auto"/>
        </w:rPr>
        <w:fldChar w:fldCharType="end"/>
      </w:r>
      <w:bookmarkEnd w:id="5"/>
      <w:r w:rsidRPr="002B102F">
        <w:rPr>
          <w:rFonts w:ascii="Arial" w:hAnsi="Arial" w:cs="Arial"/>
          <w:color w:val="auto"/>
        </w:rPr>
        <w:t>: (</w:t>
      </w:r>
      <w:r w:rsidR="000214FE" w:rsidRPr="002B102F">
        <w:rPr>
          <w:rFonts w:ascii="Arial" w:hAnsi="Arial" w:cs="Arial"/>
          <w:color w:val="auto"/>
        </w:rPr>
        <w:t>a</w:t>
      </w:r>
      <w:r w:rsidRPr="002B102F">
        <w:rPr>
          <w:rFonts w:ascii="Arial" w:hAnsi="Arial" w:cs="Arial"/>
          <w:color w:val="auto"/>
        </w:rPr>
        <w:t xml:space="preserve">) </w:t>
      </w:r>
      <w:r w:rsidR="00DB0251" w:rsidRPr="002B102F">
        <w:rPr>
          <w:rFonts w:ascii="Arial" w:hAnsi="Arial" w:cs="Arial"/>
          <w:color w:val="auto"/>
        </w:rPr>
        <w:t>UV-vis s</w:t>
      </w:r>
      <w:r w:rsidRPr="002B102F">
        <w:rPr>
          <w:rFonts w:ascii="Arial" w:hAnsi="Arial" w:cs="Arial"/>
          <w:color w:val="auto"/>
        </w:rPr>
        <w:t>pectra of</w:t>
      </w:r>
      <w:r w:rsidR="00A843F0" w:rsidRPr="002B102F">
        <w:rPr>
          <w:rFonts w:ascii="Arial" w:hAnsi="Arial" w:cs="Arial"/>
          <w:color w:val="auto"/>
        </w:rPr>
        <w:t xml:space="preserve"> </w:t>
      </w:r>
      <w:r w:rsidR="00FA59AF">
        <w:rPr>
          <w:rFonts w:ascii="Arial" w:hAnsi="Arial" w:cs="Arial"/>
          <w:color w:val="auto"/>
        </w:rPr>
        <w:t xml:space="preserve">Cu </w:t>
      </w:r>
      <w:r w:rsidR="00A843F0" w:rsidRPr="002B102F">
        <w:rPr>
          <w:rFonts w:ascii="Arial" w:hAnsi="Arial" w:cs="Arial"/>
          <w:color w:val="auto"/>
        </w:rPr>
        <w:t xml:space="preserve">solutions </w:t>
      </w:r>
      <w:r w:rsidR="00FA59AF">
        <w:rPr>
          <w:rFonts w:ascii="Arial" w:hAnsi="Arial" w:cs="Arial"/>
          <w:color w:val="auto"/>
        </w:rPr>
        <w:t>at high</w:t>
      </w:r>
      <w:r w:rsidRPr="002B102F">
        <w:rPr>
          <w:rFonts w:ascii="Arial" w:hAnsi="Arial" w:cs="Arial"/>
          <w:color w:val="auto"/>
        </w:rPr>
        <w:t xml:space="preserve"> concentrations</w:t>
      </w:r>
      <w:r w:rsidR="00FA59AF">
        <w:rPr>
          <w:rFonts w:ascii="Arial" w:hAnsi="Arial" w:cs="Arial"/>
          <w:color w:val="auto"/>
        </w:rPr>
        <w:t xml:space="preserve">; </w:t>
      </w:r>
      <w:r w:rsidRPr="002B102F">
        <w:rPr>
          <w:rFonts w:ascii="Arial" w:hAnsi="Arial" w:cs="Arial"/>
          <w:color w:val="auto"/>
        </w:rPr>
        <w:t>(</w:t>
      </w:r>
      <w:r w:rsidR="000214FE" w:rsidRPr="002B102F">
        <w:rPr>
          <w:rFonts w:ascii="Arial" w:hAnsi="Arial" w:cs="Arial"/>
          <w:color w:val="auto"/>
        </w:rPr>
        <w:t>b</w:t>
      </w:r>
      <w:r w:rsidRPr="002B102F">
        <w:rPr>
          <w:rFonts w:ascii="Arial" w:hAnsi="Arial" w:cs="Arial"/>
          <w:color w:val="auto"/>
        </w:rPr>
        <w:t>) Calibration curve (</w:t>
      </w:r>
      <w:proofErr w:type="spellStart"/>
      <w:r w:rsidRPr="002B102F">
        <w:rPr>
          <w:rFonts w:ascii="Arial" w:hAnsi="Arial" w:cs="Arial"/>
          <w:color w:val="auto"/>
        </w:rPr>
        <w:t>λ</w:t>
      </w:r>
      <w:r w:rsidR="005566E6" w:rsidRPr="002B102F">
        <w:rPr>
          <w:rFonts w:ascii="Arial" w:hAnsi="Arial" w:cs="Arial"/>
          <w:color w:val="auto"/>
          <w:vertAlign w:val="subscript"/>
        </w:rPr>
        <w:t>MAX</w:t>
      </w:r>
      <w:proofErr w:type="spellEnd"/>
      <w:r w:rsidRPr="002B102F">
        <w:rPr>
          <w:rFonts w:ascii="Arial" w:hAnsi="Arial" w:cs="Arial"/>
          <w:color w:val="auto"/>
        </w:rPr>
        <w:t xml:space="preserve"> = 805 </w:t>
      </w:r>
      <w:r w:rsidR="002B102F" w:rsidRPr="002B102F">
        <w:rPr>
          <w:rFonts w:ascii="Arial" w:hAnsi="Arial" w:cs="Arial"/>
          <w:color w:val="auto"/>
        </w:rPr>
        <w:t>n</w:t>
      </w:r>
      <w:r w:rsidRPr="002B102F">
        <w:rPr>
          <w:rFonts w:ascii="Arial" w:hAnsi="Arial" w:cs="Arial"/>
          <w:color w:val="auto"/>
        </w:rPr>
        <w:t>m)</w:t>
      </w:r>
      <w:r w:rsidR="00BB1069" w:rsidRPr="002B102F">
        <w:rPr>
          <w:rFonts w:ascii="Arial" w:hAnsi="Arial" w:cs="Arial"/>
          <w:color w:val="auto"/>
        </w:rPr>
        <w:t xml:space="preserve">. </w:t>
      </w:r>
    </w:p>
    <w:p w14:paraId="4AB0EC6F" w14:textId="204A29B9" w:rsidR="005779A0" w:rsidRDefault="00DC2563" w:rsidP="001A5A32">
      <w:pPr>
        <w:keepNext/>
        <w:jc w:val="center"/>
      </w:pPr>
      <w:r>
        <w:rPr>
          <w:noProof/>
        </w:rPr>
        <w:lastRenderedPageBreak/>
        <mc:AlternateContent>
          <mc:Choice Requires="wps">
            <w:drawing>
              <wp:anchor distT="0" distB="0" distL="114300" distR="114300" simplePos="0" relativeHeight="251667456" behindDoc="0" locked="0" layoutInCell="1" allowOverlap="1" wp14:anchorId="3EF417CD" wp14:editId="2E78AD3E">
                <wp:simplePos x="0" y="0"/>
                <wp:positionH relativeFrom="margin">
                  <wp:posOffset>2782253</wp:posOffset>
                </wp:positionH>
                <wp:positionV relativeFrom="paragraph">
                  <wp:posOffset>38735</wp:posOffset>
                </wp:positionV>
                <wp:extent cx="528320" cy="368935"/>
                <wp:effectExtent l="0" t="0" r="0" b="0"/>
                <wp:wrapNone/>
                <wp:docPr id="15"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26B24B8F" w14:textId="77777777" w:rsidR="0041110B" w:rsidRPr="00BF7BE0" w:rsidRDefault="0041110B" w:rsidP="000A1293">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F417CD" id="_x0000_s1028" type="#_x0000_t202" style="position:absolute;left:0;text-align:left;margin-left:219.1pt;margin-top:3.05pt;width:41.6pt;height:29.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GgwEAAO8CAAAOAAAAZHJzL2Uyb0RvYy54bWysUk1v2zAMvQ/ofxB0b5w6aJEZcYpuRXcZ&#10;tgHtfoAiS7EAS1RJJXb+/SglTYrtNvRCSfx4fHzU6n7yg9gbJAehlTezuRQmaOhc2Lby98vT9VIK&#10;Sip0aoBgWnkwJO/XV59WY2xMDT0MnUHBIIGaMbayTyk2VUW6N17RDKIJHLSAXiV+4rbqUI2M7oeq&#10;ns/vqhGwiwjaELH38RiU64JvrdHpp7VkkhhaydxSsVjsJttqvVLNFlXsnT7RUP/BwisXuOkZ6lEl&#10;JXbo/oHyTiMQ2DTT4Cuw1mlTZuBpbuZ/TfPcq2jKLCwOxbNM9HGw+sf+Of5CkaYvMPECsyBjpIbY&#10;meeZLPp8MlPBcZbwcJbNTElodt7Wy0XNEc2hxd3y8+I2o1SX4oiUvhnwIl9aibyVIpbaf6d0TH1L&#10;yb0CPLlhyP4Lk3xL02YSrmtl/cZyA92ByY+8v1bS606hkQLT8BXKujMYxYddYsDSJ6Mca07grGph&#10;evoBeW3v3yXr8k/XfwAAAP//AwBQSwMEFAAGAAgAAAAhADIAF33cAAAACAEAAA8AAABkcnMvZG93&#10;bnJldi54bWxMj81OwzAQhO9IvIO1SNyok5BWVYhTVfxIHLhQwn0bL0lEvI5it0nfnuUEx9GMZr4p&#10;d4sb1Jmm0Hs2kK4SUMSNtz23BuqPl7stqBCRLQ6eycCFAuyq66sSC+tnfqfzIbZKSjgUaKCLcSy0&#10;Dk1HDsPKj8TiffnJYRQ5tdpOOEu5G3SWJBvtsGdZ6HCkx46a78PJGYjR7tNL/ezC6+fy9jR3SbPG&#10;2pjbm2X/ACrSEv/C8Isv6FAJ09Gf2AY1GMjvt5lEDWxSUOKvszQHdRSdZ6CrUv8/UP0AAAD//wMA&#10;UEsBAi0AFAAGAAgAAAAhALaDOJL+AAAA4QEAABMAAAAAAAAAAAAAAAAAAAAAAFtDb250ZW50X1R5&#10;cGVzXS54bWxQSwECLQAUAAYACAAAACEAOP0h/9YAAACUAQAACwAAAAAAAAAAAAAAAAAvAQAAX3Jl&#10;bHMvLnJlbHNQSwECLQAUAAYACAAAACEAsrfwxoMBAADvAgAADgAAAAAAAAAAAAAAAAAuAgAAZHJz&#10;L2Uyb0RvYy54bWxQSwECLQAUAAYACAAAACEAMgAXfdwAAAAIAQAADwAAAAAAAAAAAAAAAADdAwAA&#10;ZHJzL2Rvd25yZXYueG1sUEsFBgAAAAAEAAQA8wAAAOYEAAAAAA==&#10;" filled="f" stroked="f">
                <v:textbox style="mso-fit-shape-to-text:t">
                  <w:txbxContent>
                    <w:p w14:paraId="26B24B8F" w14:textId="77777777" w:rsidR="0041110B" w:rsidRPr="00BF7BE0" w:rsidRDefault="0041110B" w:rsidP="000A1293">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94FDAC6" wp14:editId="27840F11">
                <wp:simplePos x="0" y="0"/>
                <wp:positionH relativeFrom="margin">
                  <wp:posOffset>-162218</wp:posOffset>
                </wp:positionH>
                <wp:positionV relativeFrom="paragraph">
                  <wp:posOffset>-147</wp:posOffset>
                </wp:positionV>
                <wp:extent cx="528320" cy="368935"/>
                <wp:effectExtent l="0" t="0" r="0" b="0"/>
                <wp:wrapNone/>
                <wp:docPr id="14"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41896188" w14:textId="77777777" w:rsidR="0041110B" w:rsidRPr="00BF7BE0" w:rsidRDefault="0041110B" w:rsidP="000A1293">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4FDAC6" id="_x0000_s1029" type="#_x0000_t202" style="position:absolute;left:0;text-align:left;margin-left:-12.75pt;margin-top:0;width:41.6pt;height:29.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IqggEAAO8CAAAOAAAAZHJzL2Uyb0RvYy54bWysUstuGzEMvAfoPwi61+vYSOAsvA7yQHop&#10;mgBJP0DWSl4BK1ElZe/670vJjl00tyAXSuJjOBxqeTv6XuwMkoPQyMvJVAoTNLQubBr5++3p+0IK&#10;Siq0qodgGrk3JG9X3y6WQ6zNDDroW4OCQQLVQ2xkl1Ksq4p0Z7yiCUQTOGgBvUr8xE3VohoY3ffV&#10;bDq9rgbANiJoQ8Tex0NQrgq+tUanZ2vJJNE3krmlYrHYdbbVaqnqDarYOX2koT7BwisXuOkJ6lEl&#10;JbboPkB5pxEIbJpo8BVY67QpM/A0l9P/pnntVDRlFhaH4kkm+jpY/Wv3Gl9QpPEeRl5gFmSIVBM7&#10;8zyjRZ9PZio4zhLuT7KZMQnNzqvZYj7jiObQ/HpxM7/KKNW5OCKlHwa8yJdGIm+liKV2PykdUt9T&#10;cq8AT67vs//MJN/SuB6Fa7nJO8s1tHsmP/D+Gkl/tgqNFJj6ByjrzmAU77aJAUufjHKoOYKzqoXp&#10;8Qfktf37Llnnf7r6CwAA//8DAFBLAwQUAAYACAAAACEA/lnd29sAAAAGAQAADwAAAGRycy9kb3du&#10;cmV2LnhtbEyPzWrDMBCE74W+g9hCb4nsgJvgWg6hP9BDL03c+8ba2CbWylhK7Lx9t6f2NCwzzHxb&#10;bGfXqyuNofNsIF0moIhrbztuDFSH98UGVIjIFnvPZOBGAbbl/V2BufUTf9F1HxslJRxyNNDGOORa&#10;h7olh2HpB2LxTn50GOUcG21HnKTc9XqVJE/aYcey0OJALy3V5/3FGYjR7tJb9ebCx/f8+Tq1SZ1h&#10;Zczjw7x7BhVpjn9h+MUXdCiF6egvbIPqDSxWWSZRA/KR2Nl6DeoouklBl4X+j1/+AAAA//8DAFBL&#10;AQItABQABgAIAAAAIQC2gziS/gAAAOEBAAATAAAAAAAAAAAAAAAAAAAAAABbQ29udGVudF9UeXBl&#10;c10ueG1sUEsBAi0AFAAGAAgAAAAhADj9If/WAAAAlAEAAAsAAAAAAAAAAAAAAAAALwEAAF9yZWxz&#10;Ly5yZWxzUEsBAi0AFAAGAAgAAAAhAHpLAiqCAQAA7wIAAA4AAAAAAAAAAAAAAAAALgIAAGRycy9l&#10;Mm9Eb2MueG1sUEsBAi0AFAAGAAgAAAAhAP5Z3dvbAAAABgEAAA8AAAAAAAAAAAAAAAAA3AMAAGRy&#10;cy9kb3ducmV2LnhtbFBLBQYAAAAABAAEAPMAAADkBAAAAAA=&#10;" filled="f" stroked="f">
                <v:textbox style="mso-fit-shape-to-text:t">
                  <w:txbxContent>
                    <w:p w14:paraId="41896188" w14:textId="77777777" w:rsidR="0041110B" w:rsidRPr="00BF7BE0" w:rsidRDefault="0041110B" w:rsidP="000A1293">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821FBF">
        <w:rPr>
          <w:noProof/>
        </w:rPr>
        <w:drawing>
          <wp:inline distT="0" distB="0" distL="0" distR="0" wp14:anchorId="4846DF03" wp14:editId="696BF515">
            <wp:extent cx="5541557" cy="2043112"/>
            <wp:effectExtent l="0" t="0" r="254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74"/>
                    <a:stretch/>
                  </pic:blipFill>
                  <pic:spPr bwMode="auto">
                    <a:xfrm>
                      <a:off x="0" y="0"/>
                      <a:ext cx="5541557" cy="2043112"/>
                    </a:xfrm>
                    <a:prstGeom prst="rect">
                      <a:avLst/>
                    </a:prstGeom>
                    <a:noFill/>
                    <a:ln>
                      <a:noFill/>
                    </a:ln>
                    <a:extLst>
                      <a:ext uri="{53640926-AAD7-44D8-BBD7-CCE9431645EC}">
                        <a14:shadowObscured xmlns:a14="http://schemas.microsoft.com/office/drawing/2010/main"/>
                      </a:ext>
                    </a:extLst>
                  </pic:spPr>
                </pic:pic>
              </a:graphicData>
            </a:graphic>
          </wp:inline>
        </w:drawing>
      </w:r>
    </w:p>
    <w:p w14:paraId="006B3E63" w14:textId="26AC3616" w:rsidR="00D459BA" w:rsidRPr="00FA59AF" w:rsidRDefault="005779A0" w:rsidP="00D459BA">
      <w:pPr>
        <w:pStyle w:val="Didascalia"/>
        <w:jc w:val="both"/>
        <w:rPr>
          <w:rFonts w:ascii="Arial" w:hAnsi="Arial" w:cs="Arial"/>
          <w:color w:val="auto"/>
        </w:rPr>
      </w:pPr>
      <w:bookmarkStart w:id="6" w:name="_Ref98779419"/>
      <w:r w:rsidRPr="00FA59AF">
        <w:rPr>
          <w:rFonts w:ascii="Arial" w:hAnsi="Arial" w:cs="Arial"/>
          <w:color w:val="auto"/>
        </w:rPr>
        <w:t xml:space="preserve">Figure </w:t>
      </w:r>
      <w:r w:rsidRPr="00FA59AF">
        <w:rPr>
          <w:rFonts w:ascii="Arial" w:hAnsi="Arial" w:cs="Arial"/>
          <w:color w:val="auto"/>
        </w:rPr>
        <w:fldChar w:fldCharType="begin"/>
      </w:r>
      <w:r w:rsidRPr="00FA59AF">
        <w:rPr>
          <w:rFonts w:ascii="Arial" w:hAnsi="Arial" w:cs="Arial"/>
          <w:color w:val="auto"/>
        </w:rPr>
        <w:instrText xml:space="preserve"> SEQ Figure \* ARABIC </w:instrText>
      </w:r>
      <w:r w:rsidRPr="00FA59AF">
        <w:rPr>
          <w:rFonts w:ascii="Arial" w:hAnsi="Arial" w:cs="Arial"/>
          <w:color w:val="auto"/>
        </w:rPr>
        <w:fldChar w:fldCharType="separate"/>
      </w:r>
      <w:r w:rsidR="000F6C4F" w:rsidRPr="00FA59AF">
        <w:rPr>
          <w:rFonts w:ascii="Arial" w:hAnsi="Arial" w:cs="Arial"/>
          <w:noProof/>
          <w:color w:val="auto"/>
        </w:rPr>
        <w:t>3</w:t>
      </w:r>
      <w:r w:rsidRPr="00FA59AF">
        <w:rPr>
          <w:rFonts w:ascii="Arial" w:hAnsi="Arial" w:cs="Arial"/>
          <w:color w:val="auto"/>
        </w:rPr>
        <w:fldChar w:fldCharType="end"/>
      </w:r>
      <w:bookmarkEnd w:id="6"/>
      <w:r w:rsidRPr="00FA59AF">
        <w:rPr>
          <w:rFonts w:ascii="Arial" w:hAnsi="Arial" w:cs="Arial"/>
          <w:color w:val="auto"/>
        </w:rPr>
        <w:t>:</w:t>
      </w:r>
      <w:r w:rsidR="00694014" w:rsidRPr="00FA59AF">
        <w:rPr>
          <w:rFonts w:ascii="Arial" w:hAnsi="Arial" w:cs="Arial"/>
          <w:color w:val="auto"/>
        </w:rPr>
        <w:t xml:space="preserve"> (</w:t>
      </w:r>
      <w:r w:rsidR="000A1293" w:rsidRPr="00FA59AF">
        <w:rPr>
          <w:rFonts w:ascii="Arial" w:hAnsi="Arial" w:cs="Arial"/>
          <w:color w:val="auto"/>
        </w:rPr>
        <w:t>a</w:t>
      </w:r>
      <w:r w:rsidR="00694014" w:rsidRPr="00FA59AF">
        <w:rPr>
          <w:rFonts w:ascii="Arial" w:hAnsi="Arial" w:cs="Arial"/>
          <w:color w:val="auto"/>
        </w:rPr>
        <w:t xml:space="preserve">) Spectra of Cu </w:t>
      </w:r>
      <w:r w:rsidR="00FA59AF" w:rsidRPr="00FA59AF">
        <w:rPr>
          <w:rFonts w:ascii="Arial" w:hAnsi="Arial" w:cs="Arial"/>
          <w:color w:val="auto"/>
        </w:rPr>
        <w:t xml:space="preserve">solutions at low </w:t>
      </w:r>
      <w:r w:rsidR="00694014" w:rsidRPr="00FA59AF">
        <w:rPr>
          <w:rFonts w:ascii="Arial" w:hAnsi="Arial" w:cs="Arial"/>
          <w:color w:val="auto"/>
        </w:rPr>
        <w:t>concentrations and (</w:t>
      </w:r>
      <w:r w:rsidR="000A1293" w:rsidRPr="00FA59AF">
        <w:rPr>
          <w:rFonts w:ascii="Arial" w:hAnsi="Arial" w:cs="Arial"/>
          <w:color w:val="auto"/>
        </w:rPr>
        <w:t>b</w:t>
      </w:r>
      <w:r w:rsidR="00694014" w:rsidRPr="00FA59AF">
        <w:rPr>
          <w:rFonts w:ascii="Arial" w:hAnsi="Arial" w:cs="Arial"/>
          <w:color w:val="auto"/>
        </w:rPr>
        <w:t>) Calibration curve (</w:t>
      </w:r>
      <w:proofErr w:type="spellStart"/>
      <w:r w:rsidR="00694014" w:rsidRPr="00FA59AF">
        <w:rPr>
          <w:rFonts w:ascii="Arial" w:hAnsi="Arial" w:cs="Arial"/>
          <w:color w:val="auto"/>
        </w:rPr>
        <w:t>λ</w:t>
      </w:r>
      <w:r w:rsidR="00FA59AF" w:rsidRPr="00FA59AF">
        <w:rPr>
          <w:rFonts w:ascii="Arial" w:hAnsi="Arial" w:cs="Arial"/>
          <w:color w:val="auto"/>
          <w:vertAlign w:val="subscript"/>
        </w:rPr>
        <w:t>MAX</w:t>
      </w:r>
      <w:proofErr w:type="spellEnd"/>
      <w:r w:rsidR="00694014" w:rsidRPr="00FA59AF">
        <w:rPr>
          <w:rFonts w:ascii="Arial" w:hAnsi="Arial" w:cs="Arial"/>
          <w:color w:val="auto"/>
        </w:rPr>
        <w:t xml:space="preserve"> = 805 nm) </w:t>
      </w:r>
    </w:p>
    <w:p w14:paraId="55666267" w14:textId="29D52086" w:rsidR="00543A26" w:rsidRDefault="009139D8" w:rsidP="00283A8F">
      <w:pPr>
        <w:keepNext/>
      </w:pPr>
      <w:r>
        <w:rPr>
          <w:noProof/>
        </w:rPr>
        <mc:AlternateContent>
          <mc:Choice Requires="wps">
            <w:drawing>
              <wp:anchor distT="0" distB="0" distL="114300" distR="114300" simplePos="0" relativeHeight="251663360" behindDoc="0" locked="0" layoutInCell="1" allowOverlap="1" wp14:anchorId="44344EAB" wp14:editId="1FD16B67">
                <wp:simplePos x="0" y="0"/>
                <wp:positionH relativeFrom="margin">
                  <wp:posOffset>3228975</wp:posOffset>
                </wp:positionH>
                <wp:positionV relativeFrom="paragraph">
                  <wp:posOffset>876300</wp:posOffset>
                </wp:positionV>
                <wp:extent cx="528320" cy="368935"/>
                <wp:effectExtent l="0" t="0" r="0" b="0"/>
                <wp:wrapNone/>
                <wp:docPr id="12"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5F04DC7A" w14:textId="77777777"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(c</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344EAB" id="_x0000_s1030" type="#_x0000_t202" style="position:absolute;margin-left:254.25pt;margin-top:69pt;width:41.6pt;height:29.0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3BgwEAAO8CAAAOAAAAZHJzL2Uyb0RvYy54bWysUk1PGzEQvSP1P1i+NxuSgtJVNgiK6KUC&#10;JMoPcLx21tLa48442c2/79gJSVVuiMvYno83b954eTP6XuwMkoPQyMvJVAoTNLQubBr5+vvh60IK&#10;Siq0qodgGrk3JG9WXy6WQ6zNDDroW4OCQQLVQ2xkl1Ksq4p0Z7yiCUQTOGgBvUr8xE3VohoY3ffV&#10;bDq9rgbANiJoQ8Te+0NQrgq+tUanJ2vJJNE3krmlYrHYdbbVaqnqDarYOX2koT7AwisXuOkJ6l4l&#10;Jbbo3kF5pxEIbJpo8BVY67QpM/A0l9P/pnnpVDRlFhaH4kkm+jxY/bh7ic8o0ngHIy8wCzJEqomd&#10;eZ7Ros8nMxUcZwn3J9nMmIRm59VsMZ9xRHNofr34Pr/KKNW5OCKlnwa8yJdGIm+liKV2vygdUt9S&#10;cq8AD67vs//MJN/SuB6Faxv57Y3lGto9kx94f42kP1uFRgpM/Q8o685gFG+3iQFLn4xyqDmCs6qF&#10;6fEH5LX9+y5Z53+6+gsAAP//AwBQSwMEFAAGAAgAAAAhAGH1+fLeAAAACwEAAA8AAABkcnMvZG93&#10;bnJldi54bWxMj81OwzAQhO9IvIO1SNyoHVBKGuJUFT8SBy6UcHfjJY6I11HsNunbs5zguDOfZmeq&#10;7eIHccIp9oE0ZCsFAqkNtqdOQ/PxclOAiMmQNUMg1HDGCNv68qIypQ0zveNpnzrBIRRLo8GlNJZS&#10;xtahN3EVRiT2vsLkTeJz6qSdzMzhfpC3Sq2lNz3xB2dGfHTYfu+PXkNKdpedm2cfXz+Xt6fZqTY3&#10;jdbXV8vuAUTCJf3B8Fufq0PNnQ7hSDaKQUOuipxRNu4KHsVEvsnuQRxY2awzkHUl/2+ofwAAAP//&#10;AwBQSwECLQAUAAYACAAAACEAtoM4kv4AAADhAQAAEwAAAAAAAAAAAAAAAAAAAAAAW0NvbnRlbnRf&#10;VHlwZXNdLnhtbFBLAQItABQABgAIAAAAIQA4/SH/1gAAAJQBAAALAAAAAAAAAAAAAAAAAC8BAABf&#10;cmVscy8ucmVsc1BLAQItABQABgAIAAAAIQDBt03BgwEAAO8CAAAOAAAAAAAAAAAAAAAAAC4CAABk&#10;cnMvZTJvRG9jLnhtbFBLAQItABQABgAIAAAAIQBh9fny3gAAAAsBAAAPAAAAAAAAAAAAAAAAAN0D&#10;AABkcnMvZG93bnJldi54bWxQSwUGAAAAAAQABADzAAAA6AQAAAAA&#10;" filled="f" stroked="f">
                <v:textbox style="mso-fit-shape-to-text:t">
                  <w:txbxContent>
                    <w:p w14:paraId="5F04DC7A" w14:textId="77777777"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(c</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98410A8" wp14:editId="37049949">
                <wp:simplePos x="0" y="0"/>
                <wp:positionH relativeFrom="margin">
                  <wp:posOffset>3333750</wp:posOffset>
                </wp:positionH>
                <wp:positionV relativeFrom="paragraph">
                  <wp:posOffset>568008</wp:posOffset>
                </wp:positionV>
                <wp:extent cx="528320" cy="368935"/>
                <wp:effectExtent l="0" t="0" r="0" b="0"/>
                <wp:wrapNone/>
                <wp:docPr id="11"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6C3D4EF3" w14:textId="27FFC2C0"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8410A8" id="_x0000_s1031" type="#_x0000_t202" style="position:absolute;margin-left:262.5pt;margin-top:44.75pt;width:41.6pt;height:29.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8tggEAAO8CAAAOAAAAZHJzL2Uyb0RvYy54bWysUstuGzEMvAfoPwi61+vYSOAsvA7yQHop&#10;mgBJP0DWSl4BK1ElZe/670vJjl00tyAXSuJjOBxqeTv6XuwMkoPQyMvJVAoTNLQubBr5++3p+0IK&#10;Siq0qodgGrk3JG9X3y6WQ6zNDDroW4OCQQLVQ2xkl1Ksq4p0Z7yiCUQTOGgBvUr8xE3VohoY3ffV&#10;bDq9rgbANiJoQ8Tex0NQrgq+tUanZ2vJJNE3krmlYrHYdbbVaqnqDarYOX2koT7BwisXuOkJ6lEl&#10;JbboPkB5pxEIbJpo8BVY67QpM/A0l9P/pnntVDRlFhaH4kkm+jpY/Wv3Gl9QpPEeRl5gFmSIVBM7&#10;8zyjRZ9PZio4zhLuT7KZMQnNzqvZYj7jiObQ/HpxM7/KKNW5OCKlHwa8yJdGIm+liKV2PykdUt9T&#10;cq8AT67vs//MJN/SuB6Fa7nhO8s1tHsmP/D+Gkl/tgqNFJj6ByjrzmAU77aJAUufjHKoOYKzqoXp&#10;8Qfktf37Llnnf7r6CwAA//8DAFBLAwQUAAYACAAAACEAnyfkBd4AAAAKAQAADwAAAGRycy9kb3du&#10;cmV2LnhtbEyPy07DMBBF90j8gzVI7KjdiIQ0jVNVPCQWbChhP42HJCK2o9ht0r9nWMFyNEf3nlvu&#10;FjuIM02h907DeqVAkGu86V2rof54uctBhIjO4OAdabhQgF11fVViYfzs3ul8iK3gEBcK1NDFOBZS&#10;hqYji2HlR3L8+/KTxcjn1Eoz4czhdpCJUpm02Dtu6HCkx46a78PJaojR7NeX+tmG18/l7WnuVJNi&#10;rfXtzbLfgoi0xD8YfvVZHSp2OvqTM0EMGtIk5S1RQ75JQTCQqTwBcWTy/iEDWZXy/4TqBwAA//8D&#10;AFBLAQItABQABgAIAAAAIQC2gziS/gAAAOEBAAATAAAAAAAAAAAAAAAAAAAAAABbQ29udGVudF9U&#10;eXBlc10ueG1sUEsBAi0AFAAGAAgAAAAhADj9If/WAAAAlAEAAAsAAAAAAAAAAAAAAAAALwEAAF9y&#10;ZWxzLy5yZWxzUEsBAi0AFAAGAAgAAAAhAAlLvy2CAQAA7wIAAA4AAAAAAAAAAAAAAAAALgIAAGRy&#10;cy9lMm9Eb2MueG1sUEsBAi0AFAAGAAgAAAAhAJ8n5AXeAAAACgEAAA8AAAAAAAAAAAAAAAAA3AMA&#10;AGRycy9kb3ducmV2LnhtbFBLBQYAAAAABAAEAPMAAADnBAAAAAA=&#10;" filled="f" stroked="f">
                <v:textbox style="mso-fit-shape-to-text:t">
                  <w:txbxContent>
                    <w:p w14:paraId="6C3D4EF3" w14:textId="27FFC2C0"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sidR="00543A26">
        <w:rPr>
          <w:noProof/>
        </w:rPr>
        <mc:AlternateContent>
          <mc:Choice Requires="wps">
            <w:drawing>
              <wp:anchor distT="0" distB="0" distL="114300" distR="114300" simplePos="0" relativeHeight="251659264" behindDoc="0" locked="0" layoutInCell="1" allowOverlap="1" wp14:anchorId="6DDCF258" wp14:editId="603DB65A">
                <wp:simplePos x="0" y="0"/>
                <wp:positionH relativeFrom="margin">
                  <wp:posOffset>-121920</wp:posOffset>
                </wp:positionH>
                <wp:positionV relativeFrom="paragraph">
                  <wp:posOffset>174235</wp:posOffset>
                </wp:positionV>
                <wp:extent cx="528320" cy="368935"/>
                <wp:effectExtent l="0" t="0" r="0" b="0"/>
                <wp:wrapNone/>
                <wp:docPr id="10"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02CD245B" w14:textId="77777777"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DCF258" id="_x0000_s1032" type="#_x0000_t202" style="position:absolute;margin-left:-9.6pt;margin-top:13.7pt;width:41.6pt;height:29.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nDgwEAAO8CAAAOAAAAZHJzL2Uyb0RvYy54bWysUk1vGjEQvVfqf7B8L0tAILpiiZKg9FK1&#10;lZL+AOO1WUtrjztj2OXfd2wIVO2tymVsz8ebN2+8vh99L44GyUFo5N1kKoUJGloX9o38+fr8aSUF&#10;JRVa1UMwjTwZkvebjx/WQ6zNDDroW4OCQQLVQ2xkl1Ksq4p0Z7yiCUQTOGgBvUr8xH3VohoY3ffV&#10;bDpdVgNgGxG0IWLv9hyUm4JvrdHpu7VkkugbydxSsVjsLttqs1b1HlXsnL7QUP/BwisXuOkVaquS&#10;Egd0/0B5pxEIbJpo8BVY67QpM/A0d9O/pnnpVDRlFhaH4lUmej9Y/e34En+gSOMjjLzALMgQqSZ2&#10;5nlGiz6fzFRwnCU8XWUzYxKanYvZaj7jiObQfLn6PF9klOpWHJHSFwNe5EsjkbdSxFLHr5TOqW8p&#10;uVeAZ9f32X9jkm9p3I3CtY1cvrHcQXti8gPvr5H066DQSIGpf4Ky7gxG8eGQGLD0ySjnmgs4q1qY&#10;Xn5AXtuf75J1+6eb3wAAAP//AwBQSwMEFAAGAAgAAAAhAI19BfLeAAAACAEAAA8AAABkcnMvZG93&#10;bnJldi54bWxMj8tOwzAQRfdI/IM1SOxaJ1FTSohTVTwkFt1Qwt6NhzgiHkex26R/z7Aqy9Ec3Xtu&#10;uZ1dL844hs6TgnSZgEBqvOmoVVB/vi02IELUZHTvCRVcMMC2ur0pdWH8RB94PsRWcAiFQiuwMQ6F&#10;lKGx6HRY+gGJf99+dDryObbSjHricNfLLEnW0umOuMHqAZ8tNj+Hk1MQo9mll/rVhfevef8y2aTJ&#10;da3U/d28ewIRcY5XGP70WR0qdjr6E5kgegWL9DFjVEH2sALBwHrF244KNnkOsirl/wHVLwAAAP//&#10;AwBQSwECLQAUAAYACAAAACEAtoM4kv4AAADhAQAAEwAAAAAAAAAAAAAAAAAAAAAAW0NvbnRlbnRf&#10;VHlwZXNdLnhtbFBLAQItABQABgAIAAAAIQA4/SH/1gAAAJQBAAALAAAAAAAAAAAAAAAAAC8BAABf&#10;cmVscy8ucmVsc1BLAQItABQABgAIAAAAIQAQSNnDgwEAAO8CAAAOAAAAAAAAAAAAAAAAAC4CAABk&#10;cnMvZTJvRG9jLnhtbFBLAQItABQABgAIAAAAIQCNfQXy3gAAAAgBAAAPAAAAAAAAAAAAAAAAAN0D&#10;AABkcnMvZG93bnJldi54bWxQSwUGAAAAAAQABADzAAAA6AQAAAAA&#10;" filled="f" stroked="f">
                <v:textbox style="mso-fit-shape-to-text:t">
                  <w:txbxContent>
                    <w:p w14:paraId="02CD245B" w14:textId="77777777" w:rsidR="0041110B" w:rsidRPr="00BF7BE0" w:rsidRDefault="0041110B" w:rsidP="00BF7BE0">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543A26">
        <w:rPr>
          <w:noProof/>
        </w:rPr>
        <w:drawing>
          <wp:inline distT="0" distB="0" distL="0" distR="0" wp14:anchorId="01B93C0F" wp14:editId="682CC41C">
            <wp:extent cx="5548312" cy="2510866"/>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64" b="2010"/>
                    <a:stretch/>
                  </pic:blipFill>
                  <pic:spPr bwMode="auto">
                    <a:xfrm>
                      <a:off x="0" y="0"/>
                      <a:ext cx="5583325" cy="2526711"/>
                    </a:xfrm>
                    <a:prstGeom prst="rect">
                      <a:avLst/>
                    </a:prstGeom>
                    <a:noFill/>
                    <a:ln>
                      <a:noFill/>
                    </a:ln>
                    <a:extLst>
                      <a:ext uri="{53640926-AAD7-44D8-BBD7-CCE9431645EC}">
                        <a14:shadowObscured xmlns:a14="http://schemas.microsoft.com/office/drawing/2010/main"/>
                      </a:ext>
                    </a:extLst>
                  </pic:spPr>
                </pic:pic>
              </a:graphicData>
            </a:graphic>
          </wp:inline>
        </w:drawing>
      </w:r>
    </w:p>
    <w:p w14:paraId="708230C0" w14:textId="2D4C7D4B" w:rsidR="00D43679" w:rsidRPr="00A3337A" w:rsidRDefault="00BF7BE0" w:rsidP="001371AC">
      <w:pPr>
        <w:pStyle w:val="Didascalia"/>
        <w:jc w:val="both"/>
        <w:rPr>
          <w:rFonts w:ascii="Arial" w:hAnsi="Arial" w:cs="Arial"/>
          <w:color w:val="auto"/>
        </w:rPr>
      </w:pPr>
      <w:bookmarkStart w:id="7" w:name="_Ref98834455"/>
      <w:r w:rsidRPr="00A3337A">
        <w:rPr>
          <w:rFonts w:ascii="Arial" w:hAnsi="Arial" w:cs="Arial"/>
          <w:color w:val="auto"/>
        </w:rPr>
        <w:t xml:space="preserve">Figure </w:t>
      </w:r>
      <w:r w:rsidRPr="00A3337A">
        <w:rPr>
          <w:rFonts w:ascii="Arial" w:hAnsi="Arial" w:cs="Arial"/>
          <w:color w:val="auto"/>
        </w:rPr>
        <w:fldChar w:fldCharType="begin"/>
      </w:r>
      <w:r w:rsidRPr="00A3337A">
        <w:rPr>
          <w:rFonts w:ascii="Arial" w:hAnsi="Arial" w:cs="Arial"/>
          <w:color w:val="auto"/>
        </w:rPr>
        <w:instrText xml:space="preserve"> SEQ Figure \* ARABIC </w:instrText>
      </w:r>
      <w:r w:rsidRPr="00A3337A">
        <w:rPr>
          <w:rFonts w:ascii="Arial" w:hAnsi="Arial" w:cs="Arial"/>
          <w:color w:val="auto"/>
        </w:rPr>
        <w:fldChar w:fldCharType="separate"/>
      </w:r>
      <w:r w:rsidR="000F6C4F" w:rsidRPr="00A3337A">
        <w:rPr>
          <w:rFonts w:ascii="Arial" w:hAnsi="Arial" w:cs="Arial"/>
          <w:noProof/>
          <w:color w:val="auto"/>
        </w:rPr>
        <w:t>4</w:t>
      </w:r>
      <w:r w:rsidRPr="00A3337A">
        <w:rPr>
          <w:rFonts w:ascii="Arial" w:hAnsi="Arial" w:cs="Arial"/>
          <w:color w:val="auto"/>
        </w:rPr>
        <w:fldChar w:fldCharType="end"/>
      </w:r>
      <w:bookmarkEnd w:id="7"/>
      <w:r w:rsidRPr="00A3337A">
        <w:rPr>
          <w:rFonts w:ascii="Arial" w:hAnsi="Arial" w:cs="Arial"/>
          <w:color w:val="auto"/>
        </w:rPr>
        <w:t xml:space="preserve">: (a) Spectra of Cu </w:t>
      </w:r>
      <w:r w:rsidR="003E7959" w:rsidRPr="00A3337A">
        <w:rPr>
          <w:rFonts w:ascii="Arial" w:hAnsi="Arial" w:cs="Arial"/>
          <w:color w:val="auto"/>
        </w:rPr>
        <w:t>solutions analysed by</w:t>
      </w:r>
      <w:r w:rsidRPr="00A3337A">
        <w:rPr>
          <w:rFonts w:ascii="Arial" w:hAnsi="Arial" w:cs="Arial"/>
          <w:color w:val="auto"/>
        </w:rPr>
        <w:t xml:space="preserve"> </w:t>
      </w:r>
      <w:r w:rsidR="003E7959" w:rsidRPr="00A3337A">
        <w:rPr>
          <w:rFonts w:ascii="Arial" w:hAnsi="Arial" w:cs="Arial"/>
          <w:color w:val="auto"/>
        </w:rPr>
        <w:t>20mm</w:t>
      </w:r>
      <w:r w:rsidRPr="00A3337A">
        <w:rPr>
          <w:rFonts w:ascii="Arial" w:hAnsi="Arial" w:cs="Arial"/>
          <w:color w:val="auto"/>
        </w:rPr>
        <w:t xml:space="preserve"> optical </w:t>
      </w:r>
      <w:r w:rsidR="00961319" w:rsidRPr="00A3337A">
        <w:rPr>
          <w:rFonts w:ascii="Arial" w:hAnsi="Arial" w:cs="Arial"/>
          <w:color w:val="auto"/>
        </w:rPr>
        <w:t>path,</w:t>
      </w:r>
      <w:r w:rsidRPr="00A3337A">
        <w:rPr>
          <w:rFonts w:ascii="Arial" w:hAnsi="Arial" w:cs="Arial"/>
          <w:color w:val="auto"/>
        </w:rPr>
        <w:t xml:space="preserve"> (b) </w:t>
      </w:r>
      <w:r w:rsidR="003E7959" w:rsidRPr="00A3337A">
        <w:rPr>
          <w:rFonts w:ascii="Arial" w:hAnsi="Arial" w:cs="Arial"/>
          <w:color w:val="auto"/>
        </w:rPr>
        <w:t>Colourless</w:t>
      </w:r>
      <w:r w:rsidR="008A0687" w:rsidRPr="00A3337A">
        <w:rPr>
          <w:rFonts w:ascii="Arial" w:hAnsi="Arial" w:cs="Arial"/>
          <w:color w:val="auto"/>
        </w:rPr>
        <w:t xml:space="preserve"> s</w:t>
      </w:r>
      <w:r w:rsidRPr="00A3337A">
        <w:rPr>
          <w:rFonts w:ascii="Arial" w:hAnsi="Arial" w:cs="Arial"/>
          <w:color w:val="auto"/>
        </w:rPr>
        <w:t xml:space="preserve">olutions with low </w:t>
      </w:r>
      <w:r w:rsidR="003E7959" w:rsidRPr="00A3337A">
        <w:rPr>
          <w:rFonts w:ascii="Arial" w:hAnsi="Arial" w:cs="Arial"/>
          <w:color w:val="auto"/>
        </w:rPr>
        <w:t xml:space="preserve">Cu </w:t>
      </w:r>
      <w:r w:rsidRPr="00A3337A">
        <w:rPr>
          <w:rFonts w:ascii="Arial" w:hAnsi="Arial" w:cs="Arial"/>
          <w:color w:val="auto"/>
        </w:rPr>
        <w:t xml:space="preserve">concentration of and (c) Calibration curve.  </w:t>
      </w:r>
    </w:p>
    <w:p w14:paraId="52E4FCFA" w14:textId="77777777" w:rsidR="00842A99" w:rsidRDefault="00842A99" w:rsidP="00842A99">
      <w:pPr>
        <w:keepNext/>
        <w:jc w:val="center"/>
      </w:pPr>
      <w:r>
        <w:rPr>
          <w:rFonts w:ascii="Arial" w:hAnsi="Arial" w:cs="Arial"/>
          <w:noProof/>
          <w:sz w:val="18"/>
          <w:szCs w:val="18"/>
        </w:rPr>
        <w:drawing>
          <wp:inline distT="0" distB="0" distL="0" distR="0" wp14:anchorId="56179B52" wp14:editId="37A5D55D">
            <wp:extent cx="2307687" cy="1043354"/>
            <wp:effectExtent l="0" t="0" r="0"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563"/>
                    <a:stretch/>
                  </pic:blipFill>
                  <pic:spPr bwMode="auto">
                    <a:xfrm>
                      <a:off x="0" y="0"/>
                      <a:ext cx="2598006" cy="1174613"/>
                    </a:xfrm>
                    <a:prstGeom prst="rect">
                      <a:avLst/>
                    </a:prstGeom>
                    <a:noFill/>
                    <a:ln>
                      <a:noFill/>
                    </a:ln>
                    <a:extLst>
                      <a:ext uri="{53640926-AAD7-44D8-BBD7-CCE9431645EC}">
                        <a14:shadowObscured xmlns:a14="http://schemas.microsoft.com/office/drawing/2010/main"/>
                      </a:ext>
                    </a:extLst>
                  </pic:spPr>
                </pic:pic>
              </a:graphicData>
            </a:graphic>
          </wp:inline>
        </w:drawing>
      </w:r>
    </w:p>
    <w:p w14:paraId="35C9EEA5" w14:textId="40A8D3D0" w:rsidR="00842A99" w:rsidRDefault="00842A99" w:rsidP="00842A99">
      <w:pPr>
        <w:pStyle w:val="Didascalia"/>
        <w:rPr>
          <w:rFonts w:ascii="Arial" w:hAnsi="Arial" w:cs="Arial"/>
          <w:color w:val="auto"/>
        </w:rPr>
      </w:pPr>
      <w:bookmarkStart w:id="8" w:name="_Ref98837286"/>
      <w:r w:rsidRPr="00A3337A">
        <w:rPr>
          <w:rFonts w:ascii="Arial" w:hAnsi="Arial" w:cs="Arial"/>
          <w:color w:val="auto"/>
        </w:rPr>
        <w:t xml:space="preserve">Figure </w:t>
      </w:r>
      <w:r w:rsidRPr="00A3337A">
        <w:rPr>
          <w:rFonts w:ascii="Arial" w:hAnsi="Arial" w:cs="Arial"/>
          <w:color w:val="auto"/>
        </w:rPr>
        <w:fldChar w:fldCharType="begin"/>
      </w:r>
      <w:r w:rsidRPr="00A3337A">
        <w:rPr>
          <w:rFonts w:ascii="Arial" w:hAnsi="Arial" w:cs="Arial"/>
          <w:color w:val="auto"/>
        </w:rPr>
        <w:instrText xml:space="preserve"> SEQ Figure \* ARABIC </w:instrText>
      </w:r>
      <w:r w:rsidRPr="00A3337A">
        <w:rPr>
          <w:rFonts w:ascii="Arial" w:hAnsi="Arial" w:cs="Arial"/>
          <w:color w:val="auto"/>
        </w:rPr>
        <w:fldChar w:fldCharType="separate"/>
      </w:r>
      <w:r w:rsidR="000F6C4F" w:rsidRPr="00A3337A">
        <w:rPr>
          <w:rFonts w:ascii="Arial" w:hAnsi="Arial" w:cs="Arial"/>
          <w:noProof/>
          <w:color w:val="auto"/>
        </w:rPr>
        <w:t>5</w:t>
      </w:r>
      <w:r w:rsidRPr="00A3337A">
        <w:rPr>
          <w:rFonts w:ascii="Arial" w:hAnsi="Arial" w:cs="Arial"/>
          <w:color w:val="auto"/>
        </w:rPr>
        <w:fldChar w:fldCharType="end"/>
      </w:r>
      <w:bookmarkEnd w:id="8"/>
      <w:r w:rsidRPr="00A3337A">
        <w:rPr>
          <w:rFonts w:ascii="Arial" w:hAnsi="Arial" w:cs="Arial"/>
          <w:color w:val="auto"/>
        </w:rPr>
        <w:t xml:space="preserve">: </w:t>
      </w:r>
      <w:r w:rsidR="008F1D70" w:rsidRPr="00A3337A">
        <w:rPr>
          <w:rFonts w:ascii="Arial" w:hAnsi="Arial" w:cs="Arial"/>
          <w:color w:val="auto"/>
        </w:rPr>
        <w:t xml:space="preserve">Influence of pH on </w:t>
      </w:r>
      <w:r w:rsidR="007C758E" w:rsidRPr="00A3337A">
        <w:rPr>
          <w:rFonts w:ascii="Arial" w:hAnsi="Arial" w:cs="Arial"/>
          <w:color w:val="auto"/>
        </w:rPr>
        <w:t xml:space="preserve">0,05 g/L </w:t>
      </w:r>
      <w:r w:rsidRPr="00A3337A">
        <w:rPr>
          <w:rFonts w:ascii="Arial" w:hAnsi="Arial" w:cs="Arial"/>
          <w:color w:val="auto"/>
        </w:rPr>
        <w:t xml:space="preserve">Cu solutions </w:t>
      </w:r>
    </w:p>
    <w:p w14:paraId="4562D4D8" w14:textId="77777777" w:rsidR="00501C91" w:rsidRPr="00D4144E" w:rsidRDefault="00501C91" w:rsidP="00501C91">
      <w:pPr>
        <w:pStyle w:val="CETheadingx"/>
      </w:pPr>
      <w:r w:rsidRPr="00D4144E">
        <w:t xml:space="preserve">3.1.2 Colorimetric evaluation: aging test and dilutions </w:t>
      </w:r>
    </w:p>
    <w:p w14:paraId="7B8C333D" w14:textId="77777777" w:rsidR="00501C91" w:rsidRPr="00501C91" w:rsidRDefault="00501C91" w:rsidP="00501C91">
      <w:pPr>
        <w:pStyle w:val="Nessunaspaziatura"/>
        <w:jc w:val="both"/>
        <w:rPr>
          <w:rFonts w:ascii="Arial" w:hAnsi="Arial" w:cs="Arial"/>
          <w:sz w:val="18"/>
          <w:szCs w:val="18"/>
        </w:rPr>
      </w:pPr>
      <w:r w:rsidRPr="00501C91">
        <w:rPr>
          <w:rFonts w:ascii="Arial" w:hAnsi="Arial" w:cs="Arial"/>
          <w:sz w:val="18"/>
          <w:szCs w:val="18"/>
        </w:rPr>
        <w:t xml:space="preserve">Aging tests were first carried out after 24h from the preparation of different solutions in a concentration range from 1 to 10 g/L, without dilution. The aim was the evaluation of possible degradation or </w:t>
      </w:r>
      <w:proofErr w:type="spellStart"/>
      <w:r w:rsidRPr="00501C91">
        <w:rPr>
          <w:rFonts w:ascii="Arial" w:hAnsi="Arial" w:cs="Arial"/>
          <w:sz w:val="18"/>
          <w:szCs w:val="18"/>
        </w:rPr>
        <w:t>color</w:t>
      </w:r>
      <w:proofErr w:type="spellEnd"/>
      <w:r w:rsidRPr="00501C91">
        <w:rPr>
          <w:rFonts w:ascii="Arial" w:hAnsi="Arial" w:cs="Arial"/>
          <w:sz w:val="18"/>
          <w:szCs w:val="18"/>
        </w:rPr>
        <w:t xml:space="preserve"> changing of the samples, due to metal deposition. The results show that the linearity of the calibration line was maintained, with spectra perfectly overlapping those referred to freshly prepared solutions. </w:t>
      </w:r>
    </w:p>
    <w:p w14:paraId="13DADC45" w14:textId="47B0655B" w:rsidR="00501C91" w:rsidRPr="00501C91" w:rsidRDefault="008A00DC" w:rsidP="00501C91">
      <w:pPr>
        <w:jc w:val="both"/>
        <w:rPr>
          <w:rFonts w:ascii="Arial" w:hAnsi="Arial" w:cs="Arial"/>
          <w:sz w:val="18"/>
          <w:szCs w:val="18"/>
        </w:rPr>
      </w:pPr>
      <w:r>
        <w:rPr>
          <w:rFonts w:ascii="Arial" w:hAnsi="Arial" w:cs="Arial"/>
          <w:sz w:val="18"/>
          <w:szCs w:val="18"/>
        </w:rPr>
        <w:t xml:space="preserve">The complete dissolution of the salt at high concentrations (from 20g/L) is difficult. </w:t>
      </w:r>
      <w:r w:rsidR="00501C91" w:rsidRPr="00501C91">
        <w:rPr>
          <w:rFonts w:ascii="Arial" w:hAnsi="Arial" w:cs="Arial"/>
          <w:sz w:val="18"/>
          <w:szCs w:val="18"/>
        </w:rPr>
        <w:t>Three methods were investigated to enhance the salt solution</w:t>
      </w:r>
      <w:r>
        <w:rPr>
          <w:rFonts w:ascii="Arial" w:hAnsi="Arial" w:cs="Arial"/>
          <w:sz w:val="18"/>
          <w:szCs w:val="18"/>
        </w:rPr>
        <w:t xml:space="preserve">: </w:t>
      </w:r>
      <w:r w:rsidR="00501C91" w:rsidRPr="00501C91">
        <w:rPr>
          <w:rFonts w:ascii="Arial" w:hAnsi="Arial" w:cs="Arial"/>
          <w:sz w:val="18"/>
          <w:szCs w:val="18"/>
        </w:rPr>
        <w:t xml:space="preserve">magnetic stirring, heating at about 100°C and resting time. Among them, a resting time of 24 hours </w:t>
      </w:r>
      <w:r>
        <w:rPr>
          <w:rFonts w:ascii="Arial" w:hAnsi="Arial" w:cs="Arial"/>
          <w:sz w:val="18"/>
          <w:szCs w:val="18"/>
        </w:rPr>
        <w:t>gave the best results (</w:t>
      </w:r>
      <w:r w:rsidR="00501C91" w:rsidRPr="00501C91">
        <w:rPr>
          <w:rFonts w:ascii="Arial" w:hAnsi="Arial" w:cs="Arial"/>
          <w:sz w:val="18"/>
          <w:szCs w:val="18"/>
        </w:rPr>
        <w:t>Figure 7</w:t>
      </w:r>
      <w:r>
        <w:rPr>
          <w:rFonts w:ascii="Arial" w:hAnsi="Arial" w:cs="Arial"/>
          <w:sz w:val="18"/>
          <w:szCs w:val="18"/>
        </w:rPr>
        <w:t>).</w:t>
      </w:r>
      <w:r w:rsidR="00501C91" w:rsidRPr="00501C91">
        <w:rPr>
          <w:rFonts w:ascii="Arial" w:hAnsi="Arial" w:cs="Arial"/>
          <w:sz w:val="18"/>
          <w:szCs w:val="18"/>
        </w:rPr>
        <w:t xml:space="preserve"> Anyway, even if salt dilution is a real problem, it is not relevant for the application. The calibration curve will in fact be drawn by low concentration solutions while the samples to be </w:t>
      </w:r>
      <w:proofErr w:type="spellStart"/>
      <w:r w:rsidR="00501C91" w:rsidRPr="00501C91">
        <w:rPr>
          <w:rFonts w:ascii="Arial" w:hAnsi="Arial" w:cs="Arial"/>
          <w:sz w:val="18"/>
          <w:szCs w:val="18"/>
        </w:rPr>
        <w:t>analyzed</w:t>
      </w:r>
      <w:proofErr w:type="spellEnd"/>
      <w:r w:rsidR="00501C91" w:rsidRPr="00501C91">
        <w:rPr>
          <w:rFonts w:ascii="Arial" w:hAnsi="Arial" w:cs="Arial"/>
          <w:sz w:val="18"/>
          <w:szCs w:val="18"/>
        </w:rPr>
        <w:t xml:space="preserve"> are homogeneous by sure, and can be properly diluted to fall in the linear calibration range.</w:t>
      </w:r>
    </w:p>
    <w:p w14:paraId="7A58C390" w14:textId="1759DE2E" w:rsidR="00842A99" w:rsidRDefault="002F5AF3" w:rsidP="00365F81">
      <w:pPr>
        <w:keepNext/>
      </w:pPr>
      <w:r>
        <w:rPr>
          <w:noProof/>
        </w:rPr>
        <w:lastRenderedPageBreak/>
        <mc:AlternateContent>
          <mc:Choice Requires="wps">
            <w:drawing>
              <wp:anchor distT="0" distB="0" distL="114300" distR="114300" simplePos="0" relativeHeight="251677696" behindDoc="0" locked="0" layoutInCell="1" allowOverlap="1" wp14:anchorId="0FDBCD18" wp14:editId="7A5F5233">
                <wp:simplePos x="0" y="0"/>
                <wp:positionH relativeFrom="margin">
                  <wp:posOffset>3410585</wp:posOffset>
                </wp:positionH>
                <wp:positionV relativeFrom="paragraph">
                  <wp:posOffset>635</wp:posOffset>
                </wp:positionV>
                <wp:extent cx="528320" cy="368935"/>
                <wp:effectExtent l="0" t="0" r="0" b="0"/>
                <wp:wrapNone/>
                <wp:docPr id="21"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5E813BC4" w14:textId="1FB2F97F" w:rsidR="0041110B" w:rsidRPr="00BF7BE0" w:rsidRDefault="0041110B" w:rsidP="00842A99">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DBCD18" id="_x0000_t202" coordsize="21600,21600" o:spt="202" path="m,l,21600r21600,l21600,xe">
                <v:stroke joinstyle="miter"/>
                <v:path gradientshapeok="t" o:connecttype="rect"/>
              </v:shapetype>
              <v:shape id="_x0000_s1033" type="#_x0000_t202" style="position:absolute;margin-left:268.55pt;margin-top:.05pt;width:41.6pt;height:29.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svgwEAAO8CAAAOAAAAZHJzL2Uyb0RvYy54bWysUk1PGzEQvSP1P1i+NxsSAekqGwRF9FIV&#10;JMoPcLx21tLa48442c2/79gJSVVuiMvYno83b954eTv6XuwMkoPQyMvJVAoTNLQubBr5+vvx60IK&#10;Siq0qodgGrk3JG9XXy6WQ6zNDDroW4OCQQLVQ2xkl1Ksq4p0Z7yiCUQTOGgBvUr8xE3VohoY3ffV&#10;bDq9rgbANiJoQ8Teh0NQrgq+tUanJ2vJJNE3krmlYrHYdbbVaqnqDarYOX2koT7AwisXuOkJ6kEl&#10;Jbbo3kF5pxEIbJpo8BVY67QpM/A0l9P/pnnpVDRlFhaH4kkm+jxY/Wv3Ep9RpPEeRl5gFmSIVBM7&#10;8zyjRZ9PZio4zhLuT7KZMQnNzqvZYj7jiObQ/HrxbX6VUapzcURKPwx4kS+NRN5KEUvtflI6pL6l&#10;5F4BHl3fZ/+ZSb6lcT0K1zby5o3lGto9kx94f42kP1uFRgpM/Xco685gFO+2iQFLn4xyqDmCs6qF&#10;6fEH5LX9+y5Z53+6+gsAAP//AwBQSwMEFAAGAAgAAAAhAODzvuDaAAAABwEAAA8AAABkcnMvZG93&#10;bnJldi54bWxMjstOwzAQRfdI/IM1SOyonVQtVYhTVTwkFmxow96NhzgiHkex26R/z3QFy7nn6s4p&#10;t7PvxRnH2AXSkC0UCKQm2I5aDfXh7WEDIiZD1vSBUMMFI2yr25vSFDZM9InnfWoFj1AsjAaX0lBI&#10;GRuH3sRFGJCYfYfRm8Tn2Eo7monHfS9zpdbSm474gzMDPjtsfvYnryElu8su9auP71/zx8vkVLMy&#10;tdb3d/PuCUTCOf2V4arP6lCx0zGcyEbRa1gtHzOuXoFgvM7VEsSR800Osirlf//qFwAA//8DAFBL&#10;AQItABQABgAIAAAAIQC2gziS/gAAAOEBAAATAAAAAAAAAAAAAAAAAAAAAABbQ29udGVudF9UeXBl&#10;c10ueG1sUEsBAi0AFAAGAAgAAAAhADj9If/WAAAAlAEAAAsAAAAAAAAAAAAAAAAALwEAAF9yZWxz&#10;Ly5yZWxzUEsBAi0AFAAGAAgAAAAhANi0Ky+DAQAA7wIAAA4AAAAAAAAAAAAAAAAALgIAAGRycy9l&#10;Mm9Eb2MueG1sUEsBAi0AFAAGAAgAAAAhAODzvuDaAAAABwEAAA8AAAAAAAAAAAAAAAAA3QMAAGRy&#10;cy9kb3ducmV2LnhtbFBLBQYAAAAABAAEAPMAAADkBAAAAAA=&#10;" filled="f" stroked="f">
                <v:textbox style="mso-fit-shape-to-text:t">
                  <w:txbxContent>
                    <w:p w14:paraId="5E813BC4" w14:textId="1FB2F97F" w:rsidR="0041110B" w:rsidRPr="00BF7BE0" w:rsidRDefault="0041110B" w:rsidP="00842A99">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sidR="00365F81">
        <w:rPr>
          <w:noProof/>
        </w:rPr>
        <mc:AlternateContent>
          <mc:Choice Requires="wps">
            <w:drawing>
              <wp:anchor distT="0" distB="0" distL="114300" distR="114300" simplePos="0" relativeHeight="251679744" behindDoc="0" locked="0" layoutInCell="1" allowOverlap="1" wp14:anchorId="5918D500" wp14:editId="08EE80B0">
                <wp:simplePos x="0" y="0"/>
                <wp:positionH relativeFrom="margin">
                  <wp:posOffset>3412807</wp:posOffset>
                </wp:positionH>
                <wp:positionV relativeFrom="paragraph">
                  <wp:posOffset>1321753</wp:posOffset>
                </wp:positionV>
                <wp:extent cx="528320" cy="368935"/>
                <wp:effectExtent l="0" t="0" r="0" b="0"/>
                <wp:wrapNone/>
                <wp:docPr id="24"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1D62DA52" w14:textId="6D1103F4" w:rsidR="0041110B" w:rsidRPr="00BF7BE0" w:rsidRDefault="0041110B" w:rsidP="00015991">
                            <w:pPr>
                              <w:rPr>
                                <w:rFonts w:hAnsi="Calibri"/>
                                <w:b/>
                                <w:color w:val="000000" w:themeColor="text1"/>
                                <w:kern w:val="24"/>
                                <w:sz w:val="24"/>
                                <w:szCs w:val="24"/>
                              </w:rPr>
                            </w:pPr>
                            <w:r>
                              <w:rPr>
                                <w:rFonts w:hAnsi="Calibri"/>
                                <w:b/>
                                <w:color w:val="000000" w:themeColor="text1"/>
                                <w:kern w:val="24"/>
                                <w:sz w:val="24"/>
                                <w:szCs w:val="24"/>
                              </w:rPr>
                              <w:t>(</w:t>
                            </w:r>
                            <w:r w:rsidR="00365F81">
                              <w:rPr>
                                <w:rFonts w:hAnsi="Calibri"/>
                                <w:b/>
                                <w:color w:val="000000" w:themeColor="text1"/>
                                <w:kern w:val="24"/>
                                <w:sz w:val="24"/>
                                <w:szCs w:val="24"/>
                              </w:rPr>
                              <w:t>c</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18D500" id="_x0000_s1034" type="#_x0000_t202" style="position:absolute;margin-left:268.7pt;margin-top:104.1pt;width:41.6pt;height:29.0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fOgwEAAO8CAAAOAAAAZHJzL2Uyb0RvYy54bWysUk1PGzEQvVfiP1i+kw2JQOkqG0SL6KWi&#10;lYAf4HjtrKW1x8w42c2/Z+yEBNFbxWVsz8ebN2+8vB19L3YGyUFo5NVkKoUJGloXNo18eX64XEhB&#10;SYVW9RBMI/eG5O3q4ttyiLWZQQd9a1AwSKB6iI3sUop1VZHujFc0gWgCBy2gV4mfuKlaVAOj+76a&#10;Tac31QDYRgRtiNh7fwjKVcG31uj0x1oySfSNZG6pWCx2nW21Wqp6gyp2Th9pqP9g4ZUL3PQEda+S&#10;Elt0/0B5pxEIbJpo8BVY67QpM/A0V9NP0zx1KpoyC4tD8SQTfR2sftw9xb8o0vgDRl5gFmSIVBM7&#10;8zyjRZ9PZio4zhLuT7KZMQnNzuvZYj7jiObQ/GbxfX6dUapzcURKvwx4kS+NRN5KEUvtflM6pL6n&#10;5F4BHlzfZ/+ZSb6lcT0K1zZy8c5yDe2eyQ+8v0bS61ahkQJT/xPKujMYxbttYsDSJ6Mcao7grGph&#10;evwBeW0f3yXr/E9XbwAAAP//AwBQSwMEFAAGAAgAAAAhAIa89NzfAAAACwEAAA8AAABkcnMvZG93&#10;bnJldi54bWxMj01PwzAMhu9I/IfISNxYso6VqTSdJj4kDlwY5e41pqlonKrJ1u7fE07saPvR6+ct&#10;t7PrxYnG0HnWsFwoEMSNNx23GurP17sNiBCRDfaeScOZAmyr66sSC+Mn/qDTPrYihXAoUIONcSik&#10;DI0lh2HhB+J0+/ajw5jGsZVmxCmFu15mSuXSYcfpg8WBniw1P/uj0xCj2S3P9YsLb1/z+/NkVbPG&#10;Wuvbm3n3CCLSHP9h+NNP6lAlp4M/sgmi17BePdwnVEOmNhmIROSZykEc0ibPVyCrUl52qH4BAAD/&#10;/wMAUEsBAi0AFAAGAAgAAAAhALaDOJL+AAAA4QEAABMAAAAAAAAAAAAAAAAAAAAAAFtDb250ZW50&#10;X1R5cGVzXS54bWxQSwECLQAUAAYACAAAACEAOP0h/9YAAACUAQAACwAAAAAAAAAAAAAAAAAvAQAA&#10;X3JlbHMvLnJlbHNQSwECLQAUAAYACAAAACEAJ7c3zoMBAADvAgAADgAAAAAAAAAAAAAAAAAuAgAA&#10;ZHJzL2Uyb0RvYy54bWxQSwECLQAUAAYACAAAACEAhrz03N8AAAALAQAADwAAAAAAAAAAAAAAAADd&#10;AwAAZHJzL2Rvd25yZXYueG1sUEsFBgAAAAAEAAQA8wAAAOkEAAAAAA==&#10;" filled="f" stroked="f">
                <v:textbox style="mso-fit-shape-to-text:t">
                  <w:txbxContent>
                    <w:p w14:paraId="1D62DA52" w14:textId="6D1103F4" w:rsidR="0041110B" w:rsidRPr="00BF7BE0" w:rsidRDefault="0041110B" w:rsidP="00015991">
                      <w:pPr>
                        <w:rPr>
                          <w:rFonts w:hAnsi="Calibri"/>
                          <w:b/>
                          <w:color w:val="000000" w:themeColor="text1"/>
                          <w:kern w:val="24"/>
                          <w:sz w:val="24"/>
                          <w:szCs w:val="24"/>
                        </w:rPr>
                      </w:pPr>
                      <w:r>
                        <w:rPr>
                          <w:rFonts w:hAnsi="Calibri"/>
                          <w:b/>
                          <w:color w:val="000000" w:themeColor="text1"/>
                          <w:kern w:val="24"/>
                          <w:sz w:val="24"/>
                          <w:szCs w:val="24"/>
                        </w:rPr>
                        <w:t>(</w:t>
                      </w:r>
                      <w:r w:rsidR="00365F81">
                        <w:rPr>
                          <w:rFonts w:hAnsi="Calibri"/>
                          <w:b/>
                          <w:color w:val="000000" w:themeColor="text1"/>
                          <w:kern w:val="24"/>
                          <w:sz w:val="24"/>
                          <w:szCs w:val="24"/>
                        </w:rPr>
                        <w:t>c</w:t>
                      </w:r>
                      <w:r w:rsidRPr="00BF7BE0">
                        <w:rPr>
                          <w:rFonts w:hAnsi="Calibri"/>
                          <w:b/>
                          <w:color w:val="000000" w:themeColor="text1"/>
                          <w:kern w:val="24"/>
                          <w:sz w:val="24"/>
                          <w:szCs w:val="24"/>
                        </w:rPr>
                        <w:t>)</w:t>
                      </w:r>
                    </w:p>
                  </w:txbxContent>
                </v:textbox>
                <w10:wrap anchorx="margin"/>
              </v:shape>
            </w:pict>
          </mc:Fallback>
        </mc:AlternateContent>
      </w:r>
      <w:r w:rsidR="00CE182E">
        <w:rPr>
          <w:noProof/>
        </w:rPr>
        <mc:AlternateContent>
          <mc:Choice Requires="wps">
            <w:drawing>
              <wp:anchor distT="0" distB="0" distL="114300" distR="114300" simplePos="0" relativeHeight="251673600" behindDoc="0" locked="0" layoutInCell="1" allowOverlap="1" wp14:anchorId="59ACB971" wp14:editId="31EE964A">
                <wp:simplePos x="0" y="0"/>
                <wp:positionH relativeFrom="margin">
                  <wp:align>left</wp:align>
                </wp:positionH>
                <wp:positionV relativeFrom="paragraph">
                  <wp:posOffset>153816</wp:posOffset>
                </wp:positionV>
                <wp:extent cx="528320" cy="368935"/>
                <wp:effectExtent l="0" t="0" r="0" b="0"/>
                <wp:wrapNone/>
                <wp:docPr id="19"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3F0348FC" w14:textId="77777777" w:rsidR="0041110B" w:rsidRPr="00BF7BE0" w:rsidRDefault="0041110B" w:rsidP="00842A99">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ACB971" id="_x0000_s1035" type="#_x0000_t202" style="position:absolute;margin-left:0;margin-top:12.1pt;width:41.6pt;height:29.0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UigwEAAO8CAAAOAAAAZHJzL2Uyb0RvYy54bWysUsluGzEMvRfoPwi6x+MFCZyBx0EWJJei&#10;LZD0A2SN5BEwEhVS9oz/vpTs2EV6K3qhJC6Pj49a3Y2+F3uD5CA0cjaZSmGChtaFbSN/vT1fLaWg&#10;pEKregimkQdD8m799ctqiLWZQwd9a1AwSKB6iI3sUop1VZHujFc0gWgCBy2gV4mfuK1aVAOj+76a&#10;T6c31QDYRgRtiNj7dAzKdcG31uj0w1oySfSNZG6pWCx2k221Xql6iyp2Tp9oqH9g4ZUL3PQM9aSS&#10;Ejt0f0F5pxEIbJpo8BVY67QpM/A0s+mnaV47FU2ZhcWheJaJ/h+s/r5/jT9RpPEBRl5gFmSIVBM7&#10;8zyjRZ9PZio4zhIezrKZMQnNzuv5cjHniObQ4mZ5u7jOKNWlOCKlFwNe5EsjkbdSxFL7b5SOqR8p&#10;uVeAZ9f32X9hkm9p3IzCtY28/WC5gfbA5AfeXyPpfafQSIGpf4Sy7gxG8X6XGLD0ySjHmhM4q1qY&#10;nn5AXtuf75J1+afr3wAAAP//AwBQSwMEFAAGAAgAAAAhAOFgsCDaAAAABQEAAA8AAABkcnMvZG93&#10;bnJldi54bWxMj81OwzAQhO9IvIO1SNyo0xRQFeJUFT8SBy6UcN/G2zhqbEfxtknfnuUEp9FqVjPf&#10;lJvZ9+pMY+piMLBcZKAoNNF2oTVQf73drUElxmCxj4EMXCjBprq+KrGwcQqfdN5xqyQkpAINOOah&#10;0Do1jjymRRwoiHeIo0eWc2y1HXGScN/rPMsetccuSIPDgZ4dNcfdyRtgttvlpX716f17/niZXNY8&#10;YG3M7c28fQLFNPPfM/ziCzpUwrSPp2CT6g3IEDaQ3+egxF2vRPei+Qp0Ver/9NUPAAAA//8DAFBL&#10;AQItABQABgAIAAAAIQC2gziS/gAAAOEBAAATAAAAAAAAAAAAAAAAAAAAAABbQ29udGVudF9UeXBl&#10;c10ueG1sUEsBAi0AFAAGAAgAAAAhADj9If/WAAAAlAEAAAsAAAAAAAAAAAAAAAAALwEAAF9yZWxz&#10;Ly5yZWxzUEsBAi0AFAAGAAgAAAAhAO9LxSKDAQAA7wIAAA4AAAAAAAAAAAAAAAAALgIAAGRycy9l&#10;Mm9Eb2MueG1sUEsBAi0AFAAGAAgAAAAhAOFgsCDaAAAABQEAAA8AAAAAAAAAAAAAAAAA3QMAAGRy&#10;cy9kb3ducmV2LnhtbFBLBQYAAAAABAAEAPMAAADkBAAAAAA=&#10;" filled="f" stroked="f">
                <v:textbox style="mso-fit-shape-to-text:t">
                  <w:txbxContent>
                    <w:p w14:paraId="3F0348FC" w14:textId="77777777" w:rsidR="0041110B" w:rsidRPr="00BF7BE0" w:rsidRDefault="0041110B" w:rsidP="00842A99">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315080">
        <w:rPr>
          <w:noProof/>
        </w:rPr>
        <w:drawing>
          <wp:inline distT="0" distB="0" distL="0" distR="0" wp14:anchorId="08BC3662" wp14:editId="049C2B73">
            <wp:extent cx="5600318" cy="2671762"/>
            <wp:effectExtent l="0" t="0" r="63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872" cy="2696834"/>
                    </a:xfrm>
                    <a:prstGeom prst="rect">
                      <a:avLst/>
                    </a:prstGeom>
                    <a:noFill/>
                  </pic:spPr>
                </pic:pic>
              </a:graphicData>
            </a:graphic>
          </wp:inline>
        </w:drawing>
      </w:r>
    </w:p>
    <w:p w14:paraId="27D0117C" w14:textId="25F69FC8" w:rsidR="00DE009D" w:rsidRDefault="00842A99" w:rsidP="008A00DC">
      <w:pPr>
        <w:pStyle w:val="Didascalia"/>
        <w:jc w:val="both"/>
        <w:rPr>
          <w:rFonts w:ascii="Arial" w:hAnsi="Arial" w:cs="Arial"/>
        </w:rPr>
      </w:pPr>
      <w:bookmarkStart w:id="9" w:name="_Ref98838592"/>
      <w:r w:rsidRPr="00D4144E">
        <w:rPr>
          <w:rFonts w:ascii="Arial" w:hAnsi="Arial" w:cs="Arial"/>
          <w:color w:val="auto"/>
        </w:rPr>
        <w:t xml:space="preserve">Figure </w:t>
      </w:r>
      <w:r w:rsidRPr="00D4144E">
        <w:rPr>
          <w:rFonts w:ascii="Arial" w:hAnsi="Arial" w:cs="Arial"/>
          <w:color w:val="auto"/>
        </w:rPr>
        <w:fldChar w:fldCharType="begin"/>
      </w:r>
      <w:r w:rsidRPr="00D4144E">
        <w:rPr>
          <w:rFonts w:ascii="Arial" w:hAnsi="Arial" w:cs="Arial"/>
          <w:color w:val="auto"/>
        </w:rPr>
        <w:instrText xml:space="preserve"> SEQ Figure \* ARABIC </w:instrText>
      </w:r>
      <w:r w:rsidRPr="00D4144E">
        <w:rPr>
          <w:rFonts w:ascii="Arial" w:hAnsi="Arial" w:cs="Arial"/>
          <w:color w:val="auto"/>
        </w:rPr>
        <w:fldChar w:fldCharType="separate"/>
      </w:r>
      <w:r w:rsidR="000F6C4F" w:rsidRPr="00D4144E">
        <w:rPr>
          <w:rFonts w:ascii="Arial" w:hAnsi="Arial" w:cs="Arial"/>
          <w:noProof/>
          <w:color w:val="auto"/>
        </w:rPr>
        <w:t>6</w:t>
      </w:r>
      <w:r w:rsidRPr="00D4144E">
        <w:rPr>
          <w:rFonts w:ascii="Arial" w:hAnsi="Arial" w:cs="Arial"/>
          <w:color w:val="auto"/>
        </w:rPr>
        <w:fldChar w:fldCharType="end"/>
      </w:r>
      <w:bookmarkEnd w:id="9"/>
      <w:r w:rsidRPr="00D4144E">
        <w:rPr>
          <w:rFonts w:ascii="Arial" w:hAnsi="Arial" w:cs="Arial"/>
          <w:color w:val="auto"/>
        </w:rPr>
        <w:t xml:space="preserve">: (a) Spectra of Cu </w:t>
      </w:r>
      <w:r w:rsidR="004905E2" w:rsidRPr="00D4144E">
        <w:rPr>
          <w:rFonts w:ascii="Arial" w:hAnsi="Arial" w:cs="Arial"/>
          <w:color w:val="auto"/>
        </w:rPr>
        <w:t>solutions</w:t>
      </w:r>
      <w:r w:rsidRPr="00D4144E">
        <w:rPr>
          <w:rFonts w:ascii="Arial" w:hAnsi="Arial" w:cs="Arial"/>
          <w:color w:val="auto"/>
        </w:rPr>
        <w:t xml:space="preserve"> in acid medium</w:t>
      </w:r>
      <w:r w:rsidR="004905E2" w:rsidRPr="00D4144E">
        <w:rPr>
          <w:rFonts w:ascii="Arial" w:hAnsi="Arial" w:cs="Arial"/>
          <w:color w:val="auto"/>
        </w:rPr>
        <w:t>:</w:t>
      </w:r>
      <w:r w:rsidR="005469CD" w:rsidRPr="00D4144E">
        <w:rPr>
          <w:rFonts w:ascii="Arial" w:hAnsi="Arial" w:cs="Arial"/>
          <w:color w:val="auto"/>
        </w:rPr>
        <w:t xml:space="preserve"> the magnification </w:t>
      </w:r>
      <w:r w:rsidR="004905E2" w:rsidRPr="00D4144E">
        <w:rPr>
          <w:rFonts w:ascii="Arial" w:hAnsi="Arial" w:cs="Arial"/>
          <w:color w:val="auto"/>
        </w:rPr>
        <w:t>shows</w:t>
      </w:r>
      <w:r w:rsidR="005469CD" w:rsidRPr="00D4144E">
        <w:rPr>
          <w:rFonts w:ascii="Arial" w:hAnsi="Arial" w:cs="Arial"/>
          <w:color w:val="auto"/>
        </w:rPr>
        <w:t xml:space="preserve"> the absorbance </w:t>
      </w:r>
      <w:r w:rsidR="004905E2" w:rsidRPr="00D4144E">
        <w:rPr>
          <w:rFonts w:ascii="Arial" w:hAnsi="Arial" w:cs="Arial"/>
          <w:color w:val="auto"/>
        </w:rPr>
        <w:t xml:space="preserve">increase </w:t>
      </w:r>
      <w:r w:rsidR="005469CD" w:rsidRPr="00D4144E">
        <w:rPr>
          <w:rFonts w:ascii="Arial" w:hAnsi="Arial" w:cs="Arial"/>
          <w:color w:val="auto"/>
        </w:rPr>
        <w:t>respect to neutral pH</w:t>
      </w:r>
      <w:r w:rsidR="004905E2" w:rsidRPr="00D4144E">
        <w:rPr>
          <w:rFonts w:ascii="Arial" w:hAnsi="Arial" w:cs="Arial"/>
          <w:color w:val="auto"/>
        </w:rPr>
        <w:t>;</w:t>
      </w:r>
      <w:r w:rsidRPr="00D4144E">
        <w:rPr>
          <w:rFonts w:ascii="Arial" w:hAnsi="Arial" w:cs="Arial"/>
          <w:color w:val="auto"/>
        </w:rPr>
        <w:t xml:space="preserve"> (</w:t>
      </w:r>
      <w:r w:rsidR="00015991" w:rsidRPr="00D4144E">
        <w:rPr>
          <w:rFonts w:ascii="Arial" w:hAnsi="Arial" w:cs="Arial"/>
          <w:color w:val="auto"/>
        </w:rPr>
        <w:t>b</w:t>
      </w:r>
      <w:r w:rsidRPr="00D4144E">
        <w:rPr>
          <w:rFonts w:ascii="Arial" w:hAnsi="Arial" w:cs="Arial"/>
          <w:color w:val="auto"/>
        </w:rPr>
        <w:t>) Calibration curve</w:t>
      </w:r>
      <w:r w:rsidR="00015991" w:rsidRPr="00D4144E">
        <w:rPr>
          <w:rFonts w:ascii="Arial" w:hAnsi="Arial" w:cs="Arial"/>
          <w:color w:val="auto"/>
        </w:rPr>
        <w:t xml:space="preserve">s </w:t>
      </w:r>
      <w:r w:rsidR="00C94531" w:rsidRPr="00D4144E">
        <w:rPr>
          <w:rFonts w:ascii="Arial" w:hAnsi="Arial" w:cs="Arial"/>
          <w:color w:val="auto"/>
        </w:rPr>
        <w:t>considering different wavenumber</w:t>
      </w:r>
      <w:r w:rsidR="00315080" w:rsidRPr="00D4144E">
        <w:rPr>
          <w:rFonts w:ascii="Arial" w:hAnsi="Arial" w:cs="Arial"/>
          <w:color w:val="auto"/>
        </w:rPr>
        <w:t>.</w:t>
      </w:r>
      <w:r w:rsidR="00CB36B3">
        <w:rPr>
          <w:rFonts w:ascii="Arial" w:hAnsi="Arial" w:cs="Arial"/>
        </w:rPr>
        <w:t xml:space="preserve"> </w:t>
      </w:r>
    </w:p>
    <w:p w14:paraId="71C1BD87" w14:textId="77777777" w:rsidR="00D4144E" w:rsidRPr="00D4144E" w:rsidRDefault="00D4144E" w:rsidP="00D4144E">
      <w:pPr>
        <w:pStyle w:val="CETheadingx"/>
      </w:pPr>
      <w:r w:rsidRPr="00D4144E">
        <w:t xml:space="preserve">3.2 Colorimetric evaluation by </w:t>
      </w:r>
      <w:proofErr w:type="spellStart"/>
      <w:r w:rsidRPr="00D4144E">
        <w:t>Zincon</w:t>
      </w:r>
      <w:r w:rsidRPr="00D4144E">
        <w:rPr>
          <w:vertAlign w:val="superscript"/>
        </w:rPr>
        <w:t>TM</w:t>
      </w:r>
      <w:proofErr w:type="spellEnd"/>
    </w:p>
    <w:p w14:paraId="4071A391" w14:textId="4682D937" w:rsidR="00D4144E" w:rsidRDefault="00D4144E" w:rsidP="00D4144E">
      <w:pPr>
        <w:contextualSpacing/>
        <w:jc w:val="both"/>
        <w:rPr>
          <w:rFonts w:ascii="Arial" w:hAnsi="Arial" w:cs="Arial"/>
          <w:sz w:val="18"/>
        </w:rPr>
      </w:pPr>
      <w:r>
        <w:rPr>
          <w:rFonts w:ascii="Arial" w:hAnsi="Arial" w:cs="Arial"/>
          <w:sz w:val="18"/>
        </w:rPr>
        <w:t xml:space="preserve">The </w:t>
      </w:r>
      <w:proofErr w:type="spellStart"/>
      <w:r w:rsidRPr="00EA3013">
        <w:rPr>
          <w:rFonts w:ascii="Arial" w:hAnsi="Arial" w:cs="Arial"/>
          <w:sz w:val="18"/>
        </w:rPr>
        <w:t>Zincon</w:t>
      </w:r>
      <w:proofErr w:type="spellEnd"/>
      <w:r w:rsidRPr="00EA3013">
        <w:rPr>
          <w:rFonts w:ascii="Arial" w:hAnsi="Arial" w:cs="Arial"/>
          <w:sz w:val="18"/>
        </w:rPr>
        <w:t xml:space="preserve"> method was investigated in the concentration range lower than 5ppm</w:t>
      </w:r>
      <w:r>
        <w:rPr>
          <w:rFonts w:ascii="Arial" w:hAnsi="Arial" w:cs="Arial"/>
          <w:sz w:val="18"/>
        </w:rPr>
        <w:t xml:space="preserve">, where the </w:t>
      </w:r>
      <w:proofErr w:type="spellStart"/>
      <w:r w:rsidR="001532AB">
        <w:rPr>
          <w:rFonts w:ascii="Arial" w:hAnsi="Arial" w:cs="Arial"/>
          <w:sz w:val="18"/>
        </w:rPr>
        <w:t>color</w:t>
      </w:r>
      <w:proofErr w:type="spellEnd"/>
      <w:r>
        <w:rPr>
          <w:rFonts w:ascii="Arial" w:hAnsi="Arial" w:cs="Arial"/>
          <w:sz w:val="18"/>
        </w:rPr>
        <w:t xml:space="preserve"> of the Cu solution is relivable neither by spectrophotometry</w:t>
      </w:r>
      <w:r w:rsidRPr="00EA3013">
        <w:rPr>
          <w:rFonts w:ascii="Arial" w:hAnsi="Arial" w:cs="Arial"/>
          <w:sz w:val="18"/>
        </w:rPr>
        <w:t>.</w:t>
      </w:r>
      <w:r>
        <w:rPr>
          <w:rFonts w:ascii="Arial" w:hAnsi="Arial" w:cs="Arial"/>
          <w:sz w:val="18"/>
        </w:rPr>
        <w:t xml:space="preserve"> </w:t>
      </w:r>
      <w:proofErr w:type="spellStart"/>
      <w:r w:rsidRPr="00EA3013">
        <w:rPr>
          <w:rFonts w:ascii="Arial" w:hAnsi="Arial" w:cs="Arial"/>
          <w:sz w:val="18"/>
        </w:rPr>
        <w:t>Zincon</w:t>
      </w:r>
      <w:proofErr w:type="spellEnd"/>
      <w:r w:rsidRPr="00EA3013">
        <w:rPr>
          <w:rFonts w:ascii="Arial" w:hAnsi="Arial" w:cs="Arial"/>
          <w:sz w:val="18"/>
        </w:rPr>
        <w:t xml:space="preserve"> solution shows an orange coloration, turning to blue in presence of copper ions, due to the formation of the </w:t>
      </w:r>
      <w:proofErr w:type="spellStart"/>
      <w:r w:rsidRPr="00EA3013">
        <w:rPr>
          <w:rFonts w:ascii="Arial" w:hAnsi="Arial" w:cs="Arial"/>
          <w:sz w:val="18"/>
        </w:rPr>
        <w:t>Zincon</w:t>
      </w:r>
      <w:proofErr w:type="spellEnd"/>
      <w:r w:rsidRPr="00EA3013">
        <w:rPr>
          <w:rFonts w:ascii="Arial" w:hAnsi="Arial" w:cs="Arial"/>
          <w:sz w:val="18"/>
        </w:rPr>
        <w:t>-metal complex</w:t>
      </w:r>
      <w:r>
        <w:rPr>
          <w:rFonts w:ascii="Arial" w:hAnsi="Arial" w:cs="Arial"/>
          <w:sz w:val="18"/>
        </w:rPr>
        <w:t xml:space="preserve"> (</w:t>
      </w:r>
      <w:r>
        <w:rPr>
          <w:rFonts w:ascii="Arial" w:hAnsi="Arial" w:cs="Arial"/>
          <w:sz w:val="18"/>
        </w:rPr>
        <w:fldChar w:fldCharType="begin"/>
      </w:r>
      <w:r>
        <w:rPr>
          <w:rFonts w:ascii="Arial" w:hAnsi="Arial" w:cs="Arial"/>
          <w:sz w:val="18"/>
        </w:rPr>
        <w:instrText xml:space="preserve"> REF _Ref103856200 \h  \* MERGEFORMAT </w:instrText>
      </w:r>
      <w:r>
        <w:rPr>
          <w:rFonts w:ascii="Arial" w:hAnsi="Arial" w:cs="Arial"/>
          <w:sz w:val="18"/>
        </w:rPr>
      </w:r>
      <w:r>
        <w:rPr>
          <w:rFonts w:ascii="Arial" w:hAnsi="Arial" w:cs="Arial"/>
          <w:sz w:val="18"/>
        </w:rPr>
        <w:fldChar w:fldCharType="separate"/>
      </w:r>
      <w:r w:rsidRPr="00283A8F">
        <w:rPr>
          <w:rFonts w:ascii="Arial" w:hAnsi="Arial" w:cs="Arial"/>
          <w:sz w:val="18"/>
        </w:rPr>
        <w:t>Figure 8</w:t>
      </w:r>
      <w:r>
        <w:rPr>
          <w:rFonts w:ascii="Arial" w:hAnsi="Arial" w:cs="Arial"/>
          <w:sz w:val="18"/>
        </w:rPr>
        <w:fldChar w:fldCharType="end"/>
      </w:r>
      <w:r>
        <w:rPr>
          <w:rFonts w:ascii="Arial" w:hAnsi="Arial" w:cs="Arial"/>
          <w:sz w:val="18"/>
        </w:rPr>
        <w:t>a)</w:t>
      </w:r>
      <w:r w:rsidRPr="00EA3013">
        <w:rPr>
          <w:rFonts w:ascii="Arial" w:hAnsi="Arial" w:cs="Arial"/>
          <w:sz w:val="18"/>
        </w:rPr>
        <w:t xml:space="preserve">. </w:t>
      </w:r>
    </w:p>
    <w:p w14:paraId="493D0A8A" w14:textId="43B7C0EB" w:rsidR="00D4144E" w:rsidRDefault="00D4144E" w:rsidP="00D4144E">
      <w:pPr>
        <w:contextualSpacing/>
        <w:jc w:val="both"/>
        <w:rPr>
          <w:rFonts w:ascii="Arial" w:hAnsi="Arial" w:cs="Arial"/>
          <w:sz w:val="18"/>
        </w:rPr>
      </w:pPr>
      <w:r w:rsidRPr="00EA3013">
        <w:rPr>
          <w:rFonts w:ascii="Arial" w:hAnsi="Arial" w:cs="Arial"/>
          <w:sz w:val="18"/>
        </w:rPr>
        <w:t xml:space="preserve">Increasing copper amount in solution, the UV-visible peak at about 450 nm, related to free </w:t>
      </w:r>
      <w:proofErr w:type="spellStart"/>
      <w:r w:rsidRPr="00EA3013">
        <w:rPr>
          <w:rFonts w:ascii="Arial" w:hAnsi="Arial" w:cs="Arial"/>
          <w:sz w:val="18"/>
        </w:rPr>
        <w:t>Zincon</w:t>
      </w:r>
      <w:proofErr w:type="spellEnd"/>
      <w:r w:rsidRPr="00EA3013">
        <w:rPr>
          <w:rFonts w:ascii="Arial" w:hAnsi="Arial" w:cs="Arial"/>
          <w:sz w:val="18"/>
        </w:rPr>
        <w:t>, is progressively replaced by the new peak at 600 nm</w:t>
      </w:r>
      <w:r>
        <w:rPr>
          <w:rFonts w:ascii="Arial" w:hAnsi="Arial" w:cs="Arial"/>
          <w:sz w:val="18"/>
        </w:rPr>
        <w:t>, as shown in Figure 8b;</w:t>
      </w:r>
      <w:r w:rsidRPr="00EA3013">
        <w:rPr>
          <w:rFonts w:ascii="Arial" w:hAnsi="Arial" w:cs="Arial"/>
          <w:sz w:val="18"/>
        </w:rPr>
        <w:t xml:space="preserve"> </w:t>
      </w:r>
      <w:r w:rsidRPr="00827997">
        <w:rPr>
          <w:rFonts w:ascii="Arial" w:hAnsi="Arial" w:cs="Arial"/>
          <w:sz w:val="18"/>
        </w:rPr>
        <w:t xml:space="preserve">it can be spectrophotometrically read versus distilled water or versus the same </w:t>
      </w:r>
      <w:proofErr w:type="spellStart"/>
      <w:r w:rsidRPr="00827997">
        <w:rPr>
          <w:rFonts w:ascii="Arial" w:hAnsi="Arial" w:cs="Arial"/>
          <w:sz w:val="18"/>
        </w:rPr>
        <w:t>Zincon</w:t>
      </w:r>
      <w:proofErr w:type="spellEnd"/>
      <w:r w:rsidRPr="00827997">
        <w:rPr>
          <w:rFonts w:ascii="Arial" w:hAnsi="Arial" w:cs="Arial"/>
          <w:sz w:val="18"/>
        </w:rPr>
        <w:t xml:space="preserve"> solution without any copper ions.</w:t>
      </w:r>
      <w:r>
        <w:rPr>
          <w:rFonts w:ascii="Arial" w:hAnsi="Arial" w:cs="Arial"/>
          <w:sz w:val="18"/>
        </w:rPr>
        <w:t xml:space="preserve"> </w:t>
      </w:r>
      <w:r w:rsidRPr="00843D1D">
        <w:rPr>
          <w:rFonts w:ascii="Arial" w:hAnsi="Arial" w:cs="Arial"/>
          <w:sz w:val="18"/>
        </w:rPr>
        <w:t>Collected spectra were clear and well defined, and the desired trend of peak absorbances was confirmed</w:t>
      </w:r>
      <w:r>
        <w:rPr>
          <w:rFonts w:ascii="Arial" w:hAnsi="Arial" w:cs="Arial"/>
          <w:sz w:val="18"/>
        </w:rPr>
        <w:t>.</w:t>
      </w:r>
      <w:r w:rsidR="00F20E54">
        <w:rPr>
          <w:rFonts w:ascii="Arial" w:hAnsi="Arial" w:cs="Arial"/>
          <w:sz w:val="18"/>
        </w:rPr>
        <w:t xml:space="preserve"> </w:t>
      </w:r>
      <w:r w:rsidRPr="00283A8F">
        <w:rPr>
          <w:rFonts w:ascii="Arial" w:hAnsi="Arial" w:cs="Arial"/>
          <w:sz w:val="18"/>
        </w:rPr>
        <w:t>The reliability of the proposed method was confirmed by the determination of the calibration curves.</w:t>
      </w:r>
      <w:r>
        <w:rPr>
          <w:rFonts w:ascii="Arial" w:hAnsi="Arial" w:cs="Arial"/>
          <w:sz w:val="18"/>
        </w:rPr>
        <w:t xml:space="preserve"> </w:t>
      </w:r>
      <w:r w:rsidRPr="00283A8F">
        <w:rPr>
          <w:rFonts w:ascii="Arial" w:hAnsi="Arial" w:cs="Arial"/>
          <w:sz w:val="18"/>
        </w:rPr>
        <w:t>Two concentration ranges were investigated: 250ppb – 2ppm and 10-100ppb.</w:t>
      </w:r>
      <w:r>
        <w:rPr>
          <w:rFonts w:ascii="Arial" w:hAnsi="Arial" w:cs="Arial"/>
          <w:sz w:val="18"/>
        </w:rPr>
        <w:t xml:space="preserve"> </w:t>
      </w:r>
      <w:r w:rsidRPr="00283A8F">
        <w:rPr>
          <w:rFonts w:ascii="Arial" w:hAnsi="Arial" w:cs="Arial"/>
          <w:sz w:val="18"/>
        </w:rPr>
        <w:t xml:space="preserve">Test at lower concentrations showed some problems due to a high amount of </w:t>
      </w:r>
      <w:proofErr w:type="spellStart"/>
      <w:r w:rsidRPr="00283A8F">
        <w:rPr>
          <w:rFonts w:ascii="Arial" w:hAnsi="Arial" w:cs="Arial"/>
          <w:sz w:val="18"/>
        </w:rPr>
        <w:t>Zincon</w:t>
      </w:r>
      <w:proofErr w:type="spellEnd"/>
      <w:r w:rsidRPr="00283A8F">
        <w:rPr>
          <w:rFonts w:ascii="Arial" w:hAnsi="Arial" w:cs="Arial"/>
          <w:sz w:val="18"/>
        </w:rPr>
        <w:t xml:space="preserve"> still present in </w:t>
      </w:r>
      <w:r w:rsidR="001532AB">
        <w:rPr>
          <w:rFonts w:ascii="Arial" w:hAnsi="Arial" w:cs="Arial"/>
          <w:sz w:val="18"/>
        </w:rPr>
        <w:t xml:space="preserve">the </w:t>
      </w:r>
      <w:r w:rsidRPr="00283A8F">
        <w:rPr>
          <w:rFonts w:ascii="Arial" w:hAnsi="Arial" w:cs="Arial"/>
          <w:sz w:val="18"/>
        </w:rPr>
        <w:t>solution in its un</w:t>
      </w:r>
      <w:r>
        <w:rPr>
          <w:rFonts w:ascii="Arial" w:hAnsi="Arial" w:cs="Arial"/>
          <w:sz w:val="18"/>
        </w:rPr>
        <w:t>-</w:t>
      </w:r>
      <w:r w:rsidRPr="00283A8F">
        <w:rPr>
          <w:rFonts w:ascii="Arial" w:hAnsi="Arial" w:cs="Arial"/>
          <w:sz w:val="18"/>
        </w:rPr>
        <w:t xml:space="preserve">complexed form, keeping the orange </w:t>
      </w:r>
      <w:proofErr w:type="spellStart"/>
      <w:r w:rsidR="001532AB">
        <w:rPr>
          <w:rFonts w:ascii="Arial" w:hAnsi="Arial" w:cs="Arial"/>
          <w:sz w:val="18"/>
        </w:rPr>
        <w:t>color</w:t>
      </w:r>
      <w:proofErr w:type="spellEnd"/>
      <w:r w:rsidRPr="00283A8F">
        <w:rPr>
          <w:rFonts w:ascii="Arial" w:hAnsi="Arial" w:cs="Arial"/>
          <w:sz w:val="18"/>
        </w:rPr>
        <w:t xml:space="preserve">. The problem was solved by using the same </w:t>
      </w:r>
      <w:proofErr w:type="spellStart"/>
      <w:r w:rsidRPr="00283A8F">
        <w:rPr>
          <w:rFonts w:ascii="Arial" w:hAnsi="Arial" w:cs="Arial"/>
          <w:sz w:val="18"/>
        </w:rPr>
        <w:t>Zincon</w:t>
      </w:r>
      <w:proofErr w:type="spellEnd"/>
      <w:r w:rsidRPr="00283A8F">
        <w:rPr>
          <w:rFonts w:ascii="Arial" w:hAnsi="Arial" w:cs="Arial"/>
          <w:sz w:val="18"/>
        </w:rPr>
        <w:t xml:space="preserve"> solution as </w:t>
      </w:r>
      <w:r w:rsidR="001532AB">
        <w:rPr>
          <w:rFonts w:ascii="Arial" w:hAnsi="Arial" w:cs="Arial"/>
          <w:sz w:val="18"/>
        </w:rPr>
        <w:t xml:space="preserve">a </w:t>
      </w:r>
      <w:r w:rsidRPr="00283A8F">
        <w:rPr>
          <w:rFonts w:ascii="Arial" w:hAnsi="Arial" w:cs="Arial"/>
          <w:sz w:val="18"/>
        </w:rPr>
        <w:t>reference for the spectrophotometric analysis, cleaning the signal of the orange peak. In such a way, a good calibration curve was obtained, with good linearity in the whole considered range</w:t>
      </w:r>
      <w:r>
        <w:rPr>
          <w:rFonts w:ascii="Arial" w:hAnsi="Arial" w:cs="Arial"/>
          <w:sz w:val="18"/>
        </w:rPr>
        <w:t xml:space="preserve"> (Figure 9a</w:t>
      </w:r>
      <w:r w:rsidRPr="00283A8F">
        <w:rPr>
          <w:rFonts w:ascii="Arial" w:hAnsi="Arial" w:cs="Arial"/>
          <w:sz w:val="18"/>
        </w:rPr>
        <w:t>)</w:t>
      </w:r>
      <w:r>
        <w:rPr>
          <w:rFonts w:ascii="Arial" w:hAnsi="Arial" w:cs="Arial"/>
          <w:sz w:val="18"/>
        </w:rPr>
        <w:t xml:space="preserve">. </w:t>
      </w:r>
      <w:r w:rsidRPr="00283A8F">
        <w:rPr>
          <w:rFonts w:ascii="Arial" w:hAnsi="Arial" w:cs="Arial"/>
          <w:sz w:val="18"/>
        </w:rPr>
        <w:t xml:space="preserve">Considering the 250ppb – 2ppm range, </w:t>
      </w:r>
      <w:r w:rsidR="001532AB">
        <w:rPr>
          <w:rFonts w:ascii="Arial" w:hAnsi="Arial" w:cs="Arial"/>
          <w:sz w:val="18"/>
        </w:rPr>
        <w:t xml:space="preserve">the </w:t>
      </w:r>
      <w:r w:rsidRPr="00283A8F">
        <w:rPr>
          <w:rFonts w:ascii="Arial" w:hAnsi="Arial" w:cs="Arial"/>
          <w:sz w:val="18"/>
        </w:rPr>
        <w:t>same test was carried out</w:t>
      </w:r>
      <w:r w:rsidR="001532AB">
        <w:rPr>
          <w:rFonts w:ascii="Arial" w:hAnsi="Arial" w:cs="Arial"/>
          <w:sz w:val="18"/>
        </w:rPr>
        <w:t>,</w:t>
      </w:r>
      <w:r w:rsidRPr="00283A8F">
        <w:rPr>
          <w:rFonts w:ascii="Arial" w:hAnsi="Arial" w:cs="Arial"/>
          <w:sz w:val="18"/>
        </w:rPr>
        <w:t xml:space="preserve"> finding any difference between the two references, namely water or </w:t>
      </w:r>
      <w:proofErr w:type="spellStart"/>
      <w:r w:rsidRPr="00283A8F">
        <w:rPr>
          <w:rFonts w:ascii="Arial" w:hAnsi="Arial" w:cs="Arial"/>
          <w:sz w:val="18"/>
        </w:rPr>
        <w:t>Zincon</w:t>
      </w:r>
      <w:proofErr w:type="spellEnd"/>
      <w:r w:rsidRPr="00283A8F">
        <w:rPr>
          <w:rFonts w:ascii="Arial" w:hAnsi="Arial" w:cs="Arial"/>
          <w:sz w:val="18"/>
        </w:rPr>
        <w:t xml:space="preserve"> solution. In both cases</w:t>
      </w:r>
      <w:r w:rsidR="001532AB">
        <w:rPr>
          <w:rFonts w:ascii="Arial" w:hAnsi="Arial" w:cs="Arial"/>
          <w:sz w:val="18"/>
        </w:rPr>
        <w:t>,</w:t>
      </w:r>
      <w:r w:rsidRPr="00283A8F">
        <w:rPr>
          <w:rFonts w:ascii="Arial" w:hAnsi="Arial" w:cs="Arial"/>
          <w:sz w:val="18"/>
        </w:rPr>
        <w:t xml:space="preserve"> the calibration curve showed an R</w:t>
      </w:r>
      <w:r w:rsidRPr="00283A8F">
        <w:rPr>
          <w:rFonts w:ascii="Arial" w:hAnsi="Arial" w:cs="Arial"/>
          <w:sz w:val="18"/>
          <w:vertAlign w:val="superscript"/>
        </w:rPr>
        <w:t>2</w:t>
      </w:r>
      <w:r w:rsidRPr="00283A8F">
        <w:rPr>
          <w:rFonts w:ascii="Arial" w:hAnsi="Arial" w:cs="Arial"/>
          <w:sz w:val="18"/>
        </w:rPr>
        <w:t xml:space="preserve"> near 1 and the peak of interest was not affected by the unreacted </w:t>
      </w:r>
      <w:proofErr w:type="spellStart"/>
      <w:r w:rsidRPr="00283A8F">
        <w:rPr>
          <w:rFonts w:ascii="Arial" w:hAnsi="Arial" w:cs="Arial"/>
          <w:sz w:val="18"/>
        </w:rPr>
        <w:t>Zincon</w:t>
      </w:r>
      <w:proofErr w:type="spellEnd"/>
      <w:r w:rsidRPr="00283A8F">
        <w:rPr>
          <w:rFonts w:ascii="Arial" w:hAnsi="Arial" w:cs="Arial"/>
          <w:sz w:val="18"/>
        </w:rPr>
        <w:t>. (Fig</w:t>
      </w:r>
      <w:r>
        <w:rPr>
          <w:rFonts w:ascii="Arial" w:hAnsi="Arial" w:cs="Arial"/>
          <w:sz w:val="18"/>
        </w:rPr>
        <w:t>ure 9b</w:t>
      </w:r>
      <w:r w:rsidRPr="00283A8F">
        <w:rPr>
          <w:rFonts w:ascii="Arial" w:hAnsi="Arial" w:cs="Arial"/>
          <w:sz w:val="18"/>
        </w:rPr>
        <w:t>)</w:t>
      </w:r>
      <w:r>
        <w:rPr>
          <w:rFonts w:ascii="Arial" w:hAnsi="Arial" w:cs="Arial"/>
          <w:sz w:val="18"/>
        </w:rPr>
        <w:t xml:space="preserve">. Hence </w:t>
      </w:r>
      <w:proofErr w:type="spellStart"/>
      <w:r w:rsidRPr="00283A8F">
        <w:rPr>
          <w:rFonts w:ascii="Arial" w:hAnsi="Arial" w:cs="Arial"/>
          <w:sz w:val="18"/>
        </w:rPr>
        <w:t>Zincon</w:t>
      </w:r>
      <w:proofErr w:type="spellEnd"/>
      <w:r w:rsidRPr="00283A8F">
        <w:rPr>
          <w:rFonts w:ascii="Arial" w:hAnsi="Arial" w:cs="Arial"/>
          <w:sz w:val="18"/>
        </w:rPr>
        <w:t xml:space="preserve"> solution was </w:t>
      </w:r>
      <w:r>
        <w:rPr>
          <w:rFonts w:ascii="Arial" w:hAnsi="Arial" w:cs="Arial"/>
          <w:sz w:val="18"/>
        </w:rPr>
        <w:t xml:space="preserve">finally </w:t>
      </w:r>
      <w:r w:rsidRPr="00283A8F">
        <w:rPr>
          <w:rFonts w:ascii="Arial" w:hAnsi="Arial" w:cs="Arial"/>
          <w:sz w:val="18"/>
        </w:rPr>
        <w:t xml:space="preserve">chosen as </w:t>
      </w:r>
      <w:r w:rsidR="001532AB">
        <w:rPr>
          <w:rFonts w:ascii="Arial" w:hAnsi="Arial" w:cs="Arial"/>
          <w:sz w:val="18"/>
        </w:rPr>
        <w:t xml:space="preserve">a </w:t>
      </w:r>
      <w:r w:rsidRPr="00283A8F">
        <w:rPr>
          <w:rFonts w:ascii="Arial" w:hAnsi="Arial" w:cs="Arial"/>
          <w:sz w:val="18"/>
        </w:rPr>
        <w:t>reference for both the concentration ranges, to standardize the procedure.</w:t>
      </w:r>
    </w:p>
    <w:p w14:paraId="63B88BD9" w14:textId="09D4F06A" w:rsidR="00CE182E" w:rsidRDefault="00DE009D" w:rsidP="00687D86">
      <w:pPr>
        <w:keepNext/>
        <w:jc w:val="center"/>
      </w:pPr>
      <w:r>
        <w:rPr>
          <w:noProof/>
        </w:rPr>
        <mc:AlternateContent>
          <mc:Choice Requires="wps">
            <w:drawing>
              <wp:anchor distT="0" distB="0" distL="114300" distR="114300" simplePos="0" relativeHeight="251685888" behindDoc="0" locked="0" layoutInCell="1" allowOverlap="1" wp14:anchorId="0FF15230" wp14:editId="4074DC8A">
                <wp:simplePos x="0" y="0"/>
                <wp:positionH relativeFrom="margin">
                  <wp:posOffset>4151923</wp:posOffset>
                </wp:positionH>
                <wp:positionV relativeFrom="paragraph">
                  <wp:posOffset>33850</wp:posOffset>
                </wp:positionV>
                <wp:extent cx="528320" cy="368935"/>
                <wp:effectExtent l="0" t="0" r="0" b="0"/>
                <wp:wrapNone/>
                <wp:docPr id="5"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0A5FC8C3"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(c</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F15230" id="_x0000_s1036" type="#_x0000_t202" style="position:absolute;left:0;text-align:left;margin-left:326.9pt;margin-top:2.65pt;width:41.6pt;height:29.0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QmgQEAAPACAAAOAAAAZHJzL2Uyb0RvYy54bWysUsFOIzEMvSPtP0S5b6e0ApVRpwgWwQUB&#10;EuwHpJmkE2kSZ+20M/17nFBaxN5We3ESO3l+fi/L69H3YmeQHIRGnk+mUpigoXVh08jfb/c/F1JQ&#10;UqFVPQTTyL0heb36cbYcYm1m0EHfGhQMEqgeYiO7lGJdVaQ74xVNIJrARQvoVeIjbqoW1cDovq9m&#10;0+llNQC2EUEbIs7efRTlquBba3R6tpZMEn0jmVsqEUtc51itlqreoIqd0wca6h9YeOUCNz1C3amk&#10;xBbdX1DeaQQCmyYafAXWOm3KDDzN+fTbNK+diqbMwuJQPMpE/w9WP+1e4wuKNN7CyAZmQYZINXEy&#10;zzNa9HllpoLrLOH+KJsZk9CcvJgt5jOuaC7NLxdX84uMUp0eR6T0YMCLvGkksitFLLV7pPRx9fNK&#10;7hXg3vV9zp+Y5F0a16NwLbMsvuXUGto9sx/YwEbSn61CIwWm/hcUvzMaxZttYsTS6PTmgM6yFqqH&#10;L5B9+3out04fdfUOAAD//wMAUEsDBBQABgAIAAAAIQCQUCN63AAAAAgBAAAPAAAAZHJzL2Rvd25y&#10;ZXYueG1sTI/LTsMwEEX3SPyDNUjsqFNC2iqNU1U8JBZsKGE/jYckIrajeNqkf8+wguXojO49t9jN&#10;rldnGmMXvIHlIgFFvg62842B6uPlbgMqMnqLffBk4EIRduX1VYG5DZN/p/OBGyUhPuZooGUecq1j&#10;3ZLDuAgDeWFfYXTIco6NtiNOEu56fZ8kK+2w89LQ4kCPLdXfh5MzwGz3y0v17OLr5/z2NLVJnWFl&#10;zO3NvN+CYpr57xl+9UUdSnE6hpO3UfUGVlkq6mwgS0EJX6dr2XYUkD6ALgv9f0D5AwAA//8DAFBL&#10;AQItABQABgAIAAAAIQC2gziS/gAAAOEBAAATAAAAAAAAAAAAAAAAAAAAAABbQ29udGVudF9UeXBl&#10;c10ueG1sUEsBAi0AFAAGAAgAAAAhADj9If/WAAAAlAEAAAsAAAAAAAAAAAAAAAAALwEAAF9yZWxz&#10;Ly5yZWxzUEsBAi0AFAAGAAgAAAAhAG0JBCaBAQAA8AIAAA4AAAAAAAAAAAAAAAAALgIAAGRycy9l&#10;Mm9Eb2MueG1sUEsBAi0AFAAGAAgAAAAhAJBQI3rcAAAACAEAAA8AAAAAAAAAAAAAAAAA2wMAAGRy&#10;cy9kb3ducmV2LnhtbFBLBQYAAAAABAAEAPMAAADkBAAAAAA=&#10;" filled="f" stroked="f">
                <v:textbox style="mso-fit-shape-to-text:t">
                  <w:txbxContent>
                    <w:p w14:paraId="0A5FC8C3"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(c</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1118B25" wp14:editId="705A3DCF">
                <wp:simplePos x="0" y="0"/>
                <wp:positionH relativeFrom="margin">
                  <wp:posOffset>2366206</wp:posOffset>
                </wp:positionH>
                <wp:positionV relativeFrom="paragraph">
                  <wp:posOffset>38588</wp:posOffset>
                </wp:positionV>
                <wp:extent cx="528320" cy="368935"/>
                <wp:effectExtent l="0" t="0" r="0" b="0"/>
                <wp:wrapNone/>
                <wp:docPr id="4"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63035013"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118B25" id="_x0000_s1037" type="#_x0000_t202" style="position:absolute;left:0;text-align:left;margin-left:186.3pt;margin-top:3.05pt;width:41.6pt;height:29.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bKggEAAPACAAAOAAAAZHJzL2Uyb0RvYy54bWysUk1PGzEQvSPxHyzfyYZEoLDKBrUgeqla&#10;JOAHOF47a2ntMTNOdvPvO3ZCUsGt6mVsz8ebN2+8vB99L3YGyUFo5PVkKoUJGloXNo18e326WkhB&#10;SYVW9RBMI/eG5P3q8mI5xNrMoIO+NSgYJFA9xEZ2KcW6qkh3xiuaQDSBgxbQq8RP3FQtqoHRfV/N&#10;ptPbagBsI4I2ROx9PATlquBba3T6bS2ZJPpGMrdULBa7zrZaLVW9QRU7p4801D+w8MoFbnqCelRJ&#10;iS26L1DeaQQCmyYafAXWOm3KDDzN9fTTNC+diqbMwuJQPMlE/w9W/9q9xGcUafwOIy8wCzJEqomd&#10;eZ7Ros8nMxUcZwn3J9nMmIRm581sMZ9xRHNofru4m99klOpcHJHSDwNe5EsjkbdSxFK7n5QOqR8p&#10;uVeAJ9f32X9mkm9pXI/CtczyRHMN7Z7ZD7zARtL7VqGRAlP/AGXfGY3it21ixNIowxxqjugsa6F6&#10;/AJ5b3+/S9b5o67+AAAA//8DAFBLAwQUAAYACAAAACEAT6SdSNwAAAAIAQAADwAAAGRycy9kb3du&#10;cmV2LnhtbEyPzU7DMBCE70i8g7VI3KiT0IQqxKkqfiQOXCjpfRubOCJeR7HbpG/PcoLjaEYz31Tb&#10;xQ3ibKbQe1KQrhIQhlqve+oUNJ+vdxsQISJpHDwZBRcTYFtfX1VYaj/ThznvYye4hEKJCmyMYyll&#10;aK1xGFZ+NMTel58cRpZTJ/WEM5e7QWZJUkiHPfGCxdE8WdN+709OQYx6l16aFxfeDsv782yTNsdG&#10;qdubZfcIIpol/oXhF5/RoWamoz+RDmJQcP+QFRxVUKQg2F/nOV85sl5nIOtK/j9Q/wAAAP//AwBQ&#10;SwECLQAUAAYACAAAACEAtoM4kv4AAADhAQAAEwAAAAAAAAAAAAAAAAAAAAAAW0NvbnRlbnRfVHlw&#10;ZXNdLnhtbFBLAQItABQABgAIAAAAIQA4/SH/1gAAAJQBAAALAAAAAAAAAAAAAAAAAC8BAABfcmVs&#10;cy8ucmVsc1BLAQItABQABgAIAAAAIQCl9fbKggEAAPACAAAOAAAAAAAAAAAAAAAAAC4CAABkcnMv&#10;ZTJvRG9jLnhtbFBLAQItABQABgAIAAAAIQBPpJ1I3AAAAAgBAAAPAAAAAAAAAAAAAAAAANwDAABk&#10;cnMvZG93bnJldi54bWxQSwUGAAAAAAQABADzAAAA5QQAAAAA&#10;" filled="f" stroked="f">
                <v:textbox style="mso-fit-shape-to-text:t">
                  <w:txbxContent>
                    <w:p w14:paraId="63035013"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974837C" wp14:editId="06BFB5F5">
                <wp:simplePos x="0" y="0"/>
                <wp:positionH relativeFrom="margin">
                  <wp:posOffset>452560</wp:posOffset>
                </wp:positionH>
                <wp:positionV relativeFrom="paragraph">
                  <wp:posOffset>45036</wp:posOffset>
                </wp:positionV>
                <wp:extent cx="528320" cy="368935"/>
                <wp:effectExtent l="0" t="0" r="0" b="0"/>
                <wp:wrapNone/>
                <wp:docPr id="3"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2693666F"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4837C" id="_x0000_s1038" type="#_x0000_t202" style="position:absolute;left:0;text-align:left;margin-left:35.65pt;margin-top:3.55pt;width:41.6pt;height:29.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AkgwEAAPACAAAOAAAAZHJzL2Uyb0RvYy54bWysUk1v2zAMvQ/ofxB0b5w6aJEZcYpuRXcZ&#10;tgHtfoAiS7EAS1RJJXb+/SglTYrtNvRCSfx4fHzU6n7yg9gbJAehlTezuRQmaOhc2Lby98vT9VIK&#10;Sip0aoBgWnkwJO/XV59WY2xMDT0MnUHBIIGaMbayTyk2VUW6N17RDKIJHLSAXiV+4rbqUI2M7oeq&#10;ns/vqhGwiwjaELH38RiU64JvrdHpp7VkkhhaydxSsVjsJttqvVLNFlXsnT7RUP/BwisXuOkZ6lEl&#10;JXbo/oHyTiMQ2DTT4Cuw1mlTZuBpbuZ/TfPcq2jKLCwOxbNM9HGw+sf+Of5CkaYvMPECsyBjpIbY&#10;meeZLPp8MlPBcZbwcJbNTElodt7Wy0XNEc2hxd3y8+I2o1SX4oiUvhnwIl9aibyVIpbaf6d0TH1L&#10;yb0CPLlhyP4Lk3xL02YSrmOW9RvNDXQHZj/yAltJrzuFRgpMw1co+85oFB92iRFLowxzrDmhs6yF&#10;6ukL5L29f5esy0dd/wEAAP//AwBQSwMEFAAGAAgAAAAhAN0K37/aAAAABwEAAA8AAABkcnMvZG93&#10;bnJldi54bWxMjsFOwzAQRO9I/QdrK3GjTgopKMSpqgISBy6UcN/GSxw1Xkex26R/j3OC02g0o5lX&#10;bCfbiQsNvnWsIF0lIIhrp1tuFFRfb3dPIHxA1tg5JgVX8rAtFzcF5tqN/EmXQ2hEHGGfowITQp9L&#10;6WtDFv3K9cQx+3GDxRDt0Eg94BjHbSfXSbKRFluODwZ72huqT4ezVRCC3qXX6tX69+/p42U0SZ1h&#10;pdTtcto9gwg0hb8yzPgRHcrIdHRn1l50Ch7T+9icFcQcZw8ZiKOCTbYGWRbyP3/5CwAA//8DAFBL&#10;AQItABQABgAIAAAAIQC2gziS/gAAAOEBAAATAAAAAAAAAAAAAAAAAAAAAABbQ29udGVudF9UeXBl&#10;c10ueG1sUEsBAi0AFAAGAAgAAAAhADj9If/WAAAAlAEAAAsAAAAAAAAAAAAAAAAALwEAAF9yZWxz&#10;Ly5yZWxzUEsBAi0AFAAGAAgAAAAhALz2kCSDAQAA8AIAAA4AAAAAAAAAAAAAAAAALgIAAGRycy9l&#10;Mm9Eb2MueG1sUEsBAi0AFAAGAAgAAAAhAN0K37/aAAAABwEAAA8AAAAAAAAAAAAAAAAA3QMAAGRy&#10;cy9kb3ducmV2LnhtbFBLBQYAAAAABAAEAPMAAADkBAAAAAA=&#10;" filled="f" stroked="f">
                <v:textbox style="mso-fit-shape-to-text:t">
                  <w:txbxContent>
                    <w:p w14:paraId="2693666F" w14:textId="77777777" w:rsidR="0041110B" w:rsidRPr="00BF7BE0" w:rsidRDefault="0041110B" w:rsidP="00410DD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CE182E">
        <w:rPr>
          <w:noProof/>
        </w:rPr>
        <w:drawing>
          <wp:inline distT="0" distB="0" distL="0" distR="0" wp14:anchorId="4EAA7A3B" wp14:editId="6E60D498">
            <wp:extent cx="4578282" cy="2244102"/>
            <wp:effectExtent l="0" t="0" r="0"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33"/>
                    <a:stretch/>
                  </pic:blipFill>
                  <pic:spPr bwMode="auto">
                    <a:xfrm>
                      <a:off x="0" y="0"/>
                      <a:ext cx="4637945" cy="2273347"/>
                    </a:xfrm>
                    <a:prstGeom prst="rect">
                      <a:avLst/>
                    </a:prstGeom>
                    <a:noFill/>
                    <a:ln>
                      <a:noFill/>
                    </a:ln>
                    <a:extLst>
                      <a:ext uri="{53640926-AAD7-44D8-BBD7-CCE9431645EC}">
                        <a14:shadowObscured xmlns:a14="http://schemas.microsoft.com/office/drawing/2010/main"/>
                      </a:ext>
                    </a:extLst>
                  </pic:spPr>
                </pic:pic>
              </a:graphicData>
            </a:graphic>
          </wp:inline>
        </w:drawing>
      </w:r>
    </w:p>
    <w:p w14:paraId="0C66F4AB" w14:textId="71822159" w:rsidR="00796F89" w:rsidRPr="00E129F7" w:rsidRDefault="00687D86" w:rsidP="00B8436A">
      <w:pPr>
        <w:pStyle w:val="Didascalia"/>
        <w:jc w:val="both"/>
        <w:rPr>
          <w:rFonts w:ascii="Arial" w:hAnsi="Arial" w:cs="Arial"/>
          <w:color w:val="auto"/>
        </w:rPr>
      </w:pPr>
      <w:bookmarkStart w:id="10" w:name="_Ref98842325"/>
      <w:r w:rsidRPr="00E129F7">
        <w:rPr>
          <w:rFonts w:ascii="Arial" w:hAnsi="Arial" w:cs="Arial"/>
          <w:color w:val="auto"/>
        </w:rPr>
        <w:t xml:space="preserve">Figure </w:t>
      </w:r>
      <w:r w:rsidRPr="00E129F7">
        <w:rPr>
          <w:rFonts w:ascii="Arial" w:hAnsi="Arial" w:cs="Arial"/>
          <w:color w:val="auto"/>
        </w:rPr>
        <w:fldChar w:fldCharType="begin"/>
      </w:r>
      <w:r w:rsidRPr="00E129F7">
        <w:rPr>
          <w:rFonts w:ascii="Arial" w:hAnsi="Arial" w:cs="Arial"/>
          <w:color w:val="auto"/>
        </w:rPr>
        <w:instrText xml:space="preserve"> SEQ Figure \* ARABIC </w:instrText>
      </w:r>
      <w:r w:rsidRPr="00E129F7">
        <w:rPr>
          <w:rFonts w:ascii="Arial" w:hAnsi="Arial" w:cs="Arial"/>
          <w:color w:val="auto"/>
        </w:rPr>
        <w:fldChar w:fldCharType="separate"/>
      </w:r>
      <w:r w:rsidR="000F6C4F" w:rsidRPr="00E129F7">
        <w:rPr>
          <w:rFonts w:ascii="Arial" w:hAnsi="Arial" w:cs="Arial"/>
          <w:noProof/>
          <w:color w:val="auto"/>
        </w:rPr>
        <w:t>7</w:t>
      </w:r>
      <w:r w:rsidRPr="00E129F7">
        <w:rPr>
          <w:rFonts w:ascii="Arial" w:hAnsi="Arial" w:cs="Arial"/>
          <w:color w:val="auto"/>
        </w:rPr>
        <w:fldChar w:fldCharType="end"/>
      </w:r>
      <w:bookmarkEnd w:id="10"/>
      <w:r w:rsidRPr="00E129F7">
        <w:rPr>
          <w:rFonts w:ascii="Arial" w:hAnsi="Arial" w:cs="Arial"/>
          <w:color w:val="auto"/>
        </w:rPr>
        <w:t xml:space="preserve">: </w:t>
      </w:r>
      <w:r w:rsidR="00410DDF" w:rsidRPr="00E129F7">
        <w:rPr>
          <w:rFonts w:ascii="Arial" w:hAnsi="Arial" w:cs="Arial"/>
          <w:color w:val="auto"/>
        </w:rPr>
        <w:t xml:space="preserve">(a) </w:t>
      </w:r>
      <w:r w:rsidR="00710ACC">
        <w:rPr>
          <w:rFonts w:ascii="Arial" w:hAnsi="Arial" w:cs="Arial"/>
          <w:color w:val="auto"/>
        </w:rPr>
        <w:t>Sample dilution for Cu concentrations higher than 20 g/L; (b</w:t>
      </w:r>
      <w:r w:rsidR="00410DDF" w:rsidRPr="00E129F7">
        <w:rPr>
          <w:rFonts w:ascii="Arial" w:hAnsi="Arial" w:cs="Arial"/>
          <w:color w:val="auto"/>
        </w:rPr>
        <w:t xml:space="preserve">) and (c) </w:t>
      </w:r>
      <w:r w:rsidR="00A3337A">
        <w:rPr>
          <w:rFonts w:ascii="Arial" w:hAnsi="Arial" w:cs="Arial"/>
          <w:color w:val="auto"/>
        </w:rPr>
        <w:t>Increase of salt dissolution due to 24h resting time.</w:t>
      </w:r>
      <w:r w:rsidR="00AD6085" w:rsidRPr="00E129F7">
        <w:rPr>
          <w:rFonts w:ascii="Arial" w:hAnsi="Arial" w:cs="Arial"/>
          <w:color w:val="auto"/>
        </w:rPr>
        <w:t xml:space="preserve"> </w:t>
      </w:r>
    </w:p>
    <w:p w14:paraId="5CCDCE12" w14:textId="6EC6581D" w:rsidR="00D73256" w:rsidRDefault="0074020D" w:rsidP="00283A8F">
      <w:pPr>
        <w:keepNext/>
        <w:jc w:val="center"/>
      </w:pPr>
      <w:r>
        <w:rPr>
          <w:noProof/>
        </w:rPr>
        <w:lastRenderedPageBreak/>
        <mc:AlternateContent>
          <mc:Choice Requires="wps">
            <w:drawing>
              <wp:anchor distT="0" distB="0" distL="114300" distR="114300" simplePos="0" relativeHeight="251698176" behindDoc="0" locked="0" layoutInCell="1" allowOverlap="1" wp14:anchorId="19DABED8" wp14:editId="13EB97D4">
                <wp:simplePos x="0" y="0"/>
                <wp:positionH relativeFrom="margin">
                  <wp:posOffset>3081973</wp:posOffset>
                </wp:positionH>
                <wp:positionV relativeFrom="paragraph">
                  <wp:posOffset>41910</wp:posOffset>
                </wp:positionV>
                <wp:extent cx="409258" cy="328612"/>
                <wp:effectExtent l="0" t="0" r="0" b="0"/>
                <wp:wrapNone/>
                <wp:docPr id="33" name="CasellaDiTesto 3"/>
                <wp:cNvGraphicFramePr/>
                <a:graphic xmlns:a="http://schemas.openxmlformats.org/drawingml/2006/main">
                  <a:graphicData uri="http://schemas.microsoft.com/office/word/2010/wordprocessingShape">
                    <wps:wsp>
                      <wps:cNvSpPr txBox="1"/>
                      <wps:spPr>
                        <a:xfrm>
                          <a:off x="0" y="0"/>
                          <a:ext cx="409258" cy="328612"/>
                        </a:xfrm>
                        <a:prstGeom prst="rect">
                          <a:avLst/>
                        </a:prstGeom>
                        <a:noFill/>
                      </wps:spPr>
                      <wps:txbx>
                        <w:txbxContent>
                          <w:p w14:paraId="5689A8E8" w14:textId="19DEFA32" w:rsidR="0041110B" w:rsidRPr="00BF7BE0" w:rsidRDefault="0041110B" w:rsidP="00843D1D">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DABED8" id="_x0000_s1039" type="#_x0000_t202" style="position:absolute;left:0;text-align:left;margin-left:242.7pt;margin-top:3.3pt;width:32.25pt;height:25.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RgwEAAPACAAAOAAAAZHJzL2Uyb0RvYy54bWysUsFu2zAMvQ/YPwi6L3bcrWiNOMW2orsU&#10;24B2H6DIUizAEjVSiZ2/L6WkybDehl0oiZQeH9/T6m72o9gbJAehk8tFLYUJGnoXtp389fzw4UYK&#10;Sir0aoRgOnkwJO/W79+tptiaBgYYe4OCQQK1U+zkkFJsq4r0YLyiBUQTuGgBvUp8xG3Vo5oY3Y9V&#10;U9fX1QTYRwRtiDh7fyzKdcG31uj0w1oySYydZG6pRCxxk2O1Xql2iyoOTp9oqH9g4ZUL3PQMda+S&#10;Ejt0b6C80wgENi00+AqsddqUGXiaZf3XNE+DiqbMwuJQPMtE/w9Wf98/xZ8o0vwFZjYwCzJFaomT&#10;eZ7Zos8rMxVcZwkPZ9nMnITm5Mf6tvnEPmsuXTU318smo1SXxxEpfTPgRd50EtmVIpbaP1I6Xn29&#10;knsFeHDjmPMXJnmX5s0sXM8sr15pbqA/MPuJDewk/d4pNFJgGr9C8fuI9nmXwLrSKMMc35zQWdZC&#10;9fQFsm9/nsuty0ddvwAAAP//AwBQSwMEFAAGAAgAAAAhAGlG5M/dAAAACAEAAA8AAABkcnMvZG93&#10;bnJldi54bWxMj81OwzAQhO9IvIO1SNyoDSRRksapEIgriPIj9ebG2yQiXkex24S3ZznR26xmNPNt&#10;tVncIE44hd6ThtuVAoHUeNtTq+Hj/fkmBxGiIWsGT6jhBwNs6suLypTWz/SGp21sBZdQKI2GLsax&#10;lDI0HToTVn5EYu/gJ2cin1Mr7WRmLneDvFMqk870xAudGfGxw+Z7e3QaPl8Ou69EvbZPLh1nvyhJ&#10;rpBaX18tD2sQEZf4H4Y/fEaHmpn2/kg2iEFDkqcJRzVkGQj206QoQOxZ5Pcg60qeP1D/AgAA//8D&#10;AFBLAQItABQABgAIAAAAIQC2gziS/gAAAOEBAAATAAAAAAAAAAAAAAAAAAAAAABbQ29udGVudF9U&#10;eXBlc10ueG1sUEsBAi0AFAAGAAgAAAAhADj9If/WAAAAlAEAAAsAAAAAAAAAAAAAAAAALwEAAF9y&#10;ZWxzLy5yZWxzUEsBAi0AFAAGAAgAAAAhAL6s25GDAQAA8AIAAA4AAAAAAAAAAAAAAAAALgIAAGRy&#10;cy9lMm9Eb2MueG1sUEsBAi0AFAAGAAgAAAAhAGlG5M/dAAAACAEAAA8AAAAAAAAAAAAAAAAA3QMA&#10;AGRycy9kb3ducmV2LnhtbFBLBQYAAAAABAAEAPMAAADnBAAAAAA=&#10;" filled="f" stroked="f">
                <v:textbox>
                  <w:txbxContent>
                    <w:p w14:paraId="5689A8E8" w14:textId="19DEFA32" w:rsidR="0041110B" w:rsidRPr="00BF7BE0" w:rsidRDefault="0041110B" w:rsidP="00843D1D">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51989496" wp14:editId="055C4D99">
                <wp:simplePos x="0" y="0"/>
                <wp:positionH relativeFrom="column">
                  <wp:posOffset>3187066</wp:posOffset>
                </wp:positionH>
                <wp:positionV relativeFrom="paragraph">
                  <wp:posOffset>91440</wp:posOffset>
                </wp:positionV>
                <wp:extent cx="109220" cy="142875"/>
                <wp:effectExtent l="0" t="0" r="24130" b="28575"/>
                <wp:wrapNone/>
                <wp:docPr id="2" name="Rettangolo 2"/>
                <wp:cNvGraphicFramePr/>
                <a:graphic xmlns:a="http://schemas.openxmlformats.org/drawingml/2006/main">
                  <a:graphicData uri="http://schemas.microsoft.com/office/word/2010/wordprocessingShape">
                    <wps:wsp>
                      <wps:cNvSpPr/>
                      <wps:spPr>
                        <a:xfrm>
                          <a:off x="0" y="0"/>
                          <a:ext cx="10922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D6814B" id="Rettangolo 2" o:spid="_x0000_s1026" style="position:absolute;margin-left:250.95pt;margin-top:7.2pt;width:8.6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treAIAAIUFAAAOAAAAZHJzL2Uyb0RvYy54bWysVE1v2zAMvQ/YfxB0X20H6doGdYqgRYcB&#10;RVesHXpWZCk2IIsapcTJfv0o+SNdV+xQLAeFMslH8onk5dW+NWyn0DdgS16c5JwpK6Fq7KbkP55u&#10;P51z5oOwlTBgVckPyvOr5ccPl51bqBnUYCqFjECsX3Su5HUIbpFlXtaqFf4EnLKk1ICtCHTFTVah&#10;6Ai9Ndkszz9nHWDlEKTynr7e9Eq+TPhaKxm+ae1VYKbklFtIJ6ZzHc9seSkWGxSubuSQhnhHFq1o&#10;LAWdoG5EEGyLzV9QbSMRPOhwIqHNQOtGqlQDVVPkr6p5rIVTqRYix7uJJv//YOX97tE9INHQOb/w&#10;JMYq9hrb+E/5sX0i6zCRpfaBSfpY5BezGVEqSVXMZ+dnp5HM7Ojs0IcvCloWhZIjvUWiSOzufOhN&#10;R5MYy4NpqtvGmHSJ76+uDbKdoJdbb4oB/A8rY9/lSDlGz+xYcZLCwaiIZ+x3pVlTUY2zlHBqxmMy&#10;QkplQ9GralGpPsfTnH5jlmP6iZAEGJE1VTdhDwCjZQ8yYvf0DPbRVaVenpzzfyXWO08eKTLYMDm3&#10;jQV8C8BQVUPk3n4kqacmsrSG6vCADKGfJO/kbUPPeyd8eBBIo0MdQesgfKNDG+hKDoPEWQ34663v&#10;0Z46mrScdTSKJfc/twIVZ+arpV6/KObzOLvpMj89i12HLzXrlxq7ba+BeqagxeNkEqN9MKOoEdpn&#10;2hqrGJVUwkqKXXIZcLxch35F0N6RarVKZjSvToQ7++hkBI+sxvZ92j8LdEOPBxqOexjHVixetXpv&#10;Gz0trLYBdJPm4MjrwDfNemqcYS/FZfLynqyO23P5GwAA//8DAFBLAwQUAAYACAAAACEAOkDbVeAA&#10;AAAJAQAADwAAAGRycy9kb3ducmV2LnhtbEyPQUvDQBCF74L/YRnBm92kttXEbIqIIkIP2gp63GZn&#10;k2B2NmQ3afz3jic9Du/jvW+K7ew6MeEQWk8K0kUCAqnypqVawfvh6eoWRIiajO48oYJvDLAtz88K&#10;nRt/ojec9rEWXEIh1wqaGPtcylA16HRY+B6JM+sHpyOfQy3NoE9c7jq5TJKNdLolXmh0jw8NVl/7&#10;0Sn4tPr58PgSdtIuJ5u1r+OHvRmVuryY7+9ARJzjHwy/+qwOJTsd/UgmiE7BOkkzRjlYrUAwsE6z&#10;FMRRwfUmA1kW8v8H5Q8AAAD//wMAUEsBAi0AFAAGAAgAAAAhALaDOJL+AAAA4QEAABMAAAAAAAAA&#10;AAAAAAAAAAAAAFtDb250ZW50X1R5cGVzXS54bWxQSwECLQAUAAYACAAAACEAOP0h/9YAAACUAQAA&#10;CwAAAAAAAAAAAAAAAAAvAQAAX3JlbHMvLnJlbHNQSwECLQAUAAYACAAAACEArs27a3gCAACFBQAA&#10;DgAAAAAAAAAAAAAAAAAuAgAAZHJzL2Uyb0RvYy54bWxQSwECLQAUAAYACAAAACEAOkDbVeAAAAAJ&#10;AQAADwAAAAAAAAAAAAAAAADSBAAAZHJzL2Rvd25yZXYueG1sUEsFBgAAAAAEAAQA8wAAAN8FAAAA&#10;AA==&#10;" fillcolor="white [3212]" strokecolor="white [3212]" strokeweight="1pt"/>
            </w:pict>
          </mc:Fallback>
        </mc:AlternateContent>
      </w:r>
      <w:r w:rsidR="00243CF6">
        <w:rPr>
          <w:noProof/>
        </w:rPr>
        <mc:AlternateContent>
          <mc:Choice Requires="wps">
            <w:drawing>
              <wp:anchor distT="0" distB="0" distL="114300" distR="114300" simplePos="0" relativeHeight="251689984" behindDoc="0" locked="0" layoutInCell="1" allowOverlap="1" wp14:anchorId="2C04ADFE" wp14:editId="7DFF1D51">
                <wp:simplePos x="0" y="0"/>
                <wp:positionH relativeFrom="margin">
                  <wp:posOffset>1296035</wp:posOffset>
                </wp:positionH>
                <wp:positionV relativeFrom="paragraph">
                  <wp:posOffset>-20955</wp:posOffset>
                </wp:positionV>
                <wp:extent cx="528320" cy="368935"/>
                <wp:effectExtent l="0" t="0" r="0" b="0"/>
                <wp:wrapNone/>
                <wp:docPr id="32"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2013EF63" w14:textId="77777777" w:rsidR="0041110B" w:rsidRPr="00BF7BE0" w:rsidRDefault="0041110B" w:rsidP="00843D1D">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04ADFE" id="_x0000_s1040" type="#_x0000_t202" style="position:absolute;left:0;text-align:left;margin-left:102.05pt;margin-top:-1.65pt;width:41.6pt;height:29.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0jhAEAAPACAAAOAAAAZHJzL2Uyb0RvYy54bWysUk1PGzEQvSP1P1i+NxuSgtJVNgiK6KUC&#10;JMoPcLx21tLa48442c2/79gJSVVuiMvYno83b954eTP6XuwMkoPQyMvJVAoTNLQubBr5+vvh60IK&#10;Siq0qodgGrk3JG9WXy6WQ6zNDDroW4OCQQLVQ2xkl1Ksq4p0Z7yiCUQTOGgBvUr8xE3VohoY3ffV&#10;bDq9rgbANiJoQ8Te+0NQrgq+tUanJ2vJJNE3krmlYrHYdbbVaqnqDarYOX2koT7AwisXuOkJ6l4l&#10;Jbbo3kF5pxEIbJpo8BVY67QpM/A0l9P/pnnpVDRlFhaH4kkm+jxY/bh7ic8o0ngHIy8wCzJEqomd&#10;eZ7Ros8nMxUcZwn3J9nMmIRm59VsMZ9xRHNofr34Pr/KKNW5OCKlnwa8yJdGIm+liKV2vygdUt9S&#10;cq8AD67vs//MJN/SuB6Fa5nltzeaa2j3zH7gBTaS/mwVGikw9T+g7DujUbzdJkYsjTLMoeaIzrIW&#10;qscvkPf277tknT/q6i8AAAD//wMAUEsDBBQABgAIAAAAIQDTjuR03gAAAAkBAAAPAAAAZHJzL2Rv&#10;d25yZXYueG1sTI9NT8MwDIbvSPyHyEjctrTdBlWpO018SBx2YZR71pimokmqJlu7f485jZstP3r9&#10;vOV2tr040xg67xDSZQKCXON151qE+vNtkYMIUTmteu8I4UIBttXtTakK7Sf3QedDbAWHuFAoBBPj&#10;UEgZGkNWhaUfyPHt249WRV7HVupRTRxue5klyYO0qnP8waiBng01P4eTRYhR79JL/WrD+9e8f5lM&#10;0mxUjXh/N++eQESa4xWGP31Wh4qdjv7kdBA9QpasU0YRFqsVCAay/JGHI8JmnYOsSvm/QfULAAD/&#10;/wMAUEsBAi0AFAAGAAgAAAAhALaDOJL+AAAA4QEAABMAAAAAAAAAAAAAAAAAAAAAAFtDb250ZW50&#10;X1R5cGVzXS54bWxQSwECLQAUAAYACAAAACEAOP0h/9YAAACUAQAACwAAAAAAAAAAAAAAAAAvAQAA&#10;X3JlbHMvLnJlbHNQSwECLQAUAAYACAAAACEAz/YtI4QBAADwAgAADgAAAAAAAAAAAAAAAAAuAgAA&#10;ZHJzL2Uyb0RvYy54bWxQSwECLQAUAAYACAAAACEA047kdN4AAAAJAQAADwAAAAAAAAAAAAAAAADe&#10;AwAAZHJzL2Rvd25yZXYueG1sUEsFBgAAAAAEAAQA8wAAAOkEAAAAAA==&#10;" filled="f" stroked="f">
                <v:textbox style="mso-fit-shape-to-text:t">
                  <w:txbxContent>
                    <w:p w14:paraId="2013EF63" w14:textId="77777777" w:rsidR="0041110B" w:rsidRPr="00BF7BE0" w:rsidRDefault="0041110B" w:rsidP="00843D1D">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D73256">
        <w:rPr>
          <w:rFonts w:ascii="Arial" w:hAnsi="Arial" w:cs="Arial"/>
          <w:noProof/>
          <w:sz w:val="18"/>
          <w:szCs w:val="18"/>
        </w:rPr>
        <w:drawing>
          <wp:inline distT="0" distB="0" distL="0" distR="0" wp14:anchorId="01399D0A" wp14:editId="43A886C7">
            <wp:extent cx="4314093" cy="1565056"/>
            <wp:effectExtent l="0" t="0" r="0" b="127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093" cy="1565056"/>
                    </a:xfrm>
                    <a:prstGeom prst="rect">
                      <a:avLst/>
                    </a:prstGeom>
                    <a:noFill/>
                  </pic:spPr>
                </pic:pic>
              </a:graphicData>
            </a:graphic>
          </wp:inline>
        </w:drawing>
      </w:r>
    </w:p>
    <w:bookmarkStart w:id="11" w:name="_Ref103856200"/>
    <w:p w14:paraId="14E9282A" w14:textId="4D0FE51A" w:rsidR="00AA40C2" w:rsidRPr="009139D8" w:rsidRDefault="009139D8" w:rsidP="00283A8F">
      <w:pPr>
        <w:pStyle w:val="Didascalia"/>
        <w:rPr>
          <w:rFonts w:ascii="Arial" w:hAnsi="Arial" w:cs="Arial"/>
          <w:lang w:val="en-US"/>
        </w:rPr>
      </w:pPr>
      <w:r>
        <w:rPr>
          <w:noProof/>
        </w:rPr>
        <mc:AlternateContent>
          <mc:Choice Requires="wps">
            <w:drawing>
              <wp:anchor distT="0" distB="0" distL="114300" distR="114300" simplePos="0" relativeHeight="251696128" behindDoc="0" locked="0" layoutInCell="1" allowOverlap="1" wp14:anchorId="58F4F333" wp14:editId="001B7EB7">
                <wp:simplePos x="0" y="0"/>
                <wp:positionH relativeFrom="margin">
                  <wp:posOffset>2439352</wp:posOffset>
                </wp:positionH>
                <wp:positionV relativeFrom="paragraph">
                  <wp:posOffset>257810</wp:posOffset>
                </wp:positionV>
                <wp:extent cx="528320" cy="342900"/>
                <wp:effectExtent l="0" t="0" r="0" b="0"/>
                <wp:wrapNone/>
                <wp:docPr id="35" name="CasellaDiTesto 3"/>
                <wp:cNvGraphicFramePr/>
                <a:graphic xmlns:a="http://schemas.openxmlformats.org/drawingml/2006/main">
                  <a:graphicData uri="http://schemas.microsoft.com/office/word/2010/wordprocessingShape">
                    <wps:wsp>
                      <wps:cNvSpPr txBox="1"/>
                      <wps:spPr>
                        <a:xfrm>
                          <a:off x="0" y="0"/>
                          <a:ext cx="528320" cy="342900"/>
                        </a:xfrm>
                        <a:prstGeom prst="rect">
                          <a:avLst/>
                        </a:prstGeom>
                        <a:noFill/>
                      </wps:spPr>
                      <wps:txbx>
                        <w:txbxContent>
                          <w:p w14:paraId="0B6CF930" w14:textId="1A311DB8" w:rsidR="000F6C4F" w:rsidRPr="00BF7BE0" w:rsidRDefault="000F6C4F" w:rsidP="000F6C4F">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wps:txbx>
                      <wps:bodyPr wrap="square"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F4F333" id="_x0000_s1041" type="#_x0000_t202" style="position:absolute;margin-left:192.05pt;margin-top:20.3pt;width:41.6pt;height:27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wgwEAAPACAAAOAAAAZHJzL2Uyb0RvYy54bWysUk1v2zAMvQ/ofxB0X+y669AacYpuRXcZ&#10;tgHtfoAiS7EAS1RJJXb+/SglTYb1NvRCSfx4fHzU8m72o9gZJAehk5eLWgoTNPQubDr5+/nx440U&#10;lFTo1QjBdHJvSN6tLj4sp9iaBgYYe4OCQQK1U+zkkFJsq4r0YLyiBUQTOGgBvUr8xE3Vo5oY3Y9V&#10;U9efqwmwjwjaELH34RCUq4JvrdHpp7Vkkhg7ydxSsVjsOttqtVTtBlUcnD7SUP/BwisXuOkJ6kEl&#10;Jbbo3kB5pxEIbFpo8BVY67QpM/A0l/U/0zwNKpoyC4tD8SQTvR+s/rF7ir9QpPkLzLzALMgUqSV2&#10;5nlmiz6fzFRwnCXcn2QzcxKandfNzVXDEc2hq0/NbV1krc7FESl9M+BFvnQSeStFLLX7Tokbcupr&#10;Su4V4NGNY/afmeRbmtezcD2zvH6luYZ+z+wnXmAn6WWr0EiBafwKZd8HtPttAutKowxzqDmis6yl&#10;//EL5L39/S5Z54+6+gMAAP//AwBQSwMEFAAGAAgAAAAhAEGOYd7eAAAACQEAAA8AAABkcnMvZG93&#10;bnJldi54bWxMj8FOwzAQRO9I/IO1SNyoXWpCG7KpEIgrqIVW4ubG2yQiXkex24S/x5zguJqnmbfF&#10;enKdONMQWs8I85kCQVx523KN8PH+crMEEaJhazrPhPBNAdbl5UVhcutH3tB5G2uRSjjkBqGJsc+l&#10;DFVDzoSZ74lTdvSDMzGdQy3tYMZU7jp5q1QmnWk5LTSmp6eGqq/tySHsXo+fe63e6md3149+UpLd&#10;SiJeX02PDyAiTfEPhl/9pA5lcjr4E9sgOoTFUs8TiqBVBiIBOrtfgDggrHQGsizk/w/KHwAAAP//&#10;AwBQSwECLQAUAAYACAAAACEAtoM4kv4AAADhAQAAEwAAAAAAAAAAAAAAAAAAAAAAW0NvbnRlbnRf&#10;VHlwZXNdLnhtbFBLAQItABQABgAIAAAAIQA4/SH/1gAAAJQBAAALAAAAAAAAAAAAAAAAAC8BAABf&#10;cmVscy8ucmVsc1BLAQItABQABgAIAAAAIQA/vm0wgwEAAPACAAAOAAAAAAAAAAAAAAAAAC4CAABk&#10;cnMvZTJvRG9jLnhtbFBLAQItABQABgAIAAAAIQBBjmHe3gAAAAkBAAAPAAAAAAAAAAAAAAAAAN0D&#10;AABkcnMvZG93bnJldi54bWxQSwUGAAAAAAQABADzAAAA6AQAAAAA&#10;" filled="f" stroked="f">
                <v:textbox>
                  <w:txbxContent>
                    <w:p w14:paraId="0B6CF930" w14:textId="1A311DB8" w:rsidR="000F6C4F" w:rsidRPr="00BF7BE0" w:rsidRDefault="000F6C4F" w:rsidP="000F6C4F">
                      <w:pPr>
                        <w:rPr>
                          <w:rFonts w:hAnsi="Calibri"/>
                          <w:b/>
                          <w:color w:val="000000" w:themeColor="text1"/>
                          <w:kern w:val="24"/>
                          <w:sz w:val="24"/>
                          <w:szCs w:val="24"/>
                        </w:rPr>
                      </w:pPr>
                      <w:r>
                        <w:rPr>
                          <w:rFonts w:hAnsi="Calibri"/>
                          <w:b/>
                          <w:color w:val="000000" w:themeColor="text1"/>
                          <w:kern w:val="24"/>
                          <w:sz w:val="24"/>
                          <w:szCs w:val="24"/>
                        </w:rPr>
                        <w:t>(b</w:t>
                      </w:r>
                      <w:r w:rsidRPr="00BF7BE0">
                        <w:rPr>
                          <w:rFonts w:hAnsi="Calibri"/>
                          <w:b/>
                          <w:color w:val="000000" w:themeColor="text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3F0340B9" wp14:editId="043E1F49">
                <wp:simplePos x="0" y="0"/>
                <wp:positionH relativeFrom="margin">
                  <wp:posOffset>-69850</wp:posOffset>
                </wp:positionH>
                <wp:positionV relativeFrom="paragraph">
                  <wp:posOffset>256858</wp:posOffset>
                </wp:positionV>
                <wp:extent cx="528320" cy="368935"/>
                <wp:effectExtent l="0" t="0" r="0" b="0"/>
                <wp:wrapNone/>
                <wp:docPr id="34"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29143662" w14:textId="77777777" w:rsidR="000F6C4F" w:rsidRPr="00BF7BE0" w:rsidRDefault="000F6C4F" w:rsidP="000F6C4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0340B9" id="_x0000_s1042" type="#_x0000_t202" style="position:absolute;margin-left:-5.5pt;margin-top:20.25pt;width:41.6pt;height:29.0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khgwEAAPACAAAOAAAAZHJzL2Uyb0RvYy54bWysUk1vGjEQvVfqf7B8L0tAILpiiZKg9FK1&#10;lZL+AOO1WUtrjztj2OXfd2wIVO2tymVsz8ebN2+8vh99L44GyUFo5N1kKoUJGloX9o38+fr8aSUF&#10;JRVa1UMwjTwZkvebjx/WQ6zNDDroW4OCQQLVQ2xkl1Ksq4p0Z7yiCUQTOGgBvUr8xH3VohoY3ffV&#10;bDpdVgNgGxG0IWLv9hyUm4JvrdHpu7VkkugbydxSsVjsLttqs1b1HlXsnL7QUP/BwisXuOkVaquS&#10;Egd0/0B5pxEIbJpo8BVY67QpM/A0d9O/pnnpVDRlFhaH4lUmej9Y/e34En+gSOMjjLzALMgQqSZ2&#10;5nlGiz6fzFRwnCU8XWUzYxKanYvZaj7jiObQfLn6PF9klOpWHJHSFwNe5EsjkbdSxFLHr5TOqW8p&#10;uVeAZ9f32X9jkm9p3I3Ctcxy+UZzB+2J2Q+8wEbSr4NCIwWm/gnKvjMaxYdDYsTSKMOcay7oLGuh&#10;evkCeW9/vkvW7aNufgMAAP//AwBQSwMEFAAGAAgAAAAhADn9gODdAAAACAEAAA8AAABkcnMvZG93&#10;bnJldi54bWxMj81OwzAQhO9IvIO1SNxaOxEtJWRTVfxIHLi0hPs2XuKI2I5it0nfHnOC42hGM9+U&#10;29n24sxj6LxDyJYKBLvG6861CPXH62IDIkRymnrvGOHCAbbV9VVJhfaT2/P5EFuRSlwoCMHEOBRS&#10;hsawpbD0A7vkffnRUkxybKUeaUrltpe5UmtpqXNpwdDAT4ab78PJIsSod9mlfrHh7XN+f56MalZU&#10;I97ezLtHEJHn+BeGX/yEDlViOvqT00H0CIssS18iwp1agUiB+zwHcUR42KxBVqX8f6D6AQAA//8D&#10;AFBLAQItABQABgAIAAAAIQC2gziS/gAAAOEBAAATAAAAAAAAAAAAAAAAAAAAAABbQ29udGVudF9U&#10;eXBlc10ueG1sUEsBAi0AFAAGAAgAAAAhADj9If/WAAAAlAEAAAsAAAAAAAAAAAAAAAAALwEAAF9y&#10;ZWxzLy5yZWxzUEsBAi0AFAAGAAgAAAAhAB4JuSGDAQAA8AIAAA4AAAAAAAAAAAAAAAAALgIAAGRy&#10;cy9lMm9Eb2MueG1sUEsBAi0AFAAGAAgAAAAhADn9gODdAAAACAEAAA8AAAAAAAAAAAAAAAAA3QMA&#10;AGRycy9kb3ducmV2LnhtbFBLBQYAAAAABAAEAPMAAADnBAAAAAA=&#10;" filled="f" stroked="f">
                <v:textbox style="mso-fit-shape-to-text:t">
                  <w:txbxContent>
                    <w:p w14:paraId="29143662" w14:textId="77777777" w:rsidR="000F6C4F" w:rsidRPr="00BF7BE0" w:rsidRDefault="000F6C4F" w:rsidP="000F6C4F">
                      <w:pPr>
                        <w:rPr>
                          <w:rFonts w:hAnsi="Calibri"/>
                          <w:b/>
                          <w:color w:val="000000" w:themeColor="text1"/>
                          <w:kern w:val="24"/>
                          <w:sz w:val="24"/>
                          <w:szCs w:val="24"/>
                        </w:rPr>
                      </w:pPr>
                      <w:r>
                        <w:rPr>
                          <w:rFonts w:hAnsi="Calibri"/>
                          <w:b/>
                          <w:color w:val="000000" w:themeColor="text1"/>
                          <w:kern w:val="24"/>
                          <w:sz w:val="24"/>
                          <w:szCs w:val="24"/>
                        </w:rPr>
                        <w:t>(</w:t>
                      </w:r>
                      <w:r w:rsidRPr="00BF7BE0">
                        <w:rPr>
                          <w:rFonts w:hAnsi="Calibri"/>
                          <w:b/>
                          <w:color w:val="000000" w:themeColor="text1"/>
                          <w:kern w:val="24"/>
                          <w:sz w:val="24"/>
                          <w:szCs w:val="24"/>
                        </w:rPr>
                        <w:t>a)</w:t>
                      </w:r>
                    </w:p>
                  </w:txbxContent>
                </v:textbox>
                <w10:wrap anchorx="margin"/>
              </v:shape>
            </w:pict>
          </mc:Fallback>
        </mc:AlternateContent>
      </w:r>
      <w:r w:rsidR="00D73256" w:rsidRPr="009139D8">
        <w:rPr>
          <w:rFonts w:ascii="Arial" w:hAnsi="Arial" w:cs="Arial"/>
        </w:rPr>
        <w:t xml:space="preserve">Figure </w:t>
      </w:r>
      <w:r w:rsidR="00D73256" w:rsidRPr="009139D8">
        <w:rPr>
          <w:rFonts w:ascii="Arial" w:hAnsi="Arial" w:cs="Arial"/>
        </w:rPr>
        <w:fldChar w:fldCharType="begin"/>
      </w:r>
      <w:r w:rsidR="00D73256" w:rsidRPr="009139D8">
        <w:rPr>
          <w:rFonts w:ascii="Arial" w:hAnsi="Arial" w:cs="Arial"/>
        </w:rPr>
        <w:instrText xml:space="preserve"> SEQ Figure \* ARABIC </w:instrText>
      </w:r>
      <w:r w:rsidR="00D73256" w:rsidRPr="009139D8">
        <w:rPr>
          <w:rFonts w:ascii="Arial" w:hAnsi="Arial" w:cs="Arial"/>
        </w:rPr>
        <w:fldChar w:fldCharType="separate"/>
      </w:r>
      <w:r w:rsidR="000F6C4F" w:rsidRPr="009139D8">
        <w:rPr>
          <w:rFonts w:ascii="Arial" w:hAnsi="Arial" w:cs="Arial"/>
          <w:noProof/>
        </w:rPr>
        <w:t>8</w:t>
      </w:r>
      <w:r w:rsidR="00D73256" w:rsidRPr="009139D8">
        <w:rPr>
          <w:rFonts w:ascii="Arial" w:hAnsi="Arial" w:cs="Arial"/>
        </w:rPr>
        <w:fldChar w:fldCharType="end"/>
      </w:r>
      <w:bookmarkEnd w:id="11"/>
      <w:r w:rsidR="00D73256" w:rsidRPr="009139D8">
        <w:rPr>
          <w:rFonts w:ascii="Arial" w:hAnsi="Arial" w:cs="Arial"/>
        </w:rPr>
        <w:t xml:space="preserve">: </w:t>
      </w:r>
      <w:r w:rsidR="00843D1D" w:rsidRPr="009139D8">
        <w:rPr>
          <w:rFonts w:ascii="Arial" w:hAnsi="Arial" w:cs="Arial"/>
        </w:rPr>
        <w:t>(</w:t>
      </w:r>
      <w:r w:rsidR="00D73256" w:rsidRPr="009139D8">
        <w:rPr>
          <w:rFonts w:ascii="Arial" w:hAnsi="Arial" w:cs="Arial"/>
        </w:rPr>
        <w:t xml:space="preserve">a) </w:t>
      </w:r>
      <w:proofErr w:type="spellStart"/>
      <w:r w:rsidR="00D73256" w:rsidRPr="009139D8">
        <w:rPr>
          <w:rFonts w:ascii="Arial" w:hAnsi="Arial" w:cs="Arial"/>
        </w:rPr>
        <w:t>Zincon</w:t>
      </w:r>
      <w:proofErr w:type="spellEnd"/>
      <w:r w:rsidR="00D73256" w:rsidRPr="009139D8">
        <w:rPr>
          <w:rFonts w:ascii="Arial" w:hAnsi="Arial" w:cs="Arial"/>
        </w:rPr>
        <w:t xml:space="preserve"> solution without and with copper metal ions. </w:t>
      </w:r>
      <w:r w:rsidR="00843D1D" w:rsidRPr="009139D8">
        <w:rPr>
          <w:rFonts w:ascii="Arial" w:hAnsi="Arial" w:cs="Arial"/>
        </w:rPr>
        <w:t>(b)</w:t>
      </w:r>
      <w:r w:rsidR="00D73256" w:rsidRPr="009139D8">
        <w:rPr>
          <w:rFonts w:ascii="Arial" w:hAnsi="Arial" w:cs="Arial"/>
          <w:lang w:val="en-US"/>
        </w:rPr>
        <w:t xml:space="preserve"> Spectra of </w:t>
      </w:r>
      <w:proofErr w:type="spellStart"/>
      <w:r w:rsidR="00D73256" w:rsidRPr="009139D8">
        <w:rPr>
          <w:rFonts w:ascii="Arial" w:hAnsi="Arial" w:cs="Arial"/>
          <w:lang w:val="en-US"/>
        </w:rPr>
        <w:t>Zincon</w:t>
      </w:r>
      <w:proofErr w:type="spellEnd"/>
      <w:r w:rsidR="00D73256" w:rsidRPr="009139D8">
        <w:rPr>
          <w:rFonts w:ascii="Arial" w:hAnsi="Arial" w:cs="Arial"/>
          <w:lang w:val="en-US"/>
        </w:rPr>
        <w:t xml:space="preserve"> treated sampl</w:t>
      </w:r>
      <w:r w:rsidR="00843D1D" w:rsidRPr="009139D8">
        <w:rPr>
          <w:rFonts w:ascii="Arial" w:hAnsi="Arial" w:cs="Arial"/>
          <w:lang w:val="en-US"/>
        </w:rPr>
        <w:t xml:space="preserve">es. </w:t>
      </w:r>
    </w:p>
    <w:p w14:paraId="1FB2308F" w14:textId="0E0E1387" w:rsidR="000F6C4F" w:rsidRDefault="000F6C4F" w:rsidP="00303F6E">
      <w:r>
        <w:rPr>
          <w:rFonts w:ascii="Arial" w:hAnsi="Arial" w:cs="Arial"/>
          <w:noProof/>
          <w:sz w:val="18"/>
          <w:szCs w:val="18"/>
          <w:lang w:val="en-US"/>
        </w:rPr>
        <w:drawing>
          <wp:inline distT="0" distB="0" distL="0" distR="0" wp14:anchorId="2D3CFE3A" wp14:editId="3012383E">
            <wp:extent cx="5531725" cy="14478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1725" cy="1447800"/>
                    </a:xfrm>
                    <a:prstGeom prst="rect">
                      <a:avLst/>
                    </a:prstGeom>
                    <a:noFill/>
                  </pic:spPr>
                </pic:pic>
              </a:graphicData>
            </a:graphic>
          </wp:inline>
        </w:drawing>
      </w:r>
    </w:p>
    <w:p w14:paraId="30023DF8" w14:textId="7463D0D8" w:rsidR="00AA40C2" w:rsidRPr="00D4144E" w:rsidRDefault="000F6C4F" w:rsidP="00283A8F">
      <w:pPr>
        <w:pStyle w:val="Didascalia"/>
        <w:jc w:val="both"/>
        <w:rPr>
          <w:lang w:val="en-US"/>
        </w:rPr>
      </w:pPr>
      <w:r w:rsidRPr="00D4144E">
        <w:rPr>
          <w:rFonts w:ascii="Arial" w:hAnsi="Arial" w:cs="Arial"/>
        </w:rPr>
        <w:t xml:space="preserve">Figure </w:t>
      </w:r>
      <w:r w:rsidRPr="00D4144E">
        <w:rPr>
          <w:rFonts w:ascii="Arial" w:hAnsi="Arial" w:cs="Arial"/>
        </w:rPr>
        <w:fldChar w:fldCharType="begin"/>
      </w:r>
      <w:r w:rsidRPr="00D4144E">
        <w:rPr>
          <w:rFonts w:ascii="Arial" w:hAnsi="Arial" w:cs="Arial"/>
        </w:rPr>
        <w:instrText xml:space="preserve"> SEQ Figure \* ARABIC </w:instrText>
      </w:r>
      <w:r w:rsidRPr="00D4144E">
        <w:rPr>
          <w:rFonts w:ascii="Arial" w:hAnsi="Arial" w:cs="Arial"/>
        </w:rPr>
        <w:fldChar w:fldCharType="separate"/>
      </w:r>
      <w:r w:rsidRPr="00D4144E">
        <w:rPr>
          <w:rFonts w:ascii="Arial" w:hAnsi="Arial" w:cs="Arial"/>
          <w:noProof/>
        </w:rPr>
        <w:t>9</w:t>
      </w:r>
      <w:r w:rsidRPr="00D4144E">
        <w:rPr>
          <w:rFonts w:ascii="Arial" w:hAnsi="Arial" w:cs="Arial"/>
        </w:rPr>
        <w:fldChar w:fldCharType="end"/>
      </w:r>
      <w:r w:rsidRPr="00D4144E">
        <w:rPr>
          <w:rFonts w:ascii="Arial" w:hAnsi="Arial" w:cs="Arial"/>
        </w:rPr>
        <w:t xml:space="preserve">: (a) Calibration curve for Cu concentration 10-100 ppb, </w:t>
      </w:r>
      <w:proofErr w:type="spellStart"/>
      <w:r w:rsidRPr="00D4144E">
        <w:rPr>
          <w:rFonts w:ascii="Arial" w:hAnsi="Arial" w:cs="Arial"/>
        </w:rPr>
        <w:t>Zincon</w:t>
      </w:r>
      <w:proofErr w:type="spellEnd"/>
      <w:r w:rsidRPr="00D4144E">
        <w:rPr>
          <w:rFonts w:ascii="Arial" w:hAnsi="Arial" w:cs="Arial"/>
        </w:rPr>
        <w:t xml:space="preserve"> solution as reference. (b) Calibration curves for Cu concentration 0.25-2</w:t>
      </w:r>
      <w:r w:rsidR="00D4144E" w:rsidRPr="00D4144E">
        <w:rPr>
          <w:rFonts w:ascii="Arial" w:hAnsi="Arial" w:cs="Arial"/>
        </w:rPr>
        <w:t xml:space="preserve"> </w:t>
      </w:r>
      <w:r w:rsidRPr="00D4144E">
        <w:rPr>
          <w:rFonts w:ascii="Arial" w:hAnsi="Arial" w:cs="Arial"/>
        </w:rPr>
        <w:t>ppm.</w:t>
      </w:r>
    </w:p>
    <w:p w14:paraId="61103300" w14:textId="3786CF4B" w:rsidR="00AA40C2" w:rsidRPr="0039560D" w:rsidRDefault="000F6C4F" w:rsidP="00AA40C2">
      <w:pPr>
        <w:jc w:val="both"/>
        <w:rPr>
          <w:rFonts w:ascii="Arial" w:hAnsi="Arial" w:cs="Arial"/>
          <w:b/>
          <w:sz w:val="20"/>
          <w:szCs w:val="20"/>
          <w:lang w:val="en-US"/>
        </w:rPr>
      </w:pPr>
      <w:r w:rsidRPr="0039560D">
        <w:rPr>
          <w:rFonts w:ascii="Arial" w:hAnsi="Arial" w:cs="Arial"/>
          <w:b/>
          <w:sz w:val="20"/>
          <w:szCs w:val="20"/>
          <w:lang w:val="en-US"/>
        </w:rPr>
        <w:t xml:space="preserve">4. </w:t>
      </w:r>
      <w:r w:rsidR="00AA40C2" w:rsidRPr="0039560D">
        <w:rPr>
          <w:rFonts w:ascii="Arial" w:hAnsi="Arial" w:cs="Arial"/>
          <w:b/>
          <w:sz w:val="20"/>
          <w:szCs w:val="20"/>
          <w:lang w:val="en-US"/>
        </w:rPr>
        <w:t>Conclusions</w:t>
      </w:r>
    </w:p>
    <w:p w14:paraId="2F05DC3E" w14:textId="257994D8" w:rsidR="0074020D" w:rsidRDefault="0074020D" w:rsidP="00A472DF">
      <w:pPr>
        <w:contextualSpacing/>
        <w:jc w:val="both"/>
        <w:rPr>
          <w:rFonts w:ascii="Arial" w:hAnsi="Arial" w:cs="Arial"/>
          <w:sz w:val="18"/>
        </w:rPr>
      </w:pPr>
      <w:r>
        <w:rPr>
          <w:rFonts w:ascii="Arial" w:hAnsi="Arial" w:cs="Arial"/>
          <w:sz w:val="18"/>
        </w:rPr>
        <w:t xml:space="preserve">The monitoring of </w:t>
      </w:r>
      <w:r w:rsidR="0039560D">
        <w:rPr>
          <w:rFonts w:ascii="Arial" w:hAnsi="Arial" w:cs="Arial"/>
          <w:sz w:val="18"/>
        </w:rPr>
        <w:t>metal ions</w:t>
      </w:r>
      <w:r>
        <w:rPr>
          <w:rFonts w:ascii="Arial" w:hAnsi="Arial" w:cs="Arial"/>
          <w:sz w:val="18"/>
        </w:rPr>
        <w:t xml:space="preserve"> presence in water media is of great relevance both in industrial field, to optimize process control</w:t>
      </w:r>
      <w:r w:rsidR="009F30CD">
        <w:rPr>
          <w:rFonts w:ascii="Arial" w:hAnsi="Arial" w:cs="Arial"/>
          <w:sz w:val="18"/>
        </w:rPr>
        <w:t>, and in environmental field, to reveal the possible pollution of water sources.</w:t>
      </w:r>
      <w:r w:rsidR="00C16B5A">
        <w:rPr>
          <w:rFonts w:ascii="Arial" w:hAnsi="Arial" w:cs="Arial"/>
          <w:sz w:val="18"/>
        </w:rPr>
        <w:t xml:space="preserve"> </w:t>
      </w:r>
    </w:p>
    <w:p w14:paraId="27559420" w14:textId="5A2822F1" w:rsidR="0051537A" w:rsidRPr="008A7FCC" w:rsidRDefault="00243094" w:rsidP="00A472DF">
      <w:pPr>
        <w:contextualSpacing/>
        <w:jc w:val="both"/>
        <w:rPr>
          <w:rFonts w:ascii="Arial" w:hAnsi="Arial" w:cs="Arial"/>
          <w:sz w:val="18"/>
        </w:rPr>
      </w:pPr>
      <w:r w:rsidRPr="008A7FCC">
        <w:rPr>
          <w:rFonts w:ascii="Arial" w:hAnsi="Arial" w:cs="Arial"/>
          <w:sz w:val="18"/>
        </w:rPr>
        <w:t xml:space="preserve">Due to the simplicity and safety of </w:t>
      </w:r>
      <w:r w:rsidR="008A7FCC" w:rsidRPr="008A7FCC">
        <w:rPr>
          <w:rFonts w:ascii="Arial" w:hAnsi="Arial" w:cs="Arial"/>
          <w:sz w:val="18"/>
        </w:rPr>
        <w:t>colorimetric</w:t>
      </w:r>
      <w:r w:rsidRPr="008A7FCC">
        <w:rPr>
          <w:rFonts w:ascii="Arial" w:hAnsi="Arial" w:cs="Arial"/>
          <w:sz w:val="18"/>
        </w:rPr>
        <w:t xml:space="preserve"> analyses, the process is suitable to be integrated into a sensor employed by a microfluidic system. Moreover, </w:t>
      </w:r>
      <w:r w:rsidR="008A7FCC">
        <w:rPr>
          <w:rFonts w:ascii="Arial" w:hAnsi="Arial" w:cs="Arial"/>
          <w:sz w:val="18"/>
        </w:rPr>
        <w:t>obtained</w:t>
      </w:r>
      <w:r w:rsidR="00C16B5A">
        <w:rPr>
          <w:rFonts w:ascii="Arial" w:hAnsi="Arial" w:cs="Arial"/>
          <w:sz w:val="18"/>
        </w:rPr>
        <w:t xml:space="preserve"> results give rise that, f</w:t>
      </w:r>
      <w:r w:rsidR="009F30CD">
        <w:rPr>
          <w:rFonts w:ascii="Arial" w:hAnsi="Arial" w:cs="Arial"/>
          <w:sz w:val="18"/>
        </w:rPr>
        <w:t>or high concentrations of copper ions in water, the colorimetric analysis allows the detection of metal in a wide range of concentrations, with a good reliability, properly adjusting the sample dilution and the optical path.</w:t>
      </w:r>
      <w:r w:rsidR="008A7FCC">
        <w:rPr>
          <w:rFonts w:ascii="Arial" w:hAnsi="Arial" w:cs="Arial"/>
          <w:sz w:val="18"/>
        </w:rPr>
        <w:t xml:space="preserve"> </w:t>
      </w:r>
      <w:r w:rsidR="0051537A" w:rsidRPr="008A7FCC">
        <w:rPr>
          <w:rFonts w:ascii="Arial" w:hAnsi="Arial" w:cs="Arial"/>
          <w:sz w:val="18"/>
        </w:rPr>
        <w:t>Properly adjusting the</w:t>
      </w:r>
      <w:r w:rsidRPr="008A7FCC">
        <w:rPr>
          <w:rFonts w:ascii="Arial" w:hAnsi="Arial" w:cs="Arial"/>
          <w:sz w:val="18"/>
        </w:rPr>
        <w:t xml:space="preserve"> optical length, lower concentrations up to 0.01 g/L (10ppm) can be detected using the UV-Vis direct method. </w:t>
      </w:r>
      <w:r w:rsidR="0051537A" w:rsidRPr="008A7FCC">
        <w:rPr>
          <w:rFonts w:ascii="Arial" w:hAnsi="Arial" w:cs="Arial"/>
          <w:sz w:val="18"/>
        </w:rPr>
        <w:t xml:space="preserve">The salt </w:t>
      </w:r>
      <w:r w:rsidRPr="008A7FCC">
        <w:rPr>
          <w:rFonts w:ascii="Arial" w:hAnsi="Arial" w:cs="Arial"/>
          <w:sz w:val="18"/>
        </w:rPr>
        <w:t>dissolution</w:t>
      </w:r>
      <w:r w:rsidR="0051537A" w:rsidRPr="008A7FCC">
        <w:rPr>
          <w:rFonts w:ascii="Arial" w:hAnsi="Arial" w:cs="Arial"/>
          <w:sz w:val="18"/>
        </w:rPr>
        <w:t xml:space="preserve"> is enhanced by acidic environment, while a resting time of about 24h is required</w:t>
      </w:r>
      <w:r w:rsidR="008A7FCC" w:rsidRPr="008A7FCC">
        <w:rPr>
          <w:rFonts w:ascii="Arial" w:hAnsi="Arial" w:cs="Arial"/>
          <w:sz w:val="18"/>
        </w:rPr>
        <w:t xml:space="preserve"> </w:t>
      </w:r>
      <w:r w:rsidRPr="008A7FCC">
        <w:rPr>
          <w:rFonts w:ascii="Arial" w:hAnsi="Arial" w:cs="Arial"/>
          <w:sz w:val="18"/>
        </w:rPr>
        <w:t xml:space="preserve">in standard conditions, namely RT and neutral </w:t>
      </w:r>
      <w:proofErr w:type="spellStart"/>
      <w:r w:rsidRPr="008A7FCC">
        <w:rPr>
          <w:rFonts w:ascii="Arial" w:hAnsi="Arial" w:cs="Arial"/>
          <w:sz w:val="18"/>
        </w:rPr>
        <w:t>pH</w:t>
      </w:r>
      <w:r w:rsidR="0051537A" w:rsidRPr="008A7FCC">
        <w:rPr>
          <w:rFonts w:ascii="Arial" w:hAnsi="Arial" w:cs="Arial"/>
          <w:sz w:val="18"/>
        </w:rPr>
        <w:t>.</w:t>
      </w:r>
      <w:proofErr w:type="spellEnd"/>
    </w:p>
    <w:p w14:paraId="0EBDE09B" w14:textId="5934C703" w:rsidR="0074020D" w:rsidRDefault="0051537A" w:rsidP="00A472DF">
      <w:pPr>
        <w:contextualSpacing/>
        <w:jc w:val="both"/>
        <w:rPr>
          <w:rFonts w:ascii="Arial" w:hAnsi="Arial" w:cs="Arial"/>
          <w:sz w:val="18"/>
        </w:rPr>
      </w:pPr>
      <w:r w:rsidRPr="008A7FCC">
        <w:rPr>
          <w:rFonts w:ascii="Arial" w:hAnsi="Arial" w:cs="Arial"/>
          <w:sz w:val="18"/>
        </w:rPr>
        <w:t>Mo</w:t>
      </w:r>
      <w:r w:rsidR="009F30CD">
        <w:rPr>
          <w:rFonts w:ascii="Arial" w:hAnsi="Arial" w:cs="Arial"/>
          <w:sz w:val="18"/>
        </w:rPr>
        <w:t>reover, t</w:t>
      </w:r>
      <w:r w:rsidR="00AA40C2" w:rsidRPr="00283A8F">
        <w:rPr>
          <w:rFonts w:ascii="Arial" w:hAnsi="Arial" w:cs="Arial"/>
          <w:sz w:val="18"/>
        </w:rPr>
        <w:t xml:space="preserve">he use of </w:t>
      </w:r>
      <w:proofErr w:type="spellStart"/>
      <w:r w:rsidR="00AA40C2" w:rsidRPr="00283A8F">
        <w:rPr>
          <w:rFonts w:ascii="Arial" w:hAnsi="Arial" w:cs="Arial"/>
          <w:sz w:val="18"/>
        </w:rPr>
        <w:t>Zincon</w:t>
      </w:r>
      <w:proofErr w:type="spellEnd"/>
      <w:r w:rsidR="00AA40C2" w:rsidRPr="00283A8F">
        <w:rPr>
          <w:rFonts w:ascii="Arial" w:hAnsi="Arial" w:cs="Arial"/>
          <w:sz w:val="18"/>
        </w:rPr>
        <w:t xml:space="preserve"> as </w:t>
      </w:r>
      <w:r>
        <w:rPr>
          <w:rFonts w:ascii="Arial" w:hAnsi="Arial" w:cs="Arial"/>
          <w:sz w:val="18"/>
        </w:rPr>
        <w:t xml:space="preserve">a </w:t>
      </w:r>
      <w:r w:rsidR="009F30CD">
        <w:rPr>
          <w:rFonts w:ascii="Arial" w:hAnsi="Arial" w:cs="Arial"/>
          <w:sz w:val="18"/>
        </w:rPr>
        <w:t>c</w:t>
      </w:r>
      <w:r w:rsidR="00AA40C2" w:rsidRPr="00283A8F">
        <w:rPr>
          <w:rFonts w:ascii="Arial" w:hAnsi="Arial" w:cs="Arial"/>
          <w:sz w:val="18"/>
        </w:rPr>
        <w:t xml:space="preserve">opper chelating agent allows the detection of metal </w:t>
      </w:r>
      <w:proofErr w:type="spellStart"/>
      <w:r w:rsidR="00AA40C2" w:rsidRPr="00283A8F">
        <w:rPr>
          <w:rFonts w:ascii="Arial" w:hAnsi="Arial" w:cs="Arial"/>
          <w:sz w:val="18"/>
        </w:rPr>
        <w:t>traces</w:t>
      </w:r>
      <w:proofErr w:type="spellEnd"/>
      <w:r w:rsidR="00AA40C2" w:rsidRPr="00283A8F">
        <w:rPr>
          <w:rFonts w:ascii="Arial" w:hAnsi="Arial" w:cs="Arial"/>
          <w:sz w:val="18"/>
        </w:rPr>
        <w:t xml:space="preserve"> in water samples. Test carried out with an optical length of 10mm can reveal copper concentrations of just 10 ppb, but this limit can be probably further decreased by increasing the optical length, reaching copper detections of </w:t>
      </w:r>
      <w:r w:rsidR="008A7FCC">
        <w:rPr>
          <w:rFonts w:ascii="Arial" w:hAnsi="Arial" w:cs="Arial"/>
          <w:sz w:val="18"/>
        </w:rPr>
        <w:t xml:space="preserve">a </w:t>
      </w:r>
      <w:r w:rsidR="00AA40C2" w:rsidRPr="00283A8F">
        <w:rPr>
          <w:rFonts w:ascii="Arial" w:hAnsi="Arial" w:cs="Arial"/>
          <w:sz w:val="18"/>
        </w:rPr>
        <w:t xml:space="preserve">few ppb. </w:t>
      </w:r>
      <w:r w:rsidR="0039560D">
        <w:rPr>
          <w:rFonts w:ascii="Arial" w:hAnsi="Arial" w:cs="Arial"/>
          <w:sz w:val="18"/>
        </w:rPr>
        <w:t xml:space="preserve">Both </w:t>
      </w:r>
      <w:r w:rsidR="0039560D" w:rsidRPr="00283A8F">
        <w:rPr>
          <w:rFonts w:ascii="Arial" w:hAnsi="Arial" w:cs="Arial"/>
          <w:sz w:val="18"/>
        </w:rPr>
        <w:t>method</w:t>
      </w:r>
      <w:r w:rsidR="0039560D">
        <w:rPr>
          <w:rFonts w:ascii="Arial" w:hAnsi="Arial" w:cs="Arial"/>
          <w:sz w:val="18"/>
        </w:rPr>
        <w:t>s</w:t>
      </w:r>
      <w:r w:rsidR="0039560D" w:rsidRPr="00283A8F">
        <w:rPr>
          <w:rFonts w:ascii="Arial" w:hAnsi="Arial" w:cs="Arial"/>
          <w:sz w:val="18"/>
        </w:rPr>
        <w:t xml:space="preserve"> </w:t>
      </w:r>
      <w:r w:rsidR="0039560D">
        <w:rPr>
          <w:rFonts w:ascii="Arial" w:hAnsi="Arial" w:cs="Arial"/>
          <w:sz w:val="18"/>
        </w:rPr>
        <w:t>are</w:t>
      </w:r>
      <w:r w:rsidR="0039560D" w:rsidRPr="00283A8F">
        <w:rPr>
          <w:rFonts w:ascii="Arial" w:hAnsi="Arial" w:cs="Arial"/>
          <w:sz w:val="18"/>
        </w:rPr>
        <w:t xml:space="preserve"> simple</w:t>
      </w:r>
      <w:r>
        <w:rPr>
          <w:rFonts w:ascii="Arial" w:hAnsi="Arial" w:cs="Arial"/>
          <w:sz w:val="18"/>
        </w:rPr>
        <w:t>,</w:t>
      </w:r>
      <w:r w:rsidR="0039560D" w:rsidRPr="00283A8F">
        <w:rPr>
          <w:rFonts w:ascii="Arial" w:hAnsi="Arial" w:cs="Arial"/>
          <w:sz w:val="18"/>
        </w:rPr>
        <w:t xml:space="preserve"> cheap, </w:t>
      </w:r>
      <w:r>
        <w:rPr>
          <w:rFonts w:ascii="Arial" w:hAnsi="Arial" w:cs="Arial"/>
          <w:sz w:val="18"/>
        </w:rPr>
        <w:t xml:space="preserve">and </w:t>
      </w:r>
      <w:r w:rsidR="0039560D" w:rsidRPr="00283A8F">
        <w:rPr>
          <w:rFonts w:ascii="Arial" w:hAnsi="Arial" w:cs="Arial"/>
          <w:sz w:val="18"/>
        </w:rPr>
        <w:t>easily implementable in a portable device.</w:t>
      </w:r>
      <w:r w:rsidR="00D82767">
        <w:rPr>
          <w:rFonts w:ascii="Arial" w:hAnsi="Arial" w:cs="Arial"/>
          <w:sz w:val="18"/>
        </w:rPr>
        <w:t xml:space="preserve"> </w:t>
      </w:r>
      <w:r w:rsidR="00AA40C2" w:rsidRPr="00283A8F">
        <w:rPr>
          <w:rFonts w:ascii="Arial" w:hAnsi="Arial" w:cs="Arial"/>
          <w:sz w:val="18"/>
        </w:rPr>
        <w:t xml:space="preserve">In such a way, by coupling the two investigated methods, both based on spectrophotometric measurements, </w:t>
      </w:r>
      <w:r w:rsidR="0074020D">
        <w:rPr>
          <w:rFonts w:ascii="Arial" w:hAnsi="Arial" w:cs="Arial"/>
          <w:sz w:val="18"/>
        </w:rPr>
        <w:t>c</w:t>
      </w:r>
      <w:r w:rsidR="00AA40C2" w:rsidRPr="00283A8F">
        <w:rPr>
          <w:rFonts w:ascii="Arial" w:hAnsi="Arial" w:cs="Arial"/>
          <w:sz w:val="18"/>
        </w:rPr>
        <w:t>opper presence in water can be detected in a wide range of concentrations, from 100000</w:t>
      </w:r>
      <w:r w:rsidR="0039560D">
        <w:rPr>
          <w:rFonts w:ascii="Arial" w:hAnsi="Arial" w:cs="Arial"/>
          <w:sz w:val="18"/>
        </w:rPr>
        <w:t xml:space="preserve"> </w:t>
      </w:r>
      <w:r w:rsidR="00AA40C2" w:rsidRPr="00283A8F">
        <w:rPr>
          <w:rFonts w:ascii="Arial" w:hAnsi="Arial" w:cs="Arial"/>
          <w:sz w:val="18"/>
        </w:rPr>
        <w:t>ppm to 10</w:t>
      </w:r>
      <w:r w:rsidR="0039560D">
        <w:rPr>
          <w:rFonts w:ascii="Arial" w:hAnsi="Arial" w:cs="Arial"/>
          <w:sz w:val="18"/>
        </w:rPr>
        <w:t xml:space="preserve"> </w:t>
      </w:r>
      <w:r w:rsidR="00AA40C2" w:rsidRPr="00283A8F">
        <w:rPr>
          <w:rFonts w:ascii="Arial" w:hAnsi="Arial" w:cs="Arial"/>
          <w:sz w:val="18"/>
        </w:rPr>
        <w:t xml:space="preserve">ppb, opening great possibilities </w:t>
      </w:r>
      <w:r>
        <w:rPr>
          <w:rFonts w:ascii="Arial" w:hAnsi="Arial" w:cs="Arial"/>
          <w:sz w:val="18"/>
        </w:rPr>
        <w:t>for</w:t>
      </w:r>
      <w:r w:rsidR="00AA40C2" w:rsidRPr="00283A8F">
        <w:rPr>
          <w:rFonts w:ascii="Arial" w:hAnsi="Arial" w:cs="Arial"/>
          <w:sz w:val="18"/>
        </w:rPr>
        <w:t xml:space="preserve"> applications, not only in electroplating control but also in water contamination monitoring. </w:t>
      </w:r>
    </w:p>
    <w:p w14:paraId="00A358F7" w14:textId="778A4675" w:rsidR="00BC3E79" w:rsidRPr="00B93046" w:rsidRDefault="00AA40C2" w:rsidP="00A472DF">
      <w:pPr>
        <w:contextualSpacing/>
        <w:jc w:val="both"/>
        <w:rPr>
          <w:rFonts w:ascii="Arial" w:hAnsi="Arial" w:cs="Arial"/>
          <w:sz w:val="18"/>
        </w:rPr>
      </w:pPr>
      <w:r w:rsidRPr="00283A8F">
        <w:rPr>
          <w:rFonts w:ascii="Arial" w:hAnsi="Arial" w:cs="Arial"/>
          <w:sz w:val="18"/>
        </w:rPr>
        <w:t xml:space="preserve">  </w:t>
      </w:r>
    </w:p>
    <w:p w14:paraId="19A7D706" w14:textId="700CD1B4" w:rsidR="0039560D" w:rsidRPr="0039560D" w:rsidRDefault="00724BF0" w:rsidP="008A7FCC">
      <w:pPr>
        <w:jc w:val="both"/>
      </w:pPr>
      <w:r>
        <w:rPr>
          <w:rFonts w:ascii="Arial" w:hAnsi="Arial" w:cs="Arial"/>
          <w:b/>
          <w:sz w:val="20"/>
          <w:szCs w:val="18"/>
        </w:rPr>
        <w:t>References</w:t>
      </w:r>
    </w:p>
    <w:p w14:paraId="3199B444" w14:textId="12B46DBD" w:rsidR="004843B2" w:rsidRPr="0039560D" w:rsidRDefault="006B477C" w:rsidP="0039560D">
      <w:pPr>
        <w:pStyle w:val="CETReferencetext"/>
      </w:pPr>
      <w:r w:rsidRPr="0039560D">
        <w:fldChar w:fldCharType="begin" w:fldLock="1"/>
      </w:r>
      <w:r w:rsidRPr="0039560D">
        <w:instrText xml:space="preserve">ADDIN Mendeley Bibliography CSL_BIBLIOGRAPHY </w:instrText>
      </w:r>
      <w:r w:rsidRPr="0039560D">
        <w:fldChar w:fldCharType="separate"/>
      </w:r>
      <w:r w:rsidR="004843B2" w:rsidRPr="0039560D">
        <w:t>Rosa-Ortiz SM, Khorramshahi</w:t>
      </w:r>
      <w:r w:rsidR="003A5BF1">
        <w:t xml:space="preserve"> </w:t>
      </w:r>
      <w:r w:rsidR="004843B2" w:rsidRPr="0039560D">
        <w:t>F</w:t>
      </w:r>
      <w:r w:rsidR="003A5BF1">
        <w:t xml:space="preserve">, </w:t>
      </w:r>
      <w:r w:rsidR="004843B2" w:rsidRPr="0039560D">
        <w:t>Takshi A</w:t>
      </w:r>
      <w:r w:rsidR="003A5BF1">
        <w:t>, 2019,</w:t>
      </w:r>
      <w:r w:rsidR="004843B2" w:rsidRPr="0039560D">
        <w:t xml:space="preserve"> Study the impact of CuSO</w:t>
      </w:r>
      <w:r w:rsidR="004843B2" w:rsidRPr="003A5BF1">
        <w:rPr>
          <w:vertAlign w:val="subscript"/>
        </w:rPr>
        <w:t>4</w:t>
      </w:r>
      <w:r w:rsidR="004843B2" w:rsidRPr="0039560D">
        <w:t xml:space="preserve"> and H</w:t>
      </w:r>
      <w:r w:rsidR="004843B2" w:rsidRPr="003A5BF1">
        <w:rPr>
          <w:vertAlign w:val="subscript"/>
        </w:rPr>
        <w:t>2</w:t>
      </w:r>
      <w:r w:rsidR="004843B2" w:rsidRPr="0039560D">
        <w:t>SO</w:t>
      </w:r>
      <w:r w:rsidR="004843B2" w:rsidRPr="003A5BF1">
        <w:rPr>
          <w:vertAlign w:val="subscript"/>
        </w:rPr>
        <w:t>4</w:t>
      </w:r>
      <w:r w:rsidR="004843B2" w:rsidRPr="0039560D">
        <w:t xml:space="preserve"> concentrations on lateral growth of hydrogen evolution assisted copper electroplating</w:t>
      </w:r>
      <w:r w:rsidR="003A5BF1">
        <w:t>,</w:t>
      </w:r>
      <w:r w:rsidR="004843B2" w:rsidRPr="0039560D">
        <w:t xml:space="preserve"> J. Appl. Electrochem. 49, 1203–1210</w:t>
      </w:r>
      <w:r w:rsidR="003A5BF1">
        <w:t>.</w:t>
      </w:r>
      <w:r w:rsidR="004843B2" w:rsidRPr="0039560D">
        <w:t xml:space="preserve"> </w:t>
      </w:r>
    </w:p>
    <w:p w14:paraId="1474F459" w14:textId="53CDA15E" w:rsidR="004843B2" w:rsidRPr="0039560D" w:rsidRDefault="004843B2" w:rsidP="0039560D">
      <w:pPr>
        <w:pStyle w:val="CETReferencetext"/>
      </w:pPr>
      <w:r w:rsidRPr="0039560D">
        <w:t>S</w:t>
      </w:r>
      <w:r w:rsidR="007F7848" w:rsidRPr="0039560D">
        <w:t>hivrastava AK</w:t>
      </w:r>
      <w:r w:rsidR="003A5BF1">
        <w:t>, 2009,</w:t>
      </w:r>
      <w:r w:rsidRPr="0039560D">
        <w:t xml:space="preserve"> A review on copper pollution</w:t>
      </w:r>
      <w:r w:rsidR="003A5BF1">
        <w:t>,</w:t>
      </w:r>
      <w:r w:rsidRPr="0039560D">
        <w:t xml:space="preserve"> Indian J. Environmental Protection 29</w:t>
      </w:r>
      <w:r w:rsidR="003A5BF1">
        <w:t>,</w:t>
      </w:r>
      <w:r w:rsidRPr="0039560D">
        <w:t xml:space="preserve"> 552–560.</w:t>
      </w:r>
    </w:p>
    <w:p w14:paraId="0CC0A321" w14:textId="7BBD9E1F" w:rsidR="00C16B5A" w:rsidRDefault="006B477C" w:rsidP="00C16B5A">
      <w:pPr>
        <w:pStyle w:val="CETReferencetext"/>
      </w:pPr>
      <w:r w:rsidRPr="0039560D">
        <w:fldChar w:fldCharType="end"/>
      </w:r>
      <w:proofErr w:type="spellStart"/>
      <w:r w:rsidR="00C16B5A">
        <w:t>Manachino</w:t>
      </w:r>
      <w:proofErr w:type="spellEnd"/>
      <w:r w:rsidR="00C16B5A">
        <w:t xml:space="preserve"> M, </w:t>
      </w:r>
      <w:proofErr w:type="spellStart"/>
      <w:r w:rsidR="00C16B5A">
        <w:t>Periolatto</w:t>
      </w:r>
      <w:proofErr w:type="spellEnd"/>
      <w:r w:rsidR="00C16B5A">
        <w:t xml:space="preserve"> M, Catania F, </w:t>
      </w:r>
      <w:proofErr w:type="spellStart"/>
      <w:r w:rsidR="00C16B5A">
        <w:t>Scaltrito</w:t>
      </w:r>
      <w:proofErr w:type="spellEnd"/>
      <w:r w:rsidR="00C16B5A">
        <w:t xml:space="preserve"> L, </w:t>
      </w:r>
      <w:proofErr w:type="spellStart"/>
      <w:r w:rsidR="00C16B5A">
        <w:t>Pirri</w:t>
      </w:r>
      <w:proofErr w:type="spellEnd"/>
      <w:r w:rsidR="00C16B5A">
        <w:t xml:space="preserve"> F, Ferrero S, 2020, </w:t>
      </w:r>
      <w:r w:rsidR="00C16B5A" w:rsidRPr="002705D0">
        <w:t>Miniaturization and Optimization of the Standard Spectrophotometric Analysis for Autonomous, Continuous and On-site Heavy Metal Detection in Water</w:t>
      </w:r>
      <w:r w:rsidR="00C16B5A">
        <w:t>, Chemical Engineering Transactions, 82, 181-186.</w:t>
      </w:r>
    </w:p>
    <w:p w14:paraId="65CEA9E9" w14:textId="5509BD44" w:rsidR="006B477C" w:rsidRPr="00C16B5A" w:rsidRDefault="00C16B5A" w:rsidP="0039560D">
      <w:pPr>
        <w:pStyle w:val="CETReferencetext"/>
        <w:rPr>
          <w:rFonts w:cs="Arial"/>
          <w:b/>
          <w:sz w:val="20"/>
          <w:szCs w:val="18"/>
          <w:lang w:val="en-US"/>
        </w:rPr>
      </w:pPr>
      <w:proofErr w:type="spellStart"/>
      <w:r w:rsidRPr="00C16B5A">
        <w:rPr>
          <w:lang w:val="en-US"/>
        </w:rPr>
        <w:t>Periolatto</w:t>
      </w:r>
      <w:proofErr w:type="spellEnd"/>
      <w:r w:rsidRPr="00C16B5A">
        <w:rPr>
          <w:lang w:val="en-US"/>
        </w:rPr>
        <w:t xml:space="preserve"> M, Catania F, </w:t>
      </w:r>
      <w:proofErr w:type="spellStart"/>
      <w:r w:rsidRPr="00C16B5A">
        <w:rPr>
          <w:lang w:val="en-US"/>
        </w:rPr>
        <w:t>Manachino</w:t>
      </w:r>
      <w:proofErr w:type="spellEnd"/>
      <w:r w:rsidRPr="00C16B5A">
        <w:rPr>
          <w:lang w:val="en-US"/>
        </w:rPr>
        <w:t xml:space="preserve"> M, </w:t>
      </w:r>
      <w:proofErr w:type="spellStart"/>
      <w:r w:rsidRPr="00C16B5A">
        <w:rPr>
          <w:lang w:val="en-US"/>
        </w:rPr>
        <w:t>Scaltrito</w:t>
      </w:r>
      <w:proofErr w:type="spellEnd"/>
      <w:r w:rsidRPr="00C16B5A">
        <w:rPr>
          <w:lang w:val="en-US"/>
        </w:rPr>
        <w:t xml:space="preserve"> L, </w:t>
      </w:r>
      <w:proofErr w:type="spellStart"/>
      <w:r>
        <w:rPr>
          <w:lang w:val="en-US"/>
        </w:rPr>
        <w:t>Pirri</w:t>
      </w:r>
      <w:proofErr w:type="spellEnd"/>
      <w:r>
        <w:rPr>
          <w:lang w:val="en-US"/>
        </w:rPr>
        <w:t xml:space="preserve"> F, </w:t>
      </w:r>
      <w:r w:rsidRPr="00C16B5A">
        <w:rPr>
          <w:lang w:val="en-US"/>
        </w:rPr>
        <w:t>Ferrero S, 2020, Direct online environment monitoring of water pollution</w:t>
      </w:r>
      <w:r>
        <w:rPr>
          <w:lang w:val="en-US"/>
        </w:rPr>
        <w:t>, Chemical Engineering Transactions, 82, 193-198.</w:t>
      </w:r>
    </w:p>
    <w:sectPr w:rsidR="006B477C" w:rsidRPr="00C16B5A" w:rsidSect="00787E8E">
      <w:pgSz w:w="11906" w:h="16838"/>
      <w:pgMar w:top="1701"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84A"/>
    <w:rsid w:val="000058BA"/>
    <w:rsid w:val="000153B5"/>
    <w:rsid w:val="00015991"/>
    <w:rsid w:val="000213E0"/>
    <w:rsid w:val="000214FE"/>
    <w:rsid w:val="00035FE5"/>
    <w:rsid w:val="0005167B"/>
    <w:rsid w:val="0009233F"/>
    <w:rsid w:val="000926A9"/>
    <w:rsid w:val="000A0743"/>
    <w:rsid w:val="000A1293"/>
    <w:rsid w:val="000A5F47"/>
    <w:rsid w:val="000B3ADE"/>
    <w:rsid w:val="000B3CC7"/>
    <w:rsid w:val="000C7F36"/>
    <w:rsid w:val="000D6869"/>
    <w:rsid w:val="000F1FA6"/>
    <w:rsid w:val="000F6C4F"/>
    <w:rsid w:val="001065D6"/>
    <w:rsid w:val="001073B9"/>
    <w:rsid w:val="00124C51"/>
    <w:rsid w:val="001361AE"/>
    <w:rsid w:val="001371AC"/>
    <w:rsid w:val="00152CD0"/>
    <w:rsid w:val="001532AB"/>
    <w:rsid w:val="001606C5"/>
    <w:rsid w:val="001A376E"/>
    <w:rsid w:val="001A5A32"/>
    <w:rsid w:val="001C3467"/>
    <w:rsid w:val="001E34B6"/>
    <w:rsid w:val="001E5F1D"/>
    <w:rsid w:val="001E63F1"/>
    <w:rsid w:val="00214025"/>
    <w:rsid w:val="0022033C"/>
    <w:rsid w:val="0022449C"/>
    <w:rsid w:val="0023074C"/>
    <w:rsid w:val="002324B1"/>
    <w:rsid w:val="00243094"/>
    <w:rsid w:val="00243CF6"/>
    <w:rsid w:val="002511A5"/>
    <w:rsid w:val="00267F2F"/>
    <w:rsid w:val="0027615E"/>
    <w:rsid w:val="00283A8F"/>
    <w:rsid w:val="00285472"/>
    <w:rsid w:val="002870EE"/>
    <w:rsid w:val="00290FD2"/>
    <w:rsid w:val="00291523"/>
    <w:rsid w:val="00291AC6"/>
    <w:rsid w:val="00293C5B"/>
    <w:rsid w:val="00296721"/>
    <w:rsid w:val="002A5835"/>
    <w:rsid w:val="002B102F"/>
    <w:rsid w:val="002B75D1"/>
    <w:rsid w:val="002D07FD"/>
    <w:rsid w:val="002D57E6"/>
    <w:rsid w:val="002F5AF3"/>
    <w:rsid w:val="00303F6E"/>
    <w:rsid w:val="00312802"/>
    <w:rsid w:val="00315080"/>
    <w:rsid w:val="00321E89"/>
    <w:rsid w:val="00342DBC"/>
    <w:rsid w:val="0034468D"/>
    <w:rsid w:val="00365F81"/>
    <w:rsid w:val="003726A7"/>
    <w:rsid w:val="003877B6"/>
    <w:rsid w:val="00387DED"/>
    <w:rsid w:val="00390265"/>
    <w:rsid w:val="00390B2D"/>
    <w:rsid w:val="00391D11"/>
    <w:rsid w:val="0039560D"/>
    <w:rsid w:val="0039587E"/>
    <w:rsid w:val="003A5BF1"/>
    <w:rsid w:val="003A7ED7"/>
    <w:rsid w:val="003B0DF7"/>
    <w:rsid w:val="003B1C12"/>
    <w:rsid w:val="003C394F"/>
    <w:rsid w:val="003C4CE7"/>
    <w:rsid w:val="003C6B47"/>
    <w:rsid w:val="003D2067"/>
    <w:rsid w:val="003D6A9C"/>
    <w:rsid w:val="003E6796"/>
    <w:rsid w:val="003E7959"/>
    <w:rsid w:val="003F2E6D"/>
    <w:rsid w:val="00410DDF"/>
    <w:rsid w:val="0041110B"/>
    <w:rsid w:val="004124B0"/>
    <w:rsid w:val="00427ED8"/>
    <w:rsid w:val="00436B8D"/>
    <w:rsid w:val="0044682C"/>
    <w:rsid w:val="00471815"/>
    <w:rsid w:val="004843B2"/>
    <w:rsid w:val="00486DEA"/>
    <w:rsid w:val="004905E2"/>
    <w:rsid w:val="004910D2"/>
    <w:rsid w:val="00497481"/>
    <w:rsid w:val="004979C8"/>
    <w:rsid w:val="004A5A2D"/>
    <w:rsid w:val="004C0030"/>
    <w:rsid w:val="004C31CC"/>
    <w:rsid w:val="004C37FE"/>
    <w:rsid w:val="004D6EAF"/>
    <w:rsid w:val="004E0077"/>
    <w:rsid w:val="00501C91"/>
    <w:rsid w:val="00512537"/>
    <w:rsid w:val="0051537A"/>
    <w:rsid w:val="00517D74"/>
    <w:rsid w:val="00525915"/>
    <w:rsid w:val="005276B9"/>
    <w:rsid w:val="005414BC"/>
    <w:rsid w:val="0054370D"/>
    <w:rsid w:val="00543A26"/>
    <w:rsid w:val="005469CD"/>
    <w:rsid w:val="0055007B"/>
    <w:rsid w:val="005566E6"/>
    <w:rsid w:val="00570927"/>
    <w:rsid w:val="00571C26"/>
    <w:rsid w:val="0057486F"/>
    <w:rsid w:val="005779A0"/>
    <w:rsid w:val="005B4473"/>
    <w:rsid w:val="005B5C62"/>
    <w:rsid w:val="005D0BC2"/>
    <w:rsid w:val="005D3801"/>
    <w:rsid w:val="005E2210"/>
    <w:rsid w:val="005F5F74"/>
    <w:rsid w:val="00603A2B"/>
    <w:rsid w:val="006525F5"/>
    <w:rsid w:val="00671EA6"/>
    <w:rsid w:val="00687D86"/>
    <w:rsid w:val="00694014"/>
    <w:rsid w:val="00695784"/>
    <w:rsid w:val="006978C2"/>
    <w:rsid w:val="006B06AE"/>
    <w:rsid w:val="006B1A1B"/>
    <w:rsid w:val="006B261D"/>
    <w:rsid w:val="006B477C"/>
    <w:rsid w:val="006B5084"/>
    <w:rsid w:val="006B7DF4"/>
    <w:rsid w:val="006C02A9"/>
    <w:rsid w:val="006D4820"/>
    <w:rsid w:val="006F10F4"/>
    <w:rsid w:val="00710ACC"/>
    <w:rsid w:val="00712B6E"/>
    <w:rsid w:val="007208A9"/>
    <w:rsid w:val="00722432"/>
    <w:rsid w:val="00724BF0"/>
    <w:rsid w:val="00730ECE"/>
    <w:rsid w:val="0074020D"/>
    <w:rsid w:val="00745772"/>
    <w:rsid w:val="007675CE"/>
    <w:rsid w:val="00787E8E"/>
    <w:rsid w:val="00796F89"/>
    <w:rsid w:val="007A76BE"/>
    <w:rsid w:val="007B4B95"/>
    <w:rsid w:val="007C758E"/>
    <w:rsid w:val="007E31AD"/>
    <w:rsid w:val="007E3BB4"/>
    <w:rsid w:val="007F39CF"/>
    <w:rsid w:val="007F4679"/>
    <w:rsid w:val="007F7848"/>
    <w:rsid w:val="008061F6"/>
    <w:rsid w:val="008112DF"/>
    <w:rsid w:val="008178C0"/>
    <w:rsid w:val="00821FBF"/>
    <w:rsid w:val="00822EA5"/>
    <w:rsid w:val="00823BA7"/>
    <w:rsid w:val="0082676C"/>
    <w:rsid w:val="00827997"/>
    <w:rsid w:val="0083566E"/>
    <w:rsid w:val="00835714"/>
    <w:rsid w:val="00842A99"/>
    <w:rsid w:val="00843D1D"/>
    <w:rsid w:val="00866C1C"/>
    <w:rsid w:val="00887EAC"/>
    <w:rsid w:val="008961FD"/>
    <w:rsid w:val="008A00DC"/>
    <w:rsid w:val="008A0687"/>
    <w:rsid w:val="008A30C9"/>
    <w:rsid w:val="008A7FCC"/>
    <w:rsid w:val="008B4A70"/>
    <w:rsid w:val="008B6D14"/>
    <w:rsid w:val="008C3564"/>
    <w:rsid w:val="008D6513"/>
    <w:rsid w:val="008F1700"/>
    <w:rsid w:val="008F1936"/>
    <w:rsid w:val="008F1D70"/>
    <w:rsid w:val="008F58EC"/>
    <w:rsid w:val="008F737B"/>
    <w:rsid w:val="00906A47"/>
    <w:rsid w:val="009139D8"/>
    <w:rsid w:val="00917385"/>
    <w:rsid w:val="00921055"/>
    <w:rsid w:val="00937E99"/>
    <w:rsid w:val="00945ED5"/>
    <w:rsid w:val="0095231A"/>
    <w:rsid w:val="00957CF5"/>
    <w:rsid w:val="00961319"/>
    <w:rsid w:val="009847AF"/>
    <w:rsid w:val="00994C3F"/>
    <w:rsid w:val="009952E2"/>
    <w:rsid w:val="009A0233"/>
    <w:rsid w:val="009A311C"/>
    <w:rsid w:val="009B6A12"/>
    <w:rsid w:val="009D7850"/>
    <w:rsid w:val="009D7D01"/>
    <w:rsid w:val="009E6430"/>
    <w:rsid w:val="009E7E7E"/>
    <w:rsid w:val="009F30CD"/>
    <w:rsid w:val="009F3578"/>
    <w:rsid w:val="009F5E9A"/>
    <w:rsid w:val="009F746F"/>
    <w:rsid w:val="00A05560"/>
    <w:rsid w:val="00A3337A"/>
    <w:rsid w:val="00A33BD3"/>
    <w:rsid w:val="00A357DB"/>
    <w:rsid w:val="00A36CB0"/>
    <w:rsid w:val="00A472DF"/>
    <w:rsid w:val="00A47EBB"/>
    <w:rsid w:val="00A517B6"/>
    <w:rsid w:val="00A56E60"/>
    <w:rsid w:val="00A57898"/>
    <w:rsid w:val="00A733D1"/>
    <w:rsid w:val="00A741B1"/>
    <w:rsid w:val="00A843F0"/>
    <w:rsid w:val="00A95CEA"/>
    <w:rsid w:val="00AA0ECC"/>
    <w:rsid w:val="00AA40C2"/>
    <w:rsid w:val="00AB0F4B"/>
    <w:rsid w:val="00AD6085"/>
    <w:rsid w:val="00AE283C"/>
    <w:rsid w:val="00AF3E23"/>
    <w:rsid w:val="00B04638"/>
    <w:rsid w:val="00B14AB9"/>
    <w:rsid w:val="00B17D3A"/>
    <w:rsid w:val="00B26153"/>
    <w:rsid w:val="00B35D55"/>
    <w:rsid w:val="00B4160C"/>
    <w:rsid w:val="00B43C34"/>
    <w:rsid w:val="00B52777"/>
    <w:rsid w:val="00B74B58"/>
    <w:rsid w:val="00B81F27"/>
    <w:rsid w:val="00B8436A"/>
    <w:rsid w:val="00B846C9"/>
    <w:rsid w:val="00B93046"/>
    <w:rsid w:val="00BA12D7"/>
    <w:rsid w:val="00BA6336"/>
    <w:rsid w:val="00BB1069"/>
    <w:rsid w:val="00BB1AF9"/>
    <w:rsid w:val="00BB7480"/>
    <w:rsid w:val="00BC314E"/>
    <w:rsid w:val="00BC37FE"/>
    <w:rsid w:val="00BC3E79"/>
    <w:rsid w:val="00BE5E07"/>
    <w:rsid w:val="00BE6781"/>
    <w:rsid w:val="00BF544F"/>
    <w:rsid w:val="00BF7BE0"/>
    <w:rsid w:val="00C143A1"/>
    <w:rsid w:val="00C16B5A"/>
    <w:rsid w:val="00C23556"/>
    <w:rsid w:val="00C41D73"/>
    <w:rsid w:val="00C43FA5"/>
    <w:rsid w:val="00C531BB"/>
    <w:rsid w:val="00C559F5"/>
    <w:rsid w:val="00C70451"/>
    <w:rsid w:val="00C75AB1"/>
    <w:rsid w:val="00C912B4"/>
    <w:rsid w:val="00C94531"/>
    <w:rsid w:val="00CA20DD"/>
    <w:rsid w:val="00CA42ED"/>
    <w:rsid w:val="00CB15F9"/>
    <w:rsid w:val="00CB36B3"/>
    <w:rsid w:val="00CB3738"/>
    <w:rsid w:val="00CC09E2"/>
    <w:rsid w:val="00CD00CD"/>
    <w:rsid w:val="00CE003A"/>
    <w:rsid w:val="00CE182E"/>
    <w:rsid w:val="00CE184A"/>
    <w:rsid w:val="00CE3117"/>
    <w:rsid w:val="00CE67EE"/>
    <w:rsid w:val="00D05877"/>
    <w:rsid w:val="00D10B1D"/>
    <w:rsid w:val="00D17020"/>
    <w:rsid w:val="00D177E3"/>
    <w:rsid w:val="00D34BE9"/>
    <w:rsid w:val="00D4144E"/>
    <w:rsid w:val="00D43679"/>
    <w:rsid w:val="00D459BA"/>
    <w:rsid w:val="00D50751"/>
    <w:rsid w:val="00D516D7"/>
    <w:rsid w:val="00D72AB0"/>
    <w:rsid w:val="00D73256"/>
    <w:rsid w:val="00D775D6"/>
    <w:rsid w:val="00D82767"/>
    <w:rsid w:val="00D87595"/>
    <w:rsid w:val="00D9410F"/>
    <w:rsid w:val="00D9486E"/>
    <w:rsid w:val="00DB0251"/>
    <w:rsid w:val="00DB1976"/>
    <w:rsid w:val="00DB4CC9"/>
    <w:rsid w:val="00DC2563"/>
    <w:rsid w:val="00DC71A4"/>
    <w:rsid w:val="00DC764A"/>
    <w:rsid w:val="00DE009D"/>
    <w:rsid w:val="00DE291A"/>
    <w:rsid w:val="00E01A12"/>
    <w:rsid w:val="00E053DB"/>
    <w:rsid w:val="00E0793C"/>
    <w:rsid w:val="00E121D4"/>
    <w:rsid w:val="00E129F7"/>
    <w:rsid w:val="00E15AD5"/>
    <w:rsid w:val="00E1738C"/>
    <w:rsid w:val="00E22CF6"/>
    <w:rsid w:val="00E33948"/>
    <w:rsid w:val="00E36936"/>
    <w:rsid w:val="00E41911"/>
    <w:rsid w:val="00E46931"/>
    <w:rsid w:val="00E77078"/>
    <w:rsid w:val="00E909AF"/>
    <w:rsid w:val="00E95941"/>
    <w:rsid w:val="00EA602D"/>
    <w:rsid w:val="00EB4934"/>
    <w:rsid w:val="00EB7D5B"/>
    <w:rsid w:val="00EE2AA4"/>
    <w:rsid w:val="00EE4D6F"/>
    <w:rsid w:val="00EF67B2"/>
    <w:rsid w:val="00F11703"/>
    <w:rsid w:val="00F1205F"/>
    <w:rsid w:val="00F16D81"/>
    <w:rsid w:val="00F1727B"/>
    <w:rsid w:val="00F17582"/>
    <w:rsid w:val="00F20E54"/>
    <w:rsid w:val="00F31E3A"/>
    <w:rsid w:val="00F52FFB"/>
    <w:rsid w:val="00F674FF"/>
    <w:rsid w:val="00F709E0"/>
    <w:rsid w:val="00F7157A"/>
    <w:rsid w:val="00F73F76"/>
    <w:rsid w:val="00F83906"/>
    <w:rsid w:val="00FA5643"/>
    <w:rsid w:val="00FA59AF"/>
    <w:rsid w:val="00FB1ABD"/>
    <w:rsid w:val="00FB2EEB"/>
    <w:rsid w:val="00FD5653"/>
    <w:rsid w:val="00FE2564"/>
    <w:rsid w:val="00FF0C78"/>
    <w:rsid w:val="00FF50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7967"/>
  <w15:chartTrackingRefBased/>
  <w15:docId w15:val="{840DDBE2-B56A-4824-AE15-E889011D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Heading1">
    <w:name w:val="CET Heading1"/>
    <w:next w:val="Normale"/>
    <w:qFormat/>
    <w:rsid w:val="00CE184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headingx">
    <w:name w:val="CET headingx"/>
    <w:next w:val="Normale"/>
    <w:link w:val="CETheadingxCarattere"/>
    <w:autoRedefine/>
    <w:qFormat/>
    <w:rsid w:val="00D4144E"/>
    <w:pPr>
      <w:keepNext/>
      <w:suppressAutoHyphens/>
      <w:spacing w:before="120" w:after="120" w:line="240" w:lineRule="auto"/>
      <w:jc w:val="both"/>
    </w:pPr>
    <w:rPr>
      <w:rFonts w:ascii="Arial" w:eastAsia="Times New Roman" w:hAnsi="Arial" w:cs="Times New Roman"/>
      <w:b/>
      <w:sz w:val="18"/>
      <w:szCs w:val="18"/>
      <w:lang w:val="en-US"/>
    </w:rPr>
  </w:style>
  <w:style w:type="table" w:styleId="Tabellasemplice1">
    <w:name w:val="Table Simple 1"/>
    <w:basedOn w:val="Tabellanormale"/>
    <w:semiHidden/>
    <w:rsid w:val="00CE18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essunaspaziatura">
    <w:name w:val="No Spacing"/>
    <w:uiPriority w:val="1"/>
    <w:qFormat/>
    <w:rsid w:val="00427ED8"/>
    <w:pPr>
      <w:spacing w:after="0" w:line="240" w:lineRule="auto"/>
    </w:pPr>
    <w:rPr>
      <w:lang w:val="en-GB"/>
    </w:rPr>
  </w:style>
  <w:style w:type="character" w:customStyle="1" w:styleId="CETheadingxCarattere">
    <w:name w:val="CET headingx Carattere"/>
    <w:link w:val="CETheadingx"/>
    <w:rsid w:val="00D4144E"/>
    <w:rPr>
      <w:rFonts w:ascii="Arial" w:eastAsia="Times New Roman" w:hAnsi="Arial" w:cs="Times New Roman"/>
      <w:b/>
      <w:sz w:val="18"/>
      <w:szCs w:val="18"/>
      <w:lang w:val="en-US"/>
    </w:rPr>
  </w:style>
  <w:style w:type="paragraph" w:styleId="Didascalia">
    <w:name w:val="caption"/>
    <w:basedOn w:val="Normale"/>
    <w:next w:val="Normale"/>
    <w:uiPriority w:val="35"/>
    <w:unhideWhenUsed/>
    <w:qFormat/>
    <w:rsid w:val="00A741B1"/>
    <w:pPr>
      <w:spacing w:after="200" w:line="240" w:lineRule="auto"/>
    </w:pPr>
    <w:rPr>
      <w:i/>
      <w:iCs/>
      <w:color w:val="44546A" w:themeColor="text2"/>
      <w:sz w:val="18"/>
      <w:szCs w:val="18"/>
    </w:rPr>
  </w:style>
  <w:style w:type="table" w:styleId="Grigliatabella">
    <w:name w:val="Table Grid"/>
    <w:basedOn w:val="Tabellanormale"/>
    <w:uiPriority w:val="39"/>
    <w:rsid w:val="00107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E67EE"/>
    <w:rPr>
      <w:color w:val="0563C1" w:themeColor="hyperlink"/>
      <w:u w:val="single"/>
    </w:rPr>
  </w:style>
  <w:style w:type="character" w:styleId="Menzionenonrisolta">
    <w:name w:val="Unresolved Mention"/>
    <w:basedOn w:val="Carpredefinitoparagrafo"/>
    <w:uiPriority w:val="99"/>
    <w:semiHidden/>
    <w:unhideWhenUsed/>
    <w:rsid w:val="00CE67EE"/>
    <w:rPr>
      <w:color w:val="605E5C"/>
      <w:shd w:val="clear" w:color="auto" w:fill="E1DFDD"/>
    </w:rPr>
  </w:style>
  <w:style w:type="paragraph" w:customStyle="1" w:styleId="Default">
    <w:name w:val="Default"/>
    <w:rsid w:val="00CE67EE"/>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22033C"/>
    <w:rPr>
      <w:sz w:val="16"/>
      <w:szCs w:val="16"/>
    </w:rPr>
  </w:style>
  <w:style w:type="paragraph" w:styleId="Testocommento">
    <w:name w:val="annotation text"/>
    <w:basedOn w:val="Normale"/>
    <w:link w:val="TestocommentoCarattere"/>
    <w:uiPriority w:val="99"/>
    <w:semiHidden/>
    <w:unhideWhenUsed/>
    <w:rsid w:val="0022033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2033C"/>
    <w:rPr>
      <w:sz w:val="20"/>
      <w:szCs w:val="20"/>
      <w:lang w:val="en-GB"/>
    </w:rPr>
  </w:style>
  <w:style w:type="paragraph" w:styleId="Soggettocommento">
    <w:name w:val="annotation subject"/>
    <w:basedOn w:val="Testocommento"/>
    <w:next w:val="Testocommento"/>
    <w:link w:val="SoggettocommentoCarattere"/>
    <w:uiPriority w:val="99"/>
    <w:semiHidden/>
    <w:unhideWhenUsed/>
    <w:rsid w:val="0022033C"/>
    <w:rPr>
      <w:b/>
      <w:bCs/>
    </w:rPr>
  </w:style>
  <w:style w:type="character" w:customStyle="1" w:styleId="SoggettocommentoCarattere">
    <w:name w:val="Soggetto commento Carattere"/>
    <w:basedOn w:val="TestocommentoCarattere"/>
    <w:link w:val="Soggettocommento"/>
    <w:uiPriority w:val="99"/>
    <w:semiHidden/>
    <w:rsid w:val="0022033C"/>
    <w:rPr>
      <w:b/>
      <w:bCs/>
      <w:sz w:val="20"/>
      <w:szCs w:val="20"/>
      <w:lang w:val="en-GB"/>
    </w:rPr>
  </w:style>
  <w:style w:type="paragraph" w:styleId="Revisione">
    <w:name w:val="Revision"/>
    <w:hidden/>
    <w:uiPriority w:val="99"/>
    <w:semiHidden/>
    <w:rsid w:val="00FA5643"/>
    <w:pPr>
      <w:spacing w:after="0" w:line="240" w:lineRule="auto"/>
    </w:pPr>
    <w:rPr>
      <w:lang w:val="en-GB"/>
    </w:rPr>
  </w:style>
  <w:style w:type="paragraph" w:styleId="Testofumetto">
    <w:name w:val="Balloon Text"/>
    <w:basedOn w:val="Normale"/>
    <w:link w:val="TestofumettoCarattere"/>
    <w:uiPriority w:val="99"/>
    <w:semiHidden/>
    <w:unhideWhenUsed/>
    <w:rsid w:val="00E22CF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22CF6"/>
    <w:rPr>
      <w:rFonts w:ascii="Segoe UI" w:hAnsi="Segoe UI" w:cs="Segoe UI"/>
      <w:sz w:val="18"/>
      <w:szCs w:val="18"/>
      <w:lang w:val="en-GB"/>
    </w:rPr>
  </w:style>
  <w:style w:type="paragraph" w:customStyle="1" w:styleId="CETReferencetext">
    <w:name w:val="CET Reference text"/>
    <w:qFormat/>
    <w:rsid w:val="0039560D"/>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onica.periolatto@polito.it"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68450-0206-422E-982B-758B5B80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2975</Words>
  <Characters>16962</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dc:creator>
  <cp:keywords/>
  <dc:description/>
  <cp:lastModifiedBy>Giulia</cp:lastModifiedBy>
  <cp:revision>4</cp:revision>
  <dcterms:created xsi:type="dcterms:W3CDTF">2022-06-30T11:39:00Z</dcterms:created>
  <dcterms:modified xsi:type="dcterms:W3CDTF">2022-07-04T08:38:00Z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98d8ea73-0fad-3cdb-9c87-5c25602a95ce</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