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793C" w14:paraId="05B6A8A8" w14:textId="77777777" w:rsidTr="000A793C">
        <w:trPr>
          <w:trHeight w:val="852"/>
          <w:jc w:val="center"/>
        </w:trPr>
        <w:tc>
          <w:tcPr>
            <w:tcW w:w="6946" w:type="dxa"/>
            <w:vMerge w:val="restart"/>
            <w:tcBorders>
              <w:top w:val="nil"/>
              <w:left w:val="nil"/>
              <w:bottom w:val="nil"/>
              <w:right w:val="single" w:sz="4" w:space="0" w:color="auto"/>
            </w:tcBorders>
            <w:hideMark/>
          </w:tcPr>
          <w:p w14:paraId="2361C6BC" w14:textId="7C1FE1C1" w:rsidR="000A793C" w:rsidRDefault="000A793C">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228C8B0A" wp14:editId="3AC6EA86">
                  <wp:extent cx="638175" cy="371475"/>
                  <wp:effectExtent l="0" t="0" r="9525" b="9525"/>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7911D0D7" w14:textId="77777777" w:rsidR="000A793C" w:rsidRDefault="000A793C">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3B85D14D" w14:textId="77777777" w:rsidR="000A793C" w:rsidRDefault="000A793C">
            <w:pPr>
              <w:spacing w:line="140" w:lineRule="atLeast"/>
              <w:jc w:val="right"/>
              <w:rPr>
                <w:rFonts w:cs="Arial"/>
                <w:sz w:val="14"/>
                <w:szCs w:val="14"/>
              </w:rPr>
            </w:pPr>
            <w:r>
              <w:rPr>
                <w:rFonts w:cs="Arial"/>
                <w:sz w:val="14"/>
                <w:szCs w:val="14"/>
              </w:rPr>
              <w:t>A publication of</w:t>
            </w:r>
          </w:p>
          <w:p w14:paraId="17BB40EE" w14:textId="5F9F83A8" w:rsidR="000A793C" w:rsidRDefault="000A793C">
            <w:pPr>
              <w:jc w:val="right"/>
            </w:pPr>
            <w:r>
              <w:rPr>
                <w:noProof/>
                <w:lang w:val="it-IT" w:eastAsia="it-IT"/>
              </w:rPr>
              <w:drawing>
                <wp:inline distT="0" distB="0" distL="0" distR="0" wp14:anchorId="04BEB63C" wp14:editId="0148C44E">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0A793C" w14:paraId="7DA7CBCF" w14:textId="77777777" w:rsidTr="000A793C">
        <w:trPr>
          <w:trHeight w:val="567"/>
          <w:jc w:val="center"/>
        </w:trPr>
        <w:tc>
          <w:tcPr>
            <w:tcW w:w="0" w:type="auto"/>
            <w:vMerge/>
            <w:tcBorders>
              <w:top w:val="nil"/>
              <w:left w:val="nil"/>
              <w:bottom w:val="nil"/>
              <w:right w:val="single" w:sz="4" w:space="0" w:color="auto"/>
            </w:tcBorders>
            <w:vAlign w:val="center"/>
            <w:hideMark/>
          </w:tcPr>
          <w:p w14:paraId="4B70DF5E" w14:textId="77777777" w:rsidR="000A793C" w:rsidRDefault="000A793C">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4435E4AD" w14:textId="77777777" w:rsidR="000A793C" w:rsidRDefault="000A793C">
            <w:pPr>
              <w:spacing w:line="140" w:lineRule="atLeast"/>
              <w:jc w:val="right"/>
              <w:rPr>
                <w:rFonts w:cs="Arial"/>
                <w:sz w:val="14"/>
                <w:szCs w:val="14"/>
              </w:rPr>
            </w:pPr>
            <w:r>
              <w:rPr>
                <w:rFonts w:cs="Arial"/>
                <w:sz w:val="14"/>
                <w:szCs w:val="14"/>
              </w:rPr>
              <w:t>The Italian Association</w:t>
            </w:r>
          </w:p>
          <w:p w14:paraId="62929E48" w14:textId="77777777" w:rsidR="000A793C" w:rsidRDefault="000A793C">
            <w:pPr>
              <w:spacing w:line="140" w:lineRule="atLeast"/>
              <w:jc w:val="right"/>
              <w:rPr>
                <w:rFonts w:cs="Arial"/>
                <w:sz w:val="14"/>
                <w:szCs w:val="14"/>
              </w:rPr>
            </w:pPr>
            <w:r>
              <w:rPr>
                <w:rFonts w:cs="Arial"/>
                <w:sz w:val="14"/>
                <w:szCs w:val="14"/>
              </w:rPr>
              <w:t>of Chemical Engineering</w:t>
            </w:r>
          </w:p>
          <w:p w14:paraId="2DCF1D67" w14:textId="77777777" w:rsidR="000A793C" w:rsidRDefault="000A793C">
            <w:pPr>
              <w:spacing w:line="140" w:lineRule="atLeast"/>
              <w:jc w:val="right"/>
              <w:rPr>
                <w:rFonts w:cs="Arial"/>
                <w:sz w:val="13"/>
                <w:szCs w:val="13"/>
              </w:rPr>
            </w:pPr>
            <w:r>
              <w:rPr>
                <w:rFonts w:cs="Arial"/>
                <w:sz w:val="13"/>
                <w:szCs w:val="13"/>
              </w:rPr>
              <w:t>Online at www.cetjournal.it</w:t>
            </w:r>
          </w:p>
        </w:tc>
      </w:tr>
      <w:tr w:rsidR="000A793C" w14:paraId="2F7AF574" w14:textId="77777777" w:rsidTr="000A793C">
        <w:trPr>
          <w:trHeight w:val="68"/>
          <w:jc w:val="center"/>
        </w:trPr>
        <w:tc>
          <w:tcPr>
            <w:tcW w:w="8789" w:type="dxa"/>
            <w:gridSpan w:val="2"/>
            <w:tcBorders>
              <w:top w:val="nil"/>
              <w:left w:val="nil"/>
              <w:bottom w:val="single" w:sz="4" w:space="0" w:color="auto"/>
              <w:right w:val="nil"/>
            </w:tcBorders>
            <w:hideMark/>
          </w:tcPr>
          <w:p w14:paraId="2942CAC6" w14:textId="77777777" w:rsidR="000A793C" w:rsidRDefault="000A793C">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Cozzani,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0269CA1A" w14:textId="77777777" w:rsidR="000A793C" w:rsidRDefault="000A793C">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B57B36" w:rsidRDefault="000A03B2" w:rsidP="000A03B2">
      <w:pPr>
        <w:pStyle w:val="CETAuthors"/>
        <w:sectPr w:rsidR="000A03B2" w:rsidRPr="00B57B36" w:rsidSect="0006025C">
          <w:type w:val="continuous"/>
          <w:pgSz w:w="11906" w:h="16838" w:code="9"/>
          <w:pgMar w:top="1701" w:right="1418" w:bottom="1701" w:left="1701" w:header="1701" w:footer="0" w:gutter="0"/>
          <w:cols w:space="708"/>
          <w:titlePg/>
          <w:docGrid w:linePitch="360"/>
        </w:sectPr>
      </w:pPr>
    </w:p>
    <w:p w14:paraId="2E667253" w14:textId="2E1D926C" w:rsidR="00E978D0" w:rsidRPr="00B57B36" w:rsidRDefault="001F31AD" w:rsidP="00E978D0">
      <w:pPr>
        <w:pStyle w:val="CETTitle"/>
      </w:pPr>
      <w:r>
        <w:t xml:space="preserve">A </w:t>
      </w:r>
      <w:r w:rsidR="007716EF">
        <w:t>M</w:t>
      </w:r>
      <w:r>
        <w:t xml:space="preserve">ethod for </w:t>
      </w:r>
      <w:r w:rsidR="007716EF">
        <w:t>A</w:t>
      </w:r>
      <w:r w:rsidRPr="00624585">
        <w:rPr>
          <w:rFonts w:hint="eastAsia"/>
        </w:rPr>
        <w:t>ssess</w:t>
      </w:r>
      <w:r>
        <w:t xml:space="preserve">ing </w:t>
      </w:r>
      <w:r w:rsidR="007716EF">
        <w:t>P</w:t>
      </w:r>
      <w:r>
        <w:t xml:space="preserve">ropagation </w:t>
      </w:r>
      <w:r w:rsidR="007716EF">
        <w:t>P</w:t>
      </w:r>
      <w:r>
        <w:t xml:space="preserve">aths and </w:t>
      </w:r>
      <w:r w:rsidR="007716EF">
        <w:t>P</w:t>
      </w:r>
      <w:r>
        <w:t xml:space="preserve">robabilities of </w:t>
      </w:r>
      <w:r w:rsidR="007716EF">
        <w:t>D</w:t>
      </w:r>
      <w:r>
        <w:t xml:space="preserve">omino </w:t>
      </w:r>
      <w:r w:rsidR="007716EF">
        <w:t>E</w:t>
      </w:r>
      <w:r>
        <w:t xml:space="preserve">ffects </w:t>
      </w:r>
      <w:r w:rsidR="007716EF">
        <w:t>T</w:t>
      </w:r>
      <w:r>
        <w:t xml:space="preserve">riggered by </w:t>
      </w:r>
      <w:proofErr w:type="spellStart"/>
      <w:r>
        <w:t>Natech</w:t>
      </w:r>
      <w:proofErr w:type="spellEnd"/>
      <w:r>
        <w:t xml:space="preserve"> </w:t>
      </w:r>
      <w:r w:rsidR="007716EF">
        <w:t>E</w:t>
      </w:r>
      <w:r>
        <w:t>vents</w:t>
      </w:r>
    </w:p>
    <w:p w14:paraId="2B3CA35C" w14:textId="022C1D81" w:rsidR="00E978D0" w:rsidRPr="00B57B36" w:rsidRDefault="001F31AD" w:rsidP="00AB5011">
      <w:pPr>
        <w:pStyle w:val="CETAuthors"/>
      </w:pPr>
      <w:r>
        <w:t>Yunfeng Yang</w:t>
      </w:r>
      <w:r w:rsidR="00600535" w:rsidRPr="00B57B36">
        <w:rPr>
          <w:vertAlign w:val="superscript"/>
        </w:rPr>
        <w:t>a</w:t>
      </w:r>
      <w:r>
        <w:t>, Guohua Chen</w:t>
      </w:r>
      <w:r>
        <w:rPr>
          <w:vertAlign w:val="superscript"/>
        </w:rPr>
        <w:t>a</w:t>
      </w:r>
      <w:r w:rsidR="00600535" w:rsidRPr="00B57B36">
        <w:rPr>
          <w:vertAlign w:val="superscript"/>
        </w:rPr>
        <w:t>,</w:t>
      </w:r>
      <w:r w:rsidR="00600535" w:rsidRPr="00B57B36">
        <w:t xml:space="preserve">*, </w:t>
      </w:r>
      <w:r w:rsidR="00BD55D3">
        <w:t>Genserik</w:t>
      </w:r>
      <w:r>
        <w:t xml:space="preserve"> Reniers</w:t>
      </w:r>
      <w:r w:rsidR="00CE0759">
        <w:rPr>
          <w:vertAlign w:val="superscript"/>
        </w:rPr>
        <w:t>b</w:t>
      </w:r>
    </w:p>
    <w:p w14:paraId="30D36A8D" w14:textId="7E0D5685" w:rsidR="001F31AD" w:rsidRDefault="00E978D0" w:rsidP="00E978D0">
      <w:pPr>
        <w:pStyle w:val="CETAddress"/>
      </w:pPr>
      <w:r w:rsidRPr="00B57B36">
        <w:rPr>
          <w:vertAlign w:val="superscript"/>
        </w:rPr>
        <w:t>a</w:t>
      </w:r>
      <w:r w:rsidR="001F31AD" w:rsidRPr="001F31AD">
        <w:t xml:space="preserve"> Institute of Safety Science and Engineering, South China University of Technology, Guangzhou 510640, People’s Republic of China</w:t>
      </w:r>
      <w:r w:rsidRPr="00B57B36">
        <w:t xml:space="preserve"> </w:t>
      </w:r>
    </w:p>
    <w:p w14:paraId="46F12C85" w14:textId="66967E4C" w:rsidR="001F31AD" w:rsidRPr="00B57B36" w:rsidRDefault="00CE0759" w:rsidP="00CE0759">
      <w:pPr>
        <w:pStyle w:val="CETAddress"/>
      </w:pPr>
      <w:r>
        <w:rPr>
          <w:vertAlign w:val="superscript"/>
        </w:rPr>
        <w:t>b</w:t>
      </w:r>
      <w:r w:rsidR="001F31AD" w:rsidRPr="001F31AD">
        <w:t xml:space="preserve"> Safety and Security Science Group, Faculty of Technology, Policy and Management, TU Delft, Delft , The Netherlands</w:t>
      </w:r>
    </w:p>
    <w:p w14:paraId="0127A28D" w14:textId="6F22929F" w:rsidR="00E978D0" w:rsidRPr="00B57B36" w:rsidRDefault="00AB5011" w:rsidP="00E978D0">
      <w:pPr>
        <w:pStyle w:val="CETemail"/>
      </w:pPr>
      <w:r>
        <w:t xml:space="preserve"> </w:t>
      </w:r>
      <w:r w:rsidR="001F31AD">
        <w:t>mmghchen@scut.edu.cn</w:t>
      </w:r>
    </w:p>
    <w:p w14:paraId="6893AF25" w14:textId="42E397E9" w:rsidR="00600535" w:rsidRPr="00B57B36" w:rsidRDefault="00B05A56" w:rsidP="00600535">
      <w:pPr>
        <w:pStyle w:val="CETBodytext"/>
        <w:rPr>
          <w:lang w:val="en-GB"/>
        </w:rPr>
      </w:pPr>
      <w:r w:rsidRPr="00B05A56">
        <w:rPr>
          <w:lang w:val="en-GB"/>
        </w:rPr>
        <w:t xml:space="preserve">Earthquakes, </w:t>
      </w:r>
      <w:proofErr w:type="gramStart"/>
      <w:r w:rsidRPr="00B05A56">
        <w:rPr>
          <w:lang w:val="en-GB"/>
        </w:rPr>
        <w:t>floods</w:t>
      </w:r>
      <w:proofErr w:type="gramEnd"/>
      <w:r w:rsidRPr="00B05A56">
        <w:rPr>
          <w:lang w:val="en-GB"/>
        </w:rPr>
        <w:t xml:space="preserve"> and other natural disasters can lead to serious fires, explosions and other technical disasters, called </w:t>
      </w:r>
      <w:proofErr w:type="spellStart"/>
      <w:r w:rsidRPr="00B05A56">
        <w:rPr>
          <w:lang w:val="en-GB"/>
        </w:rPr>
        <w:t>Natech</w:t>
      </w:r>
      <w:proofErr w:type="spellEnd"/>
      <w:r w:rsidRPr="00B05A56">
        <w:rPr>
          <w:lang w:val="en-GB"/>
        </w:rPr>
        <w:t xml:space="preserve"> events, possibly trigger</w:t>
      </w:r>
      <w:r w:rsidR="004E4454">
        <w:rPr>
          <w:lang w:val="en-GB"/>
        </w:rPr>
        <w:t>ing</w:t>
      </w:r>
      <w:r w:rsidRPr="00B05A56">
        <w:rPr>
          <w:lang w:val="en-GB"/>
        </w:rPr>
        <w:t xml:space="preserve"> domino effects in chemical industrial parks. However, current studies only look at </w:t>
      </w:r>
      <w:proofErr w:type="spellStart"/>
      <w:r w:rsidRPr="00B05A56">
        <w:rPr>
          <w:lang w:val="en-GB"/>
        </w:rPr>
        <w:t>Natech</w:t>
      </w:r>
      <w:proofErr w:type="spellEnd"/>
      <w:r w:rsidRPr="00B05A56">
        <w:rPr>
          <w:lang w:val="en-GB"/>
        </w:rPr>
        <w:t xml:space="preserve"> events or domino effects separately, and </w:t>
      </w:r>
      <w:proofErr w:type="gramStart"/>
      <w:r w:rsidRPr="00B05A56">
        <w:rPr>
          <w:lang w:val="en-GB"/>
        </w:rPr>
        <w:t>don’t</w:t>
      </w:r>
      <w:proofErr w:type="gramEnd"/>
      <w:r w:rsidRPr="00B05A56">
        <w:rPr>
          <w:lang w:val="en-GB"/>
        </w:rPr>
        <w:t xml:space="preserve"> consider domino effects triggered by </w:t>
      </w:r>
      <w:proofErr w:type="spellStart"/>
      <w:r w:rsidRPr="00B05A56">
        <w:rPr>
          <w:lang w:val="en-GB"/>
        </w:rPr>
        <w:t>Natech</w:t>
      </w:r>
      <w:proofErr w:type="spellEnd"/>
      <w:r w:rsidRPr="00B05A56">
        <w:rPr>
          <w:lang w:val="en-GB"/>
        </w:rPr>
        <w:t xml:space="preserve"> events with multiple primary accidents and with higher order accidents. This paper presents a method aiming to obtain all possible paths and probabilities of domino effects triggered by </w:t>
      </w:r>
      <w:proofErr w:type="spellStart"/>
      <w:r w:rsidRPr="00B05A56">
        <w:rPr>
          <w:lang w:val="en-GB"/>
        </w:rPr>
        <w:t>Natech</w:t>
      </w:r>
      <w:proofErr w:type="spellEnd"/>
      <w:r w:rsidRPr="00B05A56">
        <w:rPr>
          <w:lang w:val="en-GB"/>
        </w:rPr>
        <w:t xml:space="preserve"> events. Firstly, </w:t>
      </w:r>
      <w:r w:rsidR="004E4454">
        <w:rPr>
          <w:lang w:val="en-GB"/>
        </w:rPr>
        <w:t>our suggested</w:t>
      </w:r>
      <w:r w:rsidRPr="00B05A56">
        <w:rPr>
          <w:lang w:val="en-GB"/>
        </w:rPr>
        <w:t xml:space="preserve"> method is obtained by integrating conventional assessment frameworks for </w:t>
      </w:r>
      <w:proofErr w:type="spellStart"/>
      <w:r w:rsidRPr="00B05A56">
        <w:rPr>
          <w:lang w:val="en-GB"/>
        </w:rPr>
        <w:t>Natech</w:t>
      </w:r>
      <w:proofErr w:type="spellEnd"/>
      <w:r w:rsidRPr="00B05A56">
        <w:rPr>
          <w:lang w:val="en-GB"/>
        </w:rPr>
        <w:t xml:space="preserve"> events and domino effects. Secondly, the method is solved by a </w:t>
      </w:r>
      <w:proofErr w:type="spellStart"/>
      <w:r w:rsidRPr="00B05A56">
        <w:rPr>
          <w:lang w:val="en-GB"/>
        </w:rPr>
        <w:t>Matlab</w:t>
      </w:r>
      <w:proofErr w:type="spellEnd"/>
      <w:r w:rsidRPr="00B05A56">
        <w:rPr>
          <w:lang w:val="en-GB"/>
        </w:rPr>
        <w:t xml:space="preserve"> program based on (</w:t>
      </w:r>
      <w:proofErr w:type="spellStart"/>
      <w:r w:rsidRPr="00B05A56">
        <w:rPr>
          <w:lang w:val="en-GB"/>
        </w:rPr>
        <w:t>i</w:t>
      </w:r>
      <w:proofErr w:type="spellEnd"/>
      <w:r w:rsidRPr="00B05A56">
        <w:rPr>
          <w:lang w:val="en-GB"/>
        </w:rPr>
        <w:t xml:space="preserve">) the </w:t>
      </w:r>
      <w:r w:rsidR="006563D7">
        <w:rPr>
          <w:lang w:val="en-GB"/>
        </w:rPr>
        <w:t>scenario</w:t>
      </w:r>
      <w:r w:rsidRPr="00B05A56">
        <w:rPr>
          <w:lang w:val="en-GB"/>
        </w:rPr>
        <w:t xml:space="preserve"> matrix, (ii) the </w:t>
      </w:r>
      <w:r w:rsidR="006563D7">
        <w:rPr>
          <w:lang w:val="en-GB"/>
        </w:rPr>
        <w:t>scenario</w:t>
      </w:r>
      <w:r w:rsidR="006563D7" w:rsidRPr="00B05A56">
        <w:rPr>
          <w:lang w:val="en-GB"/>
        </w:rPr>
        <w:t xml:space="preserve"> </w:t>
      </w:r>
      <w:r w:rsidRPr="00B05A56">
        <w:rPr>
          <w:lang w:val="en-GB"/>
        </w:rPr>
        <w:t xml:space="preserve">escalation matrix, and (iii) the path cell array. Finally, the method is </w:t>
      </w:r>
      <w:proofErr w:type="gramStart"/>
      <w:r w:rsidRPr="00B05A56">
        <w:rPr>
          <w:lang w:val="en-GB"/>
        </w:rPr>
        <w:t>illustrated</w:t>
      </w:r>
      <w:proofErr w:type="gramEnd"/>
      <w:r w:rsidRPr="00B05A56">
        <w:rPr>
          <w:lang w:val="en-GB"/>
        </w:rPr>
        <w:t xml:space="preserve"> and its availability is verified by a real chemical tank farm </w:t>
      </w:r>
      <w:r w:rsidR="004E4454">
        <w:rPr>
          <w:lang w:val="en-GB"/>
        </w:rPr>
        <w:t xml:space="preserve">which </w:t>
      </w:r>
      <w:r w:rsidRPr="00B05A56">
        <w:rPr>
          <w:lang w:val="en-GB"/>
        </w:rPr>
        <w:t xml:space="preserve">suffered from a flood. The results show that this method can obtain and rank all the possible paths and their probabilities. Furthermore, the cumulative probabilities of each higher order level of domino effect and each tank can be obtained for a subsequent quantitative risk assessment considering both </w:t>
      </w:r>
      <w:proofErr w:type="spellStart"/>
      <w:r w:rsidRPr="00B05A56">
        <w:rPr>
          <w:lang w:val="en-GB"/>
        </w:rPr>
        <w:t>Natech</w:t>
      </w:r>
      <w:proofErr w:type="spellEnd"/>
      <w:r w:rsidRPr="00B05A56">
        <w:rPr>
          <w:lang w:val="en-GB"/>
        </w:rPr>
        <w:t xml:space="preserve"> events and their resulting domino effects. </w:t>
      </w:r>
    </w:p>
    <w:p w14:paraId="476B2F2E" w14:textId="77777777" w:rsidR="00600535" w:rsidRDefault="00600535" w:rsidP="00600535">
      <w:pPr>
        <w:pStyle w:val="CETHeading1"/>
        <w:rPr>
          <w:lang w:val="en-GB"/>
        </w:rPr>
      </w:pPr>
      <w:r w:rsidRPr="00B57B36">
        <w:rPr>
          <w:lang w:val="en-GB"/>
        </w:rPr>
        <w:t>Introduction</w:t>
      </w:r>
    </w:p>
    <w:p w14:paraId="10378788" w14:textId="698A776B" w:rsidR="00925B01" w:rsidRDefault="00E26140" w:rsidP="00E86DB0">
      <w:pPr>
        <w:pStyle w:val="CETBodytext"/>
        <w:rPr>
          <w:lang w:val="en-GB"/>
        </w:rPr>
      </w:pPr>
      <w:r w:rsidRPr="00E26140">
        <w:rPr>
          <w:lang w:val="en-GB"/>
        </w:rPr>
        <w:t>Natural disasters</w:t>
      </w:r>
      <w:r>
        <w:rPr>
          <w:lang w:val="en-GB"/>
        </w:rPr>
        <w:t xml:space="preserve">, such as earthquakes, </w:t>
      </w:r>
      <w:proofErr w:type="gramStart"/>
      <w:r>
        <w:rPr>
          <w:lang w:val="en-GB"/>
        </w:rPr>
        <w:t>floods</w:t>
      </w:r>
      <w:proofErr w:type="gramEnd"/>
      <w:r>
        <w:rPr>
          <w:lang w:val="en-GB"/>
        </w:rPr>
        <w:t xml:space="preserve"> and lightning,</w:t>
      </w:r>
      <w:r w:rsidRPr="00E26140">
        <w:rPr>
          <w:lang w:val="en-GB"/>
        </w:rPr>
        <w:t xml:space="preserve"> have the potential to destroy </w:t>
      </w:r>
      <w:r>
        <w:rPr>
          <w:lang w:val="en-GB"/>
        </w:rPr>
        <w:t xml:space="preserve">installations storing </w:t>
      </w:r>
      <w:r w:rsidRPr="00E26140">
        <w:rPr>
          <w:lang w:val="en-GB"/>
        </w:rPr>
        <w:t xml:space="preserve">hazardous </w:t>
      </w:r>
      <w:r>
        <w:rPr>
          <w:lang w:val="en-GB"/>
        </w:rPr>
        <w:t>materials, c</w:t>
      </w:r>
      <w:r w:rsidRPr="00E26140">
        <w:rPr>
          <w:lang w:val="en-GB"/>
        </w:rPr>
        <w:t>ausing serious technical disasters such as fire</w:t>
      </w:r>
      <w:r w:rsidR="007C2F39">
        <w:rPr>
          <w:lang w:val="en-GB"/>
        </w:rPr>
        <w:t>s</w:t>
      </w:r>
      <w:r w:rsidRPr="00E26140">
        <w:rPr>
          <w:lang w:val="en-GB"/>
        </w:rPr>
        <w:t xml:space="preserve"> and explosion</w:t>
      </w:r>
      <w:r w:rsidR="007C2F39">
        <w:rPr>
          <w:lang w:val="en-GB"/>
        </w:rPr>
        <w:t>s</w:t>
      </w:r>
      <w:r w:rsidR="00BE50D0">
        <w:rPr>
          <w:lang w:val="en-GB"/>
        </w:rPr>
        <w:t xml:space="preserve">, which are known as </w:t>
      </w:r>
      <w:proofErr w:type="spellStart"/>
      <w:r w:rsidR="00BE50D0">
        <w:rPr>
          <w:lang w:val="en-GB"/>
        </w:rPr>
        <w:t>Natech</w:t>
      </w:r>
      <w:proofErr w:type="spellEnd"/>
      <w:r w:rsidR="00BE50D0">
        <w:rPr>
          <w:lang w:val="en-GB"/>
        </w:rPr>
        <w:t xml:space="preserve"> events</w:t>
      </w:r>
      <w:r>
        <w:rPr>
          <w:lang w:val="en-GB"/>
        </w:rPr>
        <w:t>.</w:t>
      </w:r>
      <w:r w:rsidR="00BE50D0">
        <w:rPr>
          <w:lang w:val="en-GB"/>
        </w:rPr>
        <w:t xml:space="preserve"> </w:t>
      </w:r>
      <w:r w:rsidR="00BE50D0" w:rsidRPr="00BE50D0">
        <w:rPr>
          <w:lang w:val="en-GB"/>
        </w:rPr>
        <w:t>In addition, if the fire</w:t>
      </w:r>
      <w:r w:rsidR="00BE50D0">
        <w:rPr>
          <w:lang w:val="en-GB"/>
        </w:rPr>
        <w:t>s and</w:t>
      </w:r>
      <w:r w:rsidR="00BE50D0" w:rsidRPr="00BE50D0">
        <w:rPr>
          <w:lang w:val="en-GB"/>
        </w:rPr>
        <w:t xml:space="preserve"> explosion</w:t>
      </w:r>
      <w:r w:rsidR="00BE50D0">
        <w:rPr>
          <w:lang w:val="en-GB"/>
        </w:rPr>
        <w:t>s are</w:t>
      </w:r>
      <w:r w:rsidR="00BE50D0" w:rsidRPr="00BE50D0">
        <w:rPr>
          <w:lang w:val="en-GB"/>
        </w:rPr>
        <w:t xml:space="preserve"> not effectively controlled, </w:t>
      </w:r>
      <w:r w:rsidR="00BE50D0">
        <w:rPr>
          <w:lang w:val="en-GB"/>
        </w:rPr>
        <w:t>they are</w:t>
      </w:r>
      <w:r w:rsidR="00BE50D0" w:rsidRPr="00BE50D0">
        <w:rPr>
          <w:lang w:val="en-GB"/>
        </w:rPr>
        <w:t xml:space="preserve"> easy to cause the failure of s</w:t>
      </w:r>
      <w:r w:rsidR="00BE50D0">
        <w:rPr>
          <w:lang w:val="en-GB"/>
        </w:rPr>
        <w:t>urrounding equipment, and then trigger</w:t>
      </w:r>
      <w:r w:rsidR="00BE50D0" w:rsidRPr="00BE50D0">
        <w:rPr>
          <w:lang w:val="en-GB"/>
        </w:rPr>
        <w:t xml:space="preserve"> subsequent domino effect</w:t>
      </w:r>
      <w:r w:rsidR="00BE50D0">
        <w:rPr>
          <w:lang w:val="en-GB"/>
        </w:rPr>
        <w:t xml:space="preserve">s, </w:t>
      </w:r>
      <w:r w:rsidR="00D05B1C" w:rsidRPr="00D05B1C">
        <w:rPr>
          <w:rFonts w:hint="eastAsia"/>
          <w:lang w:val="en-GB"/>
        </w:rPr>
        <w:t>resulting</w:t>
      </w:r>
      <w:r w:rsidR="00D05B1C">
        <w:rPr>
          <w:lang w:val="en-GB"/>
        </w:rPr>
        <w:t xml:space="preserve"> in</w:t>
      </w:r>
      <w:r w:rsidR="00BE50D0">
        <w:rPr>
          <w:lang w:val="en-GB"/>
        </w:rPr>
        <w:t xml:space="preserve"> m</w:t>
      </w:r>
      <w:r w:rsidR="00BE50D0" w:rsidRPr="00BE50D0">
        <w:rPr>
          <w:lang w:val="en-GB"/>
        </w:rPr>
        <w:t>ore serious consequences</w:t>
      </w:r>
      <w:r w:rsidR="00BE50D0">
        <w:rPr>
          <w:lang w:val="en-GB"/>
        </w:rPr>
        <w:t>.</w:t>
      </w:r>
      <w:r w:rsidR="00E86DB0">
        <w:rPr>
          <w:lang w:val="en-GB"/>
        </w:rPr>
        <w:t xml:space="preserve"> </w:t>
      </w:r>
      <w:r w:rsidR="00E86DB0" w:rsidRPr="00E86DB0">
        <w:rPr>
          <w:lang w:val="en-GB"/>
        </w:rPr>
        <w:t>Natural hazards can cause multiple and simultaneous releases of hazardous materials</w:t>
      </w:r>
      <w:r w:rsidR="00E86DB0">
        <w:rPr>
          <w:lang w:val="en-GB"/>
        </w:rPr>
        <w:t xml:space="preserve"> </w:t>
      </w:r>
      <w:r w:rsidR="00E86DB0" w:rsidRPr="00E86DB0">
        <w:rPr>
          <w:lang w:val="en-GB"/>
        </w:rPr>
        <w:t>over extended areas,</w:t>
      </w:r>
      <w:r w:rsidR="00E86DB0">
        <w:rPr>
          <w:lang w:val="en-GB"/>
        </w:rPr>
        <w:t xml:space="preserve"> </w:t>
      </w:r>
      <w:r w:rsidR="00E86DB0" w:rsidRPr="00E86DB0">
        <w:rPr>
          <w:lang w:val="en-GB"/>
        </w:rPr>
        <w:t xml:space="preserve">destroying </w:t>
      </w:r>
      <w:r w:rsidR="00E86DB0">
        <w:rPr>
          <w:lang w:val="en-GB"/>
        </w:rPr>
        <w:t>safety</w:t>
      </w:r>
      <w:r w:rsidR="00E86DB0" w:rsidRPr="00E86DB0">
        <w:rPr>
          <w:lang w:val="en-GB"/>
        </w:rPr>
        <w:t xml:space="preserve"> barriers and lifelines</w:t>
      </w:r>
      <w:r w:rsidR="00E86DB0">
        <w:rPr>
          <w:lang w:val="en-GB"/>
        </w:rPr>
        <w:t xml:space="preserve">. </w:t>
      </w:r>
      <w:r w:rsidR="00E86DB0" w:rsidRPr="00EF1C4B">
        <w:rPr>
          <w:lang w:val="en-GB"/>
        </w:rPr>
        <w:t>Therefore, domino effect</w:t>
      </w:r>
      <w:r w:rsidR="00EF1C4B" w:rsidRPr="00EF1C4B">
        <w:rPr>
          <w:lang w:val="en-GB"/>
        </w:rPr>
        <w:t>s</w:t>
      </w:r>
      <w:r w:rsidR="00E86DB0" w:rsidRPr="00EF1C4B">
        <w:rPr>
          <w:lang w:val="en-GB"/>
        </w:rPr>
        <w:t xml:space="preserve"> caused by </w:t>
      </w:r>
      <w:proofErr w:type="spellStart"/>
      <w:r w:rsidR="00EF1C4B" w:rsidRPr="00EF1C4B">
        <w:rPr>
          <w:lang w:val="en-GB"/>
        </w:rPr>
        <w:t>N</w:t>
      </w:r>
      <w:r w:rsidR="00E86DB0" w:rsidRPr="00EF1C4B">
        <w:rPr>
          <w:lang w:val="en-GB"/>
        </w:rPr>
        <w:t>atech</w:t>
      </w:r>
      <w:proofErr w:type="spellEnd"/>
      <w:r w:rsidR="00E86DB0" w:rsidRPr="00EF1C4B">
        <w:rPr>
          <w:lang w:val="en-GB"/>
        </w:rPr>
        <w:t xml:space="preserve"> </w:t>
      </w:r>
      <w:r w:rsidR="00EF1C4B" w:rsidRPr="00EF1C4B">
        <w:rPr>
          <w:lang w:val="en-GB"/>
        </w:rPr>
        <w:t>events have</w:t>
      </w:r>
      <w:r w:rsidR="00E86DB0" w:rsidRPr="00EF1C4B">
        <w:rPr>
          <w:lang w:val="en-GB"/>
        </w:rPr>
        <w:t xml:space="preserve"> the characteristics of </w:t>
      </w:r>
      <w:r w:rsidR="007C2F39" w:rsidRPr="007C2F39">
        <w:rPr>
          <w:lang w:val="en-GB"/>
        </w:rPr>
        <w:t>multiple</w:t>
      </w:r>
      <w:r w:rsidR="00E86DB0" w:rsidRPr="00EF1C4B">
        <w:rPr>
          <w:lang w:val="en-GB"/>
        </w:rPr>
        <w:t xml:space="preserve"> </w:t>
      </w:r>
      <w:r w:rsidR="00EF1C4B" w:rsidRPr="00EF1C4B">
        <w:rPr>
          <w:lang w:val="en-GB"/>
        </w:rPr>
        <w:t>primary</w:t>
      </w:r>
      <w:r w:rsidR="00E86DB0" w:rsidRPr="00EF1C4B">
        <w:rPr>
          <w:lang w:val="en-GB"/>
        </w:rPr>
        <w:t xml:space="preserve"> accidents and failure of accident mitigation measures</w:t>
      </w:r>
      <w:r w:rsidR="007340E8">
        <w:rPr>
          <w:lang w:val="en-GB"/>
        </w:rPr>
        <w:t>, which</w:t>
      </w:r>
      <w:r w:rsidR="007340E8" w:rsidRPr="007340E8">
        <w:rPr>
          <w:lang w:val="en-GB"/>
        </w:rPr>
        <w:t xml:space="preserve"> means that such accidents are catastrophic and difficult to control once they happen</w:t>
      </w:r>
      <w:r w:rsidR="00EF1C4B" w:rsidRPr="00EF1C4B">
        <w:rPr>
          <w:lang w:val="en-GB"/>
        </w:rPr>
        <w:t xml:space="preserve">. </w:t>
      </w:r>
    </w:p>
    <w:p w14:paraId="74D26533" w14:textId="77777777" w:rsidR="008D1AE1" w:rsidRDefault="007340E8" w:rsidP="002E13F9">
      <w:pPr>
        <w:pStyle w:val="CETBodytext"/>
        <w:rPr>
          <w:lang w:val="en-GB"/>
        </w:rPr>
      </w:pPr>
      <w:r w:rsidRPr="007340E8">
        <w:rPr>
          <w:lang w:val="en-GB"/>
        </w:rPr>
        <w:t xml:space="preserve">At present, the research on </w:t>
      </w:r>
      <w:proofErr w:type="spellStart"/>
      <w:r>
        <w:rPr>
          <w:lang w:val="en-GB"/>
        </w:rPr>
        <w:t>N</w:t>
      </w:r>
      <w:r w:rsidRPr="007340E8">
        <w:rPr>
          <w:lang w:val="en-GB"/>
        </w:rPr>
        <w:t>atech</w:t>
      </w:r>
      <w:proofErr w:type="spellEnd"/>
      <w:r w:rsidRPr="007340E8">
        <w:rPr>
          <w:lang w:val="en-GB"/>
        </w:rPr>
        <w:t xml:space="preserve"> </w:t>
      </w:r>
      <w:r>
        <w:rPr>
          <w:lang w:val="en-GB"/>
        </w:rPr>
        <w:t>events</w:t>
      </w:r>
      <w:r w:rsidRPr="007340E8">
        <w:rPr>
          <w:lang w:val="en-GB"/>
        </w:rPr>
        <w:t xml:space="preserve"> mainly focuses on risk assessment and </w:t>
      </w:r>
      <w:r>
        <w:rPr>
          <w:lang w:val="en-GB"/>
        </w:rPr>
        <w:t>fragility</w:t>
      </w:r>
      <w:r w:rsidRPr="007340E8">
        <w:rPr>
          <w:lang w:val="en-GB"/>
        </w:rPr>
        <w:t xml:space="preserve"> model</w:t>
      </w:r>
      <w:r>
        <w:rPr>
          <w:lang w:val="en-GB"/>
        </w:rPr>
        <w:t>s</w:t>
      </w:r>
      <w:r w:rsidRPr="007340E8">
        <w:rPr>
          <w:lang w:val="en-GB"/>
        </w:rPr>
        <w:t xml:space="preserve"> </w:t>
      </w:r>
      <w:r w:rsidR="00BD55D3" w:rsidRPr="00BD55D3">
        <w:rPr>
          <w:lang w:val="en-GB"/>
        </w:rPr>
        <w:t>with respect to</w:t>
      </w:r>
      <w:r>
        <w:rPr>
          <w:lang w:val="en-GB"/>
        </w:rPr>
        <w:t xml:space="preserve"> different natural disasters. </w:t>
      </w:r>
      <w:r w:rsidR="00F92829" w:rsidRPr="000119E8">
        <w:rPr>
          <w:lang w:val="en-GB"/>
        </w:rPr>
        <w:fldChar w:fldCharType="begin"/>
      </w:r>
      <w:r w:rsidR="00CD10E9" w:rsidRPr="000119E8">
        <w:rPr>
          <w:lang w:val="en-GB"/>
        </w:rPr>
        <w:instrText xml:space="preserve"> ADDIN EN.CITE &lt;EndNote&gt;&lt;Cite&gt;&lt;Author&gt;Antonioni&lt;/Author&gt;&lt;Year&gt;2009&lt;/Year&gt;&lt;RecNum&gt;312&lt;/RecNum&gt;&lt;DisplayText&gt;(Antonioni et al., 2009)&lt;/DisplayText&gt;&lt;record&gt;&lt;rec-number&gt;312&lt;/rec-number&gt;&lt;foreign-keys&gt;&lt;key app="EN" db-id="xxfdfvtey0v02je5eexpvszpp2xzxpr0x2we" timestamp="1546440158"&gt;312&lt;/key&gt;&lt;key app="ENWeb" db-id=""&gt;0&lt;/key&gt;&lt;/foreign-keys&gt;&lt;ref-type name="Journal Article"&gt;17&lt;/ref-type&gt;&lt;contributors&gt;&lt;authors&gt;&lt;author&gt;Antonioni, Giacomo&lt;/author&gt;&lt;author&gt;Bonvicini, Sarah&lt;/author&gt;&lt;author&gt;Spadoni, Gigliola&lt;/author&gt;&lt;author&gt;Cozzani, Valerio&lt;/author&gt;&lt;/authors&gt;&lt;/contributors&gt;&lt;titles&gt;&lt;title&gt;Development of a framework for the risk assessment of Na-Tech accidental events&lt;/title&gt;&lt;secondary-title&gt;Reliability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1442-1450&lt;/pages&gt;&lt;volume&gt;94&lt;/volume&gt;&lt;number&gt;9&lt;/number&gt;&lt;section&gt;1442&lt;/section&gt;&lt;dates&gt;&lt;year&gt;2009&lt;/year&gt;&lt;/dates&gt;&lt;isbn&gt;09518320&lt;/isbn&gt;&lt;urls&gt;&lt;/urls&gt;&lt;electronic-resource-num&gt;10.1016/j.ress.2009.02.026&lt;/electronic-resource-num&gt;&lt;/record&gt;&lt;/Cite&gt;&lt;/EndNote&gt;</w:instrText>
      </w:r>
      <w:r w:rsidR="00F92829" w:rsidRPr="000119E8">
        <w:rPr>
          <w:lang w:val="en-GB"/>
        </w:rPr>
        <w:fldChar w:fldCharType="separate"/>
      </w:r>
      <w:r w:rsidR="00CD10E9" w:rsidRPr="000119E8">
        <w:rPr>
          <w:noProof/>
          <w:lang w:val="en-GB"/>
        </w:rPr>
        <w:t>Antonioni et al.</w:t>
      </w:r>
      <w:r w:rsidR="009A16D6">
        <w:rPr>
          <w:noProof/>
          <w:lang w:val="en-GB"/>
        </w:rPr>
        <w:t xml:space="preserve"> </w:t>
      </w:r>
      <w:r w:rsidR="000119E8" w:rsidRPr="000119E8">
        <w:rPr>
          <w:noProof/>
          <w:lang w:val="en-GB"/>
        </w:rPr>
        <w:t>(</w:t>
      </w:r>
      <w:r w:rsidR="00CD10E9" w:rsidRPr="000119E8">
        <w:rPr>
          <w:noProof/>
          <w:lang w:val="en-GB"/>
        </w:rPr>
        <w:t>2009</w:t>
      </w:r>
      <w:r w:rsidR="00F92829" w:rsidRPr="000119E8">
        <w:rPr>
          <w:lang w:val="en-GB"/>
        </w:rPr>
        <w:fldChar w:fldCharType="end"/>
      </w:r>
      <w:r w:rsidR="000119E8" w:rsidRPr="000119E8">
        <w:rPr>
          <w:lang w:val="en-GB"/>
        </w:rPr>
        <w:t>)</w:t>
      </w:r>
      <w:r w:rsidR="00F92829">
        <w:rPr>
          <w:lang w:val="en-GB"/>
        </w:rPr>
        <w:t xml:space="preserve"> developed a </w:t>
      </w:r>
      <w:r w:rsidR="00F92829" w:rsidRPr="00F92829">
        <w:rPr>
          <w:lang w:val="en-GB"/>
        </w:rPr>
        <w:t>framework</w:t>
      </w:r>
      <w:r w:rsidR="00F92829">
        <w:rPr>
          <w:lang w:val="en-GB"/>
        </w:rPr>
        <w:t xml:space="preserve"> </w:t>
      </w:r>
      <w:r w:rsidR="00F92829" w:rsidRPr="00F92829">
        <w:rPr>
          <w:lang w:val="en-GB"/>
        </w:rPr>
        <w:t>for</w:t>
      </w:r>
      <w:r w:rsidR="00F92829">
        <w:rPr>
          <w:lang w:val="en-GB"/>
        </w:rPr>
        <w:t xml:space="preserve"> </w:t>
      </w:r>
      <w:r w:rsidR="00F92829" w:rsidRPr="00F92829">
        <w:rPr>
          <w:lang w:val="en-GB"/>
        </w:rPr>
        <w:t>the</w:t>
      </w:r>
      <w:r w:rsidR="00F92829">
        <w:rPr>
          <w:lang w:val="en-GB"/>
        </w:rPr>
        <w:t xml:space="preserve"> </w:t>
      </w:r>
      <w:r w:rsidR="00F92829" w:rsidRPr="00F92829">
        <w:rPr>
          <w:lang w:val="en-GB"/>
        </w:rPr>
        <w:t>risk</w:t>
      </w:r>
      <w:r w:rsidR="00F92829">
        <w:rPr>
          <w:lang w:val="en-GB"/>
        </w:rPr>
        <w:t xml:space="preserve"> </w:t>
      </w:r>
      <w:r w:rsidR="00F92829" w:rsidRPr="00F92829">
        <w:rPr>
          <w:lang w:val="en-GB"/>
        </w:rPr>
        <w:t>assessment</w:t>
      </w:r>
      <w:r w:rsidR="00F92829">
        <w:rPr>
          <w:lang w:val="en-GB"/>
        </w:rPr>
        <w:t xml:space="preserve"> </w:t>
      </w:r>
      <w:r w:rsidR="00F92829" w:rsidRPr="00F92829">
        <w:rPr>
          <w:lang w:val="en-GB"/>
        </w:rPr>
        <w:t>of</w:t>
      </w:r>
      <w:r w:rsidR="00F92829">
        <w:rPr>
          <w:lang w:val="en-GB"/>
        </w:rPr>
        <w:t xml:space="preserve"> </w:t>
      </w:r>
      <w:proofErr w:type="spellStart"/>
      <w:r w:rsidR="00F92829">
        <w:rPr>
          <w:lang w:val="en-GB"/>
        </w:rPr>
        <w:t>Natech</w:t>
      </w:r>
      <w:proofErr w:type="spellEnd"/>
      <w:r w:rsidR="00F92829" w:rsidRPr="003835AA">
        <w:rPr>
          <w:rFonts w:hint="eastAsia"/>
          <w:lang w:val="en-GB"/>
        </w:rPr>
        <w:t xml:space="preserve"> </w:t>
      </w:r>
      <w:r w:rsidR="00F92829" w:rsidRPr="00F92829">
        <w:rPr>
          <w:lang w:val="en-GB"/>
        </w:rPr>
        <w:t>events</w:t>
      </w:r>
      <w:r w:rsidR="00792498">
        <w:rPr>
          <w:lang w:val="en-GB"/>
        </w:rPr>
        <w:t>, and the framework has been</w:t>
      </w:r>
      <w:r w:rsidR="00792498" w:rsidRPr="00792498">
        <w:rPr>
          <w:lang w:val="en-GB"/>
        </w:rPr>
        <w:t xml:space="preserve"> applied to flood</w:t>
      </w:r>
      <w:r w:rsidR="00792498">
        <w:rPr>
          <w:lang w:val="en-GB"/>
        </w:rPr>
        <w:t xml:space="preserve"> </w:t>
      </w:r>
      <w:r w:rsidR="00792498" w:rsidRPr="000119E8">
        <w:rPr>
          <w:lang w:val="en-GB"/>
        </w:rPr>
        <w:fldChar w:fldCharType="begin"/>
      </w:r>
      <w:r w:rsidR="00792498" w:rsidRPr="000119E8">
        <w:rPr>
          <w:lang w:val="en-GB"/>
        </w:rPr>
        <w:instrText xml:space="preserve"> ADDIN EN.CITE &lt;EndNote&gt;&lt;Cite&gt;&lt;Author&gt;Antonioni&lt;/Author&gt;&lt;Year&gt;2015&lt;/Year&gt;&lt;RecNum&gt;315&lt;/RecNum&gt;&lt;DisplayText&gt;(Antonioni et al., 2015)&lt;/DisplayText&gt;&lt;record&gt;&lt;rec-number&gt;315&lt;/rec-number&gt;&lt;foreign-keys&gt;&lt;key app="EN" db-id="xxfdfvtey0v02je5eexpvszpp2xzxpr0x2we" timestamp="1546440169"&gt;315&lt;/key&gt;&lt;key app="ENWeb" db-id=""&gt;0&lt;/key&gt;&lt;/foreign-keys&gt;&lt;ref-type name="Journal Article"&gt;17&lt;/ref-type&gt;&lt;contributors&gt;&lt;authors&gt;&lt;author&gt;Antonioni, Giacomo&lt;/author&gt;&lt;author&gt;Landucci, Gabriele&lt;/author&gt;&lt;author&gt;Necci, Amos&lt;/author&gt;&lt;author&gt;Gheorghiu, Diana&lt;/author&gt;&lt;author&gt;Cozzani, Valerio&lt;/author&gt;&lt;/authors&gt;&lt;/contributors&gt;&lt;titles&gt;&lt;title&gt;Quantitative assessment of risk due to NaTech scenarios caused by floods&lt;/title&gt;&lt;secondary-title&gt;Reliability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334-345&lt;/pages&gt;&lt;volume&gt;142&lt;/volume&gt;&lt;section&gt;334&lt;/section&gt;&lt;dates&gt;&lt;year&gt;2015&lt;/year&gt;&lt;/dates&gt;&lt;isbn&gt;09518320&lt;/isbn&gt;&lt;urls&gt;&lt;/urls&gt;&lt;electronic-resource-num&gt;10.1016/j.ress.2015.05.020&lt;/electronic-resource-num&gt;&lt;/record&gt;&lt;/Cite&gt;&lt;/EndNote&gt;</w:instrText>
      </w:r>
      <w:r w:rsidR="00792498" w:rsidRPr="000119E8">
        <w:rPr>
          <w:lang w:val="en-GB"/>
        </w:rPr>
        <w:fldChar w:fldCharType="separate"/>
      </w:r>
      <w:r w:rsidR="00792498" w:rsidRPr="000119E8">
        <w:rPr>
          <w:lang w:val="en-GB"/>
        </w:rPr>
        <w:t>(Antonioni et al., 2015)</w:t>
      </w:r>
      <w:r w:rsidR="00792498" w:rsidRPr="000119E8">
        <w:rPr>
          <w:lang w:val="en-GB"/>
        </w:rPr>
        <w:fldChar w:fldCharType="end"/>
      </w:r>
      <w:r w:rsidR="00792498" w:rsidRPr="00792498">
        <w:rPr>
          <w:lang w:val="en-GB"/>
        </w:rPr>
        <w:t xml:space="preserve"> and earthquake</w:t>
      </w:r>
      <w:r w:rsidR="00695D69" w:rsidRPr="00695D69">
        <w:rPr>
          <w:lang w:val="en-GB"/>
        </w:rPr>
        <w:t xml:space="preserve"> </w:t>
      </w:r>
      <w:r w:rsidR="00695D69" w:rsidRPr="00792498">
        <w:rPr>
          <w:lang w:val="en-GB"/>
        </w:rPr>
        <w:t>scenarios</w:t>
      </w:r>
      <w:r w:rsidR="00792498">
        <w:rPr>
          <w:lang w:val="en-GB"/>
        </w:rPr>
        <w:t xml:space="preserve"> </w:t>
      </w:r>
      <w:r w:rsidR="00792498" w:rsidRPr="000119E8">
        <w:rPr>
          <w:lang w:val="en-GB"/>
        </w:rPr>
        <w:fldChar w:fldCharType="begin"/>
      </w:r>
      <w:r w:rsidR="00792498" w:rsidRPr="000119E8">
        <w:rPr>
          <w:lang w:val="en-GB"/>
        </w:rPr>
        <w:instrText xml:space="preserve"> ADDIN EN.CITE &lt;EndNote&gt;&lt;Cite&gt;&lt;Author&gt;Antonioni&lt;/Author&gt;&lt;Year&gt;2007&lt;/Year&gt;&lt;RecNum&gt;321&lt;/RecNum&gt;&lt;DisplayText&gt;(Antonioni et al., 2007)&lt;/DisplayText&gt;&lt;record&gt;&lt;rec-number&gt;321&lt;/rec-number&gt;&lt;foreign-keys&gt;&lt;key app="EN" db-id="xxfdfvtey0v02je5eexpvszpp2xzxpr0x2we" timestamp="1546440308"&gt;321&lt;/key&gt;&lt;key app="ENWeb" db-id=""&gt;0&lt;/key&gt;&lt;/foreign-keys&gt;&lt;ref-type name="Journal Article"&gt;17&lt;/ref-type&gt;&lt;contributors&gt;&lt;authors&gt;&lt;author&gt;Antonioni, G.&lt;/author&gt;&lt;author&gt;Spadoni, G.&lt;/author&gt;&lt;author&gt;Cozzani, V.&lt;/author&gt;&lt;/authors&gt;&lt;/contributors&gt;&lt;auth-address&gt;Dipartimento di Ingegneria Chimica, Mineraria e delle Tecnologie Ambientali, Alma Mater Studiorum, Universita di Bologna, viale Risorgimento n. 2, 40136 Bologna, Italy.&lt;/auth-address&gt;&lt;titles&gt;&lt;title&gt;A methodology for the quantitative risk assessment of major accidents triggered by seismic events&lt;/title&gt;&lt;secondary-title&gt;J Hazard Mater&lt;/secondary-title&gt;&lt;/titles&gt;&lt;periodical&gt;&lt;full-title&gt;Journal of Hazardous Materials&lt;/full-title&gt;&lt;abbr-1&gt;J. Hazard. Mater.&lt;/abbr-1&gt;&lt;abbr-2&gt;J Hazard Mater&lt;/abbr-2&gt;&lt;/periodical&gt;&lt;pages&gt;48-59&lt;/pages&gt;&lt;volume&gt;147&lt;/volume&gt;&lt;number&gt;1-2&lt;/number&gt;&lt;edition&gt;2007/02/06&lt;/edition&gt;&lt;keywords&gt;&lt;keyword&gt;Accidents/*classification&lt;/keyword&gt;&lt;keyword&gt;Accidents, Occupational&lt;/keyword&gt;&lt;keyword&gt;*Disasters&lt;/keyword&gt;&lt;keyword&gt;Equipment Failure&lt;/keyword&gt;&lt;keyword&gt;Models, Theoretical&lt;/keyword&gt;&lt;keyword&gt;Risk Assessment/*methods&lt;/keyword&gt;&lt;keyword&gt;Software&lt;/keyword&gt;&lt;/keywords&gt;&lt;dates&gt;&lt;year&gt;2007&lt;/year&gt;&lt;pub-dates&gt;&lt;date&gt;Aug 17&lt;/date&gt;&lt;/pub-dates&gt;&lt;/dates&gt;&lt;isbn&gt;0304-3894 (Print)&amp;#xD;0304-3894 (Linking)&lt;/isbn&gt;&lt;accession-num&gt;17276591&lt;/accession-num&gt;&lt;urls&gt;&lt;related-urls&gt;&lt;url&gt;https://www.ncbi.nlm.nih.gov/pubmed/17276591&lt;/url&gt;&lt;/related-urls&gt;&lt;/urls&gt;&lt;electronic-resource-num&gt;10.1016/j.jhazmat.2006.12.043&lt;/electronic-resource-num&gt;&lt;/record&gt;&lt;/Cite&gt;&lt;/EndNote&gt;</w:instrText>
      </w:r>
      <w:r w:rsidR="00792498" w:rsidRPr="000119E8">
        <w:rPr>
          <w:lang w:val="en-GB"/>
        </w:rPr>
        <w:fldChar w:fldCharType="separate"/>
      </w:r>
      <w:r w:rsidR="00792498" w:rsidRPr="000119E8">
        <w:rPr>
          <w:lang w:val="en-GB"/>
        </w:rPr>
        <w:t>(Antonioni et al., 2007)</w:t>
      </w:r>
      <w:r w:rsidR="00792498" w:rsidRPr="000119E8">
        <w:rPr>
          <w:lang w:val="en-GB"/>
        </w:rPr>
        <w:fldChar w:fldCharType="end"/>
      </w:r>
      <w:r w:rsidR="00792498">
        <w:rPr>
          <w:lang w:val="en-GB"/>
        </w:rPr>
        <w:t xml:space="preserve">. </w:t>
      </w:r>
      <w:r w:rsidR="00B45589" w:rsidRPr="000119E8">
        <w:rPr>
          <w:lang w:val="en-GB"/>
        </w:rPr>
        <w:fldChar w:fldCharType="begin"/>
      </w:r>
      <w:r w:rsidR="00B45589" w:rsidRPr="000119E8">
        <w:rPr>
          <w:lang w:val="en-GB"/>
        </w:rPr>
        <w:instrText xml:space="preserve"> ADDIN EN.CITE &lt;EndNote&gt;&lt;Cite&gt;&lt;Author&gt;Landucci&lt;/Author&gt;&lt;Year&gt;2012&lt;/Year&gt;&lt;RecNum&gt;316&lt;/RecNum&gt;&lt;DisplayText&gt;(Landucci et al., 2012)&lt;/DisplayText&gt;&lt;record&gt;&lt;rec-number&gt;316&lt;/rec-number&gt;&lt;foreign-keys&gt;&lt;key app="EN" db-id="xxfdfvtey0v02je5eexpvszpp2xzxpr0x2we" timestamp="1546440174"&gt;316&lt;/key&gt;&lt;key app="ENWeb" db-id=""&gt;0&lt;/key&gt;&lt;/foreign-keys&gt;&lt;ref-type name="Journal Article"&gt;17&lt;/ref-type&gt;&lt;contributors&gt;&lt;authors&gt;&lt;author&gt;Landucci, Gabriele&lt;/author&gt;&lt;author&gt;Antonioni, Giacomo&lt;/author&gt;&lt;author&gt;Tugnoli, Alessandro&lt;/author&gt;&lt;author&gt;Cozzani, Valerio&lt;/author&gt;&lt;/authors&gt;&lt;/contributors&gt;&lt;titles&gt;&lt;title&gt;Release of hazardous substances in flood events: Damage model for atmospheric storage tanks&lt;/title&gt;&lt;secondary-title&gt;Reliability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200-216&lt;/pages&gt;&lt;volume&gt;106&lt;/volume&gt;&lt;section&gt;200&lt;/section&gt;&lt;dates&gt;&lt;year&gt;2012&lt;/year&gt;&lt;/dates&gt;&lt;isbn&gt;09518320&lt;/isbn&gt;&lt;urls&gt;&lt;/urls&gt;&lt;electronic-resource-num&gt;10.1016/j.ress.2012.05.010&lt;/electronic-resource-num&gt;&lt;/record&gt;&lt;/Cite&gt;&lt;/EndNote&gt;</w:instrText>
      </w:r>
      <w:r w:rsidR="00B45589" w:rsidRPr="000119E8">
        <w:rPr>
          <w:lang w:val="en-GB"/>
        </w:rPr>
        <w:fldChar w:fldCharType="separate"/>
      </w:r>
      <w:r w:rsidR="00B45589" w:rsidRPr="000119E8">
        <w:rPr>
          <w:lang w:val="en-GB"/>
        </w:rPr>
        <w:t>Landucci et al.</w:t>
      </w:r>
      <w:r w:rsidR="000119E8">
        <w:rPr>
          <w:lang w:val="en-GB"/>
        </w:rPr>
        <w:t xml:space="preserve"> (</w:t>
      </w:r>
      <w:r w:rsidR="00B45589" w:rsidRPr="000119E8">
        <w:rPr>
          <w:lang w:val="en-GB"/>
        </w:rPr>
        <w:t>2012)</w:t>
      </w:r>
      <w:r w:rsidR="00B45589" w:rsidRPr="000119E8">
        <w:rPr>
          <w:lang w:val="en-GB"/>
        </w:rPr>
        <w:fldChar w:fldCharType="end"/>
      </w:r>
      <w:r w:rsidR="00B45589">
        <w:rPr>
          <w:lang w:val="en-GB"/>
        </w:rPr>
        <w:t xml:space="preserve"> proposed</w:t>
      </w:r>
      <w:r w:rsidR="00121036">
        <w:rPr>
          <w:lang w:val="en-GB"/>
        </w:rPr>
        <w:t xml:space="preserve"> damage models for </w:t>
      </w:r>
      <w:r w:rsidR="00121036" w:rsidRPr="00121036">
        <w:rPr>
          <w:lang w:val="en-GB"/>
        </w:rPr>
        <w:t>atmospheric</w:t>
      </w:r>
      <w:r w:rsidR="00121036">
        <w:rPr>
          <w:lang w:val="en-GB"/>
        </w:rPr>
        <w:t xml:space="preserve"> </w:t>
      </w:r>
      <w:r w:rsidR="00121036" w:rsidRPr="00121036">
        <w:rPr>
          <w:lang w:val="en-GB"/>
        </w:rPr>
        <w:t>storage</w:t>
      </w:r>
      <w:r w:rsidR="00121036">
        <w:rPr>
          <w:lang w:val="en-GB"/>
        </w:rPr>
        <w:t xml:space="preserve"> </w:t>
      </w:r>
      <w:r w:rsidR="00121036" w:rsidRPr="00121036">
        <w:rPr>
          <w:lang w:val="en-GB"/>
        </w:rPr>
        <w:t>tanks</w:t>
      </w:r>
      <w:r w:rsidR="00924021">
        <w:rPr>
          <w:lang w:val="en-GB"/>
        </w:rPr>
        <w:t xml:space="preserve"> </w:t>
      </w:r>
      <w:r w:rsidR="00121036">
        <w:rPr>
          <w:lang w:val="en-GB"/>
        </w:rPr>
        <w:t xml:space="preserve">and </w:t>
      </w:r>
      <w:r w:rsidR="00121036" w:rsidRPr="00121036">
        <w:rPr>
          <w:lang w:val="en-GB"/>
        </w:rPr>
        <w:t>horizontal</w:t>
      </w:r>
      <w:r w:rsidR="00121036">
        <w:rPr>
          <w:lang w:val="en-GB"/>
        </w:rPr>
        <w:t xml:space="preserve"> </w:t>
      </w:r>
      <w:r w:rsidR="00121036" w:rsidRPr="00121036">
        <w:rPr>
          <w:lang w:val="en-GB"/>
        </w:rPr>
        <w:t>cylindrical</w:t>
      </w:r>
      <w:r w:rsidR="00121036">
        <w:rPr>
          <w:lang w:val="en-GB"/>
        </w:rPr>
        <w:t xml:space="preserve"> </w:t>
      </w:r>
      <w:r w:rsidR="00121036" w:rsidRPr="00121036">
        <w:rPr>
          <w:lang w:val="en-GB"/>
        </w:rPr>
        <w:t>vessels</w:t>
      </w:r>
      <w:r w:rsidR="00121036">
        <w:rPr>
          <w:lang w:val="en-GB"/>
        </w:rPr>
        <w:t xml:space="preserve"> in flood events </w:t>
      </w:r>
      <w:r w:rsidR="00121036">
        <w:rPr>
          <w:lang w:val="en-GB"/>
        </w:rPr>
        <w:fldChar w:fldCharType="begin"/>
      </w:r>
      <w:r w:rsidR="00121036">
        <w:rPr>
          <w:lang w:val="en-GB"/>
        </w:rPr>
        <w:instrText xml:space="preserve"> ADDIN EN.CITE &lt;EndNote&gt;&lt;Cite&gt;&lt;Author&gt;Landucci&lt;/Author&gt;&lt;Year&gt;2014&lt;/Year&gt;&lt;RecNum&gt;401&lt;/RecNum&gt;&lt;DisplayText&gt;(Landucci et al., 2014)&lt;/DisplayText&gt;&lt;record&gt;&lt;rec-number&gt;401&lt;/rec-number&gt;&lt;foreign-keys&gt;&lt;key app="EN" db-id="xxfdfvtey0v02je5eexpvszpp2xzxpr0x2we" timestamp="1546440617"&gt;401&lt;/key&gt;&lt;key app="ENWeb" db-id=""&gt;0&lt;/key&gt;&lt;/foreign-keys&gt;&lt;ref-type name="Journal Article"&gt;17&lt;/ref-type&gt;&lt;contributors&gt;&lt;authors&gt;&lt;author&gt;Landucci, Gabriele&lt;/author&gt;&lt;author&gt;Necci, Amos&lt;/author&gt;&lt;author&gt;Antonioni, Giacomo&lt;/author&gt;&lt;author&gt;Tugnoli, Alessandro&lt;/author&gt;&lt;author&gt;Cozzani, Valerio&lt;/author&gt;&lt;/authors&gt;&lt;/contributors&gt;&lt;titles&gt;&lt;title&gt;Release of hazardous substances in flood events: Damage model for horizontal cylindrical vessels&lt;/title&gt;&lt;secondary-title&gt;Reliability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125-145&lt;/pages&gt;&lt;volume&gt;132&lt;/volume&gt;&lt;section&gt;125&lt;/section&gt;&lt;dates&gt;&lt;year&gt;2014&lt;/year&gt;&lt;/dates&gt;&lt;isbn&gt;09518320&lt;/isbn&gt;&lt;urls&gt;&lt;/urls&gt;&lt;electronic-resource-num&gt;10.1016/j.ress.2014.07.016&lt;/electronic-resource-num&gt;&lt;/record&gt;&lt;/Cite&gt;&lt;/EndNote&gt;</w:instrText>
      </w:r>
      <w:r w:rsidR="00121036">
        <w:rPr>
          <w:lang w:val="en-GB"/>
        </w:rPr>
        <w:fldChar w:fldCharType="separate"/>
      </w:r>
      <w:r w:rsidR="00121036">
        <w:rPr>
          <w:lang w:val="en-GB"/>
        </w:rPr>
        <w:t>(Landucci et al., 2014)</w:t>
      </w:r>
      <w:r w:rsidR="00121036">
        <w:rPr>
          <w:lang w:val="en-GB"/>
        </w:rPr>
        <w:fldChar w:fldCharType="end"/>
      </w:r>
      <w:r w:rsidR="00121036">
        <w:rPr>
          <w:lang w:val="en-GB"/>
        </w:rPr>
        <w:t xml:space="preserve">. </w:t>
      </w:r>
      <w:r w:rsidR="005E1A30" w:rsidRPr="005E1A30">
        <w:rPr>
          <w:lang w:val="en-GB"/>
        </w:rPr>
        <w:t>On the study of domino effect</w:t>
      </w:r>
      <w:r w:rsidR="005E1A30">
        <w:rPr>
          <w:lang w:val="en-GB"/>
        </w:rPr>
        <w:t xml:space="preserve">s, </w:t>
      </w:r>
      <w:r w:rsidR="007C2F39">
        <w:rPr>
          <w:lang w:val="en-GB"/>
        </w:rPr>
        <w:t>C</w:t>
      </w:r>
      <w:r w:rsidR="005E1A30">
        <w:rPr>
          <w:lang w:val="en-GB"/>
        </w:rPr>
        <w:t xml:space="preserve">ozzani et al. </w:t>
      </w:r>
      <w:r w:rsidR="000119E8">
        <w:rPr>
          <w:lang w:val="en-GB"/>
        </w:rPr>
        <w:t xml:space="preserve">(2005) </w:t>
      </w:r>
      <w:r w:rsidR="005E1A30" w:rsidRPr="005E1A30">
        <w:rPr>
          <w:lang w:val="en-GB"/>
        </w:rPr>
        <w:t>proposed the framework of quantitative risk assessment of domino effect</w:t>
      </w:r>
      <w:r w:rsidR="005E1A30">
        <w:rPr>
          <w:lang w:val="en-GB"/>
        </w:rPr>
        <w:t>s,</w:t>
      </w:r>
      <w:r w:rsidR="005E1A30" w:rsidRPr="005E1A30">
        <w:rPr>
          <w:lang w:val="en-GB"/>
        </w:rPr>
        <w:t xml:space="preserve"> and the relevant model</w:t>
      </w:r>
      <w:r w:rsidR="005E1A30">
        <w:rPr>
          <w:lang w:val="en-GB"/>
        </w:rPr>
        <w:t>s and thresholds.</w:t>
      </w:r>
      <w:r w:rsidR="00866409">
        <w:rPr>
          <w:lang w:val="en-GB"/>
        </w:rPr>
        <w:t xml:space="preserve"> </w:t>
      </w:r>
      <w:r w:rsidR="00866409" w:rsidRPr="000119E8">
        <w:rPr>
          <w:lang w:val="en-GB"/>
        </w:rPr>
        <w:fldChar w:fldCharType="begin"/>
      </w:r>
      <w:r w:rsidR="00866409" w:rsidRPr="000119E8">
        <w:rPr>
          <w:lang w:val="en-GB"/>
        </w:rPr>
        <w:instrText xml:space="preserve"> ADDIN EN.CITE &lt;EndNote&gt;&lt;Cite&gt;&lt;Author&gt;Khakzad&lt;/Author&gt;&lt;Year&gt;2013&lt;/Year&gt;&lt;RecNum&gt;170&lt;/RecNum&gt;&lt;DisplayText&gt;(Khakzad et al., 2013)&lt;/DisplayText&gt;&lt;record&gt;&lt;rec-number&gt;170&lt;/rec-number&gt;&lt;foreign-keys&gt;&lt;key app="EN" db-id="xxfdfvtey0v02je5eexpvszpp2xzxpr0x2we" timestamp="1546439317"&gt;170&lt;/key&gt;&lt;key app="ENWeb" db-id=""&gt;0&lt;/key&gt;&lt;/foreign-keys&gt;&lt;ref-type name="Journal Article"&gt;17&lt;/ref-type&gt;&lt;contributors&gt;&lt;authors&gt;&lt;author&gt;Khakzad, N.&lt;/author&gt;&lt;author&gt;Khan, F.&lt;/author&gt;&lt;author&gt;Amyotte, P.&lt;/author&gt;&lt;author&gt;Cozzani, V.&lt;/author&gt;&lt;/authors&gt;&lt;/contributors&gt;&lt;auth-address&gt;Process Engineering, Faculty of Engineering and Applied Science, Memorial University of Newfoundland, St. John&amp;apos;s, NL, Canada.&lt;/auth-address&gt;&lt;titles&gt;&lt;title&gt;Domino effect analysis using Bayesian networks&lt;/title&gt;&lt;secondary-title&gt;Risk Anal&lt;/secondary-title&gt;&lt;/titles&gt;&lt;periodical&gt;&lt;full-title&gt;Risk Analysis&lt;/full-title&gt;&lt;abbr-1&gt;Risk Anal.&lt;/abbr-1&gt;&lt;abbr-2&gt;Risk Anal&lt;/abbr-2&gt;&lt;/periodical&gt;&lt;pages&gt;292-306&lt;/pages&gt;&lt;volume&gt;33&lt;/volume&gt;&lt;number&gt;2&lt;/number&gt;&lt;edition&gt;2012/06/12&lt;/edition&gt;&lt;dates&gt;&lt;year&gt;2013&lt;/year&gt;&lt;pub-dates&gt;&lt;date&gt;Feb&lt;/date&gt;&lt;/pub-dates&gt;&lt;/dates&gt;&lt;isbn&gt;1539-6924 (Electronic)&amp;#xD;0272-4332 (Linking)&lt;/isbn&gt;&lt;accession-num&gt;22681862&lt;/accession-num&gt;&lt;urls&gt;&lt;related-urls&gt;&lt;url&gt;https://www.ncbi.nlm.nih.gov/pubmed/22681862&lt;/url&gt;&lt;/related-urls&gt;&lt;/urls&gt;&lt;electronic-resource-num&gt;10.1111/j.1539-6924.2012.01854.x&lt;/electronic-resource-num&gt;&lt;/record&gt;&lt;/Cite&gt;&lt;/EndNote&gt;</w:instrText>
      </w:r>
      <w:r w:rsidR="00866409" w:rsidRPr="000119E8">
        <w:rPr>
          <w:lang w:val="en-GB"/>
        </w:rPr>
        <w:fldChar w:fldCharType="separate"/>
      </w:r>
      <w:r w:rsidR="000119E8" w:rsidRPr="000119E8">
        <w:rPr>
          <w:lang w:val="en-GB"/>
        </w:rPr>
        <w:t>Khakzad et al. (</w:t>
      </w:r>
      <w:r w:rsidR="00866409" w:rsidRPr="000119E8">
        <w:rPr>
          <w:lang w:val="en-GB"/>
        </w:rPr>
        <w:t>2013)</w:t>
      </w:r>
      <w:r w:rsidR="00866409" w:rsidRPr="000119E8">
        <w:rPr>
          <w:lang w:val="en-GB"/>
        </w:rPr>
        <w:fldChar w:fldCharType="end"/>
      </w:r>
      <w:r w:rsidR="00866409">
        <w:rPr>
          <w:lang w:val="en-GB"/>
        </w:rPr>
        <w:t xml:space="preserve"> analysed domino effects using Bayesian networks and graph theory</w:t>
      </w:r>
      <w:r w:rsidR="000119E8">
        <w:rPr>
          <w:lang w:val="en-GB"/>
        </w:rPr>
        <w:t xml:space="preserve"> </w:t>
      </w:r>
      <w:r w:rsidR="00866409" w:rsidRPr="000119E8">
        <w:rPr>
          <w:lang w:val="en-GB"/>
        </w:rPr>
        <w:fldChar w:fldCharType="begin"/>
      </w:r>
      <w:r w:rsidR="00866409" w:rsidRPr="000119E8">
        <w:rPr>
          <w:lang w:val="en-GB"/>
        </w:rPr>
        <w:instrText xml:space="preserve"> ADDIN EN.CITE &lt;EndNote&gt;&lt;Cite&gt;&lt;Author&gt;Khakzad&lt;/Author&gt;&lt;Year&gt;2015&lt;/Year&gt;&lt;RecNum&gt;247&lt;/RecNum&gt;&lt;DisplayText&gt;(Khakzad and Reniers, 2015)&lt;/DisplayText&gt;&lt;record&gt;&lt;rec-number&gt;247&lt;/rec-number&gt;&lt;foreign-keys&gt;&lt;key app="EN" db-id="xxfdfvtey0v02je5eexpvszpp2xzxpr0x2we" timestamp="1546439661"&gt;247&lt;/key&gt;&lt;key app="ENWeb" db-id=""&gt;0&lt;/key&gt;&lt;/foreign-keys&gt;&lt;ref-type name="Journal Article"&gt;17&lt;/ref-type&gt;&lt;contributors&gt;&lt;authors&gt;&lt;author&gt;Khakzad, Nima&lt;/author&gt;&lt;author&gt;Reniers, Genserik&lt;/author&gt;&lt;/authors&gt;&lt;/contributors&gt;&lt;titles&gt;&lt;title&gt;Using graph theory to analyze the vulnerability of process plants in the context of cascading effects&lt;/title&gt;&lt;secondary-title&gt;Reliability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63-73&lt;/pages&gt;&lt;volume&gt;143&lt;/volume&gt;&lt;section&gt;63&lt;/section&gt;&lt;dates&gt;&lt;year&gt;2015&lt;/year&gt;&lt;/dates&gt;&lt;isbn&gt;09518320&lt;/isbn&gt;&lt;urls&gt;&lt;/urls&gt;&lt;electronic-resource-num&gt;10.1016/j.ress.2015.04.015&lt;/electronic-resource-num&gt;&lt;/record&gt;&lt;/Cite&gt;&lt;/EndNote&gt;</w:instrText>
      </w:r>
      <w:r w:rsidR="00866409" w:rsidRPr="000119E8">
        <w:rPr>
          <w:lang w:val="en-GB"/>
        </w:rPr>
        <w:fldChar w:fldCharType="separate"/>
      </w:r>
      <w:r w:rsidR="00866409" w:rsidRPr="000119E8">
        <w:rPr>
          <w:lang w:val="en-GB"/>
        </w:rPr>
        <w:t>(Khakzad and Reniers, 2015)</w:t>
      </w:r>
      <w:r w:rsidR="00866409" w:rsidRPr="000119E8">
        <w:rPr>
          <w:lang w:val="en-GB"/>
        </w:rPr>
        <w:fldChar w:fldCharType="end"/>
      </w:r>
      <w:r w:rsidR="00866409">
        <w:rPr>
          <w:lang w:val="en-GB"/>
        </w:rPr>
        <w:t xml:space="preserve">. </w:t>
      </w:r>
      <w:r w:rsidR="00031A6C" w:rsidRPr="000119E8">
        <w:rPr>
          <w:lang w:val="en-GB"/>
        </w:rPr>
        <w:fldChar w:fldCharType="begin"/>
      </w:r>
      <w:r w:rsidR="00031A6C" w:rsidRPr="000119E8">
        <w:rPr>
          <w:lang w:val="en-GB"/>
        </w:rPr>
        <w:instrText xml:space="preserve"> ADDIN EN.CITE &lt;EndNote&gt;&lt;Cite&gt;&lt;Author&gt;Chen&lt;/Author&gt;&lt;Year&gt;2018&lt;/Year&gt;&lt;RecNum&gt;128&lt;/RecNum&gt;&lt;DisplayText&gt;(Chen et al., 2018)&lt;/DisplayText&gt;&lt;record&gt;&lt;rec-number&gt;128&lt;/rec-number&gt;&lt;foreign-keys&gt;&lt;key app="EN" db-id="xxfdfvtey0v02je5eexpvszpp2xzxpr0x2we" timestamp="1546438958"&gt;128&lt;/key&gt;&lt;key app="ENWeb" db-id=""&gt;0&lt;/key&gt;&lt;/foreign-keys&gt;&lt;ref-type name="Journal Article"&gt;17&lt;/ref-type&gt;&lt;contributors&gt;&lt;authors&gt;&lt;author&gt;Chen, Chao&lt;/author&gt;&lt;author&gt;Reniers, Genserik&lt;/author&gt;&lt;author&gt;Zhang, Laobing&lt;/author&gt;&lt;/authors&gt;&lt;/contributors&gt;&lt;titles&gt;&lt;title&gt;An innovative methodology for quickly modeling the spatial-temporal evolution of domino accidents triggered by fire&lt;/title&gt;&lt;secondary-title&gt;Journal of Loss Prevention in the Process Industries&lt;/secondary-title&gt;&lt;/titles&gt;&lt;periodical&gt;&lt;full-title&gt;Journal of Loss Prevention in the Process Industries&lt;/full-title&gt;&lt;abbr-1&gt;J. Loss Prev. Process Indust.&lt;/abbr-1&gt;&lt;abbr-2&gt;J Loss Prev Process Indust&lt;/abbr-2&gt;&lt;/periodical&gt;&lt;pages&gt;312-324&lt;/pages&gt;&lt;volume&gt;54&lt;/volume&gt;&lt;section&gt;312&lt;/section&gt;&lt;dates&gt;&lt;year&gt;2018&lt;/year&gt;&lt;/dates&gt;&lt;isbn&gt;09504230&lt;/isbn&gt;&lt;urls&gt;&lt;/urls&gt;&lt;electronic-resource-num&gt;10.1016/j.jlp.2018.04.012&lt;/electronic-resource-num&gt;&lt;/record&gt;&lt;/Cite&gt;&lt;/EndNote&gt;</w:instrText>
      </w:r>
      <w:r w:rsidR="00031A6C" w:rsidRPr="000119E8">
        <w:rPr>
          <w:lang w:val="en-GB"/>
        </w:rPr>
        <w:fldChar w:fldCharType="separate"/>
      </w:r>
      <w:r w:rsidR="000119E8">
        <w:rPr>
          <w:lang w:val="en-GB"/>
        </w:rPr>
        <w:t>Chen et al. (</w:t>
      </w:r>
      <w:r w:rsidR="00031A6C" w:rsidRPr="000119E8">
        <w:rPr>
          <w:lang w:val="en-GB"/>
        </w:rPr>
        <w:t>2018)</w:t>
      </w:r>
      <w:r w:rsidR="00031A6C" w:rsidRPr="000119E8">
        <w:rPr>
          <w:lang w:val="en-GB"/>
        </w:rPr>
        <w:fldChar w:fldCharType="end"/>
      </w:r>
      <w:r w:rsidR="00031A6C">
        <w:rPr>
          <w:lang w:val="en-GB"/>
        </w:rPr>
        <w:t xml:space="preserve"> studied t</w:t>
      </w:r>
      <w:r w:rsidR="00031A6C" w:rsidRPr="00031A6C">
        <w:rPr>
          <w:lang w:val="en-GB"/>
        </w:rPr>
        <w:t>he spatial-temporal</w:t>
      </w:r>
      <w:r w:rsidR="00031A6C">
        <w:rPr>
          <w:lang w:val="en-GB"/>
        </w:rPr>
        <w:t xml:space="preserve"> </w:t>
      </w:r>
      <w:r w:rsidR="00031A6C" w:rsidRPr="00031A6C">
        <w:rPr>
          <w:lang w:val="en-GB"/>
        </w:rPr>
        <w:t>evolution of domino accidents</w:t>
      </w:r>
      <w:r w:rsidR="00031A6C">
        <w:rPr>
          <w:lang w:val="en-GB"/>
        </w:rPr>
        <w:t xml:space="preserve"> by </w:t>
      </w:r>
      <w:r w:rsidR="00031A6C" w:rsidRPr="00031A6C">
        <w:rPr>
          <w:lang w:val="en-GB"/>
        </w:rPr>
        <w:t>a methodology involving a Domino Evolution Graph model and a Minimum</w:t>
      </w:r>
      <w:r w:rsidR="00031A6C">
        <w:rPr>
          <w:lang w:val="en-GB"/>
        </w:rPr>
        <w:t xml:space="preserve"> </w:t>
      </w:r>
      <w:r w:rsidR="00031A6C" w:rsidRPr="00031A6C">
        <w:rPr>
          <w:lang w:val="en-GB"/>
        </w:rPr>
        <w:t>Evolution Time algorithm</w:t>
      </w:r>
      <w:r w:rsidR="00031A6C">
        <w:rPr>
          <w:lang w:val="en-GB"/>
        </w:rPr>
        <w:t xml:space="preserve">. </w:t>
      </w:r>
      <w:r w:rsidR="00031A6C" w:rsidRPr="00031A6C">
        <w:rPr>
          <w:lang w:val="en-GB"/>
        </w:rPr>
        <w:t xml:space="preserve">However, </w:t>
      </w:r>
      <w:r w:rsidR="007C2F39">
        <w:rPr>
          <w:lang w:val="en-GB"/>
        </w:rPr>
        <w:t xml:space="preserve">the </w:t>
      </w:r>
      <w:r w:rsidR="00031A6C">
        <w:rPr>
          <w:lang w:val="en-GB"/>
        </w:rPr>
        <w:t>above</w:t>
      </w:r>
      <w:r w:rsidR="00031A6C" w:rsidRPr="00031A6C">
        <w:rPr>
          <w:lang w:val="en-GB"/>
        </w:rPr>
        <w:t xml:space="preserve"> studies only look at </w:t>
      </w:r>
      <w:proofErr w:type="spellStart"/>
      <w:r w:rsidR="00031A6C" w:rsidRPr="00031A6C">
        <w:rPr>
          <w:lang w:val="en-GB"/>
        </w:rPr>
        <w:t>Natech</w:t>
      </w:r>
      <w:proofErr w:type="spellEnd"/>
      <w:r w:rsidR="00031A6C" w:rsidRPr="00031A6C">
        <w:rPr>
          <w:lang w:val="en-GB"/>
        </w:rPr>
        <w:t xml:space="preserve"> events or domino effects separately, and </w:t>
      </w:r>
      <w:proofErr w:type="gramStart"/>
      <w:r w:rsidR="00031A6C" w:rsidRPr="00031A6C">
        <w:rPr>
          <w:lang w:val="en-GB"/>
        </w:rPr>
        <w:t>don’t</w:t>
      </w:r>
      <w:proofErr w:type="gramEnd"/>
      <w:r w:rsidR="00031A6C" w:rsidRPr="00031A6C">
        <w:rPr>
          <w:lang w:val="en-GB"/>
        </w:rPr>
        <w:t xml:space="preserve"> consider domino effects triggered by </w:t>
      </w:r>
      <w:proofErr w:type="spellStart"/>
      <w:r w:rsidR="00031A6C" w:rsidRPr="00031A6C">
        <w:rPr>
          <w:lang w:val="en-GB"/>
        </w:rPr>
        <w:t>Natech</w:t>
      </w:r>
      <w:proofErr w:type="spellEnd"/>
      <w:r w:rsidR="00031A6C" w:rsidRPr="00031A6C">
        <w:rPr>
          <w:lang w:val="en-GB"/>
        </w:rPr>
        <w:t xml:space="preserve"> events</w:t>
      </w:r>
      <w:r w:rsidR="00031A6C">
        <w:rPr>
          <w:lang w:val="en-GB"/>
        </w:rPr>
        <w:t xml:space="preserve">. </w:t>
      </w:r>
      <w:r w:rsidR="008519B6">
        <w:rPr>
          <w:lang w:val="en-GB"/>
        </w:rPr>
        <w:t xml:space="preserve">Furthermore, </w:t>
      </w:r>
      <w:r w:rsidR="008519B6" w:rsidRPr="000119E8">
        <w:rPr>
          <w:lang w:val="en-GB"/>
        </w:rPr>
        <w:t>Yang et al.</w:t>
      </w:r>
      <w:r w:rsidR="000119E8">
        <w:rPr>
          <w:lang w:val="en-GB"/>
        </w:rPr>
        <w:t xml:space="preserve"> (2018)</w:t>
      </w:r>
      <w:r w:rsidR="008519B6">
        <w:rPr>
          <w:lang w:val="en-GB"/>
        </w:rPr>
        <w:t xml:space="preserve"> proposed a </w:t>
      </w:r>
      <w:r w:rsidR="008519B6" w:rsidRPr="008519B6">
        <w:rPr>
          <w:lang w:val="en-GB"/>
        </w:rPr>
        <w:t xml:space="preserve">method </w:t>
      </w:r>
      <w:r w:rsidR="008519B6">
        <w:rPr>
          <w:lang w:val="en-GB"/>
        </w:rPr>
        <w:t>for</w:t>
      </w:r>
      <w:r w:rsidR="008519B6" w:rsidRPr="008519B6">
        <w:rPr>
          <w:lang w:val="en-GB"/>
        </w:rPr>
        <w:t xml:space="preserve"> </w:t>
      </w:r>
      <w:r w:rsidR="008519B6">
        <w:rPr>
          <w:lang w:val="en-GB"/>
        </w:rPr>
        <w:t>predicting the</w:t>
      </w:r>
      <w:r w:rsidR="008519B6" w:rsidRPr="008519B6">
        <w:rPr>
          <w:lang w:val="en-GB"/>
        </w:rPr>
        <w:t xml:space="preserve"> probabilit</w:t>
      </w:r>
      <w:r w:rsidR="008519B6">
        <w:rPr>
          <w:lang w:val="en-GB"/>
        </w:rPr>
        <w:t>ies of</w:t>
      </w:r>
      <w:r w:rsidR="008519B6" w:rsidRPr="008519B6">
        <w:rPr>
          <w:lang w:val="en-GB"/>
        </w:rPr>
        <w:t xml:space="preserve"> domino effect</w:t>
      </w:r>
      <w:r w:rsidR="008519B6">
        <w:rPr>
          <w:lang w:val="en-GB"/>
        </w:rPr>
        <w:t>s</w:t>
      </w:r>
      <w:r w:rsidR="008519B6" w:rsidRPr="008519B6">
        <w:rPr>
          <w:lang w:val="en-GB"/>
        </w:rPr>
        <w:t xml:space="preserve"> triggered by</w:t>
      </w:r>
      <w:r w:rsidR="008519B6">
        <w:rPr>
          <w:lang w:val="en-GB"/>
        </w:rPr>
        <w:t xml:space="preserve"> </w:t>
      </w:r>
      <w:r w:rsidR="008519B6" w:rsidRPr="008519B6">
        <w:rPr>
          <w:lang w:val="en-GB"/>
        </w:rPr>
        <w:t>lightning</w:t>
      </w:r>
      <w:r w:rsidR="008519B6">
        <w:rPr>
          <w:lang w:val="en-GB"/>
        </w:rPr>
        <w:t xml:space="preserve">, and </w:t>
      </w:r>
      <w:r w:rsidR="008519B6" w:rsidRPr="000119E8">
        <w:rPr>
          <w:lang w:val="en-GB"/>
        </w:rPr>
        <w:fldChar w:fldCharType="begin"/>
      </w:r>
      <w:r w:rsidR="008519B6" w:rsidRPr="000119E8">
        <w:rPr>
          <w:lang w:val="en-GB"/>
        </w:rPr>
        <w:instrText xml:space="preserve"> ADDIN EN.CITE &lt;EndNote&gt;&lt;Cite&gt;&lt;Author&gt;Misuri&lt;/Author&gt;&lt;Year&gt;2020&lt;/Year&gt;&lt;RecNum&gt;1826&lt;/RecNum&gt;&lt;DisplayText&gt;(Misuri et al., 2020)&lt;/DisplayText&gt;&lt;record&gt;&lt;rec-number&gt;1826&lt;/rec-number&gt;&lt;foreign-keys&gt;&lt;key app="EN" db-id="xxfdfvtey0v02je5eexpvszpp2xzxpr0x2we" timestamp="1584976231"&gt;1826&lt;/key&gt;&lt;key app="ENWeb" db-id=""&gt;0&lt;/key&gt;&lt;/foreign-keys&gt;&lt;ref-type name="Journal Article"&gt;17&lt;/ref-type&gt;&lt;contributors&gt;&lt;authors&gt;&lt;author&gt;Misuri, Alessio&lt;/author&gt;&lt;author&gt;Antonioni, Giacomo&lt;/author&gt;&lt;author&gt;Cozzani, Valerio&lt;/author&gt;&lt;/authors&gt;&lt;/contributors&gt;&lt;titles&gt;&lt;title&gt;Quantitative risk assessment of domino effect in Natech scenarios triggered by lightning&lt;/title&gt;&lt;secondary-title&gt;Journal of Loss Prevention in the Process Industries&lt;/secondary-title&gt;&lt;/titles&gt;&lt;periodical&gt;&lt;full-title&gt;Journal of Loss Prevention in the Process Industries&lt;/full-title&gt;&lt;abbr-1&gt;J. Loss Prev. Process Indust.&lt;/abbr-1&gt;&lt;abbr-2&gt;J Loss Prev Process Indust&lt;/abbr-2&gt;&lt;/periodical&gt;&lt;volume&gt;64&lt;/volume&gt;&lt;section&gt;104095&lt;/section&gt;&lt;dates&gt;&lt;year&gt;2020&lt;/year&gt;&lt;/dates&gt;&lt;isbn&gt;09504230&lt;/isbn&gt;&lt;urls&gt;&lt;/urls&gt;&lt;electronic-resource-num&gt;10.1016/j.jlp.2020.104095&lt;/electronic-resource-num&gt;&lt;/record&gt;&lt;/Cite&gt;&lt;/EndNote&gt;</w:instrText>
      </w:r>
      <w:r w:rsidR="008519B6" w:rsidRPr="000119E8">
        <w:rPr>
          <w:lang w:val="en-GB"/>
        </w:rPr>
        <w:fldChar w:fldCharType="separate"/>
      </w:r>
      <w:r w:rsidR="000119E8" w:rsidRPr="000119E8">
        <w:rPr>
          <w:lang w:val="en-GB"/>
        </w:rPr>
        <w:t>Misuri et al.</w:t>
      </w:r>
      <w:r w:rsidR="008519B6" w:rsidRPr="000119E8">
        <w:rPr>
          <w:lang w:val="en-GB"/>
        </w:rPr>
        <w:t xml:space="preserve"> </w:t>
      </w:r>
      <w:r w:rsidR="000119E8" w:rsidRPr="000119E8">
        <w:rPr>
          <w:lang w:val="en-GB"/>
        </w:rPr>
        <w:t>(</w:t>
      </w:r>
      <w:r w:rsidR="008519B6" w:rsidRPr="000119E8">
        <w:rPr>
          <w:lang w:val="en-GB"/>
        </w:rPr>
        <w:t>2020)</w:t>
      </w:r>
      <w:r w:rsidR="008519B6" w:rsidRPr="000119E8">
        <w:rPr>
          <w:lang w:val="en-GB"/>
        </w:rPr>
        <w:fldChar w:fldCharType="end"/>
      </w:r>
      <w:r w:rsidR="008519B6">
        <w:rPr>
          <w:lang w:val="en-GB"/>
        </w:rPr>
        <w:t xml:space="preserve"> developed a </w:t>
      </w:r>
      <w:r w:rsidR="008519B6" w:rsidRPr="008519B6">
        <w:rPr>
          <w:lang w:val="en-GB"/>
        </w:rPr>
        <w:t>Quantitative risk assessment</w:t>
      </w:r>
      <w:r w:rsidR="00B25735">
        <w:rPr>
          <w:lang w:val="en-GB"/>
        </w:rPr>
        <w:t xml:space="preserve"> (QRA)</w:t>
      </w:r>
      <w:r w:rsidR="008519B6" w:rsidRPr="008519B6">
        <w:rPr>
          <w:lang w:val="en-GB"/>
        </w:rPr>
        <w:t xml:space="preserve"> </w:t>
      </w:r>
      <w:r w:rsidR="008519B6">
        <w:rPr>
          <w:lang w:val="en-GB"/>
        </w:rPr>
        <w:t xml:space="preserve">method </w:t>
      </w:r>
      <w:r w:rsidR="008519B6" w:rsidRPr="008519B6">
        <w:rPr>
          <w:lang w:val="en-GB"/>
        </w:rPr>
        <w:t>of domino effect triggered</w:t>
      </w:r>
      <w:r w:rsidR="008519B6">
        <w:rPr>
          <w:lang w:val="en-GB"/>
        </w:rPr>
        <w:t xml:space="preserve"> </w:t>
      </w:r>
      <w:r w:rsidR="008519B6" w:rsidRPr="008519B6">
        <w:rPr>
          <w:lang w:val="en-GB"/>
        </w:rPr>
        <w:t>by lightning</w:t>
      </w:r>
      <w:r w:rsidR="008519B6">
        <w:rPr>
          <w:lang w:val="en-GB"/>
        </w:rPr>
        <w:t xml:space="preserve">. </w:t>
      </w:r>
      <w:r w:rsidR="008519B6" w:rsidRPr="008519B6">
        <w:rPr>
          <w:lang w:val="en-GB"/>
        </w:rPr>
        <w:t xml:space="preserve">However, lightning usually causes only one </w:t>
      </w:r>
      <w:r w:rsidR="002E13F9">
        <w:rPr>
          <w:lang w:val="en-GB"/>
        </w:rPr>
        <w:t>primary</w:t>
      </w:r>
      <w:r w:rsidR="008519B6" w:rsidRPr="008519B6">
        <w:rPr>
          <w:lang w:val="en-GB"/>
        </w:rPr>
        <w:t xml:space="preserve"> accident, and these methods cannot be a</w:t>
      </w:r>
      <w:r w:rsidR="002E13F9">
        <w:rPr>
          <w:lang w:val="en-GB"/>
        </w:rPr>
        <w:t>dapted to the case of multiple primary</w:t>
      </w:r>
      <w:r w:rsidR="008519B6" w:rsidRPr="008519B6">
        <w:rPr>
          <w:lang w:val="en-GB"/>
        </w:rPr>
        <w:t xml:space="preserve"> </w:t>
      </w:r>
      <w:r w:rsidR="008519B6" w:rsidRPr="008519B6">
        <w:rPr>
          <w:lang w:val="en-GB"/>
        </w:rPr>
        <w:lastRenderedPageBreak/>
        <w:t>accidents such as floods and earthquakes</w:t>
      </w:r>
      <w:r w:rsidR="002E13F9">
        <w:rPr>
          <w:lang w:val="en-GB"/>
        </w:rPr>
        <w:t>.</w:t>
      </w:r>
      <w:r w:rsidR="003835AA" w:rsidRPr="003835AA">
        <w:rPr>
          <w:lang w:val="en-GB"/>
        </w:rPr>
        <w:t xml:space="preserve"> </w:t>
      </w:r>
      <w:r w:rsidR="003835AA">
        <w:rPr>
          <w:lang w:val="en-GB"/>
        </w:rPr>
        <w:t>Nevertheless,</w:t>
      </w:r>
      <w:r w:rsidR="003835AA" w:rsidRPr="003835AA">
        <w:rPr>
          <w:lang w:val="en-GB"/>
        </w:rPr>
        <w:t xml:space="preserve"> comprehensive methodologies for the</w:t>
      </w:r>
      <w:r w:rsidR="003835AA">
        <w:rPr>
          <w:lang w:val="en-GB"/>
        </w:rPr>
        <w:t xml:space="preserve"> study of domino effects triggered by </w:t>
      </w:r>
      <w:proofErr w:type="spellStart"/>
      <w:r w:rsidR="003835AA">
        <w:rPr>
          <w:lang w:val="en-GB"/>
        </w:rPr>
        <w:t>Natech</w:t>
      </w:r>
      <w:proofErr w:type="spellEnd"/>
      <w:r w:rsidR="003835AA">
        <w:rPr>
          <w:lang w:val="en-GB"/>
        </w:rPr>
        <w:t xml:space="preserve"> events with </w:t>
      </w:r>
      <w:r w:rsidR="003835AA" w:rsidRPr="007C2F39">
        <w:rPr>
          <w:rFonts w:eastAsiaTheme="minorEastAsia"/>
          <w:lang w:eastAsia="zh-CN"/>
        </w:rPr>
        <w:t>multiple</w:t>
      </w:r>
      <w:r w:rsidR="003835AA">
        <w:rPr>
          <w:lang w:val="en-GB"/>
        </w:rPr>
        <w:t xml:space="preserve"> primary accidents are still lacking</w:t>
      </w:r>
      <w:r w:rsidR="003835AA" w:rsidRPr="003835AA">
        <w:rPr>
          <w:lang w:val="en-GB"/>
        </w:rPr>
        <w:t>.</w:t>
      </w:r>
      <w:r w:rsidR="008D1AE1">
        <w:rPr>
          <w:lang w:val="en-GB"/>
        </w:rPr>
        <w:t xml:space="preserve"> </w:t>
      </w:r>
    </w:p>
    <w:p w14:paraId="32123627" w14:textId="251D6C59" w:rsidR="002E13F9" w:rsidRPr="00B57B36" w:rsidRDefault="003835AA" w:rsidP="002E13F9">
      <w:pPr>
        <w:pStyle w:val="CETBodytext"/>
        <w:rPr>
          <w:lang w:val="en-GB"/>
        </w:rPr>
      </w:pPr>
      <w:proofErr w:type="spellStart"/>
      <w:r>
        <w:rPr>
          <w:lang w:val="en-GB"/>
        </w:rPr>
        <w:t>This</w:t>
      </w:r>
      <w:proofErr w:type="spellEnd"/>
      <w:r>
        <w:rPr>
          <w:lang w:val="en-GB"/>
        </w:rPr>
        <w:t xml:space="preserve"> </w:t>
      </w:r>
      <w:r w:rsidRPr="002E13F9">
        <w:rPr>
          <w:lang w:val="en-GB"/>
        </w:rPr>
        <w:t>paper presents a method aiming to obtain all possible paths and probabilities of domino effects</w:t>
      </w:r>
      <w:r>
        <w:rPr>
          <w:lang w:val="en-GB"/>
        </w:rPr>
        <w:t xml:space="preserve"> of</w:t>
      </w:r>
      <w:r w:rsidR="00BD55D3" w:rsidRPr="00BD55D3">
        <w:rPr>
          <w:lang w:val="en-GB"/>
        </w:rPr>
        <w:t xml:space="preserve"> </w:t>
      </w:r>
      <w:r w:rsidR="00BD55D3">
        <w:rPr>
          <w:lang w:val="en-GB"/>
        </w:rPr>
        <w:t xml:space="preserve">vapour </w:t>
      </w:r>
      <w:r w:rsidR="00BD55D3" w:rsidRPr="002E13F9">
        <w:rPr>
          <w:lang w:val="en-GB"/>
        </w:rPr>
        <w:t>cloud explosions</w:t>
      </w:r>
      <w:r>
        <w:rPr>
          <w:lang w:val="en-GB"/>
        </w:rPr>
        <w:t xml:space="preserve"> </w:t>
      </w:r>
      <w:r w:rsidR="00BD55D3">
        <w:rPr>
          <w:lang w:val="en-GB"/>
        </w:rPr>
        <w:t xml:space="preserve">(VCEs) </w:t>
      </w:r>
      <w:r w:rsidRPr="002E13F9">
        <w:rPr>
          <w:lang w:val="en-GB"/>
        </w:rPr>
        <w:t xml:space="preserve">triggered by </w:t>
      </w:r>
      <w:r>
        <w:rPr>
          <w:lang w:val="en-GB"/>
        </w:rPr>
        <w:t>floods</w:t>
      </w:r>
      <w:r w:rsidRPr="002E13F9">
        <w:rPr>
          <w:lang w:val="en-GB"/>
        </w:rPr>
        <w:t>.</w:t>
      </w:r>
      <w:r>
        <w:rPr>
          <w:lang w:val="en-GB"/>
        </w:rPr>
        <w:t xml:space="preserve"> </w:t>
      </w:r>
      <w:r w:rsidR="002E13F9" w:rsidRPr="002E13F9">
        <w:rPr>
          <w:lang w:val="en-GB"/>
        </w:rPr>
        <w:t>Floods are among the</w:t>
      </w:r>
      <w:r w:rsidR="002E13F9">
        <w:rPr>
          <w:lang w:val="en-GB"/>
        </w:rPr>
        <w:t xml:space="preserve"> </w:t>
      </w:r>
      <w:r w:rsidR="002E13F9" w:rsidRPr="002E13F9">
        <w:rPr>
          <w:lang w:val="en-GB"/>
        </w:rPr>
        <w:t>most frequent regional natural hazards triggering technological accidents</w:t>
      </w:r>
      <w:r w:rsidR="002E13F9">
        <w:rPr>
          <w:lang w:val="en-GB"/>
        </w:rPr>
        <w:t xml:space="preserve">, and </w:t>
      </w:r>
      <w:r w:rsidR="00BD55D3">
        <w:rPr>
          <w:lang w:val="en-GB"/>
        </w:rPr>
        <w:t>VCEs</w:t>
      </w:r>
      <w:r w:rsidR="002E13F9" w:rsidRPr="002E13F9">
        <w:rPr>
          <w:lang w:val="en-GB"/>
        </w:rPr>
        <w:t xml:space="preserve"> are among the</w:t>
      </w:r>
      <w:r w:rsidR="002E13F9">
        <w:rPr>
          <w:lang w:val="en-GB"/>
        </w:rPr>
        <w:t xml:space="preserve"> </w:t>
      </w:r>
      <w:r w:rsidR="002E13F9" w:rsidRPr="002E13F9">
        <w:rPr>
          <w:lang w:val="en-GB"/>
        </w:rPr>
        <w:t>most destructive</w:t>
      </w:r>
      <w:r w:rsidR="002E13F9">
        <w:rPr>
          <w:lang w:val="en-GB"/>
        </w:rPr>
        <w:t xml:space="preserve"> accidents. Therefore, </w:t>
      </w:r>
      <w:r w:rsidR="002E13F9" w:rsidRPr="002E13F9">
        <w:rPr>
          <w:lang w:val="en-GB"/>
        </w:rPr>
        <w:t>for the sake of simplification</w:t>
      </w:r>
      <w:r w:rsidR="002E13F9">
        <w:rPr>
          <w:lang w:val="en-GB"/>
        </w:rPr>
        <w:t xml:space="preserve">, </w:t>
      </w:r>
      <w:r>
        <w:rPr>
          <w:lang w:val="en-GB"/>
        </w:rPr>
        <w:t>this paper</w:t>
      </w:r>
      <w:r w:rsidRPr="003835AA">
        <w:rPr>
          <w:lang w:val="en-GB"/>
        </w:rPr>
        <w:t xml:space="preserve"> mainly considers the </w:t>
      </w:r>
      <w:r>
        <w:rPr>
          <w:lang w:val="en-GB"/>
        </w:rPr>
        <w:t>domino effects of VCEs</w:t>
      </w:r>
      <w:r w:rsidRPr="003835AA">
        <w:rPr>
          <w:lang w:val="en-GB"/>
        </w:rPr>
        <w:t xml:space="preserve"> caused by flood</w:t>
      </w:r>
      <w:r>
        <w:rPr>
          <w:lang w:val="en-GB"/>
        </w:rPr>
        <w:t xml:space="preserve">s, but </w:t>
      </w:r>
      <w:r w:rsidRPr="003835AA">
        <w:rPr>
          <w:lang w:val="en-GB"/>
        </w:rPr>
        <w:t xml:space="preserve">it could </w:t>
      </w:r>
      <w:r>
        <w:rPr>
          <w:lang w:val="en-GB"/>
        </w:rPr>
        <w:t xml:space="preserve">be </w:t>
      </w:r>
      <w:r w:rsidRPr="003835AA">
        <w:rPr>
          <w:lang w:val="en-GB"/>
        </w:rPr>
        <w:t>extend</w:t>
      </w:r>
      <w:r>
        <w:rPr>
          <w:lang w:val="en-GB"/>
        </w:rPr>
        <w:t>ed</w:t>
      </w:r>
      <w:r w:rsidRPr="003835AA">
        <w:rPr>
          <w:lang w:val="en-GB"/>
        </w:rPr>
        <w:t xml:space="preserve"> to </w:t>
      </w:r>
      <w:r>
        <w:rPr>
          <w:lang w:val="en-GB"/>
        </w:rPr>
        <w:t xml:space="preserve">fire-induced domino effects in other </w:t>
      </w:r>
      <w:proofErr w:type="spellStart"/>
      <w:r>
        <w:rPr>
          <w:lang w:val="en-GB"/>
        </w:rPr>
        <w:t>Natech</w:t>
      </w:r>
      <w:proofErr w:type="spellEnd"/>
      <w:r>
        <w:rPr>
          <w:lang w:val="en-GB"/>
        </w:rPr>
        <w:t xml:space="preserve"> scenarios.</w:t>
      </w:r>
    </w:p>
    <w:p w14:paraId="18494551" w14:textId="5DB1617D" w:rsidR="00E33B38" w:rsidRDefault="000047D3" w:rsidP="008C00FC">
      <w:pPr>
        <w:pStyle w:val="CETHeading1"/>
        <w:tabs>
          <w:tab w:val="num" w:pos="360"/>
        </w:tabs>
        <w:rPr>
          <w:lang w:val="en-GB"/>
        </w:rPr>
      </w:pPr>
      <w:r>
        <w:rPr>
          <w:lang w:val="en-GB"/>
        </w:rPr>
        <w:t>Methodology</w:t>
      </w:r>
    </w:p>
    <w:p w14:paraId="3058BEBF" w14:textId="0F517254" w:rsidR="00992898" w:rsidRDefault="00A51C51" w:rsidP="00A51C51">
      <w:pPr>
        <w:pStyle w:val="CETBodytext"/>
        <w:rPr>
          <w:rFonts w:eastAsiaTheme="minorEastAsia"/>
          <w:lang w:eastAsia="zh-CN"/>
        </w:rPr>
      </w:pPr>
      <w:r w:rsidRPr="00A51C51">
        <w:rPr>
          <w:rFonts w:eastAsiaTheme="minorEastAsia"/>
          <w:lang w:eastAsia="zh-CN"/>
        </w:rPr>
        <w:t xml:space="preserve">In a </w:t>
      </w:r>
      <w:r>
        <w:rPr>
          <w:rFonts w:eastAsiaTheme="minorEastAsia"/>
          <w:lang w:eastAsia="zh-CN"/>
        </w:rPr>
        <w:t>chemical plant</w:t>
      </w:r>
      <w:r w:rsidRPr="00A51C51">
        <w:rPr>
          <w:rFonts w:eastAsiaTheme="minorEastAsia"/>
          <w:lang w:eastAsia="zh-CN"/>
        </w:rPr>
        <w:t>, us</w:t>
      </w:r>
      <w:r>
        <w:rPr>
          <w:rFonts w:eastAsiaTheme="minorEastAsia"/>
          <w:lang w:eastAsia="zh-CN"/>
        </w:rPr>
        <w:t xml:space="preserve">ually a flood event may </w:t>
      </w:r>
      <w:r w:rsidRPr="00A51C51">
        <w:rPr>
          <w:rFonts w:eastAsiaTheme="minorEastAsia"/>
          <w:lang w:eastAsia="zh-CN"/>
        </w:rPr>
        <w:t xml:space="preserve">be able to </w:t>
      </w:r>
      <w:r>
        <w:rPr>
          <w:rFonts w:eastAsiaTheme="minorEastAsia"/>
          <w:lang w:eastAsia="zh-CN"/>
        </w:rPr>
        <w:t>damage</w:t>
      </w:r>
      <w:r w:rsidRPr="00A51C51">
        <w:rPr>
          <w:rFonts w:eastAsiaTheme="minorEastAsia"/>
          <w:lang w:eastAsia="zh-CN"/>
        </w:rPr>
        <w:t xml:space="preserve"> more than one</w:t>
      </w:r>
      <w:r>
        <w:rPr>
          <w:rFonts w:eastAsiaTheme="minorEastAsia"/>
          <w:lang w:eastAsia="zh-CN"/>
        </w:rPr>
        <w:t xml:space="preserve"> </w:t>
      </w:r>
      <w:r w:rsidRPr="00A51C51">
        <w:rPr>
          <w:rFonts w:eastAsiaTheme="minorEastAsia"/>
          <w:lang w:eastAsia="zh-CN"/>
        </w:rPr>
        <w:t>critical</w:t>
      </w:r>
      <w:r>
        <w:rPr>
          <w:rFonts w:eastAsiaTheme="minorEastAsia"/>
          <w:lang w:eastAsia="zh-CN"/>
        </w:rPr>
        <w:t xml:space="preserve"> </w:t>
      </w:r>
      <w:proofErr w:type="gramStart"/>
      <w:r w:rsidRPr="00A51C51">
        <w:rPr>
          <w:rFonts w:eastAsiaTheme="minorEastAsia"/>
          <w:lang w:eastAsia="zh-CN"/>
        </w:rPr>
        <w:t>installation</w:t>
      </w:r>
      <w:r>
        <w:rPr>
          <w:rFonts w:eastAsiaTheme="minorEastAsia"/>
          <w:lang w:eastAsia="zh-CN"/>
        </w:rPr>
        <w:t>s</w:t>
      </w:r>
      <w:proofErr w:type="gramEnd"/>
      <w:r>
        <w:rPr>
          <w:rFonts w:eastAsiaTheme="minorEastAsia"/>
          <w:lang w:eastAsia="zh-CN"/>
        </w:rPr>
        <w:t xml:space="preserve">. </w:t>
      </w:r>
      <w:r w:rsidRPr="00A51C51">
        <w:rPr>
          <w:rFonts w:eastAsiaTheme="minorEastAsia"/>
          <w:lang w:eastAsia="zh-CN"/>
        </w:rPr>
        <w:t xml:space="preserve">Therefore, if </w:t>
      </w:r>
      <w:r w:rsidR="0021505C">
        <w:rPr>
          <w:rFonts w:eastAsiaTheme="minorEastAsia" w:hint="eastAsia"/>
          <w:lang w:eastAsia="zh-CN"/>
        </w:rPr>
        <w:t>n</w:t>
      </w:r>
      <w:r w:rsidRPr="00A51C51">
        <w:rPr>
          <w:rFonts w:eastAsiaTheme="minorEastAsia"/>
          <w:lang w:eastAsia="zh-CN"/>
        </w:rPr>
        <w:t xml:space="preserve"> </w:t>
      </w:r>
      <w:r>
        <w:rPr>
          <w:rFonts w:eastAsiaTheme="minorEastAsia"/>
          <w:lang w:eastAsia="zh-CN"/>
        </w:rPr>
        <w:t>critical installations</w:t>
      </w:r>
      <w:r w:rsidRPr="00A51C51">
        <w:rPr>
          <w:rFonts w:eastAsiaTheme="minorEastAsia"/>
          <w:lang w:eastAsia="zh-CN"/>
        </w:rPr>
        <w:t xml:space="preserve"> are </w:t>
      </w:r>
      <w:r w:rsidR="00D53976">
        <w:rPr>
          <w:rFonts w:eastAsiaTheme="minorEastAsia"/>
          <w:lang w:eastAsia="zh-CN"/>
        </w:rPr>
        <w:t xml:space="preserve">possible damaged by floods and other </w:t>
      </w:r>
      <w:r w:rsidR="00D53976" w:rsidRPr="00D53976">
        <w:rPr>
          <w:rFonts w:eastAsiaTheme="minorEastAsia"/>
          <w:lang w:eastAsia="zh-CN"/>
        </w:rPr>
        <w:t>technological accidents</w:t>
      </w:r>
      <w:r w:rsidRPr="00A51C51">
        <w:rPr>
          <w:rFonts w:eastAsiaTheme="minorEastAsia"/>
          <w:lang w:eastAsia="zh-CN"/>
        </w:rPr>
        <w:t>, the</w:t>
      </w:r>
      <w:r>
        <w:rPr>
          <w:rFonts w:eastAsiaTheme="minorEastAsia"/>
          <w:lang w:eastAsia="zh-CN"/>
        </w:rPr>
        <w:t xml:space="preserve"> number of</w:t>
      </w:r>
      <w:r w:rsidRPr="00A51C51">
        <w:rPr>
          <w:rFonts w:eastAsiaTheme="minorEastAsia"/>
          <w:lang w:eastAsia="zh-CN"/>
        </w:rPr>
        <w:t xml:space="preserve"> </w:t>
      </w:r>
      <w:r>
        <w:rPr>
          <w:rFonts w:eastAsiaTheme="minorEastAsia"/>
          <w:lang w:eastAsia="zh-CN"/>
        </w:rPr>
        <w:t xml:space="preserve">possible </w:t>
      </w:r>
      <w:r w:rsidR="00D53976">
        <w:rPr>
          <w:rFonts w:eastAsiaTheme="minorEastAsia"/>
          <w:lang w:eastAsia="zh-CN"/>
        </w:rPr>
        <w:t>accident scenarios</w:t>
      </w:r>
      <w:r>
        <w:rPr>
          <w:rFonts w:eastAsiaTheme="minorEastAsia"/>
          <w:lang w:eastAsia="zh-CN"/>
        </w:rPr>
        <w:t xml:space="preserve">, </w:t>
      </w:r>
      <w:r w:rsidR="0021505C" w:rsidRPr="00580701">
        <w:rPr>
          <w:rFonts w:eastAsiaTheme="minorEastAsia"/>
          <w:lang w:eastAsia="zh-CN"/>
        </w:rPr>
        <w:t>m</w:t>
      </w:r>
      <w:r>
        <w:rPr>
          <w:rFonts w:eastAsiaTheme="minorEastAsia"/>
          <w:lang w:eastAsia="zh-CN"/>
        </w:rPr>
        <w:t xml:space="preserve">, </w:t>
      </w:r>
      <w:r w:rsidRPr="00A51C51">
        <w:rPr>
          <w:rFonts w:eastAsiaTheme="minorEastAsia"/>
          <w:lang w:eastAsia="zh-CN"/>
        </w:rPr>
        <w:t xml:space="preserve">given by a generic combination of k </w:t>
      </w:r>
      <w:r>
        <w:rPr>
          <w:rFonts w:eastAsiaTheme="minorEastAsia"/>
          <w:lang w:eastAsia="zh-CN"/>
        </w:rPr>
        <w:t xml:space="preserve">failure units </w:t>
      </w:r>
      <w:r w:rsidRPr="00A51C51">
        <w:rPr>
          <w:rFonts w:eastAsiaTheme="minorEastAsia"/>
          <w:lang w:eastAsia="zh-CN"/>
        </w:rPr>
        <w:t>(k</w:t>
      </w:r>
      <w:r w:rsidRPr="00A51C51">
        <w:rPr>
          <w:rFonts w:eastAsiaTheme="minorEastAsia" w:hint="eastAsia"/>
          <w:lang w:eastAsia="zh-CN"/>
        </w:rPr>
        <w:t>≤</w:t>
      </w:r>
      <w:r w:rsidR="00924021">
        <w:rPr>
          <w:rFonts w:eastAsiaTheme="minorEastAsia" w:hint="eastAsia"/>
          <w:lang w:eastAsia="zh-CN"/>
        </w:rPr>
        <w:t>n</w:t>
      </w:r>
      <w:r w:rsidRPr="00A51C51">
        <w:rPr>
          <w:rFonts w:eastAsiaTheme="minorEastAsia"/>
          <w:lang w:eastAsia="zh-CN"/>
        </w:rPr>
        <w:t xml:space="preserve">) is </w:t>
      </w:r>
      <w:r>
        <w:rPr>
          <w:rFonts w:eastAsiaTheme="minorEastAsia"/>
          <w:lang w:eastAsia="zh-CN"/>
        </w:rPr>
        <w:t xml:space="preserve">shown in </w:t>
      </w:r>
      <w:proofErr w:type="gramStart"/>
      <w:r w:rsidRPr="00A51C51">
        <w:rPr>
          <w:rFonts w:eastAsiaTheme="minorEastAsia"/>
          <w:lang w:eastAsia="zh-CN"/>
        </w:rPr>
        <w:t>Eq(</w:t>
      </w:r>
      <w:proofErr w:type="gramEnd"/>
      <w:r w:rsidRPr="00A51C51">
        <w:rPr>
          <w:rFonts w:eastAsiaTheme="minorEastAsia"/>
          <w:lang w:eastAsia="zh-CN"/>
        </w:rPr>
        <w:t>1)</w:t>
      </w:r>
      <w:r>
        <w:rPr>
          <w:rFonts w:eastAsiaTheme="minorEastAsia"/>
          <w:lang w:eastAsia="zh-CN"/>
        </w:rPr>
        <w:t xml:space="preserve">. </w:t>
      </w:r>
      <w:r w:rsidR="007F6C60" w:rsidRPr="007F6C60">
        <w:rPr>
          <w:rFonts w:eastAsiaTheme="minorEastAsia"/>
          <w:lang w:eastAsia="zh-CN"/>
        </w:rPr>
        <w:t xml:space="preserve">If the </w:t>
      </w:r>
      <w:r w:rsidR="007F6C60">
        <w:rPr>
          <w:rFonts w:eastAsiaTheme="minorEastAsia"/>
          <w:lang w:eastAsia="zh-CN"/>
        </w:rPr>
        <w:t>primary</w:t>
      </w:r>
      <w:r w:rsidR="007F6C60" w:rsidRPr="007F6C60">
        <w:rPr>
          <w:rFonts w:eastAsiaTheme="minorEastAsia"/>
          <w:lang w:eastAsia="zh-CN"/>
        </w:rPr>
        <w:t xml:space="preserve"> accident is determined,</w:t>
      </w:r>
      <w:r w:rsidR="007F6C60">
        <w:rPr>
          <w:rFonts w:eastAsiaTheme="minorEastAsia"/>
          <w:lang w:eastAsia="zh-CN"/>
        </w:rPr>
        <w:t xml:space="preserve"> o</w:t>
      </w:r>
      <w:r w:rsidR="007F6C60" w:rsidRPr="007F6C60">
        <w:rPr>
          <w:rFonts w:eastAsiaTheme="minorEastAsia"/>
          <w:lang w:eastAsia="zh-CN"/>
        </w:rPr>
        <w:t xml:space="preserve">ther </w:t>
      </w:r>
      <w:r w:rsidR="007F6C60">
        <w:rPr>
          <w:rFonts w:eastAsiaTheme="minorEastAsia"/>
          <w:lang w:eastAsia="zh-CN"/>
        </w:rPr>
        <w:t>installations</w:t>
      </w:r>
      <w:r w:rsidR="007F6C60" w:rsidRPr="007F6C60">
        <w:rPr>
          <w:rFonts w:eastAsiaTheme="minorEastAsia"/>
          <w:lang w:eastAsia="zh-CN"/>
        </w:rPr>
        <w:t xml:space="preserve"> </w:t>
      </w:r>
      <w:r w:rsidR="00910D1B">
        <w:rPr>
          <w:rFonts w:eastAsiaTheme="minorEastAsia"/>
          <w:lang w:eastAsia="zh-CN"/>
        </w:rPr>
        <w:t xml:space="preserve">not </w:t>
      </w:r>
      <w:r w:rsidR="007F6C60" w:rsidRPr="007F6C60">
        <w:rPr>
          <w:rFonts w:eastAsiaTheme="minorEastAsia"/>
          <w:lang w:eastAsia="zh-CN"/>
        </w:rPr>
        <w:t>damaged by</w:t>
      </w:r>
      <w:r w:rsidR="007F6C60">
        <w:rPr>
          <w:rFonts w:eastAsiaTheme="minorEastAsia"/>
          <w:lang w:eastAsia="zh-CN"/>
        </w:rPr>
        <w:t xml:space="preserve"> the</w:t>
      </w:r>
      <w:r w:rsidR="007F6C60" w:rsidRPr="007F6C60">
        <w:rPr>
          <w:rFonts w:eastAsiaTheme="minorEastAsia"/>
          <w:lang w:eastAsia="zh-CN"/>
        </w:rPr>
        <w:t xml:space="preserve"> </w:t>
      </w:r>
      <w:r w:rsidR="007F6C60">
        <w:rPr>
          <w:rFonts w:eastAsiaTheme="minorEastAsia"/>
          <w:lang w:eastAsia="zh-CN"/>
        </w:rPr>
        <w:t>flood</w:t>
      </w:r>
      <w:r w:rsidR="007F6C60" w:rsidRPr="007F6C60">
        <w:rPr>
          <w:rFonts w:eastAsiaTheme="minorEastAsia"/>
          <w:lang w:eastAsia="zh-CN"/>
        </w:rPr>
        <w:t xml:space="preserve"> may be damaged by </w:t>
      </w:r>
      <w:r w:rsidR="007F6C60">
        <w:rPr>
          <w:rFonts w:eastAsiaTheme="minorEastAsia"/>
          <w:lang w:eastAsia="zh-CN"/>
        </w:rPr>
        <w:t>the overpressure of VCEs</w:t>
      </w:r>
      <w:r w:rsidR="007F6C60" w:rsidRPr="007F6C60">
        <w:rPr>
          <w:rFonts w:eastAsiaTheme="minorEastAsia"/>
          <w:lang w:eastAsia="zh-CN"/>
        </w:rPr>
        <w:t xml:space="preserve"> caused by the </w:t>
      </w:r>
      <w:r w:rsidR="007F6C60">
        <w:rPr>
          <w:rFonts w:eastAsiaTheme="minorEastAsia"/>
          <w:lang w:eastAsia="zh-CN"/>
        </w:rPr>
        <w:t>primary failure installations, that is</w:t>
      </w:r>
      <w:r w:rsidR="00D53976">
        <w:rPr>
          <w:rFonts w:eastAsiaTheme="minorEastAsia"/>
          <w:lang w:eastAsia="zh-CN"/>
        </w:rPr>
        <w:t>,</w:t>
      </w:r>
      <w:r w:rsidR="007F6C60">
        <w:rPr>
          <w:rFonts w:eastAsiaTheme="minorEastAsia"/>
          <w:lang w:eastAsia="zh-CN"/>
        </w:rPr>
        <w:t xml:space="preserve"> extend to other </w:t>
      </w:r>
      <w:r w:rsidR="00D53976">
        <w:rPr>
          <w:rFonts w:eastAsiaTheme="minorEastAsia"/>
          <w:lang w:eastAsia="zh-CN"/>
        </w:rPr>
        <w:t>accident scenarios</w:t>
      </w:r>
      <w:r w:rsidR="007F6C60">
        <w:rPr>
          <w:rFonts w:eastAsiaTheme="minorEastAsia"/>
          <w:lang w:eastAsia="zh-CN"/>
        </w:rPr>
        <w:t xml:space="preserve">, triggering domino effects. </w:t>
      </w:r>
      <w:r w:rsidR="007F6C60" w:rsidRPr="007F6C60">
        <w:rPr>
          <w:rFonts w:eastAsiaTheme="minorEastAsia"/>
          <w:lang w:eastAsia="zh-CN"/>
        </w:rPr>
        <w:t xml:space="preserve">As shown in </w:t>
      </w:r>
      <w:r w:rsidR="00A35216">
        <w:rPr>
          <w:rFonts w:eastAsiaTheme="minorEastAsia"/>
          <w:lang w:eastAsia="zh-CN"/>
        </w:rPr>
        <w:t>F</w:t>
      </w:r>
      <w:r w:rsidR="007F6C60" w:rsidRPr="007F6C60">
        <w:rPr>
          <w:rFonts w:eastAsiaTheme="minorEastAsia"/>
          <w:lang w:eastAsia="zh-CN"/>
        </w:rPr>
        <w:t>igure 1,</w:t>
      </w:r>
      <w:r w:rsidR="007F6C60">
        <w:rPr>
          <w:rFonts w:eastAsiaTheme="minorEastAsia"/>
          <w:lang w:eastAsia="zh-CN"/>
        </w:rPr>
        <w:t xml:space="preserve"> t</w:t>
      </w:r>
      <w:r w:rsidR="007F6C60" w:rsidRPr="007F6C60">
        <w:rPr>
          <w:rFonts w:eastAsiaTheme="minorEastAsia"/>
          <w:lang w:eastAsia="zh-CN"/>
        </w:rPr>
        <w:t xml:space="preserve">he </w:t>
      </w:r>
      <w:r w:rsidR="00A35216">
        <w:rPr>
          <w:rFonts w:eastAsiaTheme="minorEastAsia"/>
          <w:lang w:eastAsia="zh-CN"/>
        </w:rPr>
        <w:t>accident scenarios</w:t>
      </w:r>
      <w:r w:rsidR="007F6C60" w:rsidRPr="007F6C60">
        <w:rPr>
          <w:rFonts w:eastAsiaTheme="minorEastAsia"/>
          <w:lang w:eastAsia="zh-CN"/>
        </w:rPr>
        <w:t xml:space="preserve"> of T1 and T2</w:t>
      </w:r>
      <w:r w:rsidR="007F6C60">
        <w:rPr>
          <w:rFonts w:eastAsiaTheme="minorEastAsia"/>
          <w:lang w:eastAsia="zh-CN"/>
        </w:rPr>
        <w:t xml:space="preserve"> installations </w:t>
      </w:r>
      <w:r w:rsidR="00A35216" w:rsidRPr="00A35216">
        <w:rPr>
          <w:rFonts w:eastAsiaTheme="minorEastAsia"/>
          <w:lang w:eastAsia="zh-CN"/>
        </w:rPr>
        <w:t xml:space="preserve">simultaneous </w:t>
      </w:r>
      <w:r w:rsidR="007F6C60">
        <w:rPr>
          <w:rFonts w:eastAsiaTheme="minorEastAsia"/>
          <w:lang w:eastAsia="zh-CN"/>
        </w:rPr>
        <w:t>damaged</w:t>
      </w:r>
      <w:r w:rsidR="007F6C60" w:rsidRPr="007F6C60">
        <w:rPr>
          <w:rFonts w:eastAsiaTheme="minorEastAsia"/>
          <w:lang w:eastAsia="zh-CN"/>
        </w:rPr>
        <w:t xml:space="preserve"> by</w:t>
      </w:r>
      <w:r w:rsidR="00A35216">
        <w:rPr>
          <w:rFonts w:eastAsiaTheme="minorEastAsia"/>
          <w:lang w:eastAsia="zh-CN"/>
        </w:rPr>
        <w:t xml:space="preserve"> a</w:t>
      </w:r>
      <w:r w:rsidR="007F6C60" w:rsidRPr="007F6C60">
        <w:rPr>
          <w:rFonts w:eastAsiaTheme="minorEastAsia"/>
          <w:lang w:eastAsia="zh-CN"/>
        </w:rPr>
        <w:t xml:space="preserve"> flood is </w:t>
      </w:r>
      <w:r w:rsidR="007F6C60">
        <w:rPr>
          <w:rFonts w:eastAsiaTheme="minorEastAsia"/>
          <w:lang w:eastAsia="zh-CN"/>
        </w:rPr>
        <w:t>S</w:t>
      </w:r>
      <w:r w:rsidR="007F6C60" w:rsidRPr="007F6C60">
        <w:rPr>
          <w:rFonts w:eastAsiaTheme="minorEastAsia"/>
          <w:lang w:eastAsia="zh-CN"/>
        </w:rPr>
        <w:t>1</w:t>
      </w:r>
      <w:r w:rsidR="007F6C60">
        <w:rPr>
          <w:rFonts w:eastAsiaTheme="minorEastAsia"/>
          <w:lang w:eastAsia="zh-CN"/>
        </w:rPr>
        <w:t xml:space="preserve">, </w:t>
      </w:r>
      <w:r w:rsidR="00A75EF3" w:rsidRPr="00A75EF3">
        <w:rPr>
          <w:rFonts w:eastAsiaTheme="minorEastAsia"/>
          <w:lang w:eastAsia="zh-CN"/>
        </w:rPr>
        <w:t xml:space="preserve">which may escalate to </w:t>
      </w:r>
      <w:r w:rsidR="00A35216">
        <w:rPr>
          <w:rFonts w:eastAsiaTheme="minorEastAsia"/>
          <w:lang w:eastAsia="zh-CN"/>
        </w:rPr>
        <w:t>scenario</w:t>
      </w:r>
      <w:r w:rsidR="00A75EF3" w:rsidRPr="00A75EF3">
        <w:rPr>
          <w:rFonts w:eastAsiaTheme="minorEastAsia"/>
          <w:lang w:eastAsia="zh-CN"/>
        </w:rPr>
        <w:t xml:space="preserve"> 2, </w:t>
      </w:r>
      <w:r w:rsidR="00A35216">
        <w:rPr>
          <w:rFonts w:eastAsiaTheme="minorEastAsia"/>
          <w:lang w:eastAsia="zh-CN"/>
        </w:rPr>
        <w:t>scenario</w:t>
      </w:r>
      <w:r w:rsidR="00A75EF3" w:rsidRPr="00A75EF3">
        <w:rPr>
          <w:rFonts w:eastAsiaTheme="minorEastAsia"/>
          <w:lang w:eastAsia="zh-CN"/>
        </w:rPr>
        <w:t xml:space="preserve"> 3, or </w:t>
      </w:r>
      <w:r w:rsidR="00A35216">
        <w:rPr>
          <w:rFonts w:eastAsiaTheme="minorEastAsia"/>
          <w:lang w:eastAsia="zh-CN"/>
        </w:rPr>
        <w:t>scenario</w:t>
      </w:r>
      <w:r w:rsidR="00B25735">
        <w:rPr>
          <w:rFonts w:eastAsiaTheme="minorEastAsia"/>
          <w:lang w:eastAsia="zh-CN"/>
        </w:rPr>
        <w:t xml:space="preserve"> 4 </w:t>
      </w:r>
      <w:r w:rsidR="00A75EF3" w:rsidRPr="00A75EF3">
        <w:rPr>
          <w:rFonts w:eastAsiaTheme="minorEastAsia"/>
          <w:lang w:eastAsia="zh-CN"/>
        </w:rPr>
        <w:t xml:space="preserve">through different propagation paths, where S2 and S3 can be regarded as the intermediate accident </w:t>
      </w:r>
      <w:r w:rsidR="00A35216">
        <w:rPr>
          <w:rFonts w:eastAsiaTheme="minorEastAsia"/>
          <w:lang w:eastAsia="zh-CN"/>
        </w:rPr>
        <w:t>scenario</w:t>
      </w:r>
      <w:r w:rsidR="00A75EF3">
        <w:rPr>
          <w:rFonts w:eastAsiaTheme="minorEastAsia"/>
          <w:lang w:eastAsia="zh-CN"/>
        </w:rPr>
        <w:t>s</w:t>
      </w:r>
      <w:r w:rsidR="00A75EF3" w:rsidRPr="00A75EF3">
        <w:rPr>
          <w:rFonts w:eastAsiaTheme="minorEastAsia"/>
          <w:lang w:eastAsia="zh-CN"/>
        </w:rPr>
        <w:t xml:space="preserve"> (S1</w:t>
      </w:r>
      <w:r w:rsidR="00A75EF3" w:rsidRPr="00A75EF3">
        <w:rPr>
          <w:rFonts w:eastAsiaTheme="minorEastAsia" w:hint="eastAsia"/>
          <w:lang w:eastAsia="zh-CN"/>
        </w:rPr>
        <w:t>→</w:t>
      </w:r>
      <w:r w:rsidR="00A75EF3" w:rsidRPr="00A75EF3">
        <w:rPr>
          <w:rFonts w:eastAsiaTheme="minorEastAsia"/>
          <w:lang w:eastAsia="zh-CN"/>
        </w:rPr>
        <w:t>S2</w:t>
      </w:r>
      <w:r w:rsidR="00A75EF3" w:rsidRPr="00A75EF3">
        <w:rPr>
          <w:rFonts w:eastAsiaTheme="minorEastAsia" w:hint="eastAsia"/>
          <w:lang w:eastAsia="zh-CN"/>
        </w:rPr>
        <w:t>→</w:t>
      </w:r>
      <w:r w:rsidR="00A75EF3" w:rsidRPr="00A75EF3">
        <w:rPr>
          <w:rFonts w:eastAsiaTheme="minorEastAsia"/>
          <w:lang w:eastAsia="zh-CN"/>
        </w:rPr>
        <w:t>S4, S1</w:t>
      </w:r>
      <w:r w:rsidR="00A75EF3" w:rsidRPr="00A75EF3">
        <w:rPr>
          <w:rFonts w:eastAsiaTheme="minorEastAsia" w:hint="eastAsia"/>
          <w:lang w:eastAsia="zh-CN"/>
        </w:rPr>
        <w:t>→</w:t>
      </w:r>
      <w:r w:rsidR="00A75EF3" w:rsidRPr="00A75EF3">
        <w:rPr>
          <w:rFonts w:eastAsiaTheme="minorEastAsia"/>
          <w:lang w:eastAsia="zh-CN"/>
        </w:rPr>
        <w:t>S3</w:t>
      </w:r>
      <w:r w:rsidR="00A75EF3" w:rsidRPr="00A75EF3">
        <w:rPr>
          <w:rFonts w:eastAsiaTheme="minorEastAsia" w:hint="eastAsia"/>
          <w:lang w:eastAsia="zh-CN"/>
        </w:rPr>
        <w:t>→</w:t>
      </w:r>
      <w:r w:rsidR="00A75EF3" w:rsidRPr="00A75EF3">
        <w:rPr>
          <w:rFonts w:eastAsiaTheme="minorEastAsia"/>
          <w:lang w:eastAsia="zh-CN"/>
        </w:rPr>
        <w:t xml:space="preserve">S4) or the final accident </w:t>
      </w:r>
      <w:r w:rsidR="000D701D">
        <w:rPr>
          <w:rFonts w:eastAsiaTheme="minorEastAsia"/>
          <w:lang w:eastAsia="zh-CN"/>
        </w:rPr>
        <w:t>scenarios</w:t>
      </w:r>
      <w:r w:rsidR="00A75EF3" w:rsidRPr="00A75EF3">
        <w:rPr>
          <w:rFonts w:eastAsiaTheme="minorEastAsia"/>
          <w:lang w:eastAsia="zh-CN"/>
        </w:rPr>
        <w:t xml:space="preserve"> (S1</w:t>
      </w:r>
      <w:r w:rsidR="00A75EF3" w:rsidRPr="00A75EF3">
        <w:rPr>
          <w:rFonts w:eastAsiaTheme="minorEastAsia" w:hint="eastAsia"/>
          <w:lang w:eastAsia="zh-CN"/>
        </w:rPr>
        <w:t>→</w:t>
      </w:r>
      <w:r w:rsidR="00A75EF3" w:rsidRPr="00A75EF3">
        <w:rPr>
          <w:rFonts w:eastAsiaTheme="minorEastAsia"/>
          <w:lang w:eastAsia="zh-CN"/>
        </w:rPr>
        <w:t>S2, S1</w:t>
      </w:r>
      <w:r w:rsidR="00A75EF3" w:rsidRPr="00A75EF3">
        <w:rPr>
          <w:rFonts w:eastAsiaTheme="minorEastAsia" w:hint="eastAsia"/>
          <w:lang w:eastAsia="zh-CN"/>
        </w:rPr>
        <w:t>→</w:t>
      </w:r>
      <w:r w:rsidR="00A75EF3" w:rsidRPr="00A75EF3">
        <w:rPr>
          <w:rFonts w:eastAsiaTheme="minorEastAsia"/>
          <w:lang w:eastAsia="zh-CN"/>
        </w:rPr>
        <w:t>S3).</w:t>
      </w:r>
      <w:r w:rsidR="00A75EF3">
        <w:rPr>
          <w:rFonts w:eastAsiaTheme="minorEastAsia"/>
          <w:lang w:eastAsia="zh-CN"/>
        </w:rPr>
        <w:t xml:space="preserve"> </w:t>
      </w:r>
      <w:proofErr w:type="gramStart"/>
      <w:r w:rsidR="00A75EF3" w:rsidRPr="00A75EF3">
        <w:rPr>
          <w:rFonts w:eastAsiaTheme="minorEastAsia"/>
          <w:lang w:eastAsia="zh-CN"/>
        </w:rPr>
        <w:t>In order to</w:t>
      </w:r>
      <w:proofErr w:type="gramEnd"/>
      <w:r w:rsidR="00A75EF3" w:rsidRPr="00A75EF3">
        <w:rPr>
          <w:rFonts w:eastAsiaTheme="minorEastAsia"/>
          <w:lang w:eastAsia="zh-CN"/>
        </w:rPr>
        <w:t xml:space="preserve"> identify all propagation paths and provide a basis for accident prevention</w:t>
      </w:r>
      <w:r w:rsidR="00B25735">
        <w:rPr>
          <w:rFonts w:eastAsiaTheme="minorEastAsia"/>
          <w:lang w:eastAsia="zh-CN"/>
        </w:rPr>
        <w:t xml:space="preserve"> and QRA</w:t>
      </w:r>
      <w:r w:rsidR="00A75EF3" w:rsidRPr="00A75EF3">
        <w:rPr>
          <w:rFonts w:eastAsiaTheme="minorEastAsia"/>
          <w:lang w:eastAsia="zh-CN"/>
        </w:rPr>
        <w:t>, a method</w:t>
      </w:r>
      <w:r w:rsidR="00A75EF3">
        <w:rPr>
          <w:rFonts w:eastAsiaTheme="minorEastAsia"/>
          <w:lang w:eastAsia="zh-CN"/>
        </w:rPr>
        <w:t xml:space="preserve"> flowchart</w:t>
      </w:r>
      <w:r w:rsidR="00A75EF3" w:rsidRPr="00A75EF3">
        <w:rPr>
          <w:rFonts w:eastAsiaTheme="minorEastAsia"/>
          <w:lang w:eastAsia="zh-CN"/>
        </w:rPr>
        <w:t xml:space="preserve"> that can calculate all paths and their probabilities</w:t>
      </w:r>
      <w:r w:rsidR="00A75EF3">
        <w:rPr>
          <w:rFonts w:eastAsiaTheme="minorEastAsia"/>
          <w:lang w:eastAsia="zh-CN"/>
        </w:rPr>
        <w:t xml:space="preserve"> </w:t>
      </w:r>
      <w:r w:rsidR="00994E98">
        <w:rPr>
          <w:rFonts w:eastAsiaTheme="minorEastAsia"/>
          <w:lang w:eastAsia="zh-CN"/>
        </w:rPr>
        <w:t>are introduced in the following sections</w:t>
      </w:r>
      <w:r w:rsidR="00A75EF3">
        <w:rPr>
          <w:rFonts w:eastAsiaTheme="minorEastAsia"/>
          <w:lang w:eastAsia="zh-CN"/>
        </w:rPr>
        <w:t>.</w:t>
      </w:r>
      <w:r w:rsidR="004B2A29">
        <w:rPr>
          <w:rFonts w:eastAsiaTheme="minorEastAsia"/>
          <w:lang w:eastAsia="zh-CN"/>
        </w:rPr>
        <w:t xml:space="preserve"> </w:t>
      </w:r>
    </w:p>
    <w:p w14:paraId="0A485FBD" w14:textId="677A948F" w:rsidR="00A51C51" w:rsidRPr="00056158" w:rsidRDefault="0021505C" w:rsidP="00056158">
      <w:pPr>
        <w:pStyle w:val="CETEquation"/>
      </w:pPr>
      <w:r w:rsidRPr="00056158">
        <w:object w:dxaOrig="2500" w:dyaOrig="560" w14:anchorId="7DBFC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28.5pt" o:ole="">
            <v:imagedata r:id="rId10" o:title=""/>
          </v:shape>
          <o:OLEObject Type="Embed" ProgID="Equation.DSMT4" ShapeID="_x0000_i1025" DrawAspect="Content" ObjectID="_1659517292" r:id="rId11"/>
        </w:object>
      </w:r>
      <w:r w:rsidR="00056158">
        <w:tab/>
      </w:r>
      <w:r w:rsidR="00056158">
        <w:tab/>
      </w:r>
      <w:r w:rsidR="00056158">
        <w:tab/>
        <w:t xml:space="preserve"> </w:t>
      </w:r>
      <w:r w:rsidR="00A51C51" w:rsidRPr="00056158">
        <w:t>(1)</w:t>
      </w:r>
    </w:p>
    <w:p w14:paraId="77FD9CC6" w14:textId="77777777" w:rsidR="004B2A29" w:rsidRDefault="004B2A29" w:rsidP="004B2A29">
      <w:pPr>
        <w:pStyle w:val="CETBodytext"/>
        <w:jc w:val="left"/>
        <w:rPr>
          <w:rFonts w:eastAsiaTheme="minorEastAsia"/>
          <w:lang w:val="en-GB" w:eastAsia="zh-CN"/>
        </w:rPr>
      </w:pPr>
      <w:r>
        <w:rPr>
          <w:rFonts w:eastAsiaTheme="minorEastAsia"/>
          <w:noProof/>
          <w:lang w:eastAsia="zh-CN"/>
        </w:rPr>
        <w:drawing>
          <wp:inline distT="0" distB="0" distL="0" distR="0" wp14:anchorId="22F8FE09" wp14:editId="54529553">
            <wp:extent cx="1923690" cy="1381663"/>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938" cy="1492449"/>
                    </a:xfrm>
                    <a:prstGeom prst="rect">
                      <a:avLst/>
                    </a:prstGeom>
                    <a:noFill/>
                  </pic:spPr>
                </pic:pic>
              </a:graphicData>
            </a:graphic>
          </wp:inline>
        </w:drawing>
      </w:r>
    </w:p>
    <w:p w14:paraId="577447F2" w14:textId="447FDDC5" w:rsidR="004B2A29" w:rsidRDefault="004B2A29" w:rsidP="004B2A29">
      <w:pPr>
        <w:pStyle w:val="CETCaption"/>
        <w:rPr>
          <w:rFonts w:eastAsiaTheme="minorEastAsia"/>
          <w:lang w:eastAsia="zh-CN"/>
        </w:rPr>
      </w:pPr>
      <w:r w:rsidRPr="000047D3">
        <w:rPr>
          <w:rFonts w:eastAsiaTheme="minorEastAsia"/>
          <w:lang w:eastAsia="zh-CN"/>
        </w:rPr>
        <w:t xml:space="preserve">Figure 1: </w:t>
      </w:r>
      <w:r>
        <w:rPr>
          <w:rFonts w:eastAsiaTheme="minorEastAsia"/>
          <w:lang w:eastAsia="zh-CN"/>
        </w:rPr>
        <w:t xml:space="preserve">The </w:t>
      </w:r>
      <w:r w:rsidR="00B25735">
        <w:rPr>
          <w:rFonts w:eastAsiaTheme="minorEastAsia"/>
          <w:lang w:eastAsia="zh-CN"/>
        </w:rPr>
        <w:t xml:space="preserve">example for </w:t>
      </w:r>
      <w:r>
        <w:rPr>
          <w:rFonts w:eastAsiaTheme="minorEastAsia"/>
          <w:lang w:eastAsia="zh-CN"/>
        </w:rPr>
        <w:t xml:space="preserve">possible propagation paths of domino effects triggered by </w:t>
      </w:r>
      <w:proofErr w:type="spellStart"/>
      <w:r>
        <w:rPr>
          <w:rFonts w:eastAsiaTheme="minorEastAsia"/>
          <w:lang w:eastAsia="zh-CN"/>
        </w:rPr>
        <w:t>Natech</w:t>
      </w:r>
      <w:proofErr w:type="spellEnd"/>
      <w:r>
        <w:rPr>
          <w:rFonts w:eastAsiaTheme="minorEastAsia"/>
          <w:lang w:eastAsia="zh-CN"/>
        </w:rPr>
        <w:t xml:space="preserve"> events</w:t>
      </w:r>
    </w:p>
    <w:p w14:paraId="63EBD4B9" w14:textId="40E178CE" w:rsidR="004B2A29" w:rsidRDefault="004B2A29" w:rsidP="00F93FE1">
      <w:pPr>
        <w:pStyle w:val="CETheadingx"/>
      </w:pPr>
      <w:r w:rsidRPr="00D27BA3">
        <w:t>2.</w:t>
      </w:r>
      <w:r w:rsidR="00A218F9">
        <w:t>1</w:t>
      </w:r>
      <w:r w:rsidR="0086262E">
        <w:t xml:space="preserve"> Step 1</w:t>
      </w:r>
      <w:r w:rsidRPr="00D27BA3">
        <w:t xml:space="preserve"> </w:t>
      </w:r>
      <w:r>
        <w:t>Collect</w:t>
      </w:r>
      <w:r w:rsidRPr="00D27BA3">
        <w:t xml:space="preserve"> plant information and installation data</w:t>
      </w:r>
    </w:p>
    <w:p w14:paraId="694C964B" w14:textId="1D943DCF" w:rsidR="004B2A29" w:rsidRPr="008D1AE1" w:rsidRDefault="004B2A29" w:rsidP="004B2A29">
      <w:pPr>
        <w:pStyle w:val="CETBodytext"/>
        <w:rPr>
          <w:rFonts w:eastAsiaTheme="minorEastAsia"/>
          <w:sz w:val="17"/>
          <w:szCs w:val="17"/>
        </w:rPr>
      </w:pPr>
      <w:r w:rsidRPr="008D1AE1">
        <w:rPr>
          <w:rFonts w:eastAsiaTheme="minorEastAsia"/>
          <w:sz w:val="17"/>
          <w:szCs w:val="17"/>
        </w:rPr>
        <w:t>Step 1 collects all necessary information and data for different steps of this methodology. The plant information mainly includes the plant layout, environmental parameters (temperature, wind direction, speed,</w:t>
      </w:r>
      <w:r w:rsidRPr="008D1AE1">
        <w:rPr>
          <w:rFonts w:eastAsiaTheme="minorEastAsia" w:hint="eastAsia"/>
          <w:sz w:val="17"/>
          <w:szCs w:val="17"/>
          <w:lang w:eastAsia="zh-CN"/>
        </w:rPr>
        <w:t xml:space="preserve"> </w:t>
      </w:r>
      <w:r w:rsidR="00D015B3" w:rsidRPr="008D1AE1">
        <w:rPr>
          <w:rFonts w:eastAsiaTheme="minorEastAsia"/>
          <w:sz w:val="17"/>
          <w:szCs w:val="17"/>
        </w:rPr>
        <w:t xml:space="preserve">humidity, </w:t>
      </w:r>
      <w:proofErr w:type="spellStart"/>
      <w:r w:rsidRPr="008D1AE1">
        <w:rPr>
          <w:rFonts w:eastAsiaTheme="minorEastAsia"/>
          <w:sz w:val="17"/>
          <w:szCs w:val="17"/>
        </w:rPr>
        <w:t>etc</w:t>
      </w:r>
      <w:proofErr w:type="spellEnd"/>
      <w:r w:rsidRPr="008D1AE1">
        <w:rPr>
          <w:rFonts w:eastAsiaTheme="minorEastAsia"/>
          <w:sz w:val="17"/>
          <w:szCs w:val="17"/>
        </w:rPr>
        <w:t xml:space="preserve">), intensities and return periods of </w:t>
      </w:r>
      <w:r w:rsidR="00D015B3" w:rsidRPr="008D1AE1">
        <w:rPr>
          <w:rFonts w:eastAsiaTheme="minorEastAsia"/>
          <w:sz w:val="17"/>
          <w:szCs w:val="17"/>
        </w:rPr>
        <w:t>flood</w:t>
      </w:r>
      <w:r w:rsidRPr="008D1AE1">
        <w:rPr>
          <w:rFonts w:eastAsiaTheme="minorEastAsia"/>
          <w:sz w:val="17"/>
          <w:szCs w:val="17"/>
        </w:rPr>
        <w:t xml:space="preserve">s. </w:t>
      </w:r>
      <w:r w:rsidR="00B474D7" w:rsidRPr="008D1AE1">
        <w:rPr>
          <w:rFonts w:eastAsiaTheme="minorEastAsia"/>
          <w:sz w:val="17"/>
          <w:szCs w:val="17"/>
        </w:rPr>
        <w:t>The main installation data include (</w:t>
      </w:r>
      <w:proofErr w:type="spellStart"/>
      <w:r w:rsidR="00B474D7" w:rsidRPr="008D1AE1">
        <w:rPr>
          <w:rFonts w:eastAsiaTheme="minorEastAsia"/>
          <w:sz w:val="17"/>
          <w:szCs w:val="17"/>
        </w:rPr>
        <w:t>i</w:t>
      </w:r>
      <w:proofErr w:type="spellEnd"/>
      <w:r w:rsidR="00B474D7" w:rsidRPr="008D1AE1">
        <w:rPr>
          <w:rFonts w:eastAsiaTheme="minorEastAsia"/>
          <w:sz w:val="17"/>
          <w:szCs w:val="17"/>
        </w:rPr>
        <w:t>) installations types, shapes, sizes and (ii) information about hazardous materials in installations (types, quantities and filling ratios, states)</w:t>
      </w:r>
      <w:r w:rsidRPr="008D1AE1">
        <w:rPr>
          <w:rFonts w:eastAsiaTheme="minorEastAsia"/>
          <w:sz w:val="17"/>
          <w:szCs w:val="17"/>
        </w:rPr>
        <w:t xml:space="preserve">. </w:t>
      </w:r>
    </w:p>
    <w:p w14:paraId="5A68FD50" w14:textId="05B4F735" w:rsidR="004B2A29" w:rsidRDefault="004B2A29" w:rsidP="00F93FE1">
      <w:pPr>
        <w:pStyle w:val="CETheadingx"/>
      </w:pPr>
      <w:r w:rsidRPr="00E105FB">
        <w:rPr>
          <w:rFonts w:hint="eastAsia"/>
        </w:rPr>
        <w:t>2</w:t>
      </w:r>
      <w:r w:rsidRPr="00E105FB">
        <w:t>.</w:t>
      </w:r>
      <w:r w:rsidR="00A218F9">
        <w:t>2</w:t>
      </w:r>
      <w:r w:rsidRPr="00E105FB">
        <w:t xml:space="preserve"> </w:t>
      </w:r>
      <w:r w:rsidR="00D015B3">
        <w:t xml:space="preserve">Step 2 </w:t>
      </w:r>
      <w:r w:rsidR="00A218F9" w:rsidRPr="00A218F9">
        <w:t xml:space="preserve">Assessment </w:t>
      </w:r>
      <w:r w:rsidR="00A218F9">
        <w:t xml:space="preserve">of primary scenarios induced </w:t>
      </w:r>
      <w:r w:rsidRPr="00E105FB">
        <w:t xml:space="preserve">by </w:t>
      </w:r>
      <w:proofErr w:type="spellStart"/>
      <w:r w:rsidRPr="00E105FB">
        <w:t>Natech</w:t>
      </w:r>
      <w:proofErr w:type="spellEnd"/>
      <w:r w:rsidRPr="00E105FB">
        <w:t xml:space="preserve"> </w:t>
      </w:r>
      <w:r w:rsidR="00E26E24">
        <w:t>events</w:t>
      </w:r>
    </w:p>
    <w:p w14:paraId="0DB78F18" w14:textId="77777777" w:rsidR="004B2A29" w:rsidRDefault="004B2A29" w:rsidP="004B2A29">
      <w:pPr>
        <w:pStyle w:val="CETBodytext"/>
        <w:rPr>
          <w:rFonts w:eastAsiaTheme="minorEastAsia"/>
        </w:rPr>
      </w:pPr>
      <w:r>
        <w:rPr>
          <w:rFonts w:eastAsiaTheme="minorEastAsia"/>
        </w:rPr>
        <w:t>The following matric</w:t>
      </w:r>
      <w:r w:rsidRPr="001E727C">
        <w:rPr>
          <w:rFonts w:eastAsiaTheme="minorEastAsia"/>
        </w:rPr>
        <w:t>es must be calculated or collected in this step.</w:t>
      </w:r>
    </w:p>
    <w:p w14:paraId="2EE18CB6" w14:textId="665A5B83" w:rsidR="006B3242" w:rsidRDefault="0021505C" w:rsidP="004B2A29">
      <w:pPr>
        <w:pStyle w:val="CETBodytext"/>
        <w:rPr>
          <w:rFonts w:eastAsiaTheme="minorEastAsia"/>
          <w:lang w:eastAsia="zh-CN"/>
        </w:rPr>
      </w:pPr>
      <w:r w:rsidRPr="00253DB7">
        <w:rPr>
          <w:rFonts w:eastAsiaTheme="minorEastAsia" w:hint="eastAsia"/>
          <w:i/>
          <w:lang w:eastAsia="zh-CN"/>
        </w:rPr>
        <w:t>S</w:t>
      </w:r>
      <w:r>
        <w:rPr>
          <w:rFonts w:eastAsiaTheme="minorEastAsia"/>
          <w:lang w:eastAsia="zh-CN"/>
        </w:rPr>
        <w:t xml:space="preserve">: is an </w:t>
      </w:r>
      <w:proofErr w:type="spellStart"/>
      <w:r>
        <w:rPr>
          <w:rFonts w:eastAsiaTheme="minorEastAsia"/>
          <w:lang w:eastAsia="zh-CN"/>
        </w:rPr>
        <w:t>n</w:t>
      </w:r>
      <w:r w:rsidR="00DE3988">
        <w:rPr>
          <w:rFonts w:eastAsiaTheme="minorEastAsia"/>
          <w:lang w:eastAsia="zh-CN"/>
        </w:rPr>
        <w:t>×</w:t>
      </w:r>
      <w:r>
        <w:rPr>
          <w:rFonts w:eastAsiaTheme="minorEastAsia"/>
          <w:lang w:eastAsia="zh-CN"/>
        </w:rPr>
        <w:t>m</w:t>
      </w:r>
      <w:proofErr w:type="spellEnd"/>
      <w:r>
        <w:rPr>
          <w:rFonts w:eastAsiaTheme="minorEastAsia"/>
          <w:lang w:eastAsia="zh-CN"/>
        </w:rPr>
        <w:t xml:space="preserve"> </w:t>
      </w:r>
      <w:r w:rsidRPr="001E727C">
        <w:rPr>
          <w:rFonts w:eastAsiaTheme="minorEastAsia"/>
          <w:lang w:eastAsia="zh-CN"/>
        </w:rPr>
        <w:t>dimensional matrix denoting</w:t>
      </w:r>
      <w:r>
        <w:rPr>
          <w:rFonts w:eastAsiaTheme="minorEastAsia"/>
          <w:lang w:eastAsia="zh-CN"/>
        </w:rPr>
        <w:t xml:space="preserve"> the </w:t>
      </w:r>
      <w:r w:rsidR="00B25735">
        <w:rPr>
          <w:rFonts w:eastAsiaTheme="minorEastAsia"/>
          <w:lang w:eastAsia="zh-CN"/>
        </w:rPr>
        <w:t>accident scenarios</w:t>
      </w:r>
      <w:r>
        <w:rPr>
          <w:rFonts w:eastAsiaTheme="minorEastAsia"/>
          <w:lang w:eastAsia="zh-CN"/>
        </w:rPr>
        <w:t xml:space="preserve"> of each unit in each failure </w:t>
      </w:r>
      <w:r w:rsidR="000D701D">
        <w:rPr>
          <w:rFonts w:eastAsiaTheme="minorEastAsia"/>
          <w:lang w:eastAsia="zh-CN"/>
        </w:rPr>
        <w:t xml:space="preserve">state </w:t>
      </w:r>
      <w:r w:rsidRPr="0021505C">
        <w:rPr>
          <w:rFonts w:eastAsiaTheme="minorEastAsia"/>
          <w:lang w:eastAsia="zh-CN"/>
        </w:rPr>
        <w:t>combination</w:t>
      </w:r>
      <w:r w:rsidR="000D701D">
        <w:rPr>
          <w:rFonts w:eastAsiaTheme="minorEastAsia"/>
          <w:lang w:eastAsia="zh-CN"/>
        </w:rPr>
        <w:t>,</w:t>
      </w:r>
      <w:r>
        <w:rPr>
          <w:rFonts w:eastAsiaTheme="minorEastAsia"/>
          <w:lang w:eastAsia="zh-CN"/>
        </w:rPr>
        <w:t xml:space="preserve"> </w:t>
      </w:r>
      <w:r w:rsidR="00B474D7">
        <w:rPr>
          <w:rFonts w:eastAsiaTheme="minorEastAsia"/>
          <w:lang w:eastAsia="zh-CN"/>
        </w:rPr>
        <w:t>w</w:t>
      </w:r>
      <w:r>
        <w:rPr>
          <w:rFonts w:eastAsiaTheme="minorEastAsia"/>
          <w:lang w:eastAsia="zh-CN"/>
        </w:rPr>
        <w:t xml:space="preserve">here n is the number of units, and m is the total number of possible </w:t>
      </w:r>
      <w:r w:rsidR="00B25735">
        <w:rPr>
          <w:rFonts w:eastAsiaTheme="minorEastAsia"/>
          <w:lang w:eastAsia="zh-CN"/>
        </w:rPr>
        <w:t>accident scenarios</w:t>
      </w:r>
      <w:r>
        <w:rPr>
          <w:rFonts w:eastAsiaTheme="minorEastAsia"/>
          <w:lang w:eastAsia="zh-CN"/>
        </w:rPr>
        <w:t xml:space="preserve"> calculated by </w:t>
      </w:r>
      <w:r w:rsidR="00056158">
        <w:rPr>
          <w:rFonts w:eastAsiaTheme="minorEastAsia"/>
          <w:lang w:eastAsia="zh-CN"/>
        </w:rPr>
        <w:t>Eq</w:t>
      </w:r>
      <w:r>
        <w:rPr>
          <w:rFonts w:eastAsiaTheme="minorEastAsia"/>
          <w:lang w:eastAsia="zh-CN"/>
        </w:rPr>
        <w:t>(1)</w:t>
      </w:r>
      <w:r w:rsidR="000D701D">
        <w:rPr>
          <w:rFonts w:eastAsiaTheme="minorEastAsia"/>
          <w:lang w:eastAsia="zh-CN"/>
        </w:rPr>
        <w:t>.</w:t>
      </w:r>
      <w:r>
        <w:rPr>
          <w:rFonts w:eastAsiaTheme="minorEastAsia"/>
          <w:lang w:eastAsia="zh-CN"/>
        </w:rPr>
        <w:t xml:space="preserve"> </w:t>
      </w:r>
      <w:r w:rsidR="00DE3988" w:rsidRPr="00DE3988">
        <w:rPr>
          <w:rFonts w:eastAsiaTheme="minorEastAsia"/>
          <w:lang w:eastAsia="zh-CN"/>
        </w:rPr>
        <w:t xml:space="preserve">The element </w:t>
      </w:r>
      <w:proofErr w:type="spellStart"/>
      <w:r w:rsidR="00DE3988" w:rsidRPr="00D01243">
        <w:rPr>
          <w:rFonts w:eastAsiaTheme="minorEastAsia"/>
          <w:i/>
          <w:lang w:eastAsia="zh-CN"/>
        </w:rPr>
        <w:t>S</w:t>
      </w:r>
      <w:r w:rsidR="00DE3988" w:rsidRPr="00D01243">
        <w:rPr>
          <w:rFonts w:eastAsiaTheme="minorEastAsia"/>
          <w:i/>
          <w:vertAlign w:val="subscript"/>
          <w:lang w:eastAsia="zh-CN"/>
        </w:rPr>
        <w:t>ij</w:t>
      </w:r>
      <w:proofErr w:type="spellEnd"/>
      <w:r w:rsidR="00DE3988" w:rsidRPr="00D01243">
        <w:rPr>
          <w:rFonts w:eastAsiaTheme="minorEastAsia"/>
          <w:vertAlign w:val="subscript"/>
          <w:lang w:eastAsia="zh-CN"/>
        </w:rPr>
        <w:t xml:space="preserve"> </w:t>
      </w:r>
      <w:r w:rsidR="00B474D7">
        <w:rPr>
          <w:rFonts w:eastAsiaTheme="minorEastAsia"/>
          <w:lang w:eastAsia="zh-CN"/>
        </w:rPr>
        <w:t>represent</w:t>
      </w:r>
      <w:r w:rsidR="00DE3988" w:rsidRPr="00DE3988">
        <w:rPr>
          <w:rFonts w:eastAsiaTheme="minorEastAsia"/>
          <w:lang w:eastAsia="zh-CN"/>
        </w:rPr>
        <w:t xml:space="preserve">s the </w:t>
      </w:r>
      <w:r w:rsidR="00DE3988">
        <w:rPr>
          <w:rFonts w:eastAsiaTheme="minorEastAsia"/>
          <w:lang w:eastAsia="zh-CN"/>
        </w:rPr>
        <w:t>failure state of</w:t>
      </w:r>
      <w:r w:rsidR="00DE3988" w:rsidRPr="00D01243">
        <w:rPr>
          <w:rFonts w:eastAsiaTheme="minorEastAsia"/>
          <w:i/>
          <w:lang w:eastAsia="zh-CN"/>
        </w:rPr>
        <w:t xml:space="preserve"> </w:t>
      </w:r>
      <w:proofErr w:type="spellStart"/>
      <w:r w:rsidR="00DE3988" w:rsidRPr="00D01243">
        <w:rPr>
          <w:rFonts w:eastAsiaTheme="minorEastAsia"/>
          <w:i/>
          <w:lang w:eastAsia="zh-CN"/>
        </w:rPr>
        <w:t>i</w:t>
      </w:r>
      <w:r w:rsidR="00DE3988">
        <w:rPr>
          <w:rFonts w:eastAsiaTheme="minorEastAsia"/>
          <w:lang w:eastAsia="zh-CN"/>
        </w:rPr>
        <w:t>th</w:t>
      </w:r>
      <w:proofErr w:type="spellEnd"/>
      <w:r w:rsidR="00DE3988">
        <w:rPr>
          <w:rFonts w:eastAsiaTheme="minorEastAsia"/>
          <w:lang w:eastAsia="zh-CN"/>
        </w:rPr>
        <w:t xml:space="preserve"> unit in </w:t>
      </w:r>
      <w:r w:rsidR="00D01243">
        <w:rPr>
          <w:rFonts w:eastAsiaTheme="minorEastAsia"/>
          <w:lang w:eastAsia="zh-CN"/>
        </w:rPr>
        <w:t>accident scenario</w:t>
      </w:r>
      <w:r w:rsidR="00DE3988">
        <w:rPr>
          <w:rFonts w:eastAsiaTheme="minorEastAsia"/>
          <w:lang w:eastAsia="zh-CN"/>
        </w:rPr>
        <w:t xml:space="preserve"> </w:t>
      </w:r>
      <w:r w:rsidR="00DE3988" w:rsidRPr="00D01243">
        <w:rPr>
          <w:rFonts w:eastAsiaTheme="minorEastAsia"/>
          <w:i/>
          <w:lang w:eastAsia="zh-CN"/>
        </w:rPr>
        <w:t>j</w:t>
      </w:r>
      <w:r w:rsidR="00DE3988" w:rsidRPr="00DE3988">
        <w:rPr>
          <w:rFonts w:eastAsiaTheme="minorEastAsia"/>
          <w:lang w:eastAsia="zh-CN"/>
        </w:rPr>
        <w:t xml:space="preserve"> (</w:t>
      </w:r>
      <w:proofErr w:type="spellStart"/>
      <w:proofErr w:type="gramStart"/>
      <w:r w:rsidR="00940173" w:rsidRPr="00D01243">
        <w:rPr>
          <w:rFonts w:eastAsiaTheme="minorEastAsia"/>
          <w:i/>
          <w:lang w:eastAsia="zh-CN"/>
        </w:rPr>
        <w:t>i</w:t>
      </w:r>
      <w:r w:rsidR="0013695E">
        <w:rPr>
          <w:rFonts w:eastAsiaTheme="minorEastAsia"/>
          <w:lang w:eastAsia="zh-CN"/>
        </w:rPr>
        <w:t>,</w:t>
      </w:r>
      <w:r w:rsidR="0013695E" w:rsidRPr="00D01243">
        <w:rPr>
          <w:rFonts w:eastAsiaTheme="minorEastAsia"/>
          <w:i/>
          <w:lang w:eastAsia="zh-CN"/>
        </w:rPr>
        <w:t>j</w:t>
      </w:r>
      <w:proofErr w:type="spellEnd"/>
      <w:proofErr w:type="gramEnd"/>
      <w:r w:rsidR="00940173">
        <w:rPr>
          <w:rFonts w:eastAsiaTheme="minorEastAsia"/>
          <w:lang w:eastAsia="zh-CN"/>
        </w:rPr>
        <w:t>=1, 2, . . ., n</w:t>
      </w:r>
      <w:r w:rsidR="00DE3988" w:rsidRPr="00DE3988">
        <w:rPr>
          <w:rFonts w:eastAsiaTheme="minorEastAsia"/>
          <w:lang w:eastAsia="zh-CN"/>
        </w:rPr>
        <w:t>).</w:t>
      </w:r>
    </w:p>
    <w:p w14:paraId="0F341F72" w14:textId="4C964C56" w:rsidR="00DE3988" w:rsidRDefault="00DE3988" w:rsidP="004B2A29">
      <w:pPr>
        <w:pStyle w:val="CETBodytext"/>
        <w:rPr>
          <w:rFonts w:eastAsiaTheme="minorEastAsia"/>
          <w:lang w:val="en-GB" w:eastAsia="zh-CN"/>
        </w:rPr>
      </w:pPr>
      <w:r w:rsidRPr="00253DB7">
        <w:rPr>
          <w:rFonts w:eastAsiaTheme="minorEastAsia"/>
          <w:i/>
          <w:lang w:eastAsia="zh-CN"/>
        </w:rPr>
        <w:t>PN</w:t>
      </w:r>
      <w:r>
        <w:rPr>
          <w:rFonts w:eastAsiaTheme="minorEastAsia"/>
          <w:lang w:eastAsia="zh-CN"/>
        </w:rPr>
        <w:t xml:space="preserve">: is an </w:t>
      </w:r>
      <w:r>
        <w:rPr>
          <w:rFonts w:eastAsiaTheme="minorEastAsia"/>
          <w:lang w:val="en-GB" w:eastAsia="zh-CN"/>
        </w:rPr>
        <w:t>n</w:t>
      </w:r>
      <w:r>
        <w:rPr>
          <w:rFonts w:eastAsiaTheme="minorEastAsia"/>
          <w:lang w:eastAsia="zh-CN"/>
        </w:rPr>
        <w:t>×</w:t>
      </w:r>
      <w:r>
        <w:rPr>
          <w:rFonts w:eastAsiaTheme="minorEastAsia"/>
          <w:lang w:val="en-GB" w:eastAsia="zh-CN"/>
        </w:rPr>
        <w:t xml:space="preserve">1 </w:t>
      </w:r>
      <w:r w:rsidRPr="00DE3988">
        <w:rPr>
          <w:rFonts w:eastAsiaTheme="minorEastAsia"/>
          <w:lang w:val="en-GB" w:eastAsia="zh-CN"/>
        </w:rPr>
        <w:t>dimensional matrix</w:t>
      </w:r>
      <w:r>
        <w:rPr>
          <w:rFonts w:eastAsiaTheme="minorEastAsia"/>
          <w:lang w:val="en-GB" w:eastAsia="zh-CN"/>
        </w:rPr>
        <w:t xml:space="preserve">, where </w:t>
      </w:r>
      <w:proofErr w:type="spellStart"/>
      <w:r w:rsidRPr="00D01243">
        <w:rPr>
          <w:rFonts w:eastAsiaTheme="minorEastAsia"/>
          <w:i/>
          <w:lang w:val="en-GB" w:eastAsia="zh-CN"/>
        </w:rPr>
        <w:t>PN</w:t>
      </w:r>
      <w:r w:rsidRPr="00D01243">
        <w:rPr>
          <w:rFonts w:eastAsiaTheme="minorEastAsia"/>
          <w:i/>
          <w:vertAlign w:val="subscript"/>
          <w:lang w:val="en-GB" w:eastAsia="zh-CN"/>
        </w:rPr>
        <w:t>i</w:t>
      </w:r>
      <w:proofErr w:type="spellEnd"/>
      <w:r w:rsidRPr="00DE3988">
        <w:rPr>
          <w:rFonts w:eastAsiaTheme="minorEastAsia"/>
          <w:lang w:val="en-GB" w:eastAsia="zh-CN"/>
        </w:rPr>
        <w:t xml:space="preserve"> denot</w:t>
      </w:r>
      <w:r w:rsidR="00FC09A6">
        <w:rPr>
          <w:rFonts w:eastAsiaTheme="minorEastAsia"/>
          <w:lang w:val="en-GB" w:eastAsia="zh-CN"/>
        </w:rPr>
        <w:t>es</w:t>
      </w:r>
      <w:r w:rsidRPr="00DE3988">
        <w:rPr>
          <w:rFonts w:eastAsiaTheme="minorEastAsia"/>
          <w:lang w:val="en-GB" w:eastAsia="zh-CN"/>
        </w:rPr>
        <w:t xml:space="preserve"> the failure </w:t>
      </w:r>
      <w:r>
        <w:rPr>
          <w:rFonts w:eastAsiaTheme="minorEastAsia" w:hint="eastAsia"/>
          <w:lang w:val="en-GB" w:eastAsia="zh-CN"/>
        </w:rPr>
        <w:t>prob</w:t>
      </w:r>
      <w:r>
        <w:rPr>
          <w:rFonts w:eastAsiaTheme="minorEastAsia"/>
          <w:lang w:val="en-GB" w:eastAsia="zh-CN"/>
        </w:rPr>
        <w:t>ability</w:t>
      </w:r>
      <w:r w:rsidRPr="00DE3988">
        <w:rPr>
          <w:rFonts w:eastAsiaTheme="minorEastAsia"/>
          <w:lang w:val="en-GB" w:eastAsia="zh-CN"/>
        </w:rPr>
        <w:t xml:space="preserve"> of unit</w:t>
      </w:r>
      <w:r w:rsidRPr="00D01243">
        <w:rPr>
          <w:rFonts w:eastAsiaTheme="minorEastAsia"/>
          <w:i/>
          <w:lang w:val="en-GB" w:eastAsia="zh-CN"/>
        </w:rPr>
        <w:t xml:space="preserve"> </w:t>
      </w:r>
      <w:proofErr w:type="spellStart"/>
      <w:r w:rsidRPr="00D01243">
        <w:rPr>
          <w:rFonts w:eastAsiaTheme="minorEastAsia"/>
          <w:i/>
          <w:lang w:val="en-GB" w:eastAsia="zh-CN"/>
        </w:rPr>
        <w:t>i</w:t>
      </w:r>
      <w:proofErr w:type="spellEnd"/>
      <w:r>
        <w:rPr>
          <w:rFonts w:eastAsiaTheme="minorEastAsia"/>
          <w:lang w:val="en-GB" w:eastAsia="zh-CN"/>
        </w:rPr>
        <w:t xml:space="preserve"> caused by </w:t>
      </w:r>
      <w:r w:rsidR="00D01243">
        <w:rPr>
          <w:rFonts w:eastAsiaTheme="minorEastAsia"/>
          <w:lang w:val="en-GB" w:eastAsia="zh-CN"/>
        </w:rPr>
        <w:t>flood</w:t>
      </w:r>
      <w:r w:rsidRPr="00DE3988">
        <w:rPr>
          <w:rFonts w:eastAsiaTheme="minorEastAsia"/>
          <w:lang w:val="en-GB" w:eastAsia="zh-CN"/>
        </w:rPr>
        <w:t>.</w:t>
      </w:r>
      <w:r>
        <w:rPr>
          <w:rFonts w:eastAsiaTheme="minorEastAsia"/>
          <w:lang w:val="en-GB" w:eastAsia="zh-CN"/>
        </w:rPr>
        <w:t xml:space="preserve"> It can be calculated by the fragility</w:t>
      </w:r>
      <w:r w:rsidRPr="00DE3988">
        <w:rPr>
          <w:rFonts w:eastAsiaTheme="minorEastAsia"/>
          <w:lang w:val="en-GB" w:eastAsia="zh-CN"/>
        </w:rPr>
        <w:t xml:space="preserve"> model or </w:t>
      </w:r>
      <w:r w:rsidR="00FC09A6">
        <w:rPr>
          <w:rFonts w:eastAsiaTheme="minorEastAsia"/>
          <w:lang w:val="en-GB" w:eastAsia="zh-CN"/>
        </w:rPr>
        <w:t>fragility</w:t>
      </w:r>
      <w:r w:rsidRPr="00DE3988">
        <w:rPr>
          <w:rFonts w:eastAsiaTheme="minorEastAsia"/>
          <w:lang w:val="en-GB" w:eastAsia="zh-CN"/>
        </w:rPr>
        <w:t xml:space="preserve"> curve</w:t>
      </w:r>
      <w:r w:rsidR="00E54FFF">
        <w:rPr>
          <w:rFonts w:eastAsiaTheme="minorEastAsia"/>
          <w:lang w:val="en-GB" w:eastAsia="zh-CN"/>
        </w:rPr>
        <w:t xml:space="preserve"> </w:t>
      </w:r>
      <w:r w:rsidR="001559CA">
        <w:rPr>
          <w:rFonts w:eastAsiaTheme="minorEastAsia"/>
          <w:lang w:val="en-GB" w:eastAsia="zh-CN"/>
        </w:rPr>
        <w:fldChar w:fldCharType="begin"/>
      </w:r>
      <w:r w:rsidR="001559CA">
        <w:rPr>
          <w:rFonts w:eastAsiaTheme="minorEastAsia"/>
          <w:lang w:val="en-GB" w:eastAsia="zh-CN"/>
        </w:rPr>
        <w:instrText xml:space="preserve"> ADDIN EN.CITE &lt;EndNote&gt;&lt;Cite&gt;&lt;Author&gt;Landucci&lt;/Author&gt;&lt;Year&gt;2012&lt;/Year&gt;&lt;RecNum&gt;316&lt;/RecNum&gt;&lt;DisplayText&gt;(Landucci et al., 2012)&lt;/DisplayText&gt;&lt;record&gt;&lt;rec-number&gt;316&lt;/rec-number&gt;&lt;foreign-keys&gt;&lt;key app="EN" db-id="xxfdfvtey0v02je5eexpvszpp2xzxpr0x2we" timestamp="1546440174"&gt;316&lt;/key&gt;&lt;key app="ENWeb" db-id=""&gt;0&lt;/key&gt;&lt;/foreign-keys&gt;&lt;ref-type name="Journal Article"&gt;17&lt;/ref-type&gt;&lt;contributors&gt;&lt;authors&gt;&lt;author&gt;Landucci, Gabriele&lt;/author&gt;&lt;author&gt;Antonioni, Giacomo&lt;/author&gt;&lt;author&gt;Tugnoli, Alessandro&lt;/author&gt;&lt;author&gt;Cozzani, Valerio&lt;/author&gt;&lt;/authors&gt;&lt;/contributors&gt;&lt;titles&gt;&lt;title&gt;Release of hazardous substances in flood events: Damage model for atmospheric storage tanks&lt;/title&gt;&lt;secondary-title&gt;Reliability Engineering &amp;amp; System Safety&lt;/secondary-title&gt;&lt;/titles&gt;&lt;periodical&gt;&lt;full-title&gt;Reliability Engineering &amp;amp; System Safety&lt;/full-title&gt;&lt;abbr-1&gt;Reliab. Eng. Syst. Saf.&lt;/abbr-1&gt;&lt;abbr-2&gt;Reliab Eng Syst Saf&lt;/abbr-2&gt;&lt;/periodical&gt;&lt;pages&gt;200-216&lt;/pages&gt;&lt;volume&gt;106&lt;/volume&gt;&lt;section&gt;200&lt;/section&gt;&lt;dates&gt;&lt;year&gt;2012&lt;/year&gt;&lt;/dates&gt;&lt;isbn&gt;09518320&lt;/isbn&gt;&lt;urls&gt;&lt;/urls&gt;&lt;electronic-resource-num&gt;10.1016/j.ress.2012.05.010&lt;/electronic-resource-num&gt;&lt;/record&gt;&lt;/Cite&gt;&lt;/EndNote&gt;</w:instrText>
      </w:r>
      <w:r w:rsidR="001559CA">
        <w:rPr>
          <w:rFonts w:eastAsiaTheme="minorEastAsia"/>
          <w:lang w:val="en-GB" w:eastAsia="zh-CN"/>
        </w:rPr>
        <w:fldChar w:fldCharType="separate"/>
      </w:r>
      <w:r w:rsidR="001559CA">
        <w:rPr>
          <w:rFonts w:eastAsiaTheme="minorEastAsia"/>
          <w:noProof/>
          <w:lang w:val="en-GB" w:eastAsia="zh-CN"/>
        </w:rPr>
        <w:t>(Landucci et al., 2012)</w:t>
      </w:r>
      <w:r w:rsidR="001559CA">
        <w:rPr>
          <w:rFonts w:eastAsiaTheme="minorEastAsia"/>
          <w:lang w:val="en-GB" w:eastAsia="zh-CN"/>
        </w:rPr>
        <w:fldChar w:fldCharType="end"/>
      </w:r>
      <w:r w:rsidR="00E54FFF">
        <w:rPr>
          <w:rFonts w:eastAsiaTheme="minorEastAsia"/>
          <w:lang w:val="en-GB" w:eastAsia="zh-CN"/>
        </w:rPr>
        <w:t>.</w:t>
      </w:r>
      <w:r w:rsidR="001559CA">
        <w:rPr>
          <w:rFonts w:eastAsiaTheme="minorEastAsia"/>
          <w:lang w:val="en-GB" w:eastAsia="zh-CN"/>
        </w:rPr>
        <w:t xml:space="preserve"> </w:t>
      </w:r>
      <w:r w:rsidR="00FC09A6">
        <w:rPr>
          <w:rFonts w:eastAsiaTheme="minorEastAsia"/>
          <w:lang w:val="en-GB" w:eastAsia="zh-CN"/>
        </w:rPr>
        <w:t>F</w:t>
      </w:r>
      <w:r w:rsidR="00FC09A6">
        <w:rPr>
          <w:rFonts w:eastAsiaTheme="minorEastAsia" w:hint="eastAsia"/>
          <w:lang w:val="en-GB" w:eastAsia="zh-CN"/>
        </w:rPr>
        <w:t>or</w:t>
      </w:r>
      <w:r w:rsidR="00FC09A6">
        <w:rPr>
          <w:rFonts w:eastAsiaTheme="minorEastAsia"/>
          <w:lang w:val="en-GB" w:eastAsia="zh-CN"/>
        </w:rPr>
        <w:t xml:space="preserve"> </w:t>
      </w:r>
      <w:r w:rsidR="00FC09A6" w:rsidRPr="00FC09A6">
        <w:rPr>
          <w:rFonts w:eastAsiaTheme="minorEastAsia"/>
          <w:lang w:val="en-GB" w:eastAsia="zh-CN"/>
        </w:rPr>
        <w:t>atmospheric storage tank</w:t>
      </w:r>
      <w:r w:rsidR="00FC09A6">
        <w:rPr>
          <w:rFonts w:eastAsiaTheme="minorEastAsia"/>
          <w:lang w:val="en-GB" w:eastAsia="zh-CN"/>
        </w:rPr>
        <w:t xml:space="preserve">s suffering </w:t>
      </w:r>
      <w:r w:rsidR="00D01243">
        <w:rPr>
          <w:rFonts w:eastAsiaTheme="minorEastAsia"/>
          <w:lang w:val="en-GB" w:eastAsia="zh-CN"/>
        </w:rPr>
        <w:t>floods</w:t>
      </w:r>
      <w:r w:rsidR="00FC09A6">
        <w:rPr>
          <w:rFonts w:eastAsiaTheme="minorEastAsia"/>
          <w:lang w:val="en-GB" w:eastAsia="zh-CN"/>
        </w:rPr>
        <w:t xml:space="preserve">, the fragility model developed by Yang et al </w:t>
      </w:r>
      <w:r w:rsidR="00D01243">
        <w:rPr>
          <w:rFonts w:eastAsiaTheme="minorEastAsia"/>
          <w:lang w:val="en-GB" w:eastAsia="zh-CN"/>
        </w:rPr>
        <w:t xml:space="preserve">(2020) </w:t>
      </w:r>
      <w:r w:rsidR="00FC09A6">
        <w:rPr>
          <w:rFonts w:eastAsiaTheme="minorEastAsia"/>
          <w:lang w:val="en-GB" w:eastAsia="zh-CN"/>
        </w:rPr>
        <w:t>is used in this paper</w:t>
      </w:r>
      <w:r w:rsidR="00D67A80">
        <w:rPr>
          <w:rFonts w:eastAsiaTheme="minorEastAsia" w:hint="eastAsia"/>
          <w:lang w:val="en-GB" w:eastAsia="zh-CN"/>
        </w:rPr>
        <w:t>,</w:t>
      </w:r>
      <w:r w:rsidR="00D67A80">
        <w:rPr>
          <w:rFonts w:eastAsiaTheme="minorEastAsia"/>
          <w:lang w:val="en-GB" w:eastAsia="zh-CN"/>
        </w:rPr>
        <w:t xml:space="preserve"> as shown in Table 1</w:t>
      </w:r>
      <w:r w:rsidR="00D25C4E" w:rsidRPr="006B56A2">
        <w:rPr>
          <w:rFonts w:eastAsiaTheme="minorEastAsia"/>
          <w:lang w:val="en-GB" w:eastAsia="zh-CN"/>
        </w:rPr>
        <w:t>.</w:t>
      </w:r>
    </w:p>
    <w:p w14:paraId="390F2DBA" w14:textId="38AB740E" w:rsidR="00FC09A6" w:rsidRDefault="00FC09A6" w:rsidP="00FC09A6">
      <w:pPr>
        <w:pStyle w:val="CETBodytext"/>
        <w:rPr>
          <w:rFonts w:eastAsiaTheme="minorEastAsia"/>
          <w:lang w:eastAsia="zh-CN"/>
        </w:rPr>
      </w:pPr>
      <w:r w:rsidRPr="00253DB7">
        <w:rPr>
          <w:rFonts w:eastAsiaTheme="minorEastAsia"/>
          <w:i/>
          <w:lang w:eastAsia="zh-CN"/>
        </w:rPr>
        <w:t>PP</w:t>
      </w:r>
      <w:r>
        <w:rPr>
          <w:rFonts w:eastAsiaTheme="minorEastAsia" w:hint="eastAsia"/>
          <w:lang w:eastAsia="zh-CN"/>
        </w:rPr>
        <w:t>：</w:t>
      </w:r>
      <w:r>
        <w:rPr>
          <w:rFonts w:eastAsiaTheme="minorEastAsia"/>
          <w:lang w:eastAsia="zh-CN"/>
        </w:rPr>
        <w:t xml:space="preserve">is an m×1 </w:t>
      </w:r>
      <w:r w:rsidRPr="00FC09A6">
        <w:rPr>
          <w:rFonts w:eastAsiaTheme="minorEastAsia"/>
          <w:lang w:eastAsia="zh-CN"/>
        </w:rPr>
        <w:t>dimensional matrix</w:t>
      </w:r>
      <w:r>
        <w:rPr>
          <w:rFonts w:eastAsiaTheme="minorEastAsia" w:hint="eastAsia"/>
          <w:lang w:eastAsia="zh-CN"/>
        </w:rPr>
        <w:t>, where</w:t>
      </w:r>
      <w:r w:rsidRPr="00FC09A6">
        <w:rPr>
          <w:rFonts w:eastAsiaTheme="minorEastAsia"/>
          <w:lang w:eastAsia="zh-CN"/>
        </w:rPr>
        <w:t xml:space="preserve"> </w:t>
      </w:r>
      <w:proofErr w:type="spellStart"/>
      <w:r w:rsidRPr="00D01243">
        <w:rPr>
          <w:rFonts w:eastAsiaTheme="minorEastAsia"/>
          <w:i/>
          <w:lang w:eastAsia="zh-CN"/>
        </w:rPr>
        <w:t>PP</w:t>
      </w:r>
      <w:r w:rsidRPr="00D01243">
        <w:rPr>
          <w:rFonts w:eastAsiaTheme="minorEastAsia"/>
          <w:i/>
          <w:vertAlign w:val="subscript"/>
          <w:lang w:eastAsia="zh-CN"/>
        </w:rPr>
        <w:t>i</w:t>
      </w:r>
      <w:proofErr w:type="spellEnd"/>
      <w:r w:rsidRPr="00FC09A6">
        <w:rPr>
          <w:rFonts w:eastAsiaTheme="minorEastAsia"/>
          <w:lang w:eastAsia="zh-CN"/>
        </w:rPr>
        <w:t xml:space="preserve"> </w:t>
      </w:r>
      <w:r>
        <w:rPr>
          <w:rFonts w:eastAsiaTheme="minorEastAsia"/>
          <w:lang w:eastAsia="zh-CN"/>
        </w:rPr>
        <w:t xml:space="preserve">represents the </w:t>
      </w:r>
      <w:r w:rsidRPr="00FC09A6">
        <w:rPr>
          <w:rFonts w:eastAsiaTheme="minorEastAsia"/>
          <w:lang w:eastAsia="zh-CN"/>
        </w:rPr>
        <w:t>probability</w:t>
      </w:r>
      <w:r>
        <w:rPr>
          <w:rFonts w:eastAsiaTheme="minorEastAsia"/>
          <w:lang w:eastAsia="zh-CN"/>
        </w:rPr>
        <w:t xml:space="preserve"> </w:t>
      </w:r>
      <w:r w:rsidRPr="00FC09A6">
        <w:rPr>
          <w:rFonts w:eastAsiaTheme="minorEastAsia"/>
          <w:lang w:eastAsia="zh-CN"/>
        </w:rPr>
        <w:t xml:space="preserve">of </w:t>
      </w:r>
      <w:r w:rsidR="00D01243">
        <w:rPr>
          <w:rFonts w:eastAsiaTheme="minorEastAsia"/>
          <w:lang w:eastAsia="zh-CN"/>
        </w:rPr>
        <w:t>accident scenario</w:t>
      </w:r>
      <w:r>
        <w:rPr>
          <w:rFonts w:eastAsiaTheme="minorEastAsia"/>
          <w:lang w:eastAsia="zh-CN"/>
        </w:rPr>
        <w:t xml:space="preserve"> </w:t>
      </w:r>
      <w:proofErr w:type="spellStart"/>
      <w:r w:rsidRPr="00D01243">
        <w:rPr>
          <w:rFonts w:eastAsiaTheme="minorEastAsia"/>
          <w:i/>
          <w:lang w:eastAsia="zh-CN"/>
        </w:rPr>
        <w:t>i</w:t>
      </w:r>
      <w:proofErr w:type="spellEnd"/>
      <w:r w:rsidRPr="00D01243">
        <w:rPr>
          <w:rFonts w:eastAsiaTheme="minorEastAsia"/>
          <w:i/>
          <w:lang w:eastAsia="zh-CN"/>
        </w:rPr>
        <w:t xml:space="preserve"> </w:t>
      </w:r>
      <w:r>
        <w:rPr>
          <w:rFonts w:eastAsiaTheme="minorEastAsia"/>
          <w:lang w:eastAsia="zh-CN"/>
        </w:rPr>
        <w:t xml:space="preserve">as the primary accident scenario triggered by a given </w:t>
      </w:r>
      <w:r w:rsidR="00253DB7">
        <w:rPr>
          <w:rFonts w:eastAsiaTheme="minorEastAsia"/>
          <w:lang w:eastAsia="zh-CN"/>
        </w:rPr>
        <w:t>flood</w:t>
      </w:r>
      <w:r>
        <w:rPr>
          <w:rFonts w:eastAsiaTheme="minorEastAsia"/>
          <w:lang w:eastAsia="zh-CN"/>
        </w:rPr>
        <w:t xml:space="preserve"> event, and it can be calculated using </w:t>
      </w:r>
      <w:proofErr w:type="gramStart"/>
      <w:r w:rsidR="00253DB7">
        <w:rPr>
          <w:rFonts w:eastAsiaTheme="minorEastAsia"/>
          <w:lang w:eastAsia="zh-CN"/>
        </w:rPr>
        <w:t>Eq</w:t>
      </w:r>
      <w:r>
        <w:rPr>
          <w:rFonts w:eastAsiaTheme="minorEastAsia"/>
          <w:lang w:eastAsia="zh-CN"/>
        </w:rPr>
        <w:t>(</w:t>
      </w:r>
      <w:proofErr w:type="gramEnd"/>
      <w:r>
        <w:rPr>
          <w:rFonts w:eastAsiaTheme="minorEastAsia"/>
          <w:lang w:eastAsia="zh-CN"/>
        </w:rPr>
        <w:t xml:space="preserve">2) and </w:t>
      </w:r>
      <w:r w:rsidR="00253DB7">
        <w:rPr>
          <w:rFonts w:eastAsiaTheme="minorEastAsia"/>
          <w:lang w:eastAsia="zh-CN"/>
        </w:rPr>
        <w:t>Eq</w:t>
      </w:r>
      <w:r>
        <w:rPr>
          <w:rFonts w:eastAsiaTheme="minorEastAsia"/>
          <w:lang w:eastAsia="zh-CN"/>
        </w:rPr>
        <w:t>(3)</w:t>
      </w:r>
      <w:r w:rsidR="00B474D7">
        <w:rPr>
          <w:rFonts w:eastAsiaTheme="minorEastAsia"/>
          <w:lang w:eastAsia="zh-CN"/>
        </w:rPr>
        <w:t>,</w:t>
      </w:r>
      <w:r w:rsidRPr="00FC09A6">
        <w:rPr>
          <w:rFonts w:eastAsiaTheme="minorEastAsia"/>
          <w:lang w:eastAsia="zh-CN"/>
        </w:rPr>
        <w:t xml:space="preserve"> </w:t>
      </w:r>
    </w:p>
    <w:p w14:paraId="077458D7" w14:textId="5EBE2E24" w:rsidR="00DE3988" w:rsidRPr="00333E98" w:rsidRDefault="00F201B0" w:rsidP="00253DB7">
      <w:pPr>
        <w:pStyle w:val="CETEquation"/>
        <w:rPr>
          <w:rFonts w:eastAsiaTheme="minorEastAsia"/>
          <w:lang w:eastAsia="zh-CN"/>
        </w:rPr>
      </w:pPr>
      <w:r w:rsidRPr="002461D6">
        <w:rPr>
          <w:position w:val="-24"/>
        </w:rPr>
        <w:object w:dxaOrig="2980" w:dyaOrig="560" w14:anchorId="44D1E09C">
          <v:shape id="_x0000_i1026" type="#_x0000_t75" style="width:149.25pt;height:28.5pt" o:ole="">
            <v:imagedata r:id="rId13" o:title=""/>
          </v:shape>
          <o:OLEObject Type="Embed" ProgID="Equation.DSMT4" ShapeID="_x0000_i1026" DrawAspect="Content" ObjectID="_1659517293" r:id="rId14"/>
        </w:object>
      </w:r>
      <w:r w:rsidR="00253DB7">
        <w:tab/>
      </w:r>
      <w:r w:rsidR="00253DB7">
        <w:tab/>
      </w:r>
      <w:r w:rsidR="00253DB7">
        <w:tab/>
      </w:r>
      <w:r w:rsidR="00E26E24" w:rsidRPr="00253DB7">
        <w:rPr>
          <w:rFonts w:eastAsiaTheme="minorEastAsia" w:hint="eastAsia"/>
          <w:lang w:eastAsia="zh-CN"/>
        </w:rPr>
        <w:t>（</w:t>
      </w:r>
      <w:r w:rsidR="00E26E24" w:rsidRPr="00253DB7">
        <w:rPr>
          <w:rFonts w:eastAsiaTheme="minorEastAsia" w:hint="eastAsia"/>
          <w:lang w:eastAsia="zh-CN"/>
        </w:rPr>
        <w:t>2</w:t>
      </w:r>
      <w:r w:rsidR="00E26E24" w:rsidRPr="00253DB7">
        <w:rPr>
          <w:rFonts w:eastAsiaTheme="minorEastAsia" w:hint="eastAsia"/>
          <w:lang w:eastAsia="zh-CN"/>
        </w:rPr>
        <w:t>）</w:t>
      </w:r>
      <w:r w:rsidR="00E26E24" w:rsidRPr="00333E98">
        <w:rPr>
          <w:rFonts w:eastAsiaTheme="minorEastAsia"/>
          <w:lang w:eastAsia="zh-CN"/>
        </w:rPr>
        <w:t xml:space="preserve"> </w:t>
      </w:r>
    </w:p>
    <w:p w14:paraId="1580F498" w14:textId="750DCA5C" w:rsidR="00DE3988" w:rsidRDefault="00DE3988" w:rsidP="00AF0CB9">
      <w:pPr>
        <w:pStyle w:val="CETEquation"/>
        <w:rPr>
          <w:rFonts w:eastAsiaTheme="minorEastAsia"/>
          <w:lang w:eastAsia="zh-CN"/>
        </w:rPr>
      </w:pPr>
      <w:r w:rsidRPr="002461D6">
        <w:rPr>
          <w:position w:val="-28"/>
        </w:rPr>
        <w:object w:dxaOrig="1620" w:dyaOrig="639" w14:anchorId="42A28E26">
          <v:shape id="_x0000_i1027" type="#_x0000_t75" style="width:81pt;height:31.5pt" o:ole="">
            <v:imagedata r:id="rId15" o:title=""/>
          </v:shape>
          <o:OLEObject Type="Embed" ProgID="Equation.DSMT4" ShapeID="_x0000_i1027" DrawAspect="Content" ObjectID="_1659517294" r:id="rId16"/>
        </w:object>
      </w:r>
      <w:r w:rsidR="00253DB7">
        <w:tab/>
      </w:r>
      <w:r w:rsidR="00253DB7">
        <w:tab/>
      </w:r>
      <w:r w:rsidR="00253DB7">
        <w:tab/>
      </w:r>
      <w:r w:rsidR="00E26E24" w:rsidRPr="00253DB7">
        <w:rPr>
          <w:rFonts w:eastAsiaTheme="minorEastAsia" w:hint="eastAsia"/>
          <w:lang w:eastAsia="zh-CN"/>
        </w:rPr>
        <w:t>（</w:t>
      </w:r>
      <w:r w:rsidR="00E26E24" w:rsidRPr="00253DB7">
        <w:rPr>
          <w:rFonts w:eastAsiaTheme="minorEastAsia" w:hint="eastAsia"/>
          <w:lang w:eastAsia="zh-CN"/>
        </w:rPr>
        <w:t>3</w:t>
      </w:r>
      <w:r w:rsidR="00E26E24" w:rsidRPr="00253DB7">
        <w:rPr>
          <w:rFonts w:eastAsiaTheme="minorEastAsia" w:hint="eastAsia"/>
          <w:lang w:eastAsia="zh-CN"/>
        </w:rPr>
        <w:t>）</w:t>
      </w:r>
    </w:p>
    <w:p w14:paraId="64584C6B" w14:textId="64BA131D" w:rsidR="00D25C4E" w:rsidRDefault="00B474D7" w:rsidP="00D25C4E">
      <w:pPr>
        <w:pStyle w:val="CETBodytext"/>
      </w:pPr>
      <w:r w:rsidRPr="00A04260">
        <w:rPr>
          <w:rFonts w:eastAsiaTheme="minorEastAsia"/>
          <w:lang w:eastAsia="zh-CN"/>
        </w:rPr>
        <w:t>w</w:t>
      </w:r>
      <w:r w:rsidR="00E26E24" w:rsidRPr="00A04260">
        <w:rPr>
          <w:rFonts w:eastAsiaTheme="minorEastAsia"/>
          <w:lang w:eastAsia="zh-CN"/>
        </w:rPr>
        <w:t xml:space="preserve">here </w:t>
      </w:r>
      <w:r w:rsidR="00E26E24" w:rsidRPr="00A04260">
        <w:rPr>
          <w:rFonts w:eastAsiaTheme="minorEastAsia"/>
          <w:i/>
          <w:lang w:eastAsia="zh-CN"/>
        </w:rPr>
        <w:t>f</w:t>
      </w:r>
      <w:r w:rsidR="00E26E24" w:rsidRPr="00A04260">
        <w:rPr>
          <w:rFonts w:eastAsiaTheme="minorEastAsia"/>
          <w:lang w:eastAsia="zh-CN"/>
        </w:rPr>
        <w:t xml:space="preserve"> </w:t>
      </w:r>
      <w:r w:rsidR="00B05E98" w:rsidRPr="00A04260">
        <w:rPr>
          <w:rFonts w:eastAsiaTheme="minorEastAsia"/>
          <w:lang w:eastAsia="zh-CN"/>
        </w:rPr>
        <w:t xml:space="preserve">(1/y) </w:t>
      </w:r>
      <w:r w:rsidR="00E26E24" w:rsidRPr="00A04260">
        <w:rPr>
          <w:rFonts w:eastAsiaTheme="minorEastAsia"/>
          <w:lang w:val="en-GB" w:eastAsia="zh-CN"/>
        </w:rPr>
        <w:t>denotes</w:t>
      </w:r>
      <w:r w:rsidR="00E26E24" w:rsidRPr="00A04260">
        <w:rPr>
          <w:rFonts w:eastAsiaTheme="minorEastAsia"/>
          <w:lang w:eastAsia="zh-CN"/>
        </w:rPr>
        <w:t xml:space="preserve"> the frequency of a given </w:t>
      </w:r>
      <w:r w:rsidR="00253DB7" w:rsidRPr="00A04260">
        <w:rPr>
          <w:rFonts w:eastAsiaTheme="minorEastAsia"/>
          <w:lang w:eastAsia="zh-CN"/>
        </w:rPr>
        <w:t>flood</w:t>
      </w:r>
      <w:r w:rsidR="00A04260" w:rsidRPr="00A04260">
        <w:rPr>
          <w:rFonts w:eastAsiaTheme="minorEastAsia"/>
          <w:lang w:eastAsia="zh-CN"/>
        </w:rPr>
        <w:t>,</w:t>
      </w:r>
      <w:r w:rsidR="00A04260" w:rsidRPr="00A04260">
        <w:t xml:space="preserve"> </w:t>
      </w:r>
      <w:r w:rsidR="00A04260" w:rsidRPr="00A04260">
        <w:rPr>
          <w:position w:val="-10"/>
        </w:rPr>
        <w:object w:dxaOrig="620" w:dyaOrig="279" w14:anchorId="56905994">
          <v:shape id="_x0000_i1028" type="#_x0000_t75" style="width:31.5pt;height:13.5pt" o:ole="">
            <v:imagedata r:id="rId17" o:title=""/>
          </v:shape>
          <o:OLEObject Type="Embed" ProgID="Equation.DSMT4" ShapeID="_x0000_i1028" DrawAspect="Content" ObjectID="_1659517295" r:id="rId18"/>
        </w:object>
      </w:r>
      <w:r w:rsidR="00A04260" w:rsidRPr="00A04260">
        <w:t xml:space="preserve">represents if unit j belongs to scenario </w:t>
      </w:r>
      <w:proofErr w:type="spellStart"/>
      <w:r w:rsidR="00A04260" w:rsidRPr="00A04260">
        <w:t>i</w:t>
      </w:r>
      <w:proofErr w:type="spellEnd"/>
      <w:r w:rsidR="00A04260" w:rsidRPr="00A04260">
        <w:t xml:space="preserve"> or not</w:t>
      </w:r>
      <w:r w:rsidR="00E26E24" w:rsidRPr="00A04260">
        <w:rPr>
          <w:rFonts w:eastAsiaTheme="minorEastAsia"/>
          <w:lang w:eastAsia="zh-CN"/>
        </w:rPr>
        <w:t>.</w:t>
      </w:r>
      <w:r w:rsidRPr="00B474D7">
        <w:t xml:space="preserve"> </w:t>
      </w:r>
    </w:p>
    <w:p w14:paraId="10AD26CD" w14:textId="2A788FB8" w:rsidR="00B474D7" w:rsidRPr="00B57B36" w:rsidRDefault="00B474D7" w:rsidP="00B474D7">
      <w:pPr>
        <w:pStyle w:val="CETTabletitle"/>
      </w:pPr>
      <w:r w:rsidRPr="00B57B36">
        <w:t xml:space="preserve">Table 1: </w:t>
      </w:r>
      <w:r>
        <w:t>Fragility</w:t>
      </w:r>
      <w:r w:rsidRPr="000674A3">
        <w:t xml:space="preserve"> model</w:t>
      </w:r>
      <w:r>
        <w:t xml:space="preserve"> </w:t>
      </w:r>
      <w:r w:rsidRPr="000674A3">
        <w:t>and</w:t>
      </w:r>
      <w:r>
        <w:t xml:space="preserve"> </w:t>
      </w:r>
      <w:r w:rsidRPr="000674A3">
        <w:t>input</w:t>
      </w:r>
      <w:r>
        <w:t xml:space="preserve"> </w:t>
      </w:r>
      <w:r w:rsidRPr="000674A3">
        <w:t>parameters</w:t>
      </w:r>
      <w:r>
        <w:t xml:space="preserve"> </w:t>
      </w:r>
      <w:r w:rsidRPr="000674A3">
        <w:t>for</w:t>
      </w:r>
      <w:r>
        <w:t xml:space="preserve"> </w:t>
      </w:r>
      <w:r w:rsidRPr="00751D21">
        <w:t>atmospheric tanks involved in flooding events</w:t>
      </w:r>
    </w:p>
    <w:tbl>
      <w:tblPr>
        <w:tblW w:w="5000" w:type="pct"/>
        <w:tblBorders>
          <w:top w:val="single" w:sz="4" w:space="0" w:color="auto"/>
          <w:bottom w:val="single" w:sz="4" w:space="0" w:color="auto"/>
        </w:tblBorders>
        <w:shd w:val="clear" w:color="auto" w:fill="FFFFFF"/>
        <w:tblLayout w:type="fixed"/>
        <w:tblCellMar>
          <w:left w:w="0" w:type="dxa"/>
          <w:right w:w="0" w:type="dxa"/>
        </w:tblCellMar>
        <w:tblLook w:val="00A0" w:firstRow="1" w:lastRow="0" w:firstColumn="1" w:lastColumn="0" w:noHBand="0" w:noVBand="0"/>
      </w:tblPr>
      <w:tblGrid>
        <w:gridCol w:w="896"/>
        <w:gridCol w:w="2102"/>
        <w:gridCol w:w="5789"/>
      </w:tblGrid>
      <w:tr w:rsidR="00B474D7" w:rsidRPr="00B57B36" w14:paraId="2BFEE525" w14:textId="77777777" w:rsidTr="006B19CF">
        <w:tc>
          <w:tcPr>
            <w:tcW w:w="510" w:type="pct"/>
            <w:tcBorders>
              <w:top w:val="single" w:sz="12" w:space="0" w:color="008000"/>
              <w:bottom w:val="single" w:sz="4" w:space="0" w:color="008000"/>
            </w:tcBorders>
            <w:shd w:val="clear" w:color="auto" w:fill="FFFFFF"/>
          </w:tcPr>
          <w:p w14:paraId="5DB639DF" w14:textId="77777777" w:rsidR="00B474D7" w:rsidRPr="00B57B36" w:rsidRDefault="00B474D7" w:rsidP="006B19CF">
            <w:pPr>
              <w:pStyle w:val="CETBodytext"/>
              <w:rPr>
                <w:lang w:val="en-GB"/>
              </w:rPr>
            </w:pPr>
            <w:r>
              <w:rPr>
                <w:lang w:val="en-GB"/>
              </w:rPr>
              <w:t>Item</w:t>
            </w:r>
          </w:p>
        </w:tc>
        <w:tc>
          <w:tcPr>
            <w:tcW w:w="1196" w:type="pct"/>
            <w:tcBorders>
              <w:top w:val="single" w:sz="12" w:space="0" w:color="008000"/>
              <w:bottom w:val="single" w:sz="4" w:space="0" w:color="008000"/>
            </w:tcBorders>
            <w:shd w:val="clear" w:color="auto" w:fill="FFFFFF"/>
          </w:tcPr>
          <w:p w14:paraId="32D71114" w14:textId="77777777" w:rsidR="00B474D7" w:rsidRPr="00B57B36" w:rsidRDefault="00B474D7" w:rsidP="006B19CF">
            <w:pPr>
              <w:pStyle w:val="CETBodytext"/>
              <w:ind w:right="-1"/>
              <w:rPr>
                <w:rFonts w:cs="Arial"/>
                <w:szCs w:val="18"/>
                <w:lang w:val="en-GB"/>
              </w:rPr>
            </w:pPr>
            <w:r w:rsidRPr="00751D21">
              <w:rPr>
                <w:rFonts w:cs="Arial"/>
                <w:szCs w:val="18"/>
                <w:lang w:val="en-GB"/>
              </w:rPr>
              <w:t>Definition</w:t>
            </w:r>
          </w:p>
        </w:tc>
        <w:tc>
          <w:tcPr>
            <w:tcW w:w="3294" w:type="pct"/>
            <w:tcBorders>
              <w:top w:val="single" w:sz="12" w:space="0" w:color="008000"/>
              <w:bottom w:val="single" w:sz="4" w:space="0" w:color="008000"/>
            </w:tcBorders>
            <w:shd w:val="clear" w:color="auto" w:fill="FFFFFF"/>
          </w:tcPr>
          <w:p w14:paraId="7FB709C6" w14:textId="77777777" w:rsidR="00B474D7" w:rsidRPr="00751D21" w:rsidRDefault="00B474D7" w:rsidP="006B19CF">
            <w:pPr>
              <w:pStyle w:val="CETBodytext"/>
              <w:rPr>
                <w:rFonts w:cs="Arial"/>
                <w:szCs w:val="18"/>
                <w:lang w:val="en-GB"/>
              </w:rPr>
            </w:pPr>
            <w:r w:rsidRPr="00751D21">
              <w:rPr>
                <w:rFonts w:cs="Arial"/>
                <w:szCs w:val="18"/>
                <w:lang w:val="en-GB"/>
              </w:rPr>
              <w:t>Equation</w:t>
            </w:r>
          </w:p>
        </w:tc>
      </w:tr>
      <w:tr w:rsidR="00B474D7" w:rsidRPr="00B57B36" w14:paraId="62874E5C" w14:textId="77777777" w:rsidTr="006B19CF">
        <w:tc>
          <w:tcPr>
            <w:tcW w:w="510" w:type="pct"/>
            <w:tcBorders>
              <w:top w:val="single" w:sz="4" w:space="0" w:color="008000"/>
            </w:tcBorders>
            <w:shd w:val="clear" w:color="auto" w:fill="FFFFFF"/>
          </w:tcPr>
          <w:p w14:paraId="6CA98BCA" w14:textId="77777777" w:rsidR="00B474D7" w:rsidRPr="00B57B36" w:rsidRDefault="00B474D7" w:rsidP="006B19CF">
            <w:pPr>
              <w:pStyle w:val="CETBodytext"/>
              <w:rPr>
                <w:lang w:val="en-GB"/>
              </w:rPr>
            </w:pPr>
            <w:r w:rsidRPr="001D3682">
              <w:rPr>
                <w:position w:val="-12"/>
              </w:rPr>
              <w:object w:dxaOrig="460" w:dyaOrig="300" w14:anchorId="49FF72CE">
                <v:shape id="_x0000_i1029" type="#_x0000_t75" style="width:22.5pt;height:15pt" o:ole="">
                  <v:imagedata r:id="rId19" o:title=""/>
                </v:shape>
                <o:OLEObject Type="Embed" ProgID="Equation.DSMT4" ShapeID="_x0000_i1029" DrawAspect="Content" ObjectID="_1659517296" r:id="rId20"/>
              </w:object>
            </w:r>
          </w:p>
        </w:tc>
        <w:tc>
          <w:tcPr>
            <w:tcW w:w="1196" w:type="pct"/>
            <w:tcBorders>
              <w:top w:val="single" w:sz="4" w:space="0" w:color="008000"/>
            </w:tcBorders>
            <w:shd w:val="clear" w:color="auto" w:fill="FFFFFF"/>
          </w:tcPr>
          <w:p w14:paraId="3F64ABEF" w14:textId="77777777" w:rsidR="00B474D7" w:rsidRPr="00751D21" w:rsidRDefault="00B474D7" w:rsidP="006B19CF">
            <w:pPr>
              <w:pStyle w:val="CETBodytext"/>
              <w:ind w:right="-1"/>
              <w:jc w:val="left"/>
              <w:rPr>
                <w:rFonts w:eastAsiaTheme="minorEastAsia" w:cs="Arial"/>
                <w:szCs w:val="18"/>
                <w:lang w:val="en-GB" w:eastAsia="zh-CN"/>
              </w:rPr>
            </w:pPr>
            <w:r>
              <w:rPr>
                <w:rFonts w:eastAsiaTheme="minorEastAsia" w:cs="Arial" w:hint="eastAsia"/>
                <w:szCs w:val="18"/>
                <w:lang w:val="en-GB" w:eastAsia="zh-CN"/>
              </w:rPr>
              <w:t>O</w:t>
            </w:r>
            <w:r>
              <w:rPr>
                <w:rFonts w:eastAsiaTheme="minorEastAsia" w:cs="Arial"/>
                <w:szCs w:val="18"/>
                <w:lang w:val="en-GB" w:eastAsia="zh-CN"/>
              </w:rPr>
              <w:t>verall failure probability</w:t>
            </w:r>
          </w:p>
        </w:tc>
        <w:tc>
          <w:tcPr>
            <w:tcW w:w="3294" w:type="pct"/>
            <w:tcBorders>
              <w:top w:val="single" w:sz="4" w:space="0" w:color="008000"/>
            </w:tcBorders>
            <w:shd w:val="clear" w:color="auto" w:fill="FFFFFF"/>
          </w:tcPr>
          <w:p w14:paraId="1424CADD" w14:textId="77777777" w:rsidR="00B474D7" w:rsidRPr="00B57B36" w:rsidRDefault="00B474D7" w:rsidP="006B19CF">
            <w:pPr>
              <w:pStyle w:val="CETBodytext"/>
              <w:rPr>
                <w:rFonts w:cs="Arial"/>
                <w:szCs w:val="18"/>
                <w:lang w:val="en-GB"/>
              </w:rPr>
            </w:pPr>
            <w:r w:rsidRPr="001611D6">
              <w:rPr>
                <w:position w:val="-12"/>
              </w:rPr>
              <w:object w:dxaOrig="2760" w:dyaOrig="300" w14:anchorId="67E428D1">
                <v:shape id="_x0000_i1030" type="#_x0000_t75" style="width:138pt;height:15pt" o:ole="">
                  <v:imagedata r:id="rId21" o:title=""/>
                </v:shape>
                <o:OLEObject Type="Embed" ProgID="Equation.DSMT4" ShapeID="_x0000_i1030" DrawAspect="Content" ObjectID="_1659517297" r:id="rId22"/>
              </w:object>
            </w:r>
          </w:p>
        </w:tc>
      </w:tr>
      <w:tr w:rsidR="00B474D7" w:rsidRPr="00B57B36" w14:paraId="4973ADE4" w14:textId="77777777" w:rsidTr="006B19CF">
        <w:tc>
          <w:tcPr>
            <w:tcW w:w="510" w:type="pct"/>
            <w:shd w:val="clear" w:color="auto" w:fill="FFFFFF"/>
          </w:tcPr>
          <w:p w14:paraId="7BD60399" w14:textId="77777777" w:rsidR="00B474D7" w:rsidRDefault="00B474D7" w:rsidP="006B19CF">
            <w:pPr>
              <w:pStyle w:val="CETBodytext"/>
            </w:pPr>
            <w:r w:rsidRPr="00751D21">
              <w:rPr>
                <w:position w:val="-8"/>
              </w:rPr>
              <w:object w:dxaOrig="420" w:dyaOrig="260" w14:anchorId="36FECDEA">
                <v:shape id="_x0000_i1031" type="#_x0000_t75" style="width:21pt;height:13.5pt" o:ole="">
                  <v:imagedata r:id="rId23" o:title=""/>
                </v:shape>
                <o:OLEObject Type="Embed" ProgID="Equation.DSMT4" ShapeID="_x0000_i1031" DrawAspect="Content" ObjectID="_1659517298" r:id="rId24"/>
              </w:object>
            </w:r>
          </w:p>
        </w:tc>
        <w:tc>
          <w:tcPr>
            <w:tcW w:w="1196" w:type="pct"/>
            <w:shd w:val="clear" w:color="auto" w:fill="FFFFFF"/>
          </w:tcPr>
          <w:p w14:paraId="5C54FF2A" w14:textId="77777777" w:rsidR="00B474D7" w:rsidRDefault="00B474D7" w:rsidP="006B19CF">
            <w:pPr>
              <w:pStyle w:val="CETBodytext"/>
              <w:ind w:right="-1"/>
              <w:jc w:val="left"/>
              <w:rPr>
                <w:rFonts w:eastAsiaTheme="minorEastAsia" w:cs="Arial"/>
                <w:szCs w:val="18"/>
                <w:lang w:val="en-GB" w:eastAsia="zh-CN"/>
              </w:rPr>
            </w:pPr>
            <w:r>
              <w:rPr>
                <w:rFonts w:eastAsiaTheme="minorEastAsia" w:cs="Arial"/>
                <w:szCs w:val="18"/>
                <w:lang w:val="en-GB" w:eastAsia="zh-CN"/>
              </w:rPr>
              <w:t>S</w:t>
            </w:r>
            <w:r w:rsidRPr="00751D21">
              <w:rPr>
                <w:rFonts w:eastAsiaTheme="minorEastAsia" w:cs="Arial"/>
                <w:szCs w:val="18"/>
                <w:lang w:val="en-GB" w:eastAsia="zh-CN"/>
              </w:rPr>
              <w:t>igmoid function</w:t>
            </w:r>
            <w:r>
              <w:rPr>
                <w:rFonts w:eastAsiaTheme="minorEastAsia" w:cs="Arial"/>
                <w:szCs w:val="18"/>
                <w:lang w:val="en-GB" w:eastAsia="zh-CN"/>
              </w:rPr>
              <w:t xml:space="preserve"> for transferring the logit function to probability</w:t>
            </w:r>
          </w:p>
        </w:tc>
        <w:tc>
          <w:tcPr>
            <w:tcW w:w="3294" w:type="pct"/>
            <w:shd w:val="clear" w:color="auto" w:fill="FFFFFF"/>
          </w:tcPr>
          <w:p w14:paraId="43CDCE64" w14:textId="77777777" w:rsidR="00B474D7" w:rsidRPr="00751D21" w:rsidRDefault="00B474D7" w:rsidP="006B19CF">
            <w:pPr>
              <w:pStyle w:val="CETBodytext"/>
              <w:rPr>
                <w:lang w:val="en-GB"/>
              </w:rPr>
            </w:pPr>
            <w:r w:rsidRPr="001611D6">
              <w:rPr>
                <w:position w:val="-20"/>
              </w:rPr>
              <w:object w:dxaOrig="1320" w:dyaOrig="499" w14:anchorId="682E6ABD">
                <v:shape id="_x0000_i1032" type="#_x0000_t75" style="width:64.5pt;height:25.5pt" o:ole="">
                  <v:imagedata r:id="rId25" o:title=""/>
                </v:shape>
                <o:OLEObject Type="Embed" ProgID="Equation.DSMT4" ShapeID="_x0000_i1032" DrawAspect="Content" ObjectID="_1659517299" r:id="rId26"/>
              </w:object>
            </w:r>
          </w:p>
        </w:tc>
      </w:tr>
      <w:tr w:rsidR="00B474D7" w:rsidRPr="00B57B36" w14:paraId="5D5C844A" w14:textId="77777777" w:rsidTr="006B19CF">
        <w:tc>
          <w:tcPr>
            <w:tcW w:w="510" w:type="pct"/>
            <w:shd w:val="clear" w:color="auto" w:fill="FFFFFF"/>
          </w:tcPr>
          <w:p w14:paraId="75E2DC51" w14:textId="77777777" w:rsidR="00B474D7" w:rsidRDefault="00B474D7" w:rsidP="006B19CF">
            <w:pPr>
              <w:pStyle w:val="CETBodytext"/>
            </w:pPr>
            <w:r w:rsidRPr="001D3682">
              <w:rPr>
                <w:position w:val="-12"/>
              </w:rPr>
              <w:object w:dxaOrig="800" w:dyaOrig="300" w14:anchorId="57C1C19B">
                <v:shape id="_x0000_i1033" type="#_x0000_t75" style="width:40.5pt;height:15pt" o:ole="">
                  <v:imagedata r:id="rId27" o:title=""/>
                </v:shape>
                <o:OLEObject Type="Embed" ProgID="Equation.DSMT4" ShapeID="_x0000_i1033" DrawAspect="Content" ObjectID="_1659517300" r:id="rId28"/>
              </w:object>
            </w:r>
          </w:p>
        </w:tc>
        <w:tc>
          <w:tcPr>
            <w:tcW w:w="1196" w:type="pct"/>
            <w:shd w:val="clear" w:color="auto" w:fill="FFFFFF"/>
          </w:tcPr>
          <w:p w14:paraId="1B2AFD20" w14:textId="77777777" w:rsidR="00B474D7" w:rsidRDefault="00B474D7" w:rsidP="006B19CF">
            <w:pPr>
              <w:pStyle w:val="CETBodytext"/>
              <w:ind w:right="-1"/>
              <w:jc w:val="left"/>
              <w:rPr>
                <w:rFonts w:eastAsiaTheme="minorEastAsia" w:cs="Arial"/>
                <w:szCs w:val="18"/>
                <w:lang w:val="en-GB" w:eastAsia="zh-CN"/>
              </w:rPr>
            </w:pPr>
            <w:r>
              <w:rPr>
                <w:rFonts w:eastAsiaTheme="minorEastAsia" w:cs="Arial" w:hint="eastAsia"/>
                <w:szCs w:val="18"/>
                <w:lang w:val="en-GB" w:eastAsia="zh-CN"/>
              </w:rPr>
              <w:t>L</w:t>
            </w:r>
            <w:r>
              <w:rPr>
                <w:rFonts w:eastAsiaTheme="minorEastAsia" w:cs="Arial"/>
                <w:szCs w:val="18"/>
                <w:lang w:val="en-GB" w:eastAsia="zh-CN"/>
              </w:rPr>
              <w:t xml:space="preserve">ogit function for displacement failure </w:t>
            </w:r>
          </w:p>
        </w:tc>
        <w:tc>
          <w:tcPr>
            <w:tcW w:w="3294" w:type="pct"/>
            <w:shd w:val="clear" w:color="auto" w:fill="FFFFFF"/>
          </w:tcPr>
          <w:p w14:paraId="5B3D651A" w14:textId="77777777" w:rsidR="00B474D7" w:rsidRPr="008B05A8" w:rsidRDefault="00B474D7" w:rsidP="006B19CF">
            <w:pPr>
              <w:pStyle w:val="CETBodytext"/>
            </w:pPr>
            <w:r w:rsidRPr="00FF3AA9">
              <w:rPr>
                <w:position w:val="-62"/>
              </w:rPr>
              <w:object w:dxaOrig="5160" w:dyaOrig="1400" w14:anchorId="3F2D3532">
                <v:shape id="_x0000_i1034" type="#_x0000_t75" style="width:258pt;height:70.5pt" o:ole="">
                  <v:imagedata r:id="rId29" o:title=""/>
                </v:shape>
                <o:OLEObject Type="Embed" ProgID="Equation.DSMT4" ShapeID="_x0000_i1034" DrawAspect="Content" ObjectID="_1659517301" r:id="rId30"/>
              </w:object>
            </w:r>
          </w:p>
        </w:tc>
      </w:tr>
      <w:tr w:rsidR="00B474D7" w:rsidRPr="00B57B36" w14:paraId="7959F8D0" w14:textId="77777777" w:rsidTr="006B19CF">
        <w:tc>
          <w:tcPr>
            <w:tcW w:w="510" w:type="pct"/>
            <w:shd w:val="clear" w:color="auto" w:fill="FFFFFF"/>
          </w:tcPr>
          <w:p w14:paraId="414BEFA9" w14:textId="77777777" w:rsidR="00B474D7" w:rsidRDefault="00B474D7" w:rsidP="006B19CF">
            <w:pPr>
              <w:pStyle w:val="CETBodytext"/>
            </w:pPr>
            <w:r w:rsidRPr="001D3682">
              <w:rPr>
                <w:position w:val="-12"/>
              </w:rPr>
              <w:object w:dxaOrig="600" w:dyaOrig="300" w14:anchorId="445E897E">
                <v:shape id="_x0000_i1035" type="#_x0000_t75" style="width:30pt;height:15pt" o:ole="">
                  <v:imagedata r:id="rId31" o:title=""/>
                </v:shape>
                <o:OLEObject Type="Embed" ProgID="Equation.DSMT4" ShapeID="_x0000_i1035" DrawAspect="Content" ObjectID="_1659517302" r:id="rId32"/>
              </w:object>
            </w:r>
          </w:p>
        </w:tc>
        <w:tc>
          <w:tcPr>
            <w:tcW w:w="1196" w:type="pct"/>
            <w:shd w:val="clear" w:color="auto" w:fill="FFFFFF"/>
          </w:tcPr>
          <w:p w14:paraId="19360C00" w14:textId="77777777" w:rsidR="00B474D7" w:rsidRDefault="00B474D7" w:rsidP="006B19CF">
            <w:pPr>
              <w:pStyle w:val="CETBodytext"/>
              <w:ind w:right="-1"/>
              <w:jc w:val="left"/>
              <w:rPr>
                <w:rFonts w:eastAsiaTheme="minorEastAsia" w:cs="Arial"/>
                <w:szCs w:val="18"/>
                <w:lang w:val="en-GB" w:eastAsia="zh-CN"/>
              </w:rPr>
            </w:pPr>
            <w:r>
              <w:rPr>
                <w:rFonts w:eastAsiaTheme="minorEastAsia" w:cs="Arial" w:hint="eastAsia"/>
                <w:szCs w:val="18"/>
                <w:lang w:val="en-GB" w:eastAsia="zh-CN"/>
              </w:rPr>
              <w:t>L</w:t>
            </w:r>
            <w:r>
              <w:rPr>
                <w:rFonts w:eastAsiaTheme="minorEastAsia" w:cs="Arial"/>
                <w:szCs w:val="18"/>
                <w:lang w:val="en-GB" w:eastAsia="zh-CN"/>
              </w:rPr>
              <w:t>ogit function for buckling failure</w:t>
            </w:r>
          </w:p>
        </w:tc>
        <w:tc>
          <w:tcPr>
            <w:tcW w:w="3294" w:type="pct"/>
            <w:shd w:val="clear" w:color="auto" w:fill="FFFFFF"/>
          </w:tcPr>
          <w:p w14:paraId="49771B2A" w14:textId="77777777" w:rsidR="00B474D7" w:rsidRPr="008B05A8" w:rsidRDefault="00B474D7" w:rsidP="006B19CF">
            <w:pPr>
              <w:pStyle w:val="CETBodytext"/>
            </w:pPr>
            <w:r w:rsidRPr="002A27E6">
              <w:rPr>
                <w:position w:val="-32"/>
              </w:rPr>
              <w:object w:dxaOrig="5440" w:dyaOrig="800" w14:anchorId="79CD87CD">
                <v:shape id="_x0000_i1036" type="#_x0000_t75" style="width:271.5pt;height:40.5pt" o:ole="">
                  <v:imagedata r:id="rId33" o:title=""/>
                </v:shape>
                <o:OLEObject Type="Embed" ProgID="Equation.DSMT4" ShapeID="_x0000_i1036" DrawAspect="Content" ObjectID="_1659517303" r:id="rId34"/>
              </w:object>
            </w:r>
          </w:p>
        </w:tc>
      </w:tr>
    </w:tbl>
    <w:p w14:paraId="61596942" w14:textId="36646A71" w:rsidR="006B56A2" w:rsidRPr="006B56A2" w:rsidRDefault="006B56A2" w:rsidP="006B56A2">
      <w:pPr>
        <w:pStyle w:val="CETBodytext"/>
        <w:rPr>
          <w:rFonts w:eastAsiaTheme="minorEastAsia"/>
          <w:i/>
          <w:lang w:eastAsia="zh-CN"/>
        </w:rPr>
      </w:pPr>
      <w:r w:rsidRPr="006B56A2">
        <w:rPr>
          <w:rFonts w:eastAsiaTheme="minorEastAsia"/>
          <w:i/>
          <w:lang w:eastAsia="zh-CN"/>
        </w:rPr>
        <w:t>D: Tank diameter; H:</w:t>
      </w:r>
      <w:r>
        <w:rPr>
          <w:rFonts w:eastAsiaTheme="minorEastAsia"/>
          <w:i/>
          <w:lang w:eastAsia="zh-CN"/>
        </w:rPr>
        <w:t xml:space="preserve"> Tank height; φ: filling ratio;</w:t>
      </w:r>
      <w:r w:rsidRPr="001D3682">
        <w:rPr>
          <w:position w:val="-10"/>
        </w:rPr>
        <w:object w:dxaOrig="220" w:dyaOrig="279" w14:anchorId="2C428CC5">
          <v:shape id="_x0000_i1037" type="#_x0000_t75" style="width:10.5pt;height:14.25pt" o:ole="">
            <v:imagedata r:id="rId35" o:title=""/>
          </v:shape>
          <o:OLEObject Type="Embed" ProgID="Equation.DSMT4" ShapeID="_x0000_i1037" DrawAspect="Content" ObjectID="_1659517304" r:id="rId36"/>
        </w:object>
      </w:r>
      <w:r w:rsidRPr="006B56A2">
        <w:rPr>
          <w:rFonts w:eastAsiaTheme="minorEastAsia"/>
          <w:i/>
          <w:lang w:eastAsia="zh-CN"/>
        </w:rPr>
        <w:t xml:space="preserve">: </w:t>
      </w:r>
      <w:proofErr w:type="spellStart"/>
      <w:r w:rsidRPr="006B56A2">
        <w:rPr>
          <w:rFonts w:eastAsiaTheme="minorEastAsia"/>
          <w:i/>
          <w:lang w:eastAsia="zh-CN"/>
        </w:rPr>
        <w:t>storaged</w:t>
      </w:r>
      <w:proofErr w:type="spellEnd"/>
      <w:r w:rsidRPr="006B56A2">
        <w:rPr>
          <w:rFonts w:eastAsiaTheme="minorEastAsia"/>
          <w:i/>
          <w:lang w:eastAsia="zh-CN"/>
        </w:rPr>
        <w:t xml:space="preserve"> liquid density; V: flood velocity; h:flood height</w:t>
      </w:r>
    </w:p>
    <w:p w14:paraId="36101385" w14:textId="6C605D9A" w:rsidR="00DE3988" w:rsidRPr="00A218F9" w:rsidRDefault="00E26E24" w:rsidP="00F93FE1">
      <w:pPr>
        <w:pStyle w:val="CETheadingx"/>
      </w:pPr>
      <w:r w:rsidRPr="00E26E24">
        <w:rPr>
          <w:rFonts w:hint="eastAsia"/>
        </w:rPr>
        <w:t>2</w:t>
      </w:r>
      <w:r w:rsidRPr="00E26E24">
        <w:t>.</w:t>
      </w:r>
      <w:r w:rsidR="00A218F9">
        <w:t>3</w:t>
      </w:r>
      <w:r w:rsidRPr="00E26E24">
        <w:t xml:space="preserve"> </w:t>
      </w:r>
      <w:r w:rsidR="00D015B3">
        <w:t xml:space="preserve">Step 3 </w:t>
      </w:r>
      <w:r w:rsidR="00DE3FB0" w:rsidRPr="00DE3FB0">
        <w:t xml:space="preserve">Assessment of </w:t>
      </w:r>
      <w:r w:rsidR="00AF0CB9">
        <w:t>domino effects</w:t>
      </w:r>
      <w:r w:rsidR="00A218F9">
        <w:t xml:space="preserve"> triggered by </w:t>
      </w:r>
      <w:r w:rsidR="00AF0CB9">
        <w:t xml:space="preserve">primary </w:t>
      </w:r>
      <w:proofErr w:type="spellStart"/>
      <w:r w:rsidR="00A218F9">
        <w:t>Natech</w:t>
      </w:r>
      <w:proofErr w:type="spellEnd"/>
      <w:r w:rsidR="00A218F9">
        <w:t xml:space="preserve"> </w:t>
      </w:r>
      <w:r w:rsidR="00AF0CB9">
        <w:t>accidents</w:t>
      </w:r>
    </w:p>
    <w:p w14:paraId="530411B5" w14:textId="0CE6BF52" w:rsidR="00A218F9" w:rsidRPr="00A218F9" w:rsidRDefault="00AF0CB9" w:rsidP="00A218F9">
      <w:pPr>
        <w:pStyle w:val="CETBodytext"/>
        <w:rPr>
          <w:rFonts w:eastAsiaTheme="minorEastAsia"/>
          <w:lang w:eastAsia="zh-CN"/>
        </w:rPr>
      </w:pPr>
      <w:r>
        <w:rPr>
          <w:rFonts w:eastAsiaTheme="minorEastAsia"/>
          <w:lang w:eastAsia="zh-CN"/>
        </w:rPr>
        <w:t>O</w:t>
      </w:r>
      <w:r w:rsidR="0023145E">
        <w:rPr>
          <w:rFonts w:eastAsiaTheme="minorEastAsia"/>
          <w:lang w:eastAsia="zh-CN"/>
        </w:rPr>
        <w:t>verpressure</w:t>
      </w:r>
      <w:r w:rsidR="0023145E" w:rsidRPr="0023145E">
        <w:rPr>
          <w:rFonts w:eastAsiaTheme="minorEastAsia"/>
          <w:lang w:eastAsia="zh-CN"/>
        </w:rPr>
        <w:t xml:space="preserve"> of installations </w:t>
      </w:r>
      <w:proofErr w:type="gramStart"/>
      <w:r w:rsidR="004B4A14">
        <w:rPr>
          <w:rFonts w:eastAsiaTheme="minorEastAsia"/>
          <w:lang w:eastAsia="zh-CN"/>
        </w:rPr>
        <w:t>can be seen as</w:t>
      </w:r>
      <w:proofErr w:type="gramEnd"/>
      <w:r w:rsidR="0023145E" w:rsidRPr="0023145E">
        <w:rPr>
          <w:rFonts w:eastAsiaTheme="minorEastAsia"/>
          <w:lang w:eastAsia="zh-CN"/>
        </w:rPr>
        <w:t xml:space="preserve"> an evaluation</w:t>
      </w:r>
      <w:r w:rsidR="0023145E">
        <w:rPr>
          <w:rFonts w:eastAsiaTheme="minorEastAsia"/>
          <w:lang w:eastAsia="zh-CN"/>
        </w:rPr>
        <w:t xml:space="preserve"> </w:t>
      </w:r>
      <w:r w:rsidR="0023145E" w:rsidRPr="0023145E">
        <w:rPr>
          <w:rFonts w:eastAsiaTheme="minorEastAsia"/>
          <w:lang w:eastAsia="zh-CN"/>
        </w:rPr>
        <w:t>index of the domino escalation capability</w:t>
      </w:r>
      <w:r w:rsidR="0023145E">
        <w:rPr>
          <w:rFonts w:eastAsiaTheme="minorEastAsia"/>
          <w:lang w:eastAsia="zh-CN"/>
        </w:rPr>
        <w:t xml:space="preserve"> for VCEs, and it can be </w:t>
      </w:r>
      <w:r w:rsidR="0023145E" w:rsidRPr="0023145E">
        <w:rPr>
          <w:rFonts w:eastAsiaTheme="minorEastAsia"/>
          <w:lang w:eastAsia="zh-CN"/>
        </w:rPr>
        <w:t>obtained</w:t>
      </w:r>
      <w:r w:rsidR="0023145E">
        <w:rPr>
          <w:rFonts w:eastAsiaTheme="minorEastAsia"/>
          <w:lang w:eastAsia="zh-CN"/>
        </w:rPr>
        <w:t xml:space="preserve"> using</w:t>
      </w:r>
      <w:r w:rsidR="0023145E" w:rsidRPr="0023145E">
        <w:t xml:space="preserve"> </w:t>
      </w:r>
      <w:r w:rsidR="0023145E" w:rsidRPr="0023145E">
        <w:rPr>
          <w:rFonts w:eastAsiaTheme="minorEastAsia"/>
          <w:lang w:eastAsia="zh-CN"/>
        </w:rPr>
        <w:t xml:space="preserve">the ALOHA </w:t>
      </w:r>
      <w:r w:rsidR="004B4A14">
        <w:rPr>
          <w:rFonts w:eastAsiaTheme="minorEastAsia"/>
          <w:lang w:eastAsia="zh-CN"/>
        </w:rPr>
        <w:t>or PHAST</w:t>
      </w:r>
      <w:r w:rsidR="004B4A14" w:rsidRPr="0023145E">
        <w:rPr>
          <w:rFonts w:eastAsiaTheme="minorEastAsia"/>
          <w:lang w:eastAsia="zh-CN"/>
        </w:rPr>
        <w:t xml:space="preserve"> </w:t>
      </w:r>
      <w:r w:rsidR="0023145E" w:rsidRPr="0023145E">
        <w:rPr>
          <w:rFonts w:eastAsiaTheme="minorEastAsia"/>
          <w:lang w:eastAsia="zh-CN"/>
        </w:rPr>
        <w:t>software</w:t>
      </w:r>
      <w:r w:rsidR="0023145E">
        <w:rPr>
          <w:rFonts w:eastAsiaTheme="minorEastAsia"/>
          <w:lang w:eastAsia="zh-CN"/>
        </w:rPr>
        <w:t xml:space="preserve"> based on the </w:t>
      </w:r>
      <w:r w:rsidR="009A3E6C" w:rsidRPr="009A3E6C">
        <w:rPr>
          <w:rFonts w:eastAsiaTheme="minorEastAsia"/>
          <w:lang w:eastAsia="zh-CN"/>
        </w:rPr>
        <w:t>necessary information and data</w:t>
      </w:r>
      <w:r w:rsidR="009A3E6C">
        <w:rPr>
          <w:rFonts w:eastAsiaTheme="minorEastAsia"/>
          <w:lang w:eastAsia="zh-CN"/>
        </w:rPr>
        <w:t xml:space="preserve"> collected in step 1. </w:t>
      </w:r>
      <w:r w:rsidR="00980A57" w:rsidRPr="001E727C">
        <w:rPr>
          <w:rFonts w:eastAsiaTheme="minorEastAsia"/>
          <w:i/>
          <w:lang w:eastAsia="zh-CN"/>
        </w:rPr>
        <w:t>O</w:t>
      </w:r>
      <w:r w:rsidRPr="00AF0CB9">
        <w:rPr>
          <w:rFonts w:eastAsiaTheme="minorEastAsia"/>
          <w:lang w:eastAsia="zh-CN"/>
        </w:rPr>
        <w:t>:</w:t>
      </w:r>
      <w:r w:rsidR="00980A57" w:rsidRPr="00AF0CB9">
        <w:rPr>
          <w:rFonts w:eastAsiaTheme="minorEastAsia"/>
          <w:lang w:eastAsia="zh-CN"/>
        </w:rPr>
        <w:t xml:space="preserve"> </w:t>
      </w:r>
      <w:r w:rsidR="00980A57">
        <w:rPr>
          <w:rFonts w:eastAsiaTheme="minorEastAsia"/>
          <w:lang w:eastAsia="zh-CN"/>
        </w:rPr>
        <w:t>is</w:t>
      </w:r>
      <w:r w:rsidR="00980A57" w:rsidRPr="001E727C">
        <w:rPr>
          <w:rFonts w:eastAsiaTheme="minorEastAsia"/>
          <w:lang w:eastAsia="zh-CN"/>
        </w:rPr>
        <w:t xml:space="preserve"> an </w:t>
      </w:r>
      <w:proofErr w:type="spellStart"/>
      <w:r w:rsidR="00980A57" w:rsidRPr="001E727C">
        <w:rPr>
          <w:rFonts w:eastAsiaTheme="minorEastAsia"/>
          <w:lang w:eastAsia="zh-CN"/>
        </w:rPr>
        <w:t>n×n</w:t>
      </w:r>
      <w:proofErr w:type="spellEnd"/>
      <w:r w:rsidR="00980A57" w:rsidRPr="001E727C">
        <w:rPr>
          <w:rFonts w:eastAsiaTheme="minorEastAsia"/>
          <w:lang w:eastAsia="zh-CN"/>
        </w:rPr>
        <w:t xml:space="preserve"> dimensional matrix</w:t>
      </w:r>
      <w:r>
        <w:rPr>
          <w:rFonts w:eastAsiaTheme="minorEastAsia"/>
          <w:lang w:eastAsia="zh-CN"/>
        </w:rPr>
        <w:t>, t</w:t>
      </w:r>
      <w:r w:rsidRPr="001E727C">
        <w:rPr>
          <w:rFonts w:eastAsiaTheme="minorEastAsia"/>
          <w:lang w:eastAsia="zh-CN"/>
        </w:rPr>
        <w:t xml:space="preserve">he element </w:t>
      </w:r>
      <w:proofErr w:type="spellStart"/>
      <w:r w:rsidRPr="001E727C">
        <w:rPr>
          <w:rFonts w:eastAsiaTheme="minorEastAsia"/>
          <w:i/>
          <w:lang w:eastAsia="zh-CN"/>
        </w:rPr>
        <w:t>O</w:t>
      </w:r>
      <w:r w:rsidRPr="001E727C">
        <w:rPr>
          <w:rFonts w:eastAsiaTheme="minorEastAsia"/>
          <w:i/>
          <w:vertAlign w:val="subscript"/>
          <w:lang w:eastAsia="zh-CN"/>
        </w:rPr>
        <w:t>ij</w:t>
      </w:r>
      <w:proofErr w:type="spellEnd"/>
      <w:r w:rsidRPr="001E727C">
        <w:rPr>
          <w:rFonts w:eastAsiaTheme="minorEastAsia"/>
          <w:lang w:eastAsia="zh-CN"/>
        </w:rPr>
        <w:t xml:space="preserve"> </w:t>
      </w:r>
      <w:r>
        <w:rPr>
          <w:rFonts w:eastAsiaTheme="minorEastAsia"/>
          <w:lang w:eastAsia="zh-CN"/>
        </w:rPr>
        <w:t>rep</w:t>
      </w:r>
      <w:r w:rsidR="00EC5882">
        <w:rPr>
          <w:rFonts w:eastAsiaTheme="minorEastAsia"/>
          <w:lang w:eastAsia="zh-CN"/>
        </w:rPr>
        <w:t>r</w:t>
      </w:r>
      <w:r>
        <w:rPr>
          <w:rFonts w:eastAsiaTheme="minorEastAsia"/>
          <w:lang w:eastAsia="zh-CN"/>
        </w:rPr>
        <w:t>e</w:t>
      </w:r>
      <w:r w:rsidR="00EC5882">
        <w:rPr>
          <w:rFonts w:eastAsiaTheme="minorEastAsia"/>
          <w:lang w:eastAsia="zh-CN"/>
        </w:rPr>
        <w:t>se</w:t>
      </w:r>
      <w:r>
        <w:rPr>
          <w:rFonts w:eastAsiaTheme="minorEastAsia"/>
          <w:lang w:eastAsia="zh-CN"/>
        </w:rPr>
        <w:t>nt</w:t>
      </w:r>
      <w:r w:rsidRPr="001E727C">
        <w:rPr>
          <w:rFonts w:eastAsiaTheme="minorEastAsia"/>
          <w:lang w:eastAsia="zh-CN"/>
        </w:rPr>
        <w:t>s the</w:t>
      </w:r>
      <w:r>
        <w:rPr>
          <w:rFonts w:eastAsiaTheme="minorEastAsia"/>
          <w:lang w:eastAsia="zh-CN"/>
        </w:rPr>
        <w:t xml:space="preserve"> overpressure</w:t>
      </w:r>
      <w:r w:rsidRPr="001E727C">
        <w:rPr>
          <w:rFonts w:eastAsiaTheme="minorEastAsia"/>
          <w:lang w:eastAsia="zh-CN"/>
        </w:rPr>
        <w:t xml:space="preserve"> of unit </w:t>
      </w:r>
      <w:proofErr w:type="spellStart"/>
      <w:r w:rsidRPr="001E727C">
        <w:rPr>
          <w:rFonts w:eastAsiaTheme="minorEastAsia"/>
          <w:i/>
          <w:lang w:eastAsia="zh-CN"/>
        </w:rPr>
        <w:t>i</w:t>
      </w:r>
      <w:proofErr w:type="spellEnd"/>
      <w:r w:rsidRPr="001E727C">
        <w:rPr>
          <w:rFonts w:eastAsiaTheme="minorEastAsia"/>
          <w:i/>
          <w:lang w:eastAsia="zh-CN"/>
        </w:rPr>
        <w:t xml:space="preserve"> </w:t>
      </w:r>
      <w:r w:rsidRPr="001E727C">
        <w:rPr>
          <w:rFonts w:eastAsiaTheme="minorEastAsia"/>
          <w:lang w:eastAsia="zh-CN"/>
        </w:rPr>
        <w:t>on unit</w:t>
      </w:r>
      <w:r w:rsidR="00980A57" w:rsidRPr="001E727C">
        <w:rPr>
          <w:rFonts w:eastAsiaTheme="minorEastAsia"/>
          <w:lang w:eastAsia="zh-CN"/>
        </w:rPr>
        <w:t xml:space="preserve"> </w:t>
      </w:r>
      <w:r w:rsidRPr="001E727C">
        <w:rPr>
          <w:rFonts w:eastAsiaTheme="minorEastAsia"/>
          <w:i/>
          <w:lang w:eastAsia="zh-CN"/>
        </w:rPr>
        <w:t>j</w:t>
      </w:r>
      <w:r>
        <w:rPr>
          <w:rFonts w:eastAsiaTheme="minorEastAsia"/>
          <w:lang w:eastAsia="zh-CN"/>
        </w:rPr>
        <w:t>, where</w:t>
      </w:r>
      <w:r w:rsidR="00980A57" w:rsidRPr="001E727C">
        <w:rPr>
          <w:rFonts w:eastAsiaTheme="minorEastAsia"/>
          <w:lang w:eastAsia="zh-CN"/>
        </w:rPr>
        <w:t xml:space="preserve"> n is the number of units. </w:t>
      </w:r>
      <w:r w:rsidR="00A218F9" w:rsidRPr="00A218F9">
        <w:rPr>
          <w:rFonts w:eastAsiaTheme="minorEastAsia"/>
          <w:lang w:eastAsia="zh-CN"/>
        </w:rPr>
        <w:t xml:space="preserve">A threshold-based approach may then be applied to identify the </w:t>
      </w:r>
      <w:r w:rsidR="00980A57">
        <w:rPr>
          <w:rFonts w:eastAsiaTheme="minorEastAsia"/>
          <w:lang w:eastAsia="zh-CN"/>
        </w:rPr>
        <w:t xml:space="preserve">possible escalation </w:t>
      </w:r>
      <w:r w:rsidR="00924021">
        <w:rPr>
          <w:rFonts w:eastAsiaTheme="minorEastAsia"/>
          <w:lang w:eastAsia="zh-CN"/>
        </w:rPr>
        <w:t xml:space="preserve">targets, </w:t>
      </w:r>
      <w:r w:rsidR="00980A57">
        <w:rPr>
          <w:rFonts w:eastAsiaTheme="minorEastAsia"/>
          <w:lang w:eastAsia="zh-CN"/>
        </w:rPr>
        <w:t>and a</w:t>
      </w:r>
      <w:r w:rsidR="00A218F9" w:rsidRPr="00A218F9">
        <w:rPr>
          <w:rFonts w:eastAsiaTheme="minorEastAsia"/>
          <w:lang w:eastAsia="zh-CN"/>
        </w:rPr>
        <w:t xml:space="preserve"> number of threshold values suitable</w:t>
      </w:r>
      <w:r w:rsidR="00A218F9">
        <w:rPr>
          <w:rFonts w:eastAsiaTheme="minorEastAsia"/>
          <w:lang w:eastAsia="zh-CN"/>
        </w:rPr>
        <w:t xml:space="preserve"> </w:t>
      </w:r>
      <w:r w:rsidR="00A218F9" w:rsidRPr="00A218F9">
        <w:rPr>
          <w:rFonts w:eastAsiaTheme="minorEastAsia"/>
          <w:lang w:eastAsia="zh-CN"/>
        </w:rPr>
        <w:t>to carry out this step of the analysis are proposed in the technical</w:t>
      </w:r>
      <w:r w:rsidR="00A218F9">
        <w:rPr>
          <w:rFonts w:eastAsiaTheme="minorEastAsia"/>
          <w:lang w:eastAsia="zh-CN"/>
        </w:rPr>
        <w:t xml:space="preserve"> </w:t>
      </w:r>
      <w:r w:rsidR="00A218F9" w:rsidRPr="00A218F9">
        <w:rPr>
          <w:rFonts w:eastAsiaTheme="minorEastAsia"/>
          <w:lang w:eastAsia="zh-CN"/>
        </w:rPr>
        <w:t>literature</w:t>
      </w:r>
      <w:r w:rsidR="005F73D1">
        <w:rPr>
          <w:rFonts w:eastAsiaTheme="minorEastAsia"/>
          <w:lang w:eastAsia="zh-CN"/>
        </w:rPr>
        <w:t xml:space="preserve"> (</w:t>
      </w:r>
      <w:r w:rsidR="005F73D1" w:rsidRPr="00F93FE1">
        <w:t>Cozzani</w:t>
      </w:r>
      <w:r w:rsidR="005F73D1">
        <w:t xml:space="preserve"> et al, 2005)</w:t>
      </w:r>
      <w:r w:rsidR="00B05E98">
        <w:rPr>
          <w:rFonts w:eastAsiaTheme="minorEastAsia" w:hint="eastAsia"/>
          <w:lang w:eastAsia="zh-CN"/>
        </w:rPr>
        <w:t>,</w:t>
      </w:r>
      <w:proofErr w:type="spellStart"/>
      <w:r w:rsidR="00B05E98" w:rsidRPr="00AF0CB9">
        <w:rPr>
          <w:rFonts w:eastAsiaTheme="minorEastAsia"/>
          <w:i/>
          <w:lang w:eastAsia="zh-CN"/>
        </w:rPr>
        <w:t>TD</w:t>
      </w:r>
      <w:r w:rsidR="00B05E98" w:rsidRPr="00AF0CB9">
        <w:rPr>
          <w:rFonts w:eastAsiaTheme="minorEastAsia"/>
          <w:i/>
          <w:vertAlign w:val="subscript"/>
          <w:lang w:eastAsia="zh-CN"/>
        </w:rPr>
        <w:t>i</w:t>
      </w:r>
      <w:proofErr w:type="spellEnd"/>
      <w:r w:rsidR="00B05E98">
        <w:rPr>
          <w:rFonts w:eastAsiaTheme="minorEastAsia"/>
          <w:lang w:eastAsia="zh-CN"/>
        </w:rPr>
        <w:t xml:space="preserve"> denotes the escalation threshold of unit </w:t>
      </w:r>
      <w:proofErr w:type="spellStart"/>
      <w:r w:rsidR="00B05E98" w:rsidRPr="00AF0CB9">
        <w:rPr>
          <w:rFonts w:eastAsiaTheme="minorEastAsia"/>
          <w:i/>
          <w:lang w:eastAsia="zh-CN"/>
        </w:rPr>
        <w:t>i</w:t>
      </w:r>
      <w:proofErr w:type="spellEnd"/>
      <w:r w:rsidR="00980A57">
        <w:rPr>
          <w:rFonts w:eastAsiaTheme="minorEastAsia"/>
          <w:lang w:eastAsia="zh-CN"/>
        </w:rPr>
        <w:t>.</w:t>
      </w:r>
    </w:p>
    <w:p w14:paraId="76AF4D00" w14:textId="0E25EB9E" w:rsidR="004B2A29" w:rsidRDefault="004B2A29" w:rsidP="004B2A29">
      <w:pPr>
        <w:pStyle w:val="CETBodytext"/>
        <w:rPr>
          <w:rFonts w:eastAsiaTheme="minorEastAsia"/>
          <w:lang w:eastAsia="zh-CN"/>
        </w:rPr>
      </w:pPr>
      <w:r w:rsidRPr="00C211B4">
        <w:rPr>
          <w:rFonts w:eastAsiaTheme="minorEastAsia" w:hint="eastAsia"/>
          <w:i/>
          <w:lang w:eastAsia="zh-CN"/>
        </w:rPr>
        <w:t>O</w:t>
      </w:r>
      <w:r w:rsidRPr="00C211B4">
        <w:rPr>
          <w:rFonts w:eastAsiaTheme="minorEastAsia"/>
          <w:i/>
          <w:lang w:eastAsia="zh-CN"/>
        </w:rPr>
        <w:t>E</w:t>
      </w:r>
      <w:r>
        <w:rPr>
          <w:rFonts w:eastAsiaTheme="minorEastAsia"/>
          <w:lang w:eastAsia="zh-CN"/>
        </w:rPr>
        <w:t xml:space="preserve">: is </w:t>
      </w:r>
      <w:r w:rsidRPr="00C211B4">
        <w:rPr>
          <w:rFonts w:eastAsiaTheme="minorEastAsia"/>
          <w:lang w:eastAsia="zh-CN"/>
        </w:rPr>
        <w:t xml:space="preserve">an </w:t>
      </w:r>
      <w:proofErr w:type="spellStart"/>
      <w:r w:rsidRPr="00C211B4">
        <w:rPr>
          <w:rFonts w:eastAsiaTheme="minorEastAsia"/>
          <w:lang w:eastAsia="zh-CN"/>
        </w:rPr>
        <w:t>n×n</w:t>
      </w:r>
      <w:proofErr w:type="spellEnd"/>
      <w:r w:rsidRPr="00C211B4">
        <w:rPr>
          <w:rFonts w:eastAsiaTheme="minorEastAsia"/>
          <w:lang w:eastAsia="zh-CN"/>
        </w:rPr>
        <w:t xml:space="preserve"> dimensional matrix</w:t>
      </w:r>
      <w:r w:rsidR="00892A49">
        <w:rPr>
          <w:rFonts w:eastAsiaTheme="minorEastAsia"/>
          <w:lang w:eastAsia="zh-CN"/>
        </w:rPr>
        <w:t xml:space="preserve">, </w:t>
      </w:r>
      <w:proofErr w:type="spellStart"/>
      <w:r w:rsidR="00892A49" w:rsidRPr="00892A49">
        <w:rPr>
          <w:rFonts w:eastAsiaTheme="minorEastAsia"/>
          <w:i/>
          <w:lang w:eastAsia="zh-CN"/>
        </w:rPr>
        <w:t>OE</w:t>
      </w:r>
      <w:r w:rsidR="00892A49" w:rsidRPr="00892A49">
        <w:rPr>
          <w:rFonts w:eastAsiaTheme="minorEastAsia"/>
          <w:i/>
          <w:vertAlign w:val="subscript"/>
          <w:lang w:eastAsia="zh-CN"/>
        </w:rPr>
        <w:t>ij</w:t>
      </w:r>
      <w:proofErr w:type="spellEnd"/>
      <w:r w:rsidR="00892A49">
        <w:rPr>
          <w:rFonts w:eastAsiaTheme="minorEastAsia"/>
          <w:lang w:eastAsia="zh-CN"/>
        </w:rPr>
        <w:t xml:space="preserve"> denotes</w:t>
      </w:r>
      <w:r>
        <w:rPr>
          <w:rFonts w:eastAsiaTheme="minorEastAsia"/>
          <w:lang w:eastAsia="zh-CN"/>
        </w:rPr>
        <w:t xml:space="preserve"> </w:t>
      </w:r>
      <w:r w:rsidRPr="000476CF">
        <w:rPr>
          <w:rFonts w:eastAsiaTheme="minorEastAsia"/>
          <w:lang w:eastAsia="zh-CN"/>
        </w:rPr>
        <w:t xml:space="preserve">the </w:t>
      </w:r>
      <w:r>
        <w:rPr>
          <w:rFonts w:eastAsiaTheme="minorEastAsia"/>
          <w:lang w:eastAsia="zh-CN"/>
        </w:rPr>
        <w:t>escalat</w:t>
      </w:r>
      <w:r w:rsidR="00FD37CF">
        <w:rPr>
          <w:rFonts w:eastAsiaTheme="minorEastAsia"/>
          <w:lang w:eastAsia="zh-CN"/>
        </w:rPr>
        <w:t>ion</w:t>
      </w:r>
      <w:r w:rsidRPr="000476CF">
        <w:rPr>
          <w:rFonts w:eastAsiaTheme="minorEastAsia"/>
          <w:lang w:eastAsia="zh-CN"/>
        </w:rPr>
        <w:t xml:space="preserve"> capability of </w:t>
      </w:r>
      <w:r w:rsidR="00980A57">
        <w:rPr>
          <w:rFonts w:eastAsiaTheme="minorEastAsia"/>
          <w:lang w:eastAsia="zh-CN"/>
        </w:rPr>
        <w:t xml:space="preserve">unit </w:t>
      </w:r>
      <w:proofErr w:type="spellStart"/>
      <w:r w:rsidR="00892A49" w:rsidRPr="00892A49">
        <w:rPr>
          <w:rFonts w:eastAsiaTheme="minorEastAsia"/>
          <w:i/>
          <w:lang w:eastAsia="zh-CN"/>
        </w:rPr>
        <w:t>i</w:t>
      </w:r>
      <w:proofErr w:type="spellEnd"/>
      <w:r w:rsidR="00892A49">
        <w:rPr>
          <w:rFonts w:eastAsiaTheme="minorEastAsia"/>
          <w:lang w:eastAsia="zh-CN"/>
        </w:rPr>
        <w:t xml:space="preserve"> </w:t>
      </w:r>
      <w:r w:rsidR="00980A57">
        <w:rPr>
          <w:rFonts w:eastAsiaTheme="minorEastAsia"/>
          <w:lang w:eastAsia="zh-CN"/>
        </w:rPr>
        <w:t>on target u</w:t>
      </w:r>
      <w:r>
        <w:rPr>
          <w:rFonts w:eastAsiaTheme="minorEastAsia"/>
          <w:lang w:eastAsia="zh-CN"/>
        </w:rPr>
        <w:t>n</w:t>
      </w:r>
      <w:r w:rsidR="00980A57">
        <w:rPr>
          <w:rFonts w:eastAsiaTheme="minorEastAsia"/>
          <w:lang w:eastAsia="zh-CN"/>
        </w:rPr>
        <w:t>i</w:t>
      </w:r>
      <w:r>
        <w:rPr>
          <w:rFonts w:eastAsiaTheme="minorEastAsia"/>
          <w:lang w:eastAsia="zh-CN"/>
        </w:rPr>
        <w:t>t</w:t>
      </w:r>
      <w:r w:rsidR="00892A49">
        <w:rPr>
          <w:rFonts w:eastAsiaTheme="minorEastAsia"/>
          <w:lang w:eastAsia="zh-CN"/>
        </w:rPr>
        <w:t xml:space="preserve"> </w:t>
      </w:r>
      <w:r w:rsidR="00892A49" w:rsidRPr="00892A49">
        <w:rPr>
          <w:rFonts w:eastAsiaTheme="minorEastAsia"/>
          <w:i/>
          <w:lang w:eastAsia="zh-CN"/>
        </w:rPr>
        <w:t>j</w:t>
      </w:r>
      <w:r w:rsidR="00E20055">
        <w:rPr>
          <w:rFonts w:eastAsiaTheme="minorEastAsia"/>
          <w:lang w:eastAsia="zh-CN"/>
        </w:rPr>
        <w:t>,</w:t>
      </w:r>
      <w:r>
        <w:rPr>
          <w:rFonts w:eastAsiaTheme="minorEastAsia"/>
          <w:lang w:eastAsia="zh-CN"/>
        </w:rPr>
        <w:t xml:space="preserve"> </w:t>
      </w:r>
      <w:r w:rsidR="00E20055">
        <w:rPr>
          <w:rFonts w:eastAsiaTheme="minorEastAsia"/>
          <w:lang w:eastAsia="zh-CN"/>
        </w:rPr>
        <w:t>where</w:t>
      </w:r>
      <w:r w:rsidRPr="000476CF">
        <w:rPr>
          <w:rFonts w:eastAsiaTheme="minorEastAsia"/>
          <w:lang w:eastAsia="zh-CN"/>
        </w:rPr>
        <w:t xml:space="preserve"> n is the number of units. </w:t>
      </w:r>
      <w:r>
        <w:rPr>
          <w:rFonts w:eastAsiaTheme="minorEastAsia"/>
          <w:lang w:eastAsia="zh-CN"/>
        </w:rPr>
        <w:t>If t</w:t>
      </w:r>
      <w:r w:rsidRPr="000476CF">
        <w:rPr>
          <w:rFonts w:eastAsiaTheme="minorEastAsia"/>
          <w:lang w:eastAsia="zh-CN"/>
        </w:rPr>
        <w:t xml:space="preserve">he element </w:t>
      </w:r>
      <w:proofErr w:type="spellStart"/>
      <w:r w:rsidRPr="000476CF">
        <w:rPr>
          <w:rFonts w:eastAsiaTheme="minorEastAsia"/>
          <w:i/>
          <w:lang w:eastAsia="zh-CN"/>
        </w:rPr>
        <w:t>O</w:t>
      </w:r>
      <w:r w:rsidRPr="00E20055">
        <w:rPr>
          <w:rFonts w:eastAsiaTheme="minorEastAsia"/>
          <w:i/>
          <w:vertAlign w:val="subscript"/>
          <w:lang w:eastAsia="zh-CN"/>
        </w:rPr>
        <w:t>ij</w:t>
      </w:r>
      <w:proofErr w:type="spellEnd"/>
      <w:r>
        <w:rPr>
          <w:rFonts w:eastAsiaTheme="minorEastAsia"/>
          <w:lang w:eastAsia="zh-CN"/>
        </w:rPr>
        <w:t xml:space="preserve"> </w:t>
      </w:r>
      <w:r>
        <w:rPr>
          <w:rFonts w:eastAsiaTheme="minorEastAsia" w:hint="eastAsia"/>
          <w:lang w:eastAsia="zh-CN"/>
        </w:rPr>
        <w:t>is</w:t>
      </w:r>
      <w:r>
        <w:rPr>
          <w:rFonts w:eastAsiaTheme="minorEastAsia"/>
          <w:lang w:eastAsia="zh-CN"/>
        </w:rPr>
        <w:t xml:space="preserve"> above the overpressure threshold</w:t>
      </w:r>
      <w:r w:rsidR="00B05E98">
        <w:rPr>
          <w:rFonts w:eastAsiaTheme="minorEastAsia"/>
          <w:lang w:eastAsia="zh-CN"/>
        </w:rPr>
        <w:t xml:space="preserve"> </w:t>
      </w:r>
      <w:proofErr w:type="spellStart"/>
      <w:r w:rsidR="00B05E98" w:rsidRPr="00E20055">
        <w:rPr>
          <w:rFonts w:eastAsiaTheme="minorEastAsia"/>
          <w:i/>
          <w:lang w:eastAsia="zh-CN"/>
        </w:rPr>
        <w:t>TD</w:t>
      </w:r>
      <w:r w:rsidR="00B05E98" w:rsidRPr="00E20055">
        <w:rPr>
          <w:rFonts w:eastAsiaTheme="minorEastAsia"/>
          <w:i/>
          <w:vertAlign w:val="subscript"/>
          <w:lang w:eastAsia="zh-CN"/>
        </w:rPr>
        <w:t>j</w:t>
      </w:r>
      <w:proofErr w:type="spellEnd"/>
      <w:r>
        <w:rPr>
          <w:rFonts w:eastAsiaTheme="minorEastAsia"/>
          <w:lang w:eastAsia="zh-CN"/>
        </w:rPr>
        <w:t xml:space="preserve">, </w:t>
      </w:r>
      <w:proofErr w:type="spellStart"/>
      <w:r w:rsidRPr="00FA1673">
        <w:rPr>
          <w:rFonts w:eastAsiaTheme="minorEastAsia"/>
          <w:i/>
          <w:lang w:eastAsia="zh-CN"/>
        </w:rPr>
        <w:t>OE</w:t>
      </w:r>
      <w:r w:rsidRPr="00FA1673">
        <w:rPr>
          <w:rFonts w:eastAsiaTheme="minorEastAsia"/>
          <w:i/>
          <w:vertAlign w:val="subscript"/>
          <w:lang w:eastAsia="zh-CN"/>
        </w:rPr>
        <w:t>ij</w:t>
      </w:r>
      <w:proofErr w:type="spellEnd"/>
      <w:r>
        <w:rPr>
          <w:rFonts w:eastAsiaTheme="minorEastAsia"/>
          <w:lang w:eastAsia="zh-CN"/>
        </w:rPr>
        <w:t xml:space="preserve">=1, otherwise </w:t>
      </w:r>
      <w:proofErr w:type="spellStart"/>
      <w:r w:rsidRPr="00FA1673">
        <w:rPr>
          <w:rFonts w:eastAsiaTheme="minorEastAsia"/>
          <w:i/>
          <w:lang w:eastAsia="zh-CN"/>
        </w:rPr>
        <w:t>OE</w:t>
      </w:r>
      <w:r w:rsidRPr="00E20055">
        <w:rPr>
          <w:rFonts w:eastAsiaTheme="minorEastAsia"/>
          <w:i/>
          <w:vertAlign w:val="subscript"/>
          <w:lang w:eastAsia="zh-CN"/>
        </w:rPr>
        <w:t>ij</w:t>
      </w:r>
      <w:proofErr w:type="spellEnd"/>
      <w:r>
        <w:rPr>
          <w:rFonts w:eastAsiaTheme="minorEastAsia"/>
          <w:lang w:eastAsia="zh-CN"/>
        </w:rPr>
        <w:t>=0</w:t>
      </w:r>
      <w:r w:rsidR="00B05E98">
        <w:rPr>
          <w:rFonts w:eastAsiaTheme="minorEastAsia"/>
          <w:lang w:eastAsia="zh-CN"/>
        </w:rPr>
        <w:t xml:space="preserve">, as shown in </w:t>
      </w:r>
      <w:proofErr w:type="gramStart"/>
      <w:r w:rsidR="00E20055">
        <w:rPr>
          <w:rFonts w:eastAsiaTheme="minorEastAsia"/>
          <w:lang w:eastAsia="zh-CN"/>
        </w:rPr>
        <w:t>Eq</w:t>
      </w:r>
      <w:r w:rsidR="00B05E98">
        <w:rPr>
          <w:rFonts w:eastAsiaTheme="minorEastAsia"/>
          <w:lang w:eastAsia="zh-CN"/>
        </w:rPr>
        <w:t>(</w:t>
      </w:r>
      <w:proofErr w:type="gramEnd"/>
      <w:r w:rsidR="00B05E98">
        <w:rPr>
          <w:rFonts w:eastAsiaTheme="minorEastAsia"/>
          <w:lang w:eastAsia="zh-CN"/>
        </w:rPr>
        <w:t>4)</w:t>
      </w:r>
      <w:r w:rsidRPr="000476CF">
        <w:rPr>
          <w:rFonts w:eastAsiaTheme="minorEastAsia"/>
          <w:lang w:eastAsia="zh-CN"/>
        </w:rPr>
        <w:t>.</w:t>
      </w:r>
    </w:p>
    <w:p w14:paraId="3E29F8FA" w14:textId="4675BDEF" w:rsidR="004B2A29" w:rsidRDefault="004B2A29" w:rsidP="00E20055">
      <w:pPr>
        <w:pStyle w:val="CETEquation"/>
        <w:rPr>
          <w:rFonts w:eastAsiaTheme="minorEastAsia"/>
          <w:lang w:eastAsia="zh-CN"/>
        </w:rPr>
      </w:pPr>
      <w:r w:rsidRPr="00D41C04">
        <w:rPr>
          <w:rFonts w:eastAsiaTheme="minorEastAsia"/>
          <w:position w:val="-26"/>
          <w:lang w:eastAsia="zh-CN"/>
        </w:rPr>
        <w:object w:dxaOrig="1660" w:dyaOrig="600" w14:anchorId="44F187EF">
          <v:shape id="_x0000_i1038" type="#_x0000_t75" style="width:82.5pt;height:30pt" o:ole="">
            <v:imagedata r:id="rId37" o:title=""/>
          </v:shape>
          <o:OLEObject Type="Embed" ProgID="Equation.DSMT4" ShapeID="_x0000_i1038" DrawAspect="Content" ObjectID="_1659517305" r:id="rId38"/>
        </w:object>
      </w:r>
      <w:r>
        <w:rPr>
          <w:rFonts w:eastAsiaTheme="minorEastAsia"/>
          <w:lang w:eastAsia="zh-CN"/>
        </w:rPr>
        <w:t xml:space="preserve"> </w:t>
      </w:r>
      <w:r w:rsidR="00E20055">
        <w:rPr>
          <w:rFonts w:eastAsiaTheme="minorEastAsia"/>
          <w:lang w:eastAsia="zh-CN"/>
        </w:rPr>
        <w:tab/>
      </w:r>
      <w:r w:rsidR="00E20055">
        <w:rPr>
          <w:rFonts w:eastAsiaTheme="minorEastAsia"/>
          <w:lang w:eastAsia="zh-CN"/>
        </w:rPr>
        <w:tab/>
      </w:r>
      <w:r w:rsidR="00E20055">
        <w:rPr>
          <w:rFonts w:eastAsiaTheme="minorEastAsia"/>
          <w:lang w:eastAsia="zh-CN"/>
        </w:rPr>
        <w:tab/>
      </w:r>
      <w:r w:rsidR="00B05E98">
        <w:rPr>
          <w:rFonts w:eastAsiaTheme="minorEastAsia"/>
          <w:lang w:eastAsia="zh-CN"/>
        </w:rPr>
        <w:t>(4)</w:t>
      </w:r>
    </w:p>
    <w:p w14:paraId="49CA40E9" w14:textId="7A1C5A3C" w:rsidR="00FD37CF" w:rsidRDefault="00FD37CF" w:rsidP="004B2A29">
      <w:pPr>
        <w:pStyle w:val="CETBodytext"/>
        <w:rPr>
          <w:rFonts w:eastAsiaTheme="minorEastAsia"/>
          <w:lang w:eastAsia="zh-CN"/>
        </w:rPr>
      </w:pPr>
      <w:r w:rsidRPr="00FD37CF">
        <w:rPr>
          <w:rFonts w:eastAsiaTheme="minorEastAsia" w:hint="eastAsia"/>
          <w:i/>
          <w:lang w:eastAsia="zh-CN"/>
        </w:rPr>
        <w:t>O</w:t>
      </w:r>
      <w:r w:rsidRPr="00FD37CF">
        <w:rPr>
          <w:rFonts w:eastAsiaTheme="minorEastAsia"/>
          <w:i/>
          <w:lang w:eastAsia="zh-CN"/>
        </w:rPr>
        <w:t>P</w:t>
      </w:r>
      <w:r w:rsidRPr="00FD37CF">
        <w:rPr>
          <w:rFonts w:eastAsiaTheme="minorEastAsia"/>
          <w:lang w:eastAsia="zh-CN"/>
        </w:rPr>
        <w:t xml:space="preserve">: </w:t>
      </w:r>
      <w:r>
        <w:rPr>
          <w:rFonts w:eastAsiaTheme="minorEastAsia"/>
          <w:lang w:eastAsia="zh-CN"/>
        </w:rPr>
        <w:t xml:space="preserve">is an </w:t>
      </w:r>
      <w:proofErr w:type="spellStart"/>
      <w:r>
        <w:rPr>
          <w:rFonts w:eastAsiaTheme="minorEastAsia"/>
          <w:lang w:eastAsia="zh-CN"/>
        </w:rPr>
        <w:t>n</w:t>
      </w:r>
      <w:r w:rsidRPr="00C211B4">
        <w:rPr>
          <w:rFonts w:eastAsiaTheme="minorEastAsia"/>
          <w:lang w:eastAsia="zh-CN"/>
        </w:rPr>
        <w:t>×n</w:t>
      </w:r>
      <w:proofErr w:type="spellEnd"/>
      <w:r>
        <w:rPr>
          <w:rFonts w:eastAsiaTheme="minorEastAsia"/>
          <w:lang w:eastAsia="zh-CN"/>
        </w:rPr>
        <w:t xml:space="preserve"> </w:t>
      </w:r>
      <w:r w:rsidRPr="00FD37CF">
        <w:rPr>
          <w:rFonts w:eastAsiaTheme="minorEastAsia"/>
          <w:lang w:eastAsia="zh-CN"/>
        </w:rPr>
        <w:t>dimensional matrix</w:t>
      </w:r>
      <w:r>
        <w:rPr>
          <w:rFonts w:eastAsiaTheme="minorEastAsia"/>
          <w:lang w:eastAsia="zh-CN"/>
        </w:rPr>
        <w:t>,</w:t>
      </w:r>
      <w:r w:rsidRPr="00FD37CF">
        <w:rPr>
          <w:rFonts w:eastAsiaTheme="minorEastAsia"/>
          <w:lang w:eastAsia="zh-CN"/>
        </w:rPr>
        <w:t xml:space="preserve"> </w:t>
      </w:r>
      <w:proofErr w:type="spellStart"/>
      <w:r w:rsidRPr="00892A49">
        <w:rPr>
          <w:rFonts w:eastAsiaTheme="minorEastAsia"/>
          <w:i/>
          <w:lang w:eastAsia="zh-CN"/>
        </w:rPr>
        <w:t>OP</w:t>
      </w:r>
      <w:r w:rsidRPr="00892A49">
        <w:rPr>
          <w:rFonts w:eastAsiaTheme="minorEastAsia"/>
          <w:i/>
          <w:vertAlign w:val="subscript"/>
          <w:lang w:eastAsia="zh-CN"/>
        </w:rPr>
        <w:t>ij</w:t>
      </w:r>
      <w:proofErr w:type="spellEnd"/>
      <w:r w:rsidRPr="00892A49">
        <w:rPr>
          <w:rFonts w:eastAsiaTheme="minorEastAsia"/>
          <w:i/>
          <w:vertAlign w:val="subscript"/>
          <w:lang w:eastAsia="zh-CN"/>
        </w:rPr>
        <w:t xml:space="preserve"> </w:t>
      </w:r>
      <w:r w:rsidRPr="00FD37CF">
        <w:rPr>
          <w:rFonts w:eastAsiaTheme="minorEastAsia"/>
          <w:lang w:eastAsia="zh-CN"/>
        </w:rPr>
        <w:t>denot</w:t>
      </w:r>
      <w:r>
        <w:rPr>
          <w:rFonts w:eastAsiaTheme="minorEastAsia"/>
          <w:lang w:eastAsia="zh-CN"/>
        </w:rPr>
        <w:t>es the escalation probability</w:t>
      </w:r>
      <w:r w:rsidRPr="00FD37CF">
        <w:rPr>
          <w:rFonts w:eastAsiaTheme="minorEastAsia"/>
          <w:lang w:eastAsia="zh-CN"/>
        </w:rPr>
        <w:t xml:space="preserve"> of unit</w:t>
      </w:r>
      <w:r>
        <w:rPr>
          <w:rFonts w:eastAsiaTheme="minorEastAsia"/>
          <w:lang w:eastAsia="zh-CN"/>
        </w:rPr>
        <w:t xml:space="preserve"> </w:t>
      </w:r>
      <w:proofErr w:type="spellStart"/>
      <w:r w:rsidRPr="0082796F">
        <w:rPr>
          <w:rFonts w:eastAsiaTheme="minorEastAsia"/>
          <w:i/>
          <w:lang w:eastAsia="zh-CN"/>
        </w:rPr>
        <w:t>i</w:t>
      </w:r>
      <w:proofErr w:type="spellEnd"/>
      <w:r w:rsidRPr="00FD37CF">
        <w:rPr>
          <w:rFonts w:eastAsiaTheme="minorEastAsia"/>
          <w:lang w:eastAsia="zh-CN"/>
        </w:rPr>
        <w:t xml:space="preserve"> on target unit</w:t>
      </w:r>
      <w:r w:rsidR="00AF6817">
        <w:rPr>
          <w:rFonts w:eastAsiaTheme="minorEastAsia"/>
          <w:lang w:eastAsia="zh-CN"/>
        </w:rPr>
        <w:t xml:space="preserve"> </w:t>
      </w:r>
      <w:r w:rsidR="00AF6817" w:rsidRPr="0082796F">
        <w:rPr>
          <w:rFonts w:eastAsiaTheme="minorEastAsia"/>
          <w:i/>
          <w:lang w:eastAsia="zh-CN"/>
        </w:rPr>
        <w:t>j</w:t>
      </w:r>
      <w:r w:rsidR="00AF6817">
        <w:rPr>
          <w:rFonts w:eastAsiaTheme="minorEastAsia"/>
          <w:lang w:eastAsia="zh-CN"/>
        </w:rPr>
        <w:t xml:space="preserve">, and it can be calculated by </w:t>
      </w:r>
      <w:r w:rsidR="00892A49">
        <w:rPr>
          <w:rFonts w:eastAsiaTheme="minorEastAsia"/>
          <w:lang w:eastAsia="zh-CN"/>
        </w:rPr>
        <w:t>Eq</w:t>
      </w:r>
      <w:r w:rsidR="00AF6817">
        <w:rPr>
          <w:rFonts w:eastAsiaTheme="minorEastAsia"/>
          <w:lang w:eastAsia="zh-CN"/>
        </w:rPr>
        <w:t xml:space="preserve">(5) based on the overpressure intensity </w:t>
      </w:r>
      <w:r w:rsidR="00892A49">
        <w:rPr>
          <w:rFonts w:eastAsiaTheme="minorEastAsia"/>
          <w:lang w:eastAsia="zh-CN"/>
        </w:rPr>
        <w:t xml:space="preserve">and </w:t>
      </w:r>
      <w:proofErr w:type="spellStart"/>
      <w:r w:rsidR="00892A49">
        <w:rPr>
          <w:rFonts w:eastAsiaTheme="minorEastAsia"/>
          <w:lang w:eastAsia="zh-CN"/>
        </w:rPr>
        <w:t>probit</w:t>
      </w:r>
      <w:proofErr w:type="spellEnd"/>
      <w:r w:rsidR="00892A49">
        <w:rPr>
          <w:rFonts w:eastAsiaTheme="minorEastAsia"/>
          <w:lang w:eastAsia="zh-CN"/>
        </w:rPr>
        <w:t xml:space="preserve"> mode</w:t>
      </w:r>
      <w:r w:rsidR="0082796F">
        <w:rPr>
          <w:rFonts w:eastAsiaTheme="minorEastAsia"/>
          <w:lang w:eastAsia="zh-CN"/>
        </w:rPr>
        <w:t>l</w:t>
      </w:r>
      <w:r w:rsidR="00EC5882">
        <w:rPr>
          <w:rFonts w:eastAsiaTheme="minorEastAsia" w:hint="eastAsia"/>
          <w:lang w:eastAsia="zh-CN"/>
        </w:rPr>
        <w:t xml:space="preserve"> </w:t>
      </w:r>
      <w:r w:rsidR="00EC5882">
        <w:rPr>
          <w:rFonts w:eastAsiaTheme="minorEastAsia"/>
          <w:lang w:eastAsia="zh-CN"/>
        </w:rPr>
        <w:t>(</w:t>
      </w:r>
      <w:r w:rsidR="00EC5882" w:rsidRPr="00F93FE1">
        <w:t>Cozzani</w:t>
      </w:r>
      <w:r w:rsidR="00EC5882">
        <w:t xml:space="preserve"> e</w:t>
      </w:r>
      <w:r w:rsidR="005F73D1">
        <w:t>t</w:t>
      </w:r>
      <w:r w:rsidR="00EC5882">
        <w:t xml:space="preserve"> al, 2005), where </w:t>
      </w:r>
      <w:proofErr w:type="spellStart"/>
      <w:r w:rsidR="00EC5882">
        <w:t>Pr</w:t>
      </w:r>
      <w:proofErr w:type="spellEnd"/>
      <w:r w:rsidR="00EC5882">
        <w:t xml:space="preserve"> represents the </w:t>
      </w:r>
      <w:proofErr w:type="spellStart"/>
      <w:r w:rsidR="00EC5882">
        <w:t>Probit</w:t>
      </w:r>
      <w:proofErr w:type="spellEnd"/>
      <w:r w:rsidR="00EC5882">
        <w:t xml:space="preserve"> model</w:t>
      </w:r>
      <w:r w:rsidR="00AF6817">
        <w:rPr>
          <w:rFonts w:eastAsiaTheme="minorEastAsia"/>
          <w:lang w:eastAsia="zh-CN"/>
        </w:rPr>
        <w:t>.</w:t>
      </w:r>
    </w:p>
    <w:p w14:paraId="6CAEC9BC" w14:textId="5990DFDE" w:rsidR="00AF6817" w:rsidRDefault="00AF6817" w:rsidP="00892A49">
      <w:pPr>
        <w:pStyle w:val="CETEquation"/>
        <w:rPr>
          <w:rFonts w:eastAsiaTheme="minorEastAsia"/>
          <w:lang w:eastAsia="zh-CN"/>
        </w:rPr>
      </w:pPr>
      <w:r w:rsidRPr="00D41C04">
        <w:rPr>
          <w:rFonts w:eastAsiaTheme="minorEastAsia"/>
          <w:position w:val="-26"/>
          <w:lang w:eastAsia="zh-CN"/>
        </w:rPr>
        <w:object w:dxaOrig="2040" w:dyaOrig="600" w14:anchorId="76CDC3C7">
          <v:shape id="_x0000_i1039" type="#_x0000_t75" style="width:101.25pt;height:30pt" o:ole="">
            <v:imagedata r:id="rId39" o:title=""/>
          </v:shape>
          <o:OLEObject Type="Embed" ProgID="Equation.DSMT4" ShapeID="_x0000_i1039" DrawAspect="Content" ObjectID="_1659517306" r:id="rId40"/>
        </w:object>
      </w:r>
      <w:r w:rsidR="00892A49">
        <w:rPr>
          <w:rFonts w:eastAsiaTheme="minorEastAsia"/>
          <w:lang w:eastAsia="zh-CN"/>
        </w:rPr>
        <w:tab/>
      </w:r>
      <w:r w:rsidR="00892A49">
        <w:rPr>
          <w:rFonts w:eastAsiaTheme="minorEastAsia"/>
          <w:lang w:eastAsia="zh-CN"/>
        </w:rPr>
        <w:tab/>
      </w:r>
      <w:r w:rsidR="00892A49">
        <w:rPr>
          <w:rFonts w:eastAsiaTheme="minorEastAsia"/>
          <w:lang w:eastAsia="zh-CN"/>
        </w:rPr>
        <w:tab/>
      </w:r>
      <w:r w:rsidR="00832749">
        <w:rPr>
          <w:rFonts w:eastAsiaTheme="minorEastAsia"/>
          <w:lang w:eastAsia="zh-CN"/>
        </w:rPr>
        <w:t>(5)</w:t>
      </w:r>
    </w:p>
    <w:p w14:paraId="3BD185CD" w14:textId="43E02CF2" w:rsidR="009158DC" w:rsidRDefault="00FD37CF" w:rsidP="009158DC">
      <w:pPr>
        <w:pStyle w:val="CETBodytext"/>
        <w:rPr>
          <w:rFonts w:eastAsiaTheme="minorEastAsia"/>
          <w:lang w:eastAsia="zh-CN"/>
        </w:rPr>
      </w:pPr>
      <w:r w:rsidRPr="00FD37CF">
        <w:rPr>
          <w:rFonts w:eastAsiaTheme="minorEastAsia"/>
          <w:lang w:eastAsia="zh-CN"/>
        </w:rPr>
        <w:t xml:space="preserve">After the </w:t>
      </w:r>
      <w:r>
        <w:rPr>
          <w:rFonts w:eastAsiaTheme="minorEastAsia" w:hint="eastAsia"/>
          <w:lang w:eastAsia="zh-CN"/>
        </w:rPr>
        <w:t>primary</w:t>
      </w:r>
      <w:r w:rsidRPr="00FD37CF">
        <w:rPr>
          <w:rFonts w:eastAsiaTheme="minorEastAsia"/>
          <w:lang w:eastAsia="zh-CN"/>
        </w:rPr>
        <w:t xml:space="preserve"> accident scen</w:t>
      </w:r>
      <w:r>
        <w:rPr>
          <w:rFonts w:eastAsiaTheme="minorEastAsia"/>
          <w:lang w:eastAsia="zh-CN"/>
        </w:rPr>
        <w:t>ario</w:t>
      </w:r>
      <w:r w:rsidR="00C76F25">
        <w:rPr>
          <w:rFonts w:eastAsiaTheme="minorEastAsia"/>
          <w:lang w:eastAsia="zh-CN"/>
        </w:rPr>
        <w:t xml:space="preserve"> and escalation matrix</w:t>
      </w:r>
      <w:r w:rsidR="00AF6817">
        <w:rPr>
          <w:rFonts w:eastAsiaTheme="minorEastAsia"/>
          <w:lang w:eastAsia="zh-CN"/>
        </w:rPr>
        <w:t xml:space="preserve"> are</w:t>
      </w:r>
      <w:r w:rsidRPr="00FD37CF">
        <w:rPr>
          <w:rFonts w:eastAsiaTheme="minorEastAsia"/>
          <w:lang w:eastAsia="zh-CN"/>
        </w:rPr>
        <w:t xml:space="preserve"> determined, the </w:t>
      </w:r>
      <w:proofErr w:type="spellStart"/>
      <w:r w:rsidR="00CC493C">
        <w:rPr>
          <w:rFonts w:eastAsiaTheme="minorEastAsia"/>
          <w:lang w:eastAsia="zh-CN"/>
        </w:rPr>
        <w:t>mxm</w:t>
      </w:r>
      <w:proofErr w:type="spellEnd"/>
      <w:r w:rsidR="00CC493C">
        <w:rPr>
          <w:rFonts w:eastAsiaTheme="minorEastAsia"/>
          <w:lang w:eastAsia="zh-CN"/>
        </w:rPr>
        <w:t xml:space="preserve"> </w:t>
      </w:r>
      <w:r w:rsidR="00CC493C" w:rsidRPr="00CC493C">
        <w:rPr>
          <w:rFonts w:eastAsiaTheme="minorEastAsia"/>
          <w:lang w:eastAsia="zh-CN"/>
        </w:rPr>
        <w:t xml:space="preserve">dimensional </w:t>
      </w:r>
      <w:r>
        <w:rPr>
          <w:rFonts w:eastAsiaTheme="minorEastAsia"/>
          <w:lang w:eastAsia="zh-CN"/>
        </w:rPr>
        <w:t>scenario</w:t>
      </w:r>
      <w:r w:rsidRPr="00FD37CF">
        <w:rPr>
          <w:rFonts w:eastAsiaTheme="minorEastAsia"/>
          <w:lang w:eastAsia="zh-CN"/>
        </w:rPr>
        <w:t xml:space="preserve"> </w:t>
      </w:r>
      <w:r>
        <w:rPr>
          <w:rFonts w:eastAsiaTheme="minorEastAsia"/>
          <w:lang w:eastAsia="zh-CN"/>
        </w:rPr>
        <w:t>escalation</w:t>
      </w:r>
      <w:r w:rsidRPr="00FD37CF">
        <w:rPr>
          <w:rFonts w:eastAsiaTheme="minorEastAsia"/>
          <w:lang w:eastAsia="zh-CN"/>
        </w:rPr>
        <w:t xml:space="preserve"> matrix </w:t>
      </w:r>
      <w:r w:rsidR="009158DC" w:rsidRPr="009158DC">
        <w:rPr>
          <w:rFonts w:eastAsiaTheme="minorEastAsia"/>
          <w:i/>
          <w:lang w:eastAsia="zh-CN"/>
        </w:rPr>
        <w:t>G</w:t>
      </w:r>
      <w:r w:rsidR="0082796F">
        <w:rPr>
          <w:rFonts w:eastAsiaTheme="minorEastAsia"/>
          <w:i/>
          <w:lang w:eastAsia="zh-CN"/>
        </w:rPr>
        <w:t xml:space="preserve"> </w:t>
      </w:r>
      <w:r w:rsidRPr="00FD37CF">
        <w:rPr>
          <w:rFonts w:eastAsiaTheme="minorEastAsia"/>
          <w:lang w:eastAsia="zh-CN"/>
        </w:rPr>
        <w:t xml:space="preserve">can be </w:t>
      </w:r>
      <w:r w:rsidR="004B4A14">
        <w:rPr>
          <w:rFonts w:eastAsiaTheme="minorEastAsia"/>
          <w:lang w:eastAsia="zh-CN"/>
        </w:rPr>
        <w:t>determin</w:t>
      </w:r>
      <w:r w:rsidRPr="00FD37CF">
        <w:rPr>
          <w:rFonts w:eastAsiaTheme="minorEastAsia"/>
          <w:lang w:eastAsia="zh-CN"/>
        </w:rPr>
        <w:t>ed to indicate</w:t>
      </w:r>
      <w:r w:rsidR="009158DC">
        <w:rPr>
          <w:rFonts w:eastAsiaTheme="minorEastAsia"/>
          <w:lang w:eastAsia="zh-CN"/>
        </w:rPr>
        <w:t xml:space="preserve"> the escalation </w:t>
      </w:r>
      <w:r w:rsidR="009158DC" w:rsidRPr="009158DC">
        <w:rPr>
          <w:rFonts w:eastAsiaTheme="minorEastAsia"/>
          <w:lang w:eastAsia="zh-CN"/>
        </w:rPr>
        <w:t xml:space="preserve">capability of one </w:t>
      </w:r>
      <w:r w:rsidR="009158DC">
        <w:rPr>
          <w:rFonts w:eastAsiaTheme="minorEastAsia"/>
          <w:lang w:eastAsia="zh-CN"/>
        </w:rPr>
        <w:t xml:space="preserve">scenario </w:t>
      </w:r>
      <w:r w:rsidR="004B4A14">
        <w:rPr>
          <w:rFonts w:eastAsiaTheme="minorEastAsia"/>
          <w:lang w:eastAsia="zh-CN"/>
        </w:rPr>
        <w:t xml:space="preserve">rounds </w:t>
      </w:r>
      <w:r w:rsidR="009158DC">
        <w:rPr>
          <w:rFonts w:eastAsiaTheme="minorEastAsia"/>
          <w:lang w:eastAsia="zh-CN"/>
        </w:rPr>
        <w:t>to</w:t>
      </w:r>
      <w:r w:rsidR="009158DC" w:rsidRPr="009158DC">
        <w:rPr>
          <w:rFonts w:eastAsiaTheme="minorEastAsia"/>
          <w:lang w:eastAsia="zh-CN"/>
        </w:rPr>
        <w:t xml:space="preserve"> </w:t>
      </w:r>
      <w:r w:rsidR="009158DC">
        <w:rPr>
          <w:rFonts w:eastAsiaTheme="minorEastAsia"/>
          <w:lang w:eastAsia="zh-CN"/>
        </w:rPr>
        <w:t>other scenarios</w:t>
      </w:r>
      <w:r w:rsidR="004B4A14">
        <w:rPr>
          <w:rFonts w:eastAsiaTheme="minorEastAsia"/>
          <w:lang w:eastAsia="zh-CN"/>
        </w:rPr>
        <w:t>. T</w:t>
      </w:r>
      <w:r w:rsidR="00B209C4">
        <w:rPr>
          <w:rFonts w:eastAsiaTheme="minorEastAsia"/>
          <w:lang w:eastAsia="zh-CN"/>
        </w:rPr>
        <w:t>he scenario escalation matrix can</w:t>
      </w:r>
      <w:r w:rsidR="00B209C4" w:rsidRPr="00B209C4">
        <w:rPr>
          <w:rFonts w:eastAsiaTheme="minorEastAsia"/>
          <w:lang w:eastAsia="zh-CN"/>
        </w:rPr>
        <w:t xml:space="preserve"> be regarded as the adjacency matrix of digraph</w:t>
      </w:r>
      <w:r w:rsidR="009158DC">
        <w:rPr>
          <w:rFonts w:eastAsiaTheme="minorEastAsia"/>
          <w:lang w:eastAsia="zh-CN"/>
        </w:rPr>
        <w:t>.</w:t>
      </w:r>
      <w:r w:rsidR="009158DC" w:rsidRPr="009158DC">
        <w:t xml:space="preserve"> </w:t>
      </w:r>
      <w:r w:rsidR="009158DC">
        <w:t xml:space="preserve">If scenario </w:t>
      </w:r>
      <w:proofErr w:type="spellStart"/>
      <w:r w:rsidR="009158DC" w:rsidRPr="0082796F">
        <w:rPr>
          <w:i/>
        </w:rPr>
        <w:t>i</w:t>
      </w:r>
      <w:proofErr w:type="spellEnd"/>
      <w:r w:rsidR="009158DC">
        <w:t xml:space="preserve"> can escalate to scenario </w:t>
      </w:r>
      <w:r w:rsidR="009158DC" w:rsidRPr="0082796F">
        <w:rPr>
          <w:i/>
        </w:rPr>
        <w:t>j</w:t>
      </w:r>
      <w:r w:rsidR="009158DC">
        <w:t xml:space="preserve">, </w:t>
      </w:r>
      <w:proofErr w:type="spellStart"/>
      <w:r w:rsidR="009158DC" w:rsidRPr="0082796F">
        <w:rPr>
          <w:rFonts w:eastAsiaTheme="minorEastAsia"/>
          <w:i/>
          <w:lang w:eastAsia="zh-CN"/>
        </w:rPr>
        <w:t>G</w:t>
      </w:r>
      <w:r w:rsidR="009158DC" w:rsidRPr="0082796F">
        <w:rPr>
          <w:rFonts w:eastAsiaTheme="minorEastAsia"/>
          <w:i/>
          <w:vertAlign w:val="subscript"/>
          <w:lang w:eastAsia="zh-CN"/>
        </w:rPr>
        <w:t>ij</w:t>
      </w:r>
      <w:proofErr w:type="spellEnd"/>
      <w:r w:rsidR="009158DC">
        <w:rPr>
          <w:rFonts w:eastAsiaTheme="minorEastAsia"/>
          <w:lang w:eastAsia="zh-CN"/>
        </w:rPr>
        <w:t>=</w:t>
      </w:r>
      <w:r w:rsidR="0082796F">
        <w:rPr>
          <w:rFonts w:eastAsiaTheme="minorEastAsia"/>
          <w:lang w:eastAsia="zh-CN"/>
        </w:rPr>
        <w:t>1</w:t>
      </w:r>
      <w:r w:rsidR="009158DC">
        <w:rPr>
          <w:rFonts w:eastAsiaTheme="minorEastAsia"/>
          <w:lang w:eastAsia="zh-CN"/>
        </w:rPr>
        <w:t xml:space="preserve">, otherwise, </w:t>
      </w:r>
      <w:proofErr w:type="spellStart"/>
      <w:r w:rsidR="009158DC" w:rsidRPr="0082796F">
        <w:rPr>
          <w:rFonts w:eastAsiaTheme="minorEastAsia"/>
          <w:i/>
          <w:lang w:eastAsia="zh-CN"/>
        </w:rPr>
        <w:t>G</w:t>
      </w:r>
      <w:r w:rsidR="009158DC" w:rsidRPr="0082796F">
        <w:rPr>
          <w:rFonts w:eastAsiaTheme="minorEastAsia"/>
          <w:i/>
          <w:vertAlign w:val="subscript"/>
          <w:lang w:eastAsia="zh-CN"/>
        </w:rPr>
        <w:t>ij</w:t>
      </w:r>
      <w:proofErr w:type="spellEnd"/>
      <w:r w:rsidR="009158DC">
        <w:rPr>
          <w:rFonts w:eastAsiaTheme="minorEastAsia"/>
          <w:lang w:eastAsia="zh-CN"/>
        </w:rPr>
        <w:t>=0.</w:t>
      </w:r>
      <w:r w:rsidR="00AE3AA5">
        <w:rPr>
          <w:rFonts w:eastAsiaTheme="minorEastAsia"/>
          <w:lang w:eastAsia="zh-CN"/>
        </w:rPr>
        <w:t xml:space="preserve"> The </w:t>
      </w:r>
      <w:r w:rsidR="0082796F">
        <w:rPr>
          <w:rFonts w:eastAsiaTheme="minorEastAsia"/>
          <w:lang w:eastAsia="zh-CN"/>
        </w:rPr>
        <w:t xml:space="preserve">scenario </w:t>
      </w:r>
      <w:r w:rsidR="00AE3AA5">
        <w:rPr>
          <w:rFonts w:eastAsiaTheme="minorEastAsia"/>
          <w:lang w:eastAsia="zh-CN"/>
        </w:rPr>
        <w:t>escalation capability can be determined based on the</w:t>
      </w:r>
      <w:r w:rsidR="0082796F">
        <w:rPr>
          <w:rFonts w:eastAsiaTheme="minorEastAsia"/>
          <w:lang w:eastAsia="zh-CN"/>
        </w:rPr>
        <w:t xml:space="preserve"> unit </w:t>
      </w:r>
      <w:r w:rsidR="00AE3AA5" w:rsidRPr="00AE3AA5">
        <w:rPr>
          <w:rFonts w:eastAsiaTheme="minorEastAsia"/>
          <w:lang w:eastAsia="zh-CN"/>
        </w:rPr>
        <w:t>escalation capability</w:t>
      </w:r>
      <w:r w:rsidR="0082796F">
        <w:rPr>
          <w:rFonts w:eastAsiaTheme="minorEastAsia"/>
          <w:lang w:eastAsia="zh-CN"/>
        </w:rPr>
        <w:t xml:space="preserve"> matrix</w:t>
      </w:r>
      <w:r w:rsidR="00AE3AA5">
        <w:rPr>
          <w:rFonts w:eastAsiaTheme="minorEastAsia"/>
          <w:lang w:eastAsia="zh-CN"/>
        </w:rPr>
        <w:t xml:space="preserve"> </w:t>
      </w:r>
      <w:r w:rsidR="00AE3AA5" w:rsidRPr="0082796F">
        <w:rPr>
          <w:rFonts w:eastAsiaTheme="minorEastAsia"/>
          <w:i/>
          <w:lang w:eastAsia="zh-CN"/>
        </w:rPr>
        <w:t>OE</w:t>
      </w:r>
      <w:r w:rsidR="00AE3AA5">
        <w:rPr>
          <w:rFonts w:eastAsiaTheme="minorEastAsia"/>
          <w:lang w:eastAsia="zh-CN"/>
        </w:rPr>
        <w:t>.</w:t>
      </w:r>
      <w:r w:rsidR="009C2E8D">
        <w:rPr>
          <w:rFonts w:eastAsiaTheme="minorEastAsia"/>
          <w:lang w:eastAsia="zh-CN"/>
        </w:rPr>
        <w:t xml:space="preserve"> </w:t>
      </w:r>
      <w:r w:rsidR="009C2E8D" w:rsidRPr="009C2E8D">
        <w:rPr>
          <w:rFonts w:eastAsiaTheme="minorEastAsia"/>
          <w:lang w:eastAsia="zh-CN"/>
        </w:rPr>
        <w:t>For</w:t>
      </w:r>
      <w:r w:rsidR="009C2E8D">
        <w:rPr>
          <w:rFonts w:eastAsiaTheme="minorEastAsia"/>
          <w:lang w:eastAsia="zh-CN"/>
        </w:rPr>
        <w:t xml:space="preserve"> the sake of</w:t>
      </w:r>
      <w:r w:rsidR="009C2E8D" w:rsidRPr="009C2E8D">
        <w:rPr>
          <w:rFonts w:eastAsiaTheme="minorEastAsia"/>
          <w:lang w:eastAsia="zh-CN"/>
        </w:rPr>
        <w:t xml:space="preserve"> simplicity, it is assumed that a </w:t>
      </w:r>
      <w:r w:rsidR="009C2E8D">
        <w:rPr>
          <w:rFonts w:eastAsiaTheme="minorEastAsia"/>
          <w:lang w:eastAsia="zh-CN"/>
        </w:rPr>
        <w:t>VCE</w:t>
      </w:r>
      <w:r w:rsidR="009C2E8D" w:rsidRPr="009C2E8D">
        <w:rPr>
          <w:rFonts w:eastAsiaTheme="minorEastAsia"/>
          <w:lang w:eastAsia="zh-CN"/>
        </w:rPr>
        <w:t xml:space="preserve"> </w:t>
      </w:r>
      <w:r w:rsidR="009C2E8D">
        <w:rPr>
          <w:rFonts w:eastAsiaTheme="minorEastAsia"/>
          <w:lang w:eastAsia="zh-CN"/>
        </w:rPr>
        <w:t>must occur</w:t>
      </w:r>
      <w:r w:rsidR="009C2E8D" w:rsidRPr="009C2E8D">
        <w:rPr>
          <w:rFonts w:eastAsiaTheme="minorEastAsia"/>
          <w:lang w:eastAsia="zh-CN"/>
        </w:rPr>
        <w:t xml:space="preserve"> when the </w:t>
      </w:r>
      <w:r w:rsidR="009C2E8D">
        <w:rPr>
          <w:rFonts w:eastAsiaTheme="minorEastAsia"/>
          <w:lang w:eastAsia="zh-CN"/>
        </w:rPr>
        <w:t xml:space="preserve">unit </w:t>
      </w:r>
      <w:r w:rsidR="00D31F5C">
        <w:rPr>
          <w:rFonts w:eastAsiaTheme="minorEastAsia"/>
          <w:lang w:eastAsia="zh-CN"/>
        </w:rPr>
        <w:t>is</w:t>
      </w:r>
      <w:r w:rsidR="009C2E8D">
        <w:rPr>
          <w:rFonts w:eastAsiaTheme="minorEastAsia"/>
          <w:lang w:eastAsia="zh-CN"/>
        </w:rPr>
        <w:t xml:space="preserve"> damaged.</w:t>
      </w:r>
    </w:p>
    <w:p w14:paraId="7072B5AD" w14:textId="14738305" w:rsidR="009158DC" w:rsidRDefault="009158DC" w:rsidP="009158DC">
      <w:pPr>
        <w:pStyle w:val="CETBodytext"/>
        <w:rPr>
          <w:rFonts w:eastAsiaTheme="minorEastAsia"/>
          <w:lang w:eastAsia="zh-CN"/>
        </w:rPr>
      </w:pPr>
      <w:r w:rsidRPr="0082796F">
        <w:rPr>
          <w:rFonts w:eastAsiaTheme="minorEastAsia"/>
          <w:i/>
          <w:lang w:eastAsia="zh-CN"/>
        </w:rPr>
        <w:t>PG</w:t>
      </w:r>
      <w:r>
        <w:rPr>
          <w:rFonts w:eastAsiaTheme="minorEastAsia"/>
          <w:lang w:eastAsia="zh-CN"/>
        </w:rPr>
        <w:t xml:space="preserve">: is an </w:t>
      </w:r>
      <w:proofErr w:type="spellStart"/>
      <w:r>
        <w:rPr>
          <w:rFonts w:eastAsiaTheme="minorEastAsia"/>
          <w:lang w:eastAsia="zh-CN"/>
        </w:rPr>
        <w:t>m</w:t>
      </w:r>
      <w:r w:rsidRPr="00C211B4">
        <w:rPr>
          <w:rFonts w:eastAsiaTheme="minorEastAsia"/>
          <w:lang w:eastAsia="zh-CN"/>
        </w:rPr>
        <w:t>×n</w:t>
      </w:r>
      <w:proofErr w:type="spellEnd"/>
      <w:r w:rsidRPr="00C211B4">
        <w:rPr>
          <w:rFonts w:eastAsiaTheme="minorEastAsia"/>
          <w:lang w:eastAsia="zh-CN"/>
        </w:rPr>
        <w:t xml:space="preserve"> dimensional matrix</w:t>
      </w:r>
      <w:r>
        <w:rPr>
          <w:rFonts w:eastAsiaTheme="minorEastAsia"/>
          <w:lang w:eastAsia="zh-CN"/>
        </w:rPr>
        <w:t xml:space="preserve">, </w:t>
      </w:r>
      <w:proofErr w:type="spellStart"/>
      <w:r w:rsidRPr="0082796F">
        <w:rPr>
          <w:rFonts w:eastAsiaTheme="minorEastAsia"/>
          <w:i/>
          <w:lang w:eastAsia="zh-CN"/>
        </w:rPr>
        <w:t>PG</w:t>
      </w:r>
      <w:r w:rsidRPr="0082796F">
        <w:rPr>
          <w:rFonts w:eastAsiaTheme="minorEastAsia"/>
          <w:i/>
          <w:vertAlign w:val="subscript"/>
          <w:lang w:eastAsia="zh-CN"/>
        </w:rPr>
        <w:t>ij</w:t>
      </w:r>
      <w:proofErr w:type="spellEnd"/>
      <w:r>
        <w:rPr>
          <w:rFonts w:eastAsiaTheme="minorEastAsia"/>
          <w:lang w:eastAsia="zh-CN"/>
        </w:rPr>
        <w:t xml:space="preserve"> denotes the escalation probability of scenario </w:t>
      </w:r>
      <w:proofErr w:type="spellStart"/>
      <w:r w:rsidRPr="0082796F">
        <w:rPr>
          <w:rFonts w:eastAsiaTheme="minorEastAsia"/>
          <w:i/>
          <w:lang w:eastAsia="zh-CN"/>
        </w:rPr>
        <w:t>i</w:t>
      </w:r>
      <w:proofErr w:type="spellEnd"/>
      <w:r>
        <w:rPr>
          <w:rFonts w:eastAsiaTheme="minorEastAsia"/>
          <w:lang w:eastAsia="zh-CN"/>
        </w:rPr>
        <w:t xml:space="preserve"> to scenario </w:t>
      </w:r>
      <w:r w:rsidRPr="0082796F">
        <w:rPr>
          <w:rFonts w:eastAsiaTheme="minorEastAsia"/>
          <w:i/>
          <w:lang w:eastAsia="zh-CN"/>
        </w:rPr>
        <w:t>j</w:t>
      </w:r>
      <w:r>
        <w:rPr>
          <w:rFonts w:eastAsiaTheme="minorEastAsia" w:hint="eastAsia"/>
          <w:lang w:eastAsia="zh-CN"/>
        </w:rPr>
        <w:t>, and</w:t>
      </w:r>
      <w:r>
        <w:rPr>
          <w:rFonts w:eastAsiaTheme="minorEastAsia"/>
          <w:lang w:eastAsia="zh-CN"/>
        </w:rPr>
        <w:t xml:space="preserve"> </w:t>
      </w:r>
      <w:proofErr w:type="spellStart"/>
      <w:r w:rsidRPr="0082796F">
        <w:rPr>
          <w:rFonts w:eastAsiaTheme="minorEastAsia"/>
          <w:i/>
          <w:lang w:eastAsia="zh-CN"/>
        </w:rPr>
        <w:t>PG</w:t>
      </w:r>
      <w:r w:rsidRPr="0082796F">
        <w:rPr>
          <w:rFonts w:eastAsiaTheme="minorEastAsia"/>
          <w:i/>
          <w:vertAlign w:val="subscript"/>
          <w:lang w:eastAsia="zh-CN"/>
        </w:rPr>
        <w:t>ij</w:t>
      </w:r>
      <w:proofErr w:type="spellEnd"/>
      <w:r w:rsidRPr="0082796F">
        <w:rPr>
          <w:rFonts w:eastAsiaTheme="minorEastAsia"/>
          <w:i/>
          <w:lang w:eastAsia="zh-CN"/>
        </w:rPr>
        <w:t xml:space="preserve"> </w:t>
      </w:r>
      <w:r>
        <w:rPr>
          <w:rFonts w:eastAsiaTheme="minorEastAsia"/>
          <w:lang w:eastAsia="zh-CN"/>
        </w:rPr>
        <w:t xml:space="preserve">can be calculated by </w:t>
      </w:r>
      <w:proofErr w:type="gramStart"/>
      <w:r w:rsidR="0082796F">
        <w:rPr>
          <w:rFonts w:eastAsiaTheme="minorEastAsia"/>
          <w:lang w:eastAsia="zh-CN"/>
        </w:rPr>
        <w:t>Eq</w:t>
      </w:r>
      <w:r w:rsidR="00832749">
        <w:rPr>
          <w:rFonts w:eastAsiaTheme="minorEastAsia"/>
          <w:lang w:eastAsia="zh-CN"/>
        </w:rPr>
        <w:t>(</w:t>
      </w:r>
      <w:proofErr w:type="gramEnd"/>
      <w:r w:rsidR="00832749">
        <w:rPr>
          <w:rFonts w:eastAsiaTheme="minorEastAsia"/>
          <w:lang w:eastAsia="zh-CN"/>
        </w:rPr>
        <w:t>6)</w:t>
      </w:r>
      <w:r w:rsidR="00B474D7">
        <w:rPr>
          <w:rFonts w:eastAsiaTheme="minorEastAsia"/>
          <w:lang w:eastAsia="zh-CN"/>
        </w:rPr>
        <w:t>,</w:t>
      </w:r>
    </w:p>
    <w:p w14:paraId="54F1D2B9" w14:textId="42C83BCB" w:rsidR="009158DC" w:rsidRDefault="00565DB9" w:rsidP="0082796F">
      <w:pPr>
        <w:pStyle w:val="CETEquation"/>
      </w:pPr>
      <w:r w:rsidRPr="00E33B38">
        <w:rPr>
          <w:position w:val="-24"/>
        </w:rPr>
        <w:object w:dxaOrig="3720" w:dyaOrig="440" w14:anchorId="64141809">
          <v:shape id="_x0000_i1040" type="#_x0000_t75" style="width:185.25pt;height:22.5pt" o:ole="">
            <v:imagedata r:id="rId41" o:title=""/>
          </v:shape>
          <o:OLEObject Type="Embed" ProgID="Equation.DSMT4" ShapeID="_x0000_i1040" DrawAspect="Content" ObjectID="_1659517307" r:id="rId42"/>
        </w:object>
      </w:r>
      <w:r w:rsidR="0082796F">
        <w:tab/>
      </w:r>
      <w:r w:rsidR="0082796F">
        <w:tab/>
      </w:r>
      <w:r w:rsidR="0082796F">
        <w:tab/>
      </w:r>
      <w:r w:rsidR="00AE3AA5">
        <w:t>(6)</w:t>
      </w:r>
    </w:p>
    <w:p w14:paraId="24D59C35" w14:textId="181A5D91" w:rsidR="00832749" w:rsidRDefault="00B474D7" w:rsidP="00832749">
      <w:pPr>
        <w:pStyle w:val="CETBodytext"/>
        <w:rPr>
          <w:rFonts w:eastAsiaTheme="minorEastAsia"/>
          <w:i/>
          <w:lang w:val="en-GB" w:eastAsia="zh-CN"/>
        </w:rPr>
      </w:pPr>
      <w:r>
        <w:lastRenderedPageBreak/>
        <w:t>w</w:t>
      </w:r>
      <w:r w:rsidR="00832749">
        <w:t xml:space="preserve">here </w:t>
      </w:r>
      <w:proofErr w:type="spellStart"/>
      <w:r w:rsidR="00832749" w:rsidRPr="00E40354">
        <w:rPr>
          <w:rFonts w:eastAsiaTheme="minorEastAsia"/>
          <w:i/>
          <w:lang w:val="en-GB" w:eastAsia="zh-CN"/>
        </w:rPr>
        <w:t>v</w:t>
      </w:r>
      <w:r w:rsidR="00832749">
        <w:rPr>
          <w:rFonts w:ascii="Microsoft YaHei" w:eastAsia="Microsoft YaHei" w:hAnsi="Microsoft YaHei" w:cs="Microsoft YaHei"/>
          <w:i/>
          <w:lang w:val="en-GB" w:eastAsia="zh-CN"/>
        </w:rPr>
        <w:t>∈</w:t>
      </w:r>
      <w:r w:rsidR="00832749" w:rsidRPr="007B4A12">
        <w:rPr>
          <w:rFonts w:eastAsiaTheme="minorEastAsia"/>
          <w:i/>
          <w:lang w:val="en-GB" w:eastAsia="zh-CN"/>
        </w:rPr>
        <w:t>V</w:t>
      </w:r>
      <w:proofErr w:type="spellEnd"/>
      <w:r w:rsidR="00832749" w:rsidRPr="007B4A12">
        <w:rPr>
          <w:rFonts w:eastAsiaTheme="minorEastAsia"/>
          <w:i/>
          <w:lang w:val="en-GB" w:eastAsia="zh-CN"/>
        </w:rPr>
        <w:t>(</w:t>
      </w:r>
      <w:proofErr w:type="spellStart"/>
      <w:r w:rsidR="00832749" w:rsidRPr="007B4A12">
        <w:rPr>
          <w:rFonts w:eastAsiaTheme="minorEastAsia"/>
          <w:i/>
          <w:lang w:val="en-GB" w:eastAsia="zh-CN"/>
        </w:rPr>
        <w:t>i</w:t>
      </w:r>
      <w:proofErr w:type="spellEnd"/>
      <w:r w:rsidR="00832749" w:rsidRPr="007B4A12">
        <w:rPr>
          <w:rFonts w:eastAsiaTheme="minorEastAsia"/>
          <w:i/>
          <w:lang w:val="en-GB" w:eastAsia="zh-CN"/>
        </w:rPr>
        <w:t>)</w:t>
      </w:r>
      <w:r w:rsidR="00832749">
        <w:rPr>
          <w:rFonts w:eastAsiaTheme="minorEastAsia"/>
          <w:i/>
          <w:lang w:val="en-GB" w:eastAsia="zh-CN"/>
        </w:rPr>
        <w:t>,</w:t>
      </w:r>
      <w:r w:rsidR="00832749" w:rsidRPr="00EE1291">
        <w:rPr>
          <w:rFonts w:eastAsiaTheme="minorEastAsia"/>
          <w:i/>
          <w:lang w:val="en-GB" w:eastAsia="zh-CN"/>
        </w:rPr>
        <w:t xml:space="preserve"> </w:t>
      </w:r>
      <w:r w:rsidR="00832749" w:rsidRPr="00832749">
        <w:rPr>
          <w:rFonts w:eastAsiaTheme="minorEastAsia"/>
          <w:lang w:eastAsia="zh-CN"/>
        </w:rPr>
        <w:t xml:space="preserve">represents the </w:t>
      </w:r>
      <w:r w:rsidR="00832749" w:rsidRPr="00832749">
        <w:rPr>
          <w:rFonts w:eastAsiaTheme="minorEastAsia" w:hint="eastAsia"/>
          <w:lang w:eastAsia="zh-CN"/>
        </w:rPr>
        <w:t>set</w:t>
      </w:r>
      <w:r w:rsidR="00832749" w:rsidRPr="00832749">
        <w:rPr>
          <w:rFonts w:eastAsiaTheme="minorEastAsia"/>
          <w:lang w:eastAsia="zh-CN"/>
        </w:rPr>
        <w:t xml:space="preserve"> of failure units in scenario </w:t>
      </w:r>
      <w:proofErr w:type="spellStart"/>
      <w:r w:rsidR="00832749" w:rsidRPr="0082796F">
        <w:rPr>
          <w:rFonts w:eastAsiaTheme="minorEastAsia"/>
          <w:i/>
          <w:lang w:eastAsia="zh-CN"/>
        </w:rPr>
        <w:t>i</w:t>
      </w:r>
      <w:proofErr w:type="spellEnd"/>
      <w:r w:rsidR="00832749">
        <w:rPr>
          <w:rFonts w:eastAsiaTheme="minorEastAsia"/>
          <w:lang w:eastAsia="zh-CN"/>
        </w:rPr>
        <w:t>,</w:t>
      </w:r>
      <w:r w:rsidR="0082796F">
        <w:rPr>
          <w:rFonts w:eastAsiaTheme="minorEastAsia"/>
          <w:lang w:eastAsia="zh-CN"/>
        </w:rPr>
        <w:t xml:space="preserve"> and</w:t>
      </w:r>
      <w:r w:rsidR="00832749">
        <w:rPr>
          <w:rFonts w:eastAsiaTheme="minorEastAsia"/>
          <w:lang w:eastAsia="zh-CN"/>
        </w:rPr>
        <w:t xml:space="preserve"> </w:t>
      </w:r>
      <w:r w:rsidR="00832749" w:rsidRPr="0082796F">
        <w:rPr>
          <w:rFonts w:eastAsiaTheme="minorEastAsia"/>
          <w:i/>
          <w:lang w:eastAsia="zh-CN"/>
        </w:rPr>
        <w:t>u</w:t>
      </w:r>
      <w:r w:rsidR="00832749" w:rsidRPr="00832749">
        <w:rPr>
          <w:rFonts w:eastAsiaTheme="minorEastAsia" w:hint="eastAsia"/>
          <w:lang w:eastAsia="zh-CN"/>
        </w:rPr>
        <w:t>∈</w:t>
      </w:r>
      <w:r w:rsidR="0082796F" w:rsidRPr="0082796F">
        <w:rPr>
          <w:rFonts w:eastAsiaTheme="minorEastAsia" w:hint="eastAsia"/>
          <w:i/>
          <w:lang w:eastAsia="zh-CN"/>
        </w:rPr>
        <w:t>U</w:t>
      </w:r>
      <w:r w:rsidR="0082796F">
        <w:rPr>
          <w:rFonts w:eastAsiaTheme="minorEastAsia"/>
          <w:lang w:eastAsia="zh-CN"/>
        </w:rPr>
        <w:t>(</w:t>
      </w:r>
      <w:proofErr w:type="spellStart"/>
      <w:r w:rsidR="00832749" w:rsidRPr="0082796F">
        <w:rPr>
          <w:rFonts w:eastAsiaTheme="minorEastAsia"/>
          <w:i/>
          <w:lang w:eastAsia="zh-CN"/>
        </w:rPr>
        <w:t>ij</w:t>
      </w:r>
      <w:proofErr w:type="spellEnd"/>
      <w:r w:rsidR="0082796F" w:rsidRPr="0082796F">
        <w:rPr>
          <w:rFonts w:eastAsiaTheme="minorEastAsia"/>
          <w:lang w:eastAsia="zh-CN"/>
        </w:rPr>
        <w:t>)</w:t>
      </w:r>
      <w:r w:rsidR="0082796F">
        <w:rPr>
          <w:rFonts w:eastAsiaTheme="minorEastAsia"/>
          <w:i/>
          <w:lang w:eastAsia="zh-CN"/>
        </w:rPr>
        <w:t xml:space="preserve"> </w:t>
      </w:r>
      <w:r w:rsidR="00832749" w:rsidRPr="00832749">
        <w:rPr>
          <w:rFonts w:eastAsiaTheme="minorEastAsia"/>
          <w:lang w:eastAsia="zh-CN"/>
        </w:rPr>
        <w:t xml:space="preserve">represents the set of new failure units in </w:t>
      </w:r>
      <w:r w:rsidR="00832749">
        <w:rPr>
          <w:rFonts w:eastAsiaTheme="minorEastAsia"/>
          <w:lang w:eastAsia="zh-CN"/>
        </w:rPr>
        <w:t>scenario</w:t>
      </w:r>
      <w:r w:rsidR="00832749" w:rsidRPr="00832749">
        <w:rPr>
          <w:rFonts w:eastAsiaTheme="minorEastAsia"/>
          <w:lang w:eastAsia="zh-CN"/>
        </w:rPr>
        <w:t xml:space="preserve"> </w:t>
      </w:r>
      <w:r w:rsidR="00832749" w:rsidRPr="0082796F">
        <w:rPr>
          <w:rFonts w:eastAsiaTheme="minorEastAsia"/>
          <w:i/>
          <w:lang w:eastAsia="zh-CN"/>
        </w:rPr>
        <w:t>j</w:t>
      </w:r>
      <w:r w:rsidR="00832749" w:rsidRPr="00832749">
        <w:rPr>
          <w:rFonts w:eastAsiaTheme="minorEastAsia"/>
          <w:lang w:eastAsia="zh-CN"/>
        </w:rPr>
        <w:t xml:space="preserve"> compared to </w:t>
      </w:r>
      <w:r w:rsidR="00832749">
        <w:rPr>
          <w:rFonts w:eastAsiaTheme="minorEastAsia"/>
          <w:lang w:eastAsia="zh-CN"/>
        </w:rPr>
        <w:t xml:space="preserve">scenario </w:t>
      </w:r>
      <w:proofErr w:type="spellStart"/>
      <w:r w:rsidR="00832749" w:rsidRPr="0082796F">
        <w:rPr>
          <w:rFonts w:eastAsiaTheme="minorEastAsia"/>
          <w:i/>
          <w:lang w:eastAsia="zh-CN"/>
        </w:rPr>
        <w:t>i</w:t>
      </w:r>
      <w:proofErr w:type="spellEnd"/>
      <w:r w:rsidR="00832749">
        <w:rPr>
          <w:rFonts w:eastAsiaTheme="minorEastAsia"/>
          <w:lang w:eastAsia="zh-CN"/>
        </w:rPr>
        <w:t xml:space="preserve">, and </w:t>
      </w:r>
      <w:r w:rsidR="00832749" w:rsidRPr="0082796F">
        <w:rPr>
          <w:rFonts w:eastAsiaTheme="minorEastAsia"/>
          <w:i/>
          <w:lang w:eastAsia="zh-CN"/>
        </w:rPr>
        <w:t>w</w:t>
      </w:r>
      <w:r w:rsidR="00832749" w:rsidRPr="00832749">
        <w:rPr>
          <w:rFonts w:eastAsiaTheme="minorEastAsia" w:hint="eastAsia"/>
          <w:lang w:eastAsia="zh-CN"/>
        </w:rPr>
        <w:t>∈</w:t>
      </w:r>
      <w:r w:rsidR="00832749" w:rsidRPr="0082796F">
        <w:rPr>
          <w:rFonts w:eastAsiaTheme="minorEastAsia"/>
          <w:i/>
          <w:lang w:eastAsia="zh-CN"/>
        </w:rPr>
        <w:t>W</w:t>
      </w:r>
      <w:r w:rsidR="00832749" w:rsidRPr="00832749">
        <w:rPr>
          <w:rFonts w:eastAsiaTheme="minorEastAsia"/>
          <w:lang w:eastAsia="zh-CN"/>
        </w:rPr>
        <w:t>(</w:t>
      </w:r>
      <w:proofErr w:type="spellStart"/>
      <w:r w:rsidR="00832749" w:rsidRPr="0082796F">
        <w:rPr>
          <w:rFonts w:eastAsiaTheme="minorEastAsia"/>
          <w:i/>
          <w:lang w:eastAsia="zh-CN"/>
        </w:rPr>
        <w:t>ij</w:t>
      </w:r>
      <w:proofErr w:type="spellEnd"/>
      <w:r w:rsidR="00832749" w:rsidRPr="00832749">
        <w:rPr>
          <w:rFonts w:eastAsiaTheme="minorEastAsia"/>
          <w:lang w:eastAsia="zh-CN"/>
        </w:rPr>
        <w:t xml:space="preserve">) represents the set of units </w:t>
      </w:r>
      <w:r w:rsidR="00D31F5C">
        <w:rPr>
          <w:rFonts w:eastAsiaTheme="minorEastAsia"/>
          <w:lang w:eastAsia="zh-CN"/>
        </w:rPr>
        <w:t xml:space="preserve">that </w:t>
      </w:r>
      <w:r w:rsidR="00832749" w:rsidRPr="00832749">
        <w:rPr>
          <w:rFonts w:eastAsiaTheme="minorEastAsia"/>
          <w:lang w:eastAsia="zh-CN"/>
        </w:rPr>
        <w:t xml:space="preserve">can be damaged by the failure units in </w:t>
      </w:r>
      <w:r w:rsidR="00832749">
        <w:rPr>
          <w:rFonts w:eastAsiaTheme="minorEastAsia"/>
          <w:lang w:eastAsia="zh-CN"/>
        </w:rPr>
        <w:t>scenario</w:t>
      </w:r>
      <w:r w:rsidR="00832749" w:rsidRPr="00832749">
        <w:rPr>
          <w:rFonts w:eastAsiaTheme="minorEastAsia"/>
          <w:lang w:eastAsia="zh-CN"/>
        </w:rPr>
        <w:t xml:space="preserve"> </w:t>
      </w:r>
      <w:proofErr w:type="spellStart"/>
      <w:r w:rsidR="00832749" w:rsidRPr="0082796F">
        <w:rPr>
          <w:rFonts w:eastAsiaTheme="minorEastAsia"/>
          <w:i/>
          <w:lang w:eastAsia="zh-CN"/>
        </w:rPr>
        <w:t>i</w:t>
      </w:r>
      <w:proofErr w:type="spellEnd"/>
      <w:r w:rsidR="00832749" w:rsidRPr="00832749">
        <w:rPr>
          <w:rFonts w:eastAsiaTheme="minorEastAsia"/>
          <w:lang w:eastAsia="zh-CN"/>
        </w:rPr>
        <w:t xml:space="preserve">, but not </w:t>
      </w:r>
      <w:r w:rsidR="00832749">
        <w:rPr>
          <w:rFonts w:eastAsiaTheme="minorEastAsia"/>
          <w:lang w:eastAsia="zh-CN"/>
        </w:rPr>
        <w:t>damaged</w:t>
      </w:r>
      <w:r w:rsidR="00832749" w:rsidRPr="00832749">
        <w:rPr>
          <w:rFonts w:eastAsiaTheme="minorEastAsia"/>
          <w:lang w:eastAsia="zh-CN"/>
        </w:rPr>
        <w:t xml:space="preserve"> in </w:t>
      </w:r>
      <w:r w:rsidR="00832749">
        <w:rPr>
          <w:rFonts w:eastAsiaTheme="minorEastAsia"/>
          <w:lang w:eastAsia="zh-CN"/>
        </w:rPr>
        <w:t>scenario</w:t>
      </w:r>
      <w:r w:rsidR="00832749" w:rsidRPr="00832749">
        <w:rPr>
          <w:rFonts w:eastAsiaTheme="minorEastAsia"/>
          <w:lang w:eastAsia="zh-CN"/>
        </w:rPr>
        <w:t xml:space="preserve"> </w:t>
      </w:r>
      <w:r w:rsidR="00832749" w:rsidRPr="0082796F">
        <w:rPr>
          <w:rFonts w:eastAsiaTheme="minorEastAsia"/>
          <w:i/>
          <w:lang w:eastAsia="zh-CN"/>
        </w:rPr>
        <w:t>j</w:t>
      </w:r>
      <w:r w:rsidR="00832749" w:rsidRPr="00832749">
        <w:rPr>
          <w:rFonts w:eastAsiaTheme="minorEastAsia"/>
          <w:lang w:eastAsia="zh-CN"/>
        </w:rPr>
        <w:t>.</w:t>
      </w:r>
    </w:p>
    <w:p w14:paraId="7868D9A1" w14:textId="50EBE6B9" w:rsidR="00AE3AA5" w:rsidRDefault="00044B52" w:rsidP="00F93FE1">
      <w:pPr>
        <w:pStyle w:val="CETheadingx"/>
      </w:pPr>
      <w:r w:rsidRPr="00972F9E">
        <w:t>2.</w:t>
      </w:r>
      <w:r w:rsidR="00F93FE1">
        <w:t>4</w:t>
      </w:r>
      <w:r w:rsidRPr="00972F9E">
        <w:t xml:space="preserve"> Algorithm for </w:t>
      </w:r>
      <w:r w:rsidR="00F93FE1" w:rsidRPr="00F93FE1">
        <w:t>calculating all the possible paths and probabilities</w:t>
      </w:r>
    </w:p>
    <w:p w14:paraId="461F8859" w14:textId="33AF4C95" w:rsidR="00AE3AA5" w:rsidRDefault="00AE3AA5" w:rsidP="00AE3AA5">
      <w:pPr>
        <w:pStyle w:val="CETBodytext"/>
        <w:rPr>
          <w:rFonts w:eastAsiaTheme="minorEastAsia"/>
          <w:lang w:eastAsia="zh-CN"/>
        </w:rPr>
      </w:pPr>
      <w:r>
        <w:rPr>
          <w:rFonts w:eastAsiaTheme="minorEastAsia" w:hint="eastAsia"/>
          <w:lang w:eastAsia="zh-CN"/>
        </w:rPr>
        <w:t>T</w:t>
      </w:r>
      <w:r>
        <w:rPr>
          <w:rFonts w:eastAsiaTheme="minorEastAsia"/>
          <w:lang w:eastAsia="zh-CN"/>
        </w:rPr>
        <w:t xml:space="preserve">he </w:t>
      </w:r>
      <w:r w:rsidRPr="00AE3AA5">
        <w:rPr>
          <w:rFonts w:eastAsiaTheme="minorEastAsia"/>
          <w:lang w:eastAsia="zh-CN"/>
        </w:rPr>
        <w:t>possible paths and probabilities</w:t>
      </w:r>
      <w:r>
        <w:rPr>
          <w:rFonts w:eastAsiaTheme="minorEastAsia"/>
          <w:lang w:eastAsia="zh-CN"/>
        </w:rPr>
        <w:t xml:space="preserve"> of domino effects triggered by </w:t>
      </w:r>
      <w:proofErr w:type="spellStart"/>
      <w:r>
        <w:rPr>
          <w:rFonts w:eastAsiaTheme="minorEastAsia"/>
          <w:lang w:eastAsia="zh-CN"/>
        </w:rPr>
        <w:t>Natech</w:t>
      </w:r>
      <w:proofErr w:type="spellEnd"/>
      <w:r>
        <w:rPr>
          <w:rFonts w:eastAsiaTheme="minorEastAsia"/>
          <w:lang w:eastAsia="zh-CN"/>
        </w:rPr>
        <w:t xml:space="preserve"> events can be calculated by the developed </w:t>
      </w:r>
      <w:r w:rsidR="00B209C4">
        <w:rPr>
          <w:rFonts w:eastAsiaTheme="minorEastAsia"/>
          <w:lang w:eastAsia="zh-CN"/>
        </w:rPr>
        <w:t>d</w:t>
      </w:r>
      <w:r w:rsidR="00B209C4" w:rsidRPr="00B209C4">
        <w:rPr>
          <w:rFonts w:eastAsiaTheme="minorEastAsia"/>
          <w:lang w:eastAsia="zh-CN"/>
        </w:rPr>
        <w:t>epth-first path search algorithm</w:t>
      </w:r>
      <w:r>
        <w:rPr>
          <w:rFonts w:eastAsiaTheme="minorEastAsia"/>
          <w:lang w:eastAsia="zh-CN"/>
        </w:rPr>
        <w:t xml:space="preserve"> in </w:t>
      </w:r>
      <w:r w:rsidR="00994E98">
        <w:rPr>
          <w:rFonts w:eastAsiaTheme="minorEastAsia"/>
          <w:lang w:eastAsia="zh-CN"/>
        </w:rPr>
        <w:t>F</w:t>
      </w:r>
      <w:r>
        <w:rPr>
          <w:rFonts w:eastAsiaTheme="minorEastAsia"/>
          <w:lang w:eastAsia="zh-CN"/>
        </w:rPr>
        <w:t xml:space="preserve">igure </w:t>
      </w:r>
      <w:r w:rsidR="00994E98">
        <w:rPr>
          <w:rFonts w:eastAsiaTheme="minorEastAsia"/>
          <w:lang w:eastAsia="zh-CN"/>
        </w:rPr>
        <w:t>2</w:t>
      </w:r>
      <w:r>
        <w:rPr>
          <w:rFonts w:eastAsiaTheme="minorEastAsia"/>
          <w:lang w:eastAsia="zh-CN"/>
        </w:rPr>
        <w:t xml:space="preserve"> based on the </w:t>
      </w:r>
      <w:r w:rsidR="00913195">
        <w:rPr>
          <w:rFonts w:eastAsiaTheme="minorEastAsia"/>
          <w:lang w:eastAsia="zh-CN"/>
        </w:rPr>
        <w:t>a</w:t>
      </w:r>
      <w:r w:rsidR="00913195" w:rsidRPr="00913195">
        <w:rPr>
          <w:rFonts w:eastAsiaTheme="minorEastAsia"/>
          <w:lang w:eastAsia="zh-CN"/>
        </w:rPr>
        <w:t>djacent matrix</w:t>
      </w:r>
      <w:r w:rsidR="00913195">
        <w:rPr>
          <w:rFonts w:eastAsiaTheme="minorEastAsia"/>
          <w:lang w:eastAsia="zh-CN"/>
        </w:rPr>
        <w:t xml:space="preserve"> </w:t>
      </w:r>
      <w:r w:rsidRPr="00B209C4">
        <w:rPr>
          <w:rFonts w:eastAsiaTheme="minorEastAsia"/>
          <w:i/>
          <w:lang w:eastAsia="zh-CN"/>
        </w:rPr>
        <w:t>G</w:t>
      </w:r>
      <w:r>
        <w:rPr>
          <w:rFonts w:eastAsiaTheme="minorEastAsia"/>
          <w:lang w:eastAsia="zh-CN"/>
        </w:rPr>
        <w:t xml:space="preserve"> and</w:t>
      </w:r>
      <w:r w:rsidR="00913195" w:rsidRPr="00913195">
        <w:rPr>
          <w:rFonts w:eastAsiaTheme="minorEastAsia"/>
          <w:lang w:eastAsia="zh-CN"/>
        </w:rPr>
        <w:t xml:space="preserve"> </w:t>
      </w:r>
      <w:r w:rsidR="00913195">
        <w:rPr>
          <w:rFonts w:eastAsiaTheme="minorEastAsia"/>
          <w:lang w:eastAsia="zh-CN"/>
        </w:rPr>
        <w:t xml:space="preserve">the </w:t>
      </w:r>
      <w:r w:rsidR="00913195" w:rsidRPr="00913195">
        <w:rPr>
          <w:rFonts w:eastAsiaTheme="minorEastAsia"/>
          <w:lang w:eastAsia="zh-CN"/>
        </w:rPr>
        <w:t xml:space="preserve">scenario </w:t>
      </w:r>
      <w:r w:rsidR="00913195">
        <w:rPr>
          <w:rFonts w:eastAsiaTheme="minorEastAsia"/>
          <w:lang w:eastAsia="zh-CN"/>
        </w:rPr>
        <w:t>escalation</w:t>
      </w:r>
      <w:r w:rsidR="00913195" w:rsidRPr="00913195">
        <w:rPr>
          <w:rFonts w:eastAsiaTheme="minorEastAsia"/>
          <w:lang w:eastAsia="zh-CN"/>
        </w:rPr>
        <w:t xml:space="preserve"> probability matrix</w:t>
      </w:r>
      <w:r>
        <w:rPr>
          <w:rFonts w:eastAsiaTheme="minorEastAsia"/>
          <w:lang w:eastAsia="zh-CN"/>
        </w:rPr>
        <w:t xml:space="preserve"> </w:t>
      </w:r>
      <w:r w:rsidRPr="00B209C4">
        <w:rPr>
          <w:rFonts w:eastAsiaTheme="minorEastAsia"/>
          <w:i/>
          <w:lang w:eastAsia="zh-CN"/>
        </w:rPr>
        <w:t>PG</w:t>
      </w:r>
      <w:r>
        <w:rPr>
          <w:rFonts w:eastAsiaTheme="minorEastAsia"/>
          <w:lang w:eastAsia="zh-CN"/>
        </w:rPr>
        <w:t xml:space="preserve"> </w:t>
      </w:r>
      <w:r w:rsidR="00D31F5C">
        <w:rPr>
          <w:rFonts w:eastAsiaTheme="minorEastAsia"/>
          <w:lang w:eastAsia="zh-CN"/>
        </w:rPr>
        <w:t xml:space="preserve">as defined </w:t>
      </w:r>
      <w:r>
        <w:rPr>
          <w:rFonts w:eastAsiaTheme="minorEastAsia"/>
          <w:lang w:eastAsia="zh-CN"/>
        </w:rPr>
        <w:t>in Section 2.</w:t>
      </w:r>
      <w:r w:rsidR="00CC493C">
        <w:rPr>
          <w:rFonts w:eastAsiaTheme="minorEastAsia"/>
          <w:lang w:eastAsia="zh-CN"/>
        </w:rPr>
        <w:t>3</w:t>
      </w:r>
      <w:r w:rsidR="00D31F5C">
        <w:rPr>
          <w:rFonts w:eastAsiaTheme="minorEastAsia"/>
          <w:lang w:eastAsia="zh-CN"/>
        </w:rPr>
        <w:t xml:space="preserve">, and the </w:t>
      </w:r>
      <w:r w:rsidR="00D31F5C" w:rsidRPr="00D31F5C">
        <w:rPr>
          <w:rFonts w:eastAsiaTheme="minorEastAsia"/>
          <w:lang w:eastAsia="zh-CN"/>
        </w:rPr>
        <w:t>algorithm</w:t>
      </w:r>
      <w:r w:rsidR="00D31F5C">
        <w:rPr>
          <w:rFonts w:eastAsiaTheme="minorEastAsia"/>
          <w:lang w:eastAsia="zh-CN"/>
        </w:rPr>
        <w:t xml:space="preserve"> is developed by a </w:t>
      </w:r>
      <w:proofErr w:type="spellStart"/>
      <w:r w:rsidR="00D31F5C">
        <w:rPr>
          <w:rFonts w:eastAsiaTheme="minorEastAsia"/>
          <w:lang w:eastAsia="zh-CN"/>
        </w:rPr>
        <w:t>Matlab</w:t>
      </w:r>
      <w:proofErr w:type="spellEnd"/>
      <w:r w:rsidR="00D31F5C">
        <w:rPr>
          <w:rFonts w:eastAsiaTheme="minorEastAsia"/>
          <w:lang w:eastAsia="zh-CN"/>
        </w:rPr>
        <w:t xml:space="preserve"> program</w:t>
      </w:r>
      <w:r>
        <w:rPr>
          <w:rFonts w:eastAsiaTheme="minorEastAsia"/>
          <w:lang w:eastAsia="zh-CN"/>
        </w:rPr>
        <w:t>.</w:t>
      </w:r>
    </w:p>
    <w:p w14:paraId="241040F6" w14:textId="4CB8EB70" w:rsidR="0072070A" w:rsidRDefault="00265B3F" w:rsidP="00AE3AA5">
      <w:pPr>
        <w:pStyle w:val="CETBodytext"/>
        <w:rPr>
          <w:rFonts w:eastAsiaTheme="minorEastAsia"/>
          <w:lang w:eastAsia="zh-CN"/>
        </w:rPr>
      </w:pPr>
      <w:r>
        <w:rPr>
          <w:rFonts w:eastAsiaTheme="minorEastAsia" w:hint="eastAsia"/>
          <w:lang w:eastAsia="zh-CN"/>
        </w:rPr>
        <w:t>F</w:t>
      </w:r>
      <w:r>
        <w:rPr>
          <w:rFonts w:eastAsiaTheme="minorEastAsia"/>
          <w:lang w:eastAsia="zh-CN"/>
        </w:rPr>
        <w:t>i</w:t>
      </w:r>
      <w:r w:rsidR="00913195">
        <w:rPr>
          <w:rFonts w:eastAsiaTheme="minorEastAsia"/>
          <w:lang w:eastAsia="zh-CN"/>
        </w:rPr>
        <w:t>rst</w:t>
      </w:r>
      <w:r>
        <w:rPr>
          <w:rFonts w:eastAsiaTheme="minorEastAsia"/>
          <w:lang w:eastAsia="zh-CN"/>
        </w:rPr>
        <w:t xml:space="preserve">, </w:t>
      </w:r>
      <w:r w:rsidR="000C7F86">
        <w:rPr>
          <w:rFonts w:eastAsiaTheme="minorEastAsia"/>
          <w:lang w:eastAsia="zh-CN"/>
        </w:rPr>
        <w:t xml:space="preserve">the accident </w:t>
      </w:r>
      <w:r w:rsidR="000C7F86" w:rsidRPr="000C7F86">
        <w:rPr>
          <w:rFonts w:eastAsiaTheme="minorEastAsia"/>
          <w:lang w:eastAsia="zh-CN"/>
        </w:rPr>
        <w:t>scenario</w:t>
      </w:r>
      <w:r w:rsidR="00773478">
        <w:rPr>
          <w:rFonts w:eastAsiaTheme="minorEastAsia"/>
          <w:lang w:eastAsia="zh-CN"/>
        </w:rPr>
        <w:t xml:space="preserve"> </w:t>
      </w:r>
      <w:proofErr w:type="spellStart"/>
      <w:r w:rsidR="00773478" w:rsidRPr="00B209C4">
        <w:rPr>
          <w:rFonts w:eastAsiaTheme="minorEastAsia"/>
          <w:i/>
          <w:lang w:eastAsia="zh-CN"/>
        </w:rPr>
        <w:t>i</w:t>
      </w:r>
      <w:proofErr w:type="spellEnd"/>
      <w:r w:rsidR="00773478">
        <w:rPr>
          <w:rFonts w:eastAsiaTheme="minorEastAsia"/>
          <w:lang w:eastAsia="zh-CN"/>
        </w:rPr>
        <w:t>=1</w:t>
      </w:r>
      <w:r w:rsidR="000C7F86" w:rsidRPr="000C7F86">
        <w:rPr>
          <w:rFonts w:eastAsiaTheme="minorEastAsia"/>
          <w:lang w:eastAsia="zh-CN"/>
        </w:rPr>
        <w:t xml:space="preserve"> is selected as the </w:t>
      </w:r>
      <w:r w:rsidR="000C7F86">
        <w:rPr>
          <w:rFonts w:eastAsiaTheme="minorEastAsia"/>
          <w:lang w:eastAsia="zh-CN"/>
        </w:rPr>
        <w:t xml:space="preserve">primary scenario </w:t>
      </w:r>
      <w:r w:rsidR="000C7F86" w:rsidRPr="000C7F86">
        <w:rPr>
          <w:rFonts w:eastAsiaTheme="minorEastAsia"/>
          <w:lang w:eastAsia="zh-CN"/>
        </w:rPr>
        <w:t xml:space="preserve">and the path cell array </w:t>
      </w:r>
      <w:r w:rsidR="000C7F86" w:rsidRPr="00B209C4">
        <w:rPr>
          <w:rFonts w:eastAsiaTheme="minorEastAsia"/>
          <w:i/>
          <w:lang w:eastAsia="zh-CN"/>
        </w:rPr>
        <w:t>RA</w:t>
      </w:r>
      <w:r w:rsidR="000C7F86">
        <w:rPr>
          <w:rFonts w:eastAsiaTheme="minorEastAsia"/>
          <w:lang w:eastAsia="zh-CN"/>
        </w:rPr>
        <w:t xml:space="preserve"> </w:t>
      </w:r>
      <w:r w:rsidR="000C7F86" w:rsidRPr="000C7F86">
        <w:rPr>
          <w:rFonts w:eastAsiaTheme="minorEastAsia"/>
          <w:lang w:eastAsia="zh-CN"/>
        </w:rPr>
        <w:t>is used to store the path</w:t>
      </w:r>
      <w:r w:rsidR="00773478">
        <w:rPr>
          <w:rFonts w:eastAsiaTheme="minorEastAsia"/>
          <w:lang w:eastAsia="zh-CN"/>
        </w:rPr>
        <w:t xml:space="preserve"> sets</w:t>
      </w:r>
      <w:r w:rsidR="000C7F86" w:rsidRPr="000C7F86">
        <w:rPr>
          <w:rFonts w:eastAsiaTheme="minorEastAsia"/>
          <w:lang w:eastAsia="zh-CN"/>
        </w:rPr>
        <w:t xml:space="preserve">, and </w:t>
      </w:r>
      <w:r w:rsidR="000C7F86">
        <w:rPr>
          <w:rFonts w:eastAsiaTheme="minorEastAsia"/>
          <w:lang w:eastAsia="zh-CN"/>
        </w:rPr>
        <w:t>its</w:t>
      </w:r>
      <w:r w:rsidR="000C7F86" w:rsidRPr="000C7F86">
        <w:rPr>
          <w:rFonts w:eastAsiaTheme="minorEastAsia"/>
          <w:lang w:eastAsia="zh-CN"/>
        </w:rPr>
        <w:t xml:space="preserve"> elements are the set of </w:t>
      </w:r>
      <w:r w:rsidR="000C7F86">
        <w:rPr>
          <w:rFonts w:eastAsiaTheme="minorEastAsia"/>
          <w:lang w:eastAsia="zh-CN"/>
        </w:rPr>
        <w:t>propagation</w:t>
      </w:r>
      <w:r w:rsidR="000C7F86" w:rsidRPr="000C7F86">
        <w:rPr>
          <w:rFonts w:eastAsiaTheme="minorEastAsia"/>
          <w:lang w:eastAsia="zh-CN"/>
        </w:rPr>
        <w:t xml:space="preserve"> scenarios for each path</w:t>
      </w:r>
      <w:r w:rsidR="000C7F86">
        <w:rPr>
          <w:rFonts w:eastAsiaTheme="minorEastAsia"/>
          <w:lang w:eastAsia="zh-CN"/>
        </w:rPr>
        <w:t xml:space="preserve">, </w:t>
      </w:r>
      <w:r w:rsidR="00815931">
        <w:rPr>
          <w:rFonts w:eastAsiaTheme="minorEastAsia"/>
          <w:lang w:eastAsia="zh-CN"/>
        </w:rPr>
        <w:t>which is</w:t>
      </w:r>
      <w:r w:rsidR="000C7F86" w:rsidRPr="000C7F86">
        <w:rPr>
          <w:rFonts w:eastAsiaTheme="minorEastAsia"/>
          <w:lang w:eastAsia="zh-CN"/>
        </w:rPr>
        <w:t xml:space="preserve"> initialized to a null set</w:t>
      </w:r>
      <w:r w:rsidR="000C7F86">
        <w:rPr>
          <w:rFonts w:eastAsiaTheme="minorEastAsia"/>
          <w:lang w:eastAsia="zh-CN"/>
        </w:rPr>
        <w:t xml:space="preserve">. </w:t>
      </w:r>
      <w:r w:rsidR="00815931" w:rsidRPr="00815931">
        <w:rPr>
          <w:rFonts w:eastAsiaTheme="minorEastAsia"/>
          <w:lang w:eastAsia="zh-CN"/>
        </w:rPr>
        <w:t xml:space="preserve">The </w:t>
      </w:r>
      <w:r w:rsidR="00815931">
        <w:rPr>
          <w:rFonts w:eastAsiaTheme="minorEastAsia"/>
          <w:lang w:eastAsia="zh-CN"/>
        </w:rPr>
        <w:t>primary scenario</w:t>
      </w:r>
      <w:r w:rsidR="00815931" w:rsidRPr="00815931">
        <w:rPr>
          <w:rFonts w:eastAsiaTheme="minorEastAsia"/>
          <w:lang w:eastAsia="zh-CN"/>
        </w:rPr>
        <w:t xml:space="preserve"> node is stored on the main path matrix </w:t>
      </w:r>
      <w:r w:rsidR="00815931" w:rsidRPr="00326AFF">
        <w:rPr>
          <w:rFonts w:eastAsiaTheme="minorEastAsia"/>
          <w:i/>
          <w:lang w:eastAsia="zh-CN"/>
        </w:rPr>
        <w:t>MP</w:t>
      </w:r>
      <w:r w:rsidR="00815931" w:rsidRPr="00815931">
        <w:rPr>
          <w:rFonts w:eastAsiaTheme="minorEastAsia"/>
          <w:lang w:eastAsia="zh-CN"/>
        </w:rPr>
        <w:t xml:space="preserve">, and </w:t>
      </w:r>
      <w:r w:rsidR="00815931">
        <w:rPr>
          <w:rFonts w:eastAsiaTheme="minorEastAsia"/>
          <w:lang w:eastAsia="zh-CN"/>
        </w:rPr>
        <w:t>its</w:t>
      </w:r>
      <w:r w:rsidR="00815931" w:rsidRPr="00815931">
        <w:rPr>
          <w:rFonts w:eastAsiaTheme="minorEastAsia"/>
          <w:lang w:eastAsia="zh-CN"/>
        </w:rPr>
        <w:t xml:space="preserve"> adjacent node </w:t>
      </w:r>
      <w:r w:rsidR="0065710D">
        <w:rPr>
          <w:rFonts w:eastAsiaTheme="minorEastAsia"/>
          <w:lang w:eastAsia="zh-CN"/>
        </w:rPr>
        <w:t xml:space="preserve">set </w:t>
      </w:r>
      <w:r w:rsidR="00815931" w:rsidRPr="00815931">
        <w:rPr>
          <w:rFonts w:eastAsiaTheme="minorEastAsia"/>
          <w:lang w:eastAsia="zh-CN"/>
        </w:rPr>
        <w:t xml:space="preserve">matrix </w:t>
      </w:r>
      <w:r w:rsidR="00815931" w:rsidRPr="0065710D">
        <w:rPr>
          <w:rFonts w:eastAsiaTheme="minorEastAsia"/>
          <w:i/>
          <w:lang w:eastAsia="zh-CN"/>
        </w:rPr>
        <w:t>AP</w:t>
      </w:r>
      <w:r w:rsidR="00815931">
        <w:rPr>
          <w:rFonts w:eastAsiaTheme="minorEastAsia"/>
          <w:lang w:eastAsia="zh-CN"/>
        </w:rPr>
        <w:t xml:space="preserve"> </w:t>
      </w:r>
      <w:r w:rsidR="00815931" w:rsidRPr="00815931">
        <w:rPr>
          <w:rFonts w:eastAsiaTheme="minorEastAsia"/>
          <w:lang w:eastAsia="zh-CN"/>
        </w:rPr>
        <w:t>is obtained</w:t>
      </w:r>
      <w:r w:rsidR="00815931">
        <w:rPr>
          <w:rFonts w:eastAsiaTheme="minorEastAsia"/>
          <w:lang w:eastAsia="zh-CN"/>
        </w:rPr>
        <w:t xml:space="preserve"> using the function</w:t>
      </w:r>
      <w:r w:rsidR="00815931" w:rsidRPr="00773478">
        <w:rPr>
          <w:rFonts w:eastAsiaTheme="minorEastAsia"/>
          <w:i/>
          <w:lang w:eastAsia="zh-CN"/>
        </w:rPr>
        <w:t xml:space="preserve"> successors</w:t>
      </w:r>
      <w:r w:rsidR="00815931">
        <w:rPr>
          <w:rFonts w:eastAsiaTheme="minorEastAsia"/>
          <w:lang w:eastAsia="zh-CN"/>
        </w:rPr>
        <w:t xml:space="preserve"> (</w:t>
      </w:r>
      <w:r w:rsidR="00815931" w:rsidRPr="00773478">
        <w:rPr>
          <w:rFonts w:eastAsiaTheme="minorEastAsia"/>
          <w:i/>
          <w:lang w:eastAsia="zh-CN"/>
        </w:rPr>
        <w:t>G</w:t>
      </w:r>
      <w:r w:rsidR="00815931">
        <w:rPr>
          <w:rFonts w:eastAsiaTheme="minorEastAsia"/>
          <w:lang w:eastAsia="zh-CN"/>
        </w:rPr>
        <w:t xml:space="preserve">, </w:t>
      </w:r>
      <w:r w:rsidR="00815931" w:rsidRPr="00773478">
        <w:rPr>
          <w:rFonts w:eastAsiaTheme="minorEastAsia"/>
          <w:i/>
          <w:lang w:eastAsia="zh-CN"/>
        </w:rPr>
        <w:t>MP</w:t>
      </w:r>
      <w:r w:rsidR="00815931">
        <w:rPr>
          <w:rFonts w:eastAsiaTheme="minorEastAsia"/>
          <w:lang w:eastAsia="zh-CN"/>
        </w:rPr>
        <w:t xml:space="preserve">(end)), which means </w:t>
      </w:r>
      <w:r w:rsidR="00773478">
        <w:rPr>
          <w:rFonts w:eastAsiaTheme="minorEastAsia"/>
          <w:lang w:eastAsia="zh-CN"/>
        </w:rPr>
        <w:t xml:space="preserve">all </w:t>
      </w:r>
      <w:r w:rsidR="00815931">
        <w:rPr>
          <w:rFonts w:eastAsiaTheme="minorEastAsia"/>
          <w:lang w:eastAsia="zh-CN"/>
        </w:rPr>
        <w:t>the</w:t>
      </w:r>
      <w:r w:rsidR="00773478">
        <w:rPr>
          <w:rFonts w:eastAsiaTheme="minorEastAsia"/>
          <w:lang w:eastAsia="zh-CN"/>
        </w:rPr>
        <w:t xml:space="preserve"> </w:t>
      </w:r>
      <w:r w:rsidR="0065710D">
        <w:rPr>
          <w:rFonts w:eastAsiaTheme="minorEastAsia"/>
          <w:lang w:eastAsia="zh-CN"/>
        </w:rPr>
        <w:t xml:space="preserve">possible </w:t>
      </w:r>
      <w:r w:rsidR="0065710D" w:rsidRPr="0065710D">
        <w:rPr>
          <w:rFonts w:eastAsiaTheme="minorEastAsia"/>
          <w:lang w:eastAsia="zh-CN"/>
        </w:rPr>
        <w:t>adjacent</w:t>
      </w:r>
      <w:r w:rsidR="00773478" w:rsidRPr="00773478">
        <w:rPr>
          <w:rFonts w:eastAsiaTheme="minorEastAsia"/>
          <w:lang w:eastAsia="zh-CN"/>
        </w:rPr>
        <w:t xml:space="preserve"> scenarios for the last scenario in the main path</w:t>
      </w:r>
      <w:r w:rsidR="00773478">
        <w:rPr>
          <w:rFonts w:eastAsiaTheme="minorEastAsia"/>
          <w:lang w:eastAsia="zh-CN"/>
        </w:rPr>
        <w:t xml:space="preserve"> </w:t>
      </w:r>
      <w:r w:rsidR="00773478" w:rsidRPr="0065710D">
        <w:rPr>
          <w:rFonts w:eastAsiaTheme="minorEastAsia"/>
          <w:i/>
          <w:lang w:eastAsia="zh-CN"/>
        </w:rPr>
        <w:t>MP</w:t>
      </w:r>
      <w:r w:rsidR="00D84E6A">
        <w:rPr>
          <w:rFonts w:eastAsiaTheme="minorEastAsia"/>
          <w:lang w:eastAsia="zh-CN"/>
        </w:rPr>
        <w:t xml:space="preserve"> will be obtained</w:t>
      </w:r>
      <w:r w:rsidR="00773478">
        <w:rPr>
          <w:rFonts w:eastAsiaTheme="minorEastAsia"/>
          <w:lang w:eastAsia="zh-CN"/>
        </w:rPr>
        <w:t xml:space="preserve">. </w:t>
      </w:r>
      <w:r w:rsidR="00CA5C58" w:rsidRPr="00CA5C58">
        <w:rPr>
          <w:rFonts w:eastAsiaTheme="minorEastAsia"/>
          <w:lang w:eastAsia="zh-CN"/>
        </w:rPr>
        <w:t>If the main path is not empty</w:t>
      </w:r>
      <w:r w:rsidR="00CA5C58">
        <w:rPr>
          <w:rFonts w:eastAsiaTheme="minorEastAsia"/>
          <w:lang w:eastAsia="zh-CN"/>
        </w:rPr>
        <w:t xml:space="preserve">, </w:t>
      </w:r>
      <w:r w:rsidR="00D84E6A">
        <w:rPr>
          <w:rFonts w:eastAsiaTheme="minorEastAsia"/>
          <w:lang w:eastAsia="zh-CN"/>
        </w:rPr>
        <w:t>t</w:t>
      </w:r>
      <w:r w:rsidR="00D84E6A" w:rsidRPr="00D84E6A">
        <w:rPr>
          <w:rFonts w:eastAsiaTheme="minorEastAsia"/>
          <w:lang w:eastAsia="zh-CN"/>
        </w:rPr>
        <w:t xml:space="preserve">he last element </w:t>
      </w:r>
      <w:r w:rsidR="00D84E6A">
        <w:rPr>
          <w:rFonts w:eastAsiaTheme="minorEastAsia"/>
          <w:lang w:eastAsia="zh-CN"/>
        </w:rPr>
        <w:t xml:space="preserve">of </w:t>
      </w:r>
      <w:r w:rsidR="00D84E6A" w:rsidRPr="0065710D">
        <w:rPr>
          <w:rFonts w:eastAsiaTheme="minorEastAsia"/>
          <w:i/>
          <w:lang w:eastAsia="zh-CN"/>
        </w:rPr>
        <w:t>MP</w:t>
      </w:r>
      <w:r w:rsidR="00D84E6A">
        <w:rPr>
          <w:rFonts w:eastAsiaTheme="minorEastAsia"/>
          <w:lang w:eastAsia="zh-CN"/>
        </w:rPr>
        <w:t xml:space="preserve"> will be put in </w:t>
      </w:r>
      <w:r w:rsidR="00587087" w:rsidRPr="0065710D">
        <w:rPr>
          <w:rFonts w:eastAsiaTheme="minorEastAsia"/>
          <w:i/>
          <w:lang w:eastAsia="zh-CN"/>
        </w:rPr>
        <w:t>AT</w:t>
      </w:r>
      <w:r w:rsidR="00587087">
        <w:rPr>
          <w:rFonts w:eastAsiaTheme="minorEastAsia"/>
          <w:lang w:eastAsia="zh-CN"/>
        </w:rPr>
        <w:t xml:space="preserve">, which represents </w:t>
      </w:r>
      <w:r w:rsidR="00D84E6A">
        <w:rPr>
          <w:rFonts w:eastAsiaTheme="minorEastAsia"/>
          <w:lang w:eastAsia="zh-CN"/>
        </w:rPr>
        <w:t>the set</w:t>
      </w:r>
      <w:r w:rsidR="00D84E6A" w:rsidRPr="00D84E6A">
        <w:rPr>
          <w:rFonts w:eastAsiaTheme="minorEastAsia"/>
          <w:lang w:eastAsia="zh-CN"/>
        </w:rPr>
        <w:t xml:space="preserve"> of </w:t>
      </w:r>
      <w:r w:rsidR="00587087">
        <w:rPr>
          <w:rFonts w:eastAsiaTheme="minorEastAsia"/>
          <w:lang w:eastAsia="zh-CN"/>
        </w:rPr>
        <w:t>non-visited</w:t>
      </w:r>
      <w:r w:rsidR="00D84E6A" w:rsidRPr="00D84E6A">
        <w:rPr>
          <w:rFonts w:eastAsiaTheme="minorEastAsia"/>
          <w:lang w:eastAsia="zh-CN"/>
        </w:rPr>
        <w:t xml:space="preserve"> adjacent </w:t>
      </w:r>
      <w:r w:rsidR="00587087">
        <w:rPr>
          <w:rFonts w:eastAsiaTheme="minorEastAsia"/>
          <w:lang w:eastAsia="zh-CN"/>
        </w:rPr>
        <w:t>scenario</w:t>
      </w:r>
      <w:r w:rsidR="00D84E6A" w:rsidRPr="00D84E6A">
        <w:rPr>
          <w:rFonts w:eastAsiaTheme="minorEastAsia"/>
          <w:lang w:eastAsia="zh-CN"/>
        </w:rPr>
        <w:t>s</w:t>
      </w:r>
      <w:r w:rsidR="00587087">
        <w:rPr>
          <w:rFonts w:eastAsiaTheme="minorEastAsia"/>
          <w:lang w:eastAsia="zh-CN"/>
        </w:rPr>
        <w:t>, otherwise, t</w:t>
      </w:r>
      <w:r w:rsidR="00587087" w:rsidRPr="00587087">
        <w:rPr>
          <w:rFonts w:eastAsiaTheme="minorEastAsia"/>
          <w:lang w:eastAsia="zh-CN"/>
        </w:rPr>
        <w:t>he</w:t>
      </w:r>
      <w:r w:rsidR="00587087">
        <w:rPr>
          <w:rFonts w:eastAsiaTheme="minorEastAsia"/>
          <w:lang w:eastAsia="zh-CN"/>
        </w:rPr>
        <w:t xml:space="preserve"> primary</w:t>
      </w:r>
      <w:r w:rsidR="00587087" w:rsidRPr="00587087">
        <w:rPr>
          <w:rFonts w:eastAsiaTheme="minorEastAsia"/>
          <w:lang w:eastAsia="zh-CN"/>
        </w:rPr>
        <w:t xml:space="preserve"> scenario will be updated</w:t>
      </w:r>
      <w:r w:rsidR="00587087">
        <w:rPr>
          <w:rFonts w:eastAsiaTheme="minorEastAsia"/>
          <w:lang w:eastAsia="zh-CN"/>
        </w:rPr>
        <w:t xml:space="preserve">. Next, if </w:t>
      </w:r>
      <w:r w:rsidR="00587087" w:rsidRPr="0065710D">
        <w:rPr>
          <w:rFonts w:eastAsiaTheme="minorEastAsia"/>
          <w:i/>
          <w:lang w:eastAsia="zh-CN"/>
        </w:rPr>
        <w:t>AT</w:t>
      </w:r>
      <w:r w:rsidR="00587087">
        <w:rPr>
          <w:rFonts w:eastAsiaTheme="minorEastAsia"/>
          <w:lang w:eastAsia="zh-CN"/>
        </w:rPr>
        <w:t xml:space="preserve"> is </w:t>
      </w:r>
      <w:r w:rsidR="00587087" w:rsidRPr="00587087">
        <w:rPr>
          <w:rFonts w:eastAsiaTheme="minorEastAsia"/>
          <w:lang w:eastAsia="zh-CN"/>
        </w:rPr>
        <w:t>an empty set</w:t>
      </w:r>
      <w:r w:rsidR="00587087">
        <w:rPr>
          <w:rFonts w:eastAsiaTheme="minorEastAsia"/>
          <w:lang w:eastAsia="zh-CN"/>
        </w:rPr>
        <w:t>, that is</w:t>
      </w:r>
      <w:r w:rsidR="0065710D">
        <w:rPr>
          <w:rFonts w:eastAsiaTheme="minorEastAsia"/>
          <w:lang w:eastAsia="zh-CN"/>
        </w:rPr>
        <w:t>,</w:t>
      </w:r>
      <w:r w:rsidR="00587087">
        <w:rPr>
          <w:rFonts w:eastAsiaTheme="minorEastAsia"/>
          <w:lang w:eastAsia="zh-CN"/>
        </w:rPr>
        <w:t xml:space="preserve"> all the adjacent scenarios have been visited or there is no adjacent</w:t>
      </w:r>
      <w:r w:rsidR="00587087" w:rsidRPr="00587087">
        <w:rPr>
          <w:rFonts w:eastAsiaTheme="minorEastAsia"/>
          <w:lang w:eastAsia="zh-CN"/>
        </w:rPr>
        <w:t xml:space="preserve"> scenarios</w:t>
      </w:r>
      <w:r w:rsidR="00587087">
        <w:rPr>
          <w:rFonts w:eastAsiaTheme="minorEastAsia"/>
          <w:lang w:eastAsia="zh-CN"/>
        </w:rPr>
        <w:t>, t</w:t>
      </w:r>
      <w:r w:rsidR="00587087" w:rsidRPr="00587087">
        <w:rPr>
          <w:rFonts w:eastAsiaTheme="minorEastAsia"/>
          <w:lang w:eastAsia="zh-CN"/>
        </w:rPr>
        <w:t xml:space="preserve">he main path </w:t>
      </w:r>
      <w:r w:rsidR="006C14EB" w:rsidRPr="0065710D">
        <w:rPr>
          <w:rFonts w:eastAsiaTheme="minorEastAsia"/>
          <w:i/>
          <w:lang w:eastAsia="zh-CN"/>
        </w:rPr>
        <w:t>MP</w:t>
      </w:r>
      <w:r w:rsidR="006C14EB">
        <w:rPr>
          <w:rFonts w:eastAsiaTheme="minorEastAsia"/>
          <w:lang w:eastAsia="zh-CN"/>
        </w:rPr>
        <w:t xml:space="preserve"> will be</w:t>
      </w:r>
      <w:r w:rsidR="00587087" w:rsidRPr="00587087">
        <w:rPr>
          <w:rFonts w:eastAsiaTheme="minorEastAsia"/>
          <w:lang w:eastAsia="zh-CN"/>
        </w:rPr>
        <w:t xml:space="preserve"> stored in the path</w:t>
      </w:r>
      <w:r w:rsidR="006C14EB" w:rsidRPr="006C14EB">
        <w:t xml:space="preserve"> </w:t>
      </w:r>
      <w:r w:rsidR="006C14EB" w:rsidRPr="006C14EB">
        <w:rPr>
          <w:rFonts w:eastAsiaTheme="minorEastAsia"/>
          <w:lang w:eastAsia="zh-CN"/>
        </w:rPr>
        <w:t xml:space="preserve">cell array </w:t>
      </w:r>
      <w:r w:rsidR="006C14EB" w:rsidRPr="0065710D">
        <w:rPr>
          <w:rFonts w:eastAsiaTheme="minorEastAsia"/>
          <w:i/>
          <w:lang w:eastAsia="zh-CN"/>
        </w:rPr>
        <w:t>RA</w:t>
      </w:r>
      <w:r w:rsidR="00587087" w:rsidRPr="00587087">
        <w:rPr>
          <w:rFonts w:eastAsiaTheme="minorEastAsia"/>
          <w:lang w:eastAsia="zh-CN"/>
        </w:rPr>
        <w:t xml:space="preserve">, and the </w:t>
      </w:r>
      <w:r w:rsidR="0065710D">
        <w:rPr>
          <w:rFonts w:eastAsiaTheme="minorEastAsia"/>
          <w:lang w:eastAsia="zh-CN"/>
        </w:rPr>
        <w:t xml:space="preserve">corresponding </w:t>
      </w:r>
      <w:r w:rsidR="00587087" w:rsidRPr="00587087">
        <w:rPr>
          <w:rFonts w:eastAsiaTheme="minorEastAsia"/>
          <w:lang w:eastAsia="zh-CN"/>
        </w:rPr>
        <w:t>path probability will be calculated</w:t>
      </w:r>
      <w:r w:rsidR="006C14EB">
        <w:rPr>
          <w:rFonts w:eastAsiaTheme="minorEastAsia"/>
          <w:lang w:eastAsia="zh-CN"/>
        </w:rPr>
        <w:t xml:space="preserve"> and stored in </w:t>
      </w:r>
      <w:r w:rsidR="006C14EB" w:rsidRPr="0065710D">
        <w:rPr>
          <w:rFonts w:eastAsiaTheme="minorEastAsia"/>
          <w:i/>
          <w:lang w:eastAsia="zh-CN"/>
        </w:rPr>
        <w:t>PR</w:t>
      </w:r>
      <w:r w:rsidR="006C14EB">
        <w:rPr>
          <w:rFonts w:eastAsiaTheme="minorEastAsia"/>
          <w:lang w:eastAsia="zh-CN"/>
        </w:rPr>
        <w:t>, then t</w:t>
      </w:r>
      <w:r w:rsidR="006C14EB" w:rsidRPr="006C14EB">
        <w:rPr>
          <w:rFonts w:eastAsiaTheme="minorEastAsia"/>
          <w:lang w:eastAsia="zh-CN"/>
        </w:rPr>
        <w:t>he last element</w:t>
      </w:r>
      <w:r w:rsidR="006C14EB">
        <w:rPr>
          <w:rFonts w:eastAsiaTheme="minorEastAsia"/>
          <w:lang w:eastAsia="zh-CN"/>
        </w:rPr>
        <w:t>s</w:t>
      </w:r>
      <w:r w:rsidR="006C14EB" w:rsidRPr="006C14EB">
        <w:rPr>
          <w:rFonts w:eastAsiaTheme="minorEastAsia"/>
          <w:lang w:eastAsia="zh-CN"/>
        </w:rPr>
        <w:t xml:space="preserve"> of the </w:t>
      </w:r>
      <w:r w:rsidR="006C14EB">
        <w:rPr>
          <w:rFonts w:eastAsiaTheme="minorEastAsia"/>
          <w:lang w:eastAsia="zh-CN"/>
        </w:rPr>
        <w:t xml:space="preserve">main path </w:t>
      </w:r>
      <w:r w:rsidR="006C14EB" w:rsidRPr="0065710D">
        <w:rPr>
          <w:rFonts w:eastAsiaTheme="minorEastAsia"/>
          <w:i/>
          <w:lang w:eastAsia="zh-CN"/>
        </w:rPr>
        <w:t>MP</w:t>
      </w:r>
      <w:r w:rsidR="006C14EB" w:rsidRPr="006C14EB">
        <w:rPr>
          <w:rFonts w:eastAsiaTheme="minorEastAsia"/>
          <w:lang w:eastAsia="zh-CN"/>
        </w:rPr>
        <w:t xml:space="preserve"> and </w:t>
      </w:r>
      <w:r w:rsidR="0065710D" w:rsidRPr="0065710D">
        <w:rPr>
          <w:rFonts w:eastAsiaTheme="minorEastAsia"/>
          <w:lang w:eastAsia="zh-CN"/>
        </w:rPr>
        <w:t>auxiliary</w:t>
      </w:r>
      <w:r w:rsidR="0065710D">
        <w:rPr>
          <w:rFonts w:eastAsiaTheme="minorEastAsia"/>
          <w:lang w:eastAsia="zh-CN"/>
        </w:rPr>
        <w:t xml:space="preserve"> path </w:t>
      </w:r>
      <w:r w:rsidR="0065710D" w:rsidRPr="0065710D">
        <w:rPr>
          <w:rFonts w:eastAsiaTheme="minorEastAsia"/>
          <w:i/>
          <w:lang w:eastAsia="zh-CN"/>
        </w:rPr>
        <w:t>AP</w:t>
      </w:r>
      <w:r w:rsidR="006C14EB" w:rsidRPr="006C14EB">
        <w:rPr>
          <w:rFonts w:eastAsiaTheme="minorEastAsia"/>
          <w:lang w:eastAsia="zh-CN"/>
        </w:rPr>
        <w:t xml:space="preserve"> will be deleted</w:t>
      </w:r>
      <w:r w:rsidR="006C14EB">
        <w:rPr>
          <w:rFonts w:eastAsiaTheme="minorEastAsia"/>
          <w:lang w:eastAsia="zh-CN"/>
        </w:rPr>
        <w:t xml:space="preserve">, and the </w:t>
      </w:r>
      <w:r w:rsidR="006C14EB" w:rsidRPr="006C14EB">
        <w:rPr>
          <w:rFonts w:eastAsiaTheme="minorEastAsia"/>
          <w:lang w:eastAsia="zh-CN"/>
        </w:rPr>
        <w:t>evolution will continue</w:t>
      </w:r>
      <w:r w:rsidR="006C14EB">
        <w:rPr>
          <w:rFonts w:eastAsiaTheme="minorEastAsia"/>
          <w:lang w:eastAsia="zh-CN"/>
        </w:rPr>
        <w:t xml:space="preserve">. Third, if </w:t>
      </w:r>
      <w:r w:rsidR="006C14EB" w:rsidRPr="0065710D">
        <w:rPr>
          <w:rFonts w:eastAsiaTheme="minorEastAsia"/>
          <w:i/>
          <w:lang w:eastAsia="zh-CN"/>
        </w:rPr>
        <w:t xml:space="preserve">AT </w:t>
      </w:r>
      <w:r w:rsidR="006C14EB" w:rsidRPr="006C14EB">
        <w:rPr>
          <w:rFonts w:eastAsiaTheme="minorEastAsia"/>
          <w:lang w:eastAsia="zh-CN"/>
        </w:rPr>
        <w:t xml:space="preserve">is </w:t>
      </w:r>
      <w:r w:rsidR="006C14EB">
        <w:rPr>
          <w:rFonts w:eastAsiaTheme="minorEastAsia"/>
          <w:lang w:eastAsia="zh-CN"/>
        </w:rPr>
        <w:t xml:space="preserve">not </w:t>
      </w:r>
      <w:r w:rsidR="006C14EB" w:rsidRPr="006C14EB">
        <w:rPr>
          <w:rFonts w:eastAsiaTheme="minorEastAsia"/>
          <w:lang w:eastAsia="zh-CN"/>
        </w:rPr>
        <w:t>an empty set</w:t>
      </w:r>
      <w:r w:rsidR="006C14EB">
        <w:rPr>
          <w:rFonts w:eastAsiaTheme="minorEastAsia"/>
          <w:lang w:eastAsia="zh-CN"/>
        </w:rPr>
        <w:t xml:space="preserve">, </w:t>
      </w:r>
      <w:r w:rsidR="0072070A">
        <w:rPr>
          <w:rFonts w:eastAsiaTheme="minorEastAsia"/>
          <w:lang w:eastAsia="zh-CN"/>
        </w:rPr>
        <w:t xml:space="preserve">the last element of </w:t>
      </w:r>
      <w:r w:rsidR="0072070A" w:rsidRPr="0065710D">
        <w:rPr>
          <w:rFonts w:eastAsiaTheme="minorEastAsia"/>
          <w:i/>
          <w:lang w:eastAsia="zh-CN"/>
        </w:rPr>
        <w:t>AT</w:t>
      </w:r>
      <w:r w:rsidR="0072070A">
        <w:rPr>
          <w:rFonts w:eastAsiaTheme="minorEastAsia"/>
          <w:lang w:eastAsia="zh-CN"/>
        </w:rPr>
        <w:t xml:space="preserve"> will be the new element of the</w:t>
      </w:r>
      <w:r w:rsidR="006C14EB" w:rsidRPr="006C14EB">
        <w:rPr>
          <w:rFonts w:eastAsiaTheme="minorEastAsia"/>
          <w:lang w:eastAsia="zh-CN"/>
        </w:rPr>
        <w:t xml:space="preserve"> main path</w:t>
      </w:r>
      <w:r w:rsidR="0072070A">
        <w:rPr>
          <w:rFonts w:eastAsiaTheme="minorEastAsia"/>
          <w:lang w:eastAsia="zh-CN"/>
        </w:rPr>
        <w:t xml:space="preserve"> </w:t>
      </w:r>
      <w:r w:rsidR="0072070A" w:rsidRPr="0065710D">
        <w:rPr>
          <w:rFonts w:eastAsiaTheme="minorEastAsia"/>
          <w:i/>
          <w:lang w:eastAsia="zh-CN"/>
        </w:rPr>
        <w:t>MP</w:t>
      </w:r>
      <w:r w:rsidR="0072070A">
        <w:rPr>
          <w:rFonts w:eastAsiaTheme="minorEastAsia"/>
          <w:lang w:eastAsia="zh-CN"/>
        </w:rPr>
        <w:t xml:space="preserve">, and </w:t>
      </w:r>
      <w:r w:rsidR="0072070A" w:rsidRPr="0072070A">
        <w:rPr>
          <w:rFonts w:eastAsiaTheme="minorEastAsia"/>
          <w:lang w:eastAsia="zh-CN"/>
        </w:rPr>
        <w:t xml:space="preserve">other elements of </w:t>
      </w:r>
      <w:r w:rsidR="0072070A" w:rsidRPr="0065710D">
        <w:rPr>
          <w:rFonts w:eastAsiaTheme="minorEastAsia"/>
          <w:i/>
          <w:lang w:eastAsia="zh-CN"/>
        </w:rPr>
        <w:t>AT</w:t>
      </w:r>
      <w:r w:rsidR="0072070A" w:rsidRPr="0072070A">
        <w:rPr>
          <w:rFonts w:eastAsiaTheme="minorEastAsia"/>
          <w:lang w:eastAsia="zh-CN"/>
        </w:rPr>
        <w:t xml:space="preserve"> </w:t>
      </w:r>
      <w:r w:rsidR="0072070A">
        <w:rPr>
          <w:rFonts w:eastAsiaTheme="minorEastAsia"/>
          <w:lang w:eastAsia="zh-CN"/>
        </w:rPr>
        <w:t xml:space="preserve">will be stored </w:t>
      </w:r>
      <w:r w:rsidR="0072070A" w:rsidRPr="0072070A">
        <w:rPr>
          <w:rFonts w:eastAsiaTheme="minorEastAsia"/>
          <w:lang w:eastAsia="zh-CN"/>
        </w:rPr>
        <w:t>in the auxiliary path</w:t>
      </w:r>
      <w:r w:rsidR="0072070A">
        <w:rPr>
          <w:rFonts w:eastAsiaTheme="minorEastAsia"/>
          <w:lang w:eastAsia="zh-CN"/>
        </w:rPr>
        <w:t xml:space="preserve"> </w:t>
      </w:r>
      <w:r w:rsidR="0072070A" w:rsidRPr="0065710D">
        <w:rPr>
          <w:rFonts w:eastAsiaTheme="minorEastAsia"/>
          <w:i/>
          <w:lang w:eastAsia="zh-CN"/>
        </w:rPr>
        <w:t>AP</w:t>
      </w:r>
      <w:r w:rsidR="0072070A">
        <w:rPr>
          <w:rFonts w:eastAsiaTheme="minorEastAsia"/>
          <w:lang w:eastAsia="zh-CN"/>
        </w:rPr>
        <w:t>, then t</w:t>
      </w:r>
      <w:r w:rsidR="0072070A" w:rsidRPr="0072070A">
        <w:rPr>
          <w:rFonts w:eastAsiaTheme="minorEastAsia"/>
          <w:lang w:eastAsia="zh-CN"/>
        </w:rPr>
        <w:t xml:space="preserve">he adjacent </w:t>
      </w:r>
      <w:r w:rsidR="0072070A">
        <w:rPr>
          <w:rFonts w:eastAsiaTheme="minorEastAsia"/>
          <w:lang w:eastAsia="zh-CN"/>
        </w:rPr>
        <w:t>scenarios</w:t>
      </w:r>
      <w:r w:rsidR="0072070A" w:rsidRPr="0072070A">
        <w:rPr>
          <w:rFonts w:eastAsiaTheme="minorEastAsia"/>
          <w:lang w:eastAsia="zh-CN"/>
        </w:rPr>
        <w:t xml:space="preserve"> of the new element</w:t>
      </w:r>
      <w:r w:rsidR="0072070A">
        <w:rPr>
          <w:rFonts w:eastAsiaTheme="minorEastAsia"/>
          <w:lang w:eastAsia="zh-CN"/>
        </w:rPr>
        <w:t>s</w:t>
      </w:r>
      <w:r w:rsidR="0072070A" w:rsidRPr="0072070A">
        <w:rPr>
          <w:rFonts w:eastAsiaTheme="minorEastAsia"/>
          <w:lang w:eastAsia="zh-CN"/>
        </w:rPr>
        <w:t xml:space="preserve"> of the main path </w:t>
      </w:r>
      <w:r w:rsidR="0072070A" w:rsidRPr="0065710D">
        <w:rPr>
          <w:rFonts w:eastAsiaTheme="minorEastAsia"/>
          <w:i/>
          <w:lang w:eastAsia="zh-CN"/>
        </w:rPr>
        <w:t>MP</w:t>
      </w:r>
      <w:r w:rsidR="0072070A">
        <w:rPr>
          <w:rFonts w:eastAsiaTheme="minorEastAsia"/>
          <w:lang w:eastAsia="zh-CN"/>
        </w:rPr>
        <w:t xml:space="preserve"> </w:t>
      </w:r>
      <w:r w:rsidR="0072070A" w:rsidRPr="0072070A">
        <w:rPr>
          <w:rFonts w:eastAsiaTheme="minorEastAsia"/>
          <w:lang w:eastAsia="zh-CN"/>
        </w:rPr>
        <w:t xml:space="preserve">will be </w:t>
      </w:r>
      <w:r w:rsidR="0072070A">
        <w:rPr>
          <w:rFonts w:eastAsiaTheme="minorEastAsia"/>
          <w:lang w:eastAsia="zh-CN"/>
        </w:rPr>
        <w:t>stored in</w:t>
      </w:r>
      <w:r w:rsidR="0072070A" w:rsidRPr="0072070A">
        <w:rPr>
          <w:rFonts w:eastAsiaTheme="minorEastAsia"/>
          <w:lang w:eastAsia="zh-CN"/>
        </w:rPr>
        <w:t xml:space="preserve"> the new element of the </w:t>
      </w:r>
      <w:r w:rsidR="0072070A">
        <w:rPr>
          <w:rFonts w:eastAsiaTheme="minorEastAsia"/>
          <w:lang w:eastAsia="zh-CN"/>
        </w:rPr>
        <w:t>auxiliary</w:t>
      </w:r>
      <w:r w:rsidR="0072070A" w:rsidRPr="0072070A">
        <w:rPr>
          <w:rFonts w:eastAsiaTheme="minorEastAsia"/>
          <w:lang w:eastAsia="zh-CN"/>
        </w:rPr>
        <w:t xml:space="preserve"> path</w:t>
      </w:r>
      <w:r w:rsidR="0072070A">
        <w:rPr>
          <w:rFonts w:eastAsiaTheme="minorEastAsia"/>
          <w:lang w:eastAsia="zh-CN"/>
        </w:rPr>
        <w:t xml:space="preserve"> </w:t>
      </w:r>
      <w:r w:rsidR="0072070A" w:rsidRPr="0065710D">
        <w:rPr>
          <w:rFonts w:eastAsiaTheme="minorEastAsia"/>
          <w:i/>
          <w:lang w:eastAsia="zh-CN"/>
        </w:rPr>
        <w:t>AP</w:t>
      </w:r>
      <w:r w:rsidR="0072070A">
        <w:rPr>
          <w:rFonts w:eastAsiaTheme="minorEastAsia"/>
          <w:lang w:eastAsia="zh-CN"/>
        </w:rPr>
        <w:t>.</w:t>
      </w:r>
      <w:r w:rsidR="0072070A">
        <w:rPr>
          <w:rFonts w:eastAsiaTheme="minorEastAsia" w:hint="eastAsia"/>
          <w:lang w:eastAsia="zh-CN"/>
        </w:rPr>
        <w:t xml:space="preserve"> </w:t>
      </w:r>
      <w:r w:rsidR="0072070A" w:rsidRPr="0072070A">
        <w:rPr>
          <w:rFonts w:eastAsiaTheme="minorEastAsia"/>
          <w:lang w:eastAsia="zh-CN"/>
        </w:rPr>
        <w:t xml:space="preserve">If all the </w:t>
      </w:r>
      <w:r w:rsidR="0072070A">
        <w:rPr>
          <w:rFonts w:eastAsiaTheme="minorEastAsia"/>
          <w:lang w:eastAsia="zh-CN"/>
        </w:rPr>
        <w:t>primary</w:t>
      </w:r>
      <w:r w:rsidR="0072070A" w:rsidRPr="0072070A">
        <w:rPr>
          <w:rFonts w:eastAsiaTheme="minorEastAsia"/>
          <w:lang w:eastAsia="zh-CN"/>
        </w:rPr>
        <w:t xml:space="preserve"> scenarios </w:t>
      </w:r>
      <w:r w:rsidR="0072070A">
        <w:rPr>
          <w:rFonts w:eastAsiaTheme="minorEastAsia"/>
          <w:lang w:eastAsia="zh-CN"/>
        </w:rPr>
        <w:t>have been selecte</w:t>
      </w:r>
      <w:r w:rsidR="0072070A" w:rsidRPr="0072070A">
        <w:rPr>
          <w:rFonts w:eastAsiaTheme="minorEastAsia"/>
          <w:lang w:eastAsia="zh-CN"/>
        </w:rPr>
        <w:t>d, the algorithm will terminate</w:t>
      </w:r>
      <w:r w:rsidR="0072070A">
        <w:rPr>
          <w:rFonts w:eastAsiaTheme="minorEastAsia"/>
          <w:lang w:eastAsia="zh-CN"/>
        </w:rPr>
        <w:t xml:space="preserve">, and all the possible paths and their probabilities can be obtained in </w:t>
      </w:r>
      <w:r w:rsidR="0065710D">
        <w:rPr>
          <w:rFonts w:eastAsiaTheme="minorEastAsia"/>
          <w:lang w:eastAsia="zh-CN"/>
        </w:rPr>
        <w:t xml:space="preserve">the </w:t>
      </w:r>
      <w:r w:rsidR="0065710D" w:rsidRPr="0065710D">
        <w:rPr>
          <w:rFonts w:eastAsiaTheme="minorEastAsia"/>
          <w:lang w:eastAsia="zh-CN"/>
        </w:rPr>
        <w:t>cell array</w:t>
      </w:r>
      <w:r w:rsidR="0065710D">
        <w:rPr>
          <w:rFonts w:eastAsiaTheme="minorEastAsia"/>
          <w:lang w:eastAsia="zh-CN"/>
        </w:rPr>
        <w:t>s</w:t>
      </w:r>
      <w:r w:rsidR="0065710D" w:rsidRPr="0065710D">
        <w:rPr>
          <w:rFonts w:eastAsiaTheme="minorEastAsia"/>
          <w:lang w:eastAsia="zh-CN"/>
        </w:rPr>
        <w:t xml:space="preserve"> </w:t>
      </w:r>
      <w:r w:rsidR="0072070A" w:rsidRPr="0065710D">
        <w:rPr>
          <w:rFonts w:eastAsiaTheme="minorEastAsia"/>
          <w:i/>
          <w:lang w:eastAsia="zh-CN"/>
        </w:rPr>
        <w:t>RA</w:t>
      </w:r>
      <w:r w:rsidR="0072070A">
        <w:rPr>
          <w:rFonts w:eastAsiaTheme="minorEastAsia"/>
          <w:lang w:eastAsia="zh-CN"/>
        </w:rPr>
        <w:t xml:space="preserve"> and </w:t>
      </w:r>
      <w:r w:rsidR="0072070A" w:rsidRPr="0065710D">
        <w:rPr>
          <w:rFonts w:eastAsiaTheme="minorEastAsia"/>
          <w:i/>
          <w:lang w:eastAsia="zh-CN"/>
        </w:rPr>
        <w:t>PR.</w:t>
      </w:r>
    </w:p>
    <w:p w14:paraId="20B1D9DB" w14:textId="77777777" w:rsidR="00467A6B" w:rsidRDefault="00467A6B" w:rsidP="00AE3AA5">
      <w:pPr>
        <w:pStyle w:val="CETBodytext"/>
        <w:rPr>
          <w:rFonts w:eastAsiaTheme="minorEastAsia"/>
          <w:lang w:eastAsia="zh-CN"/>
        </w:rPr>
      </w:pPr>
    </w:p>
    <w:p w14:paraId="081BA374" w14:textId="1EB1C9C3" w:rsidR="00143FEF" w:rsidRDefault="00955D17" w:rsidP="00DD6DB1">
      <w:pPr>
        <w:pStyle w:val="CETBodytext"/>
        <w:adjustRightInd w:val="0"/>
        <w:snapToGrid w:val="0"/>
        <w:jc w:val="left"/>
        <w:rPr>
          <w:rFonts w:eastAsiaTheme="minorEastAsia"/>
          <w:lang w:val="en-GB" w:eastAsia="zh-CN"/>
        </w:rPr>
      </w:pPr>
      <w:r w:rsidRPr="00955D17">
        <w:rPr>
          <w:rFonts w:eastAsiaTheme="minorEastAsia"/>
          <w:noProof/>
          <w:lang w:eastAsia="zh-CN"/>
        </w:rPr>
        <w:drawing>
          <wp:inline distT="0" distB="0" distL="0" distR="0" wp14:anchorId="368C0226" wp14:editId="21EFA92D">
            <wp:extent cx="4533163" cy="2412205"/>
            <wp:effectExtent l="0" t="0" r="1270" b="7620"/>
            <wp:docPr id="12" name="图片 12" descr="D:\安全科学与工程研究所\学位论文\Domino effects triggered by Natech events\新建 Microsoft Visio 绘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安全科学与工程研究所\学位论文\Domino effects triggered by Natech events\新建 Microsoft Visio 绘图.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7091" cy="2440902"/>
                    </a:xfrm>
                    <a:prstGeom prst="rect">
                      <a:avLst/>
                    </a:prstGeom>
                    <a:noFill/>
                    <a:ln>
                      <a:noFill/>
                    </a:ln>
                  </pic:spPr>
                </pic:pic>
              </a:graphicData>
            </a:graphic>
          </wp:inline>
        </w:drawing>
      </w:r>
    </w:p>
    <w:p w14:paraId="4F05243A" w14:textId="01263771" w:rsidR="00AE3AA5" w:rsidRDefault="00AE3AA5" w:rsidP="00AE3AA5">
      <w:pPr>
        <w:pStyle w:val="CETCaption"/>
        <w:rPr>
          <w:rFonts w:eastAsiaTheme="minorEastAsia"/>
          <w:lang w:eastAsia="zh-CN"/>
        </w:rPr>
      </w:pPr>
      <w:r>
        <w:rPr>
          <w:rFonts w:eastAsiaTheme="minorEastAsia"/>
          <w:lang w:eastAsia="zh-CN"/>
        </w:rPr>
        <w:t xml:space="preserve">Figure </w:t>
      </w:r>
      <w:r w:rsidR="00CC493C">
        <w:rPr>
          <w:rFonts w:eastAsiaTheme="minorEastAsia"/>
          <w:lang w:eastAsia="zh-CN"/>
        </w:rPr>
        <w:t>2</w:t>
      </w:r>
      <w:r>
        <w:rPr>
          <w:rFonts w:eastAsiaTheme="minorEastAsia"/>
          <w:lang w:eastAsia="zh-CN"/>
        </w:rPr>
        <w:t xml:space="preserve">: </w:t>
      </w:r>
      <w:r w:rsidRPr="00AE3AA5">
        <w:rPr>
          <w:rFonts w:eastAsiaTheme="minorEastAsia"/>
          <w:lang w:eastAsia="zh-CN"/>
        </w:rPr>
        <w:t xml:space="preserve">Algorithm </w:t>
      </w:r>
      <w:r>
        <w:rPr>
          <w:rFonts w:eastAsiaTheme="minorEastAsia"/>
          <w:lang w:eastAsia="zh-CN"/>
        </w:rPr>
        <w:t xml:space="preserve">flowchart </w:t>
      </w:r>
      <w:r w:rsidRPr="00AE3AA5">
        <w:rPr>
          <w:rFonts w:eastAsiaTheme="minorEastAsia"/>
          <w:lang w:eastAsia="zh-CN"/>
        </w:rPr>
        <w:t>for calculating all the possible paths and probabilities</w:t>
      </w:r>
    </w:p>
    <w:p w14:paraId="73983ECF" w14:textId="466E7738" w:rsidR="00225D43" w:rsidRDefault="00225D43" w:rsidP="00F93FE1">
      <w:pPr>
        <w:pStyle w:val="CETHeading1"/>
        <w:keepNext w:val="0"/>
        <w:tabs>
          <w:tab w:val="right" w:pos="7100"/>
        </w:tabs>
        <w:jc w:val="both"/>
        <w:rPr>
          <w:lang w:val="en-GB"/>
        </w:rPr>
      </w:pPr>
      <w:r w:rsidRPr="00225D43">
        <w:rPr>
          <w:lang w:val="en-GB"/>
        </w:rPr>
        <w:t xml:space="preserve"> Illustrative case study</w:t>
      </w:r>
    </w:p>
    <w:p w14:paraId="261FA6AC" w14:textId="62F028C3" w:rsidR="009A5211" w:rsidRDefault="009A5211" w:rsidP="00F93FE1">
      <w:pPr>
        <w:pStyle w:val="CETheadingx"/>
      </w:pPr>
      <w:r w:rsidRPr="00F93FE1">
        <w:rPr>
          <w:rFonts w:hint="eastAsia"/>
        </w:rPr>
        <w:t>3</w:t>
      </w:r>
      <w:r w:rsidRPr="00F93FE1">
        <w:t>.1</w:t>
      </w:r>
      <w:r w:rsidR="00F93FE1" w:rsidRPr="00F93FE1">
        <w:t xml:space="preserve"> Definition of the case studies</w:t>
      </w:r>
    </w:p>
    <w:p w14:paraId="7F166E46" w14:textId="6719D25C" w:rsidR="00F93FE1" w:rsidRDefault="00F93FE1" w:rsidP="00F93FE1">
      <w:pPr>
        <w:pStyle w:val="CETBodytext"/>
      </w:pPr>
      <w:r>
        <w:t xml:space="preserve">For illustrative purposes, the methodology is demonstrated by an illustrative tank storage area, </w:t>
      </w:r>
      <w:r w:rsidRPr="00F93FE1">
        <w:t>adapted</w:t>
      </w:r>
      <w:r>
        <w:t xml:space="preserve"> from the case in </w:t>
      </w:r>
      <w:r>
        <w:fldChar w:fldCharType="begin"/>
      </w:r>
      <w:r>
        <w:instrText xml:space="preserve"> ADDIN EN.CITE &lt;EndNote&gt;&lt;Cite&gt;&lt;Author&gt;Zhou&lt;/Author&gt;&lt;Year&gt;2018&lt;/Year&gt;&lt;RecNum&gt;786&lt;/RecNum&gt;&lt;DisplayText&gt;(Zhou and Reniers, 2018)&lt;/DisplayText&gt;&lt;record&gt;&lt;rec-number&gt;786&lt;/rec-number&gt;&lt;foreign-keys&gt;&lt;key app="EN" db-id="xxfdfvtey0v02je5eexpvszpp2xzxpr0x2we" timestamp="1546442692"&gt;786&lt;/key&gt;&lt;key app="ENWeb" db-id=""&gt;0&lt;/key&gt;&lt;/foreign-keys&gt;&lt;ref-type name="Journal Article"&gt;17&lt;/ref-type&gt;&lt;contributors&gt;&lt;authors&gt;&lt;author&gt;Zhou, Jianfeng&lt;/author&gt;&lt;author&gt;Reniers, Genserik&lt;/author&gt;&lt;/authors&gt;&lt;/contributors&gt;&lt;titles&gt;&lt;title&gt;Modeling and analysis of vapour cloud explosions knock-on events by using a Petri-net approach&lt;/title&gt;&lt;secondary-title&gt;Safety Science&lt;/secondary-title&gt;&lt;/titles&gt;&lt;periodical&gt;&lt;full-title&gt;Safety Science&lt;/full-title&gt;&lt;abbr-1&gt;Saf. Sci.&lt;/abbr-1&gt;&lt;abbr-2&gt;Saf Sci&lt;/abbr-2&gt;&lt;/periodical&gt;&lt;pages&gt;188-195&lt;/pages&gt;&lt;volume&gt;108&lt;/volume&gt;&lt;section&gt;188&lt;/section&gt;&lt;dates&gt;&lt;year&gt;2018&lt;/year&gt;&lt;/dates&gt;&lt;isbn&gt;09257535&lt;/isbn&gt;&lt;urls&gt;&lt;/urls&gt;&lt;electronic-resource-num&gt;10.1016/j.ssci.2018.04.019&lt;/electronic-resource-num&gt;&lt;/record&gt;&lt;/Cite&gt;&lt;/EndNote&gt;</w:instrText>
      </w:r>
      <w:r>
        <w:fldChar w:fldCharType="separate"/>
      </w:r>
      <w:r w:rsidR="008A1BBC">
        <w:rPr>
          <w:noProof/>
        </w:rPr>
        <w:t>Zhou and Reniers</w:t>
      </w:r>
      <w:r>
        <w:rPr>
          <w:noProof/>
        </w:rPr>
        <w:t xml:space="preserve"> </w:t>
      </w:r>
      <w:r w:rsidR="008A1BBC">
        <w:rPr>
          <w:noProof/>
        </w:rPr>
        <w:t>(</w:t>
      </w:r>
      <w:r>
        <w:rPr>
          <w:noProof/>
        </w:rPr>
        <w:t>2018)</w:t>
      </w:r>
      <w:r>
        <w:fldChar w:fldCharType="end"/>
      </w:r>
      <w:r>
        <w:t xml:space="preserve">. </w:t>
      </w:r>
      <w:r w:rsidRPr="00F93FE1">
        <w:t>Fig</w:t>
      </w:r>
      <w:r>
        <w:t>ure</w:t>
      </w:r>
      <w:r w:rsidRPr="00F93FE1">
        <w:t xml:space="preserve"> </w:t>
      </w:r>
      <w:r w:rsidR="008A1BBC">
        <w:t>3</w:t>
      </w:r>
      <w:r w:rsidRPr="00F93FE1">
        <w:t xml:space="preserve"> shows the </w:t>
      </w:r>
      <w:r w:rsidR="002B18E4">
        <w:t>layout</w:t>
      </w:r>
      <w:r>
        <w:t xml:space="preserve"> </w:t>
      </w:r>
      <w:r w:rsidRPr="00F93FE1">
        <w:t xml:space="preserve">of a tank farm comprised of </w:t>
      </w:r>
      <w:r>
        <w:t>six</w:t>
      </w:r>
      <w:r w:rsidRPr="00F93FE1">
        <w:t xml:space="preserve"> atmospheric storage tanks with</w:t>
      </w:r>
      <w:r>
        <w:t xml:space="preserve"> </w:t>
      </w:r>
      <w:r w:rsidRPr="00F93FE1">
        <w:t>fixed roofs (</w:t>
      </w:r>
      <w:r>
        <w:t>TK1-TK6</w:t>
      </w:r>
      <w:r w:rsidRPr="00F93FE1">
        <w:t>). Each tank contains gasoline with the capacity</w:t>
      </w:r>
      <w:r>
        <w:t xml:space="preserve"> </w:t>
      </w:r>
      <w:r w:rsidR="008A3530">
        <w:t xml:space="preserve">of 2,000 metric tons. The diameter of each tank D is </w:t>
      </w:r>
      <w:r w:rsidR="008A3530" w:rsidRPr="008A3530">
        <w:t>12.5</w:t>
      </w:r>
      <w:r w:rsidR="008A3530">
        <w:t xml:space="preserve"> m</w:t>
      </w:r>
      <w:r w:rsidR="008A3530">
        <w:rPr>
          <w:rFonts w:ascii="Microsoft YaHei" w:eastAsia="Microsoft YaHei" w:hAnsi="Microsoft YaHei" w:cs="Microsoft YaHei" w:hint="eastAsia"/>
          <w:lang w:eastAsia="zh-CN"/>
        </w:rPr>
        <w:t>,</w:t>
      </w:r>
      <w:r w:rsidR="008A3530">
        <w:rPr>
          <w:rFonts w:ascii="Microsoft YaHei" w:eastAsia="Microsoft YaHei" w:hAnsi="Microsoft YaHei" w:cs="Microsoft YaHei"/>
          <w:lang w:eastAsia="zh-CN"/>
        </w:rPr>
        <w:t xml:space="preserve"> </w:t>
      </w:r>
      <w:r w:rsidR="008A3530" w:rsidRPr="001877AB">
        <w:rPr>
          <w:rFonts w:hint="eastAsia"/>
        </w:rPr>
        <w:t>t</w:t>
      </w:r>
      <w:r w:rsidR="008A3530" w:rsidRPr="001877AB">
        <w:t>he height of each tank</w:t>
      </w:r>
      <w:r w:rsidR="008A3530" w:rsidRPr="008A3530">
        <w:t xml:space="preserve"> </w:t>
      </w:r>
      <w:r w:rsidR="008A3530">
        <w:t xml:space="preserve">H is </w:t>
      </w:r>
      <w:r w:rsidR="008A3530" w:rsidRPr="008A3530">
        <w:t>7.2</w:t>
      </w:r>
      <w:r w:rsidR="008A3530">
        <w:t xml:space="preserve"> m</w:t>
      </w:r>
      <w:r w:rsidR="008A3530" w:rsidRPr="001877AB">
        <w:rPr>
          <w:rFonts w:hint="eastAsia"/>
        </w:rPr>
        <w:t>,</w:t>
      </w:r>
      <w:r w:rsidR="008A3530" w:rsidRPr="001877AB">
        <w:t xml:space="preserve"> the filling </w:t>
      </w:r>
      <w:r w:rsidR="00CE0759">
        <w:t>ratio</w:t>
      </w:r>
      <w:r w:rsidR="008A3530" w:rsidRPr="001877AB">
        <w:t xml:space="preserve"> is assumed as </w:t>
      </w:r>
      <w:r w:rsidR="008A3530" w:rsidRPr="008A3530">
        <w:t>0.75</w:t>
      </w:r>
      <w:r w:rsidR="008A3530">
        <w:t>, and t</w:t>
      </w:r>
      <w:r w:rsidR="008A3530" w:rsidRPr="008A3530">
        <w:t xml:space="preserve">he density </w:t>
      </w:r>
      <w:r w:rsidR="008A3530">
        <w:t xml:space="preserve">of </w:t>
      </w:r>
      <w:r w:rsidR="008A3530" w:rsidRPr="008A3530">
        <w:t>gasoline is 750</w:t>
      </w:r>
      <w:r w:rsidR="00D31F5C">
        <w:t xml:space="preserve"> </w:t>
      </w:r>
      <w:r w:rsidR="008A3530" w:rsidRPr="008A3530">
        <w:t>kg/m</w:t>
      </w:r>
      <w:r w:rsidR="008A3530" w:rsidRPr="0054349F">
        <w:rPr>
          <w:vertAlign w:val="superscript"/>
        </w:rPr>
        <w:t>3</w:t>
      </w:r>
      <w:r w:rsidR="008A3530">
        <w:t xml:space="preserve">. </w:t>
      </w:r>
      <w:r w:rsidR="008A3530" w:rsidRPr="008A3530">
        <w:t>The flood inundation height is assumed to be 3.5 m, flood velocity is 0.5 m/s, and the return period is 200 year</w:t>
      </w:r>
      <w:r w:rsidR="008A3530">
        <w:t>, that is, the flood frequency is 0.005/year</w:t>
      </w:r>
      <w:r w:rsidR="008A3530" w:rsidRPr="008A3530">
        <w:t>.</w:t>
      </w:r>
      <w:r w:rsidR="008A3530">
        <w:t xml:space="preserve"> Therefore, the </w:t>
      </w:r>
      <w:r w:rsidR="008A3530" w:rsidRPr="008A3530">
        <w:t>failure probability of each tank caused by</w:t>
      </w:r>
      <w:r w:rsidR="008A3530">
        <w:t xml:space="preserve"> the</w:t>
      </w:r>
      <w:r w:rsidR="008A3530" w:rsidRPr="008A3530">
        <w:t xml:space="preserve"> flood is 0.0114</w:t>
      </w:r>
      <w:r w:rsidR="001877AB">
        <w:t xml:space="preserve"> </w:t>
      </w:r>
      <w:r w:rsidR="0054349F">
        <w:t>calculated by</w:t>
      </w:r>
      <w:r w:rsidR="001877AB">
        <w:t xml:space="preserve"> the equations </w:t>
      </w:r>
      <w:r w:rsidR="001877AB" w:rsidRPr="00994E98">
        <w:t xml:space="preserve">in Table </w:t>
      </w:r>
      <w:r w:rsidR="006F025B" w:rsidRPr="00994E98">
        <w:t>1</w:t>
      </w:r>
      <w:r w:rsidR="008A3530">
        <w:t xml:space="preserve">. </w:t>
      </w:r>
    </w:p>
    <w:p w14:paraId="1DEA9D12" w14:textId="77777777" w:rsidR="006F025B" w:rsidRPr="000D56D6" w:rsidRDefault="006F025B" w:rsidP="006F025B">
      <w:pPr>
        <w:pStyle w:val="CETBodytext"/>
        <w:adjustRightInd w:val="0"/>
        <w:snapToGrid w:val="0"/>
        <w:jc w:val="left"/>
      </w:pPr>
      <w:r>
        <w:rPr>
          <w:rFonts w:eastAsiaTheme="minorEastAsia"/>
          <w:noProof/>
          <w:lang w:eastAsia="zh-CN"/>
        </w:rPr>
        <w:lastRenderedPageBreak/>
        <w:drawing>
          <wp:inline distT="0" distB="0" distL="0" distR="0" wp14:anchorId="0F383A82" wp14:editId="06148277">
            <wp:extent cx="1527990" cy="893081"/>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3702" cy="984092"/>
                    </a:xfrm>
                    <a:prstGeom prst="rect">
                      <a:avLst/>
                    </a:prstGeom>
                    <a:noFill/>
                  </pic:spPr>
                </pic:pic>
              </a:graphicData>
            </a:graphic>
          </wp:inline>
        </w:drawing>
      </w:r>
    </w:p>
    <w:p w14:paraId="6530D866" w14:textId="6669A977" w:rsidR="006F025B" w:rsidRPr="006F025B" w:rsidRDefault="006F025B" w:rsidP="006F025B">
      <w:pPr>
        <w:pStyle w:val="CETCaption"/>
      </w:pPr>
      <w:r>
        <w:rPr>
          <w:rFonts w:eastAsiaTheme="minorEastAsia"/>
          <w:lang w:eastAsia="zh-CN"/>
        </w:rPr>
        <w:t xml:space="preserve">Figure </w:t>
      </w:r>
      <w:r w:rsidR="000119E8">
        <w:rPr>
          <w:rFonts w:eastAsiaTheme="minorEastAsia"/>
          <w:lang w:eastAsia="zh-CN"/>
        </w:rPr>
        <w:t>3</w:t>
      </w:r>
      <w:r>
        <w:rPr>
          <w:rFonts w:eastAsiaTheme="minorEastAsia"/>
          <w:lang w:eastAsia="zh-CN"/>
        </w:rPr>
        <w:t>: Layout of the gasoline tanks</w:t>
      </w:r>
    </w:p>
    <w:p w14:paraId="0BDA0BCE" w14:textId="12B22E00" w:rsidR="003B7D34" w:rsidRDefault="001877AB" w:rsidP="001877AB">
      <w:pPr>
        <w:pStyle w:val="CETBodytext"/>
      </w:pPr>
      <w:r>
        <w:t xml:space="preserve">After a storage tank is damaged, it may result in a secondary accident such as pool fire and VCE. In this study, only VCE accidents are considered, and the threshold value of overpressure is </w:t>
      </w:r>
      <w:r w:rsidRPr="001877AB">
        <w:t>selected as 7 kPa</w:t>
      </w:r>
      <w:r>
        <w:t xml:space="preserve">. The overpressure escalation vectors are calculated and illustrated in </w:t>
      </w:r>
      <w:r w:rsidRPr="000119E8">
        <w:t>Table 2</w:t>
      </w:r>
      <w:r>
        <w:t>.</w:t>
      </w:r>
    </w:p>
    <w:p w14:paraId="2E0D4BE6" w14:textId="2943EF25" w:rsidR="00466425" w:rsidRPr="00B57B36" w:rsidRDefault="00466425" w:rsidP="00466425">
      <w:pPr>
        <w:pStyle w:val="CETTabletitle"/>
      </w:pPr>
      <w:r w:rsidRPr="00B57B36">
        <w:t xml:space="preserve">Table </w:t>
      </w:r>
      <w:r>
        <w:t>2</w:t>
      </w:r>
      <w:r w:rsidRPr="00B57B36">
        <w:t xml:space="preserve">: </w:t>
      </w:r>
      <w:r w:rsidRPr="00466425">
        <w:t>Overpressure escalation vectors (kPa)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6F025B" w:rsidRPr="00B57B36" w14:paraId="5C05973A" w14:textId="34EBBF93" w:rsidTr="001250CF">
        <w:tc>
          <w:tcPr>
            <w:tcW w:w="1134" w:type="dxa"/>
            <w:tcBorders>
              <w:top w:val="single" w:sz="12" w:space="0" w:color="008000"/>
              <w:bottom w:val="single" w:sz="6" w:space="0" w:color="008000"/>
            </w:tcBorders>
            <w:shd w:val="clear" w:color="auto" w:fill="FFFFFF"/>
          </w:tcPr>
          <w:p w14:paraId="4F25909E" w14:textId="063B459F" w:rsidR="006F025B" w:rsidRPr="00B57B36" w:rsidRDefault="006F025B" w:rsidP="00466425">
            <w:pPr>
              <w:pStyle w:val="CETBodytext"/>
              <w:rPr>
                <w:lang w:val="en-GB"/>
              </w:rPr>
            </w:pPr>
            <w:r w:rsidRPr="00B57B36">
              <w:rPr>
                <w:lang w:val="en-GB"/>
              </w:rPr>
              <w:t xml:space="preserve"> </w:t>
            </w:r>
          </w:p>
        </w:tc>
        <w:tc>
          <w:tcPr>
            <w:tcW w:w="1134" w:type="dxa"/>
            <w:tcBorders>
              <w:top w:val="single" w:sz="12" w:space="0" w:color="008000"/>
              <w:bottom w:val="single" w:sz="6" w:space="0" w:color="008000"/>
            </w:tcBorders>
            <w:shd w:val="clear" w:color="auto" w:fill="FFFFFF"/>
          </w:tcPr>
          <w:p w14:paraId="6F29E3F9" w14:textId="40CD4168" w:rsidR="006F025B" w:rsidRPr="00B57B36" w:rsidRDefault="006F025B" w:rsidP="001250CF">
            <w:pPr>
              <w:pStyle w:val="CETBodytext"/>
              <w:rPr>
                <w:lang w:val="en-GB"/>
              </w:rPr>
            </w:pPr>
            <w:r>
              <w:rPr>
                <w:lang w:val="en-GB"/>
              </w:rPr>
              <w:t>TK1</w:t>
            </w:r>
          </w:p>
        </w:tc>
        <w:tc>
          <w:tcPr>
            <w:tcW w:w="1134" w:type="dxa"/>
            <w:tcBorders>
              <w:top w:val="single" w:sz="12" w:space="0" w:color="008000"/>
              <w:bottom w:val="single" w:sz="6" w:space="0" w:color="008000"/>
            </w:tcBorders>
            <w:shd w:val="clear" w:color="auto" w:fill="FFFFFF"/>
          </w:tcPr>
          <w:p w14:paraId="351BBAD9" w14:textId="6F8516C9" w:rsidR="006F025B" w:rsidRPr="00B57B36" w:rsidRDefault="006F025B" w:rsidP="001250CF">
            <w:pPr>
              <w:pStyle w:val="CETBodytext"/>
              <w:rPr>
                <w:lang w:val="en-GB"/>
              </w:rPr>
            </w:pPr>
            <w:r>
              <w:rPr>
                <w:lang w:val="en-GB"/>
              </w:rPr>
              <w:t>TK2</w:t>
            </w:r>
          </w:p>
        </w:tc>
        <w:tc>
          <w:tcPr>
            <w:tcW w:w="1134" w:type="dxa"/>
            <w:tcBorders>
              <w:top w:val="single" w:sz="12" w:space="0" w:color="008000"/>
              <w:bottom w:val="single" w:sz="6" w:space="0" w:color="008000"/>
            </w:tcBorders>
            <w:shd w:val="clear" w:color="auto" w:fill="FFFFFF"/>
          </w:tcPr>
          <w:p w14:paraId="03DBE62F" w14:textId="185DF5D1"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K3</w:t>
            </w:r>
          </w:p>
        </w:tc>
        <w:tc>
          <w:tcPr>
            <w:tcW w:w="1134" w:type="dxa"/>
            <w:tcBorders>
              <w:top w:val="single" w:sz="12" w:space="0" w:color="008000"/>
              <w:bottom w:val="single" w:sz="6" w:space="0" w:color="008000"/>
            </w:tcBorders>
            <w:shd w:val="clear" w:color="auto" w:fill="FFFFFF"/>
          </w:tcPr>
          <w:p w14:paraId="261A5A44" w14:textId="10394D48"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K4</w:t>
            </w:r>
          </w:p>
        </w:tc>
        <w:tc>
          <w:tcPr>
            <w:tcW w:w="1134" w:type="dxa"/>
            <w:tcBorders>
              <w:top w:val="single" w:sz="12" w:space="0" w:color="008000"/>
              <w:bottom w:val="single" w:sz="6" w:space="0" w:color="008000"/>
            </w:tcBorders>
            <w:shd w:val="clear" w:color="auto" w:fill="FFFFFF"/>
          </w:tcPr>
          <w:p w14:paraId="11F14843" w14:textId="4D7BA3A2" w:rsidR="006F025B" w:rsidRDefault="006F025B" w:rsidP="006F025B">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K5</w:t>
            </w:r>
          </w:p>
        </w:tc>
        <w:tc>
          <w:tcPr>
            <w:tcW w:w="1134" w:type="dxa"/>
            <w:tcBorders>
              <w:top w:val="single" w:sz="12" w:space="0" w:color="008000"/>
              <w:bottom w:val="single" w:sz="6" w:space="0" w:color="008000"/>
            </w:tcBorders>
            <w:shd w:val="clear" w:color="auto" w:fill="FFFFFF"/>
          </w:tcPr>
          <w:p w14:paraId="5321466A" w14:textId="2A42E20E" w:rsid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K6</w:t>
            </w:r>
          </w:p>
        </w:tc>
      </w:tr>
      <w:tr w:rsidR="006F025B" w:rsidRPr="00B57B36" w14:paraId="1B6C94E7" w14:textId="3E9737F2" w:rsidTr="001250CF">
        <w:tc>
          <w:tcPr>
            <w:tcW w:w="1134" w:type="dxa"/>
            <w:shd w:val="clear" w:color="auto" w:fill="FFFFFF"/>
          </w:tcPr>
          <w:p w14:paraId="5D877292" w14:textId="690F81E2" w:rsidR="006F025B" w:rsidRPr="00B57B36" w:rsidRDefault="006F025B" w:rsidP="001250CF">
            <w:pPr>
              <w:pStyle w:val="CETBodytext"/>
              <w:rPr>
                <w:lang w:val="en-GB"/>
              </w:rPr>
            </w:pPr>
            <w:r>
              <w:rPr>
                <w:lang w:val="en-GB"/>
              </w:rPr>
              <w:t>TK1</w:t>
            </w:r>
          </w:p>
        </w:tc>
        <w:tc>
          <w:tcPr>
            <w:tcW w:w="1134" w:type="dxa"/>
            <w:shd w:val="clear" w:color="auto" w:fill="FFFFFF"/>
          </w:tcPr>
          <w:p w14:paraId="30433776" w14:textId="3947D0B3" w:rsidR="006F025B" w:rsidRPr="006F025B" w:rsidRDefault="00DA07EF" w:rsidP="001250CF">
            <w:pPr>
              <w:pStyle w:val="CETBodytext"/>
              <w:rPr>
                <w:rFonts w:eastAsiaTheme="minorEastAsia"/>
                <w:lang w:val="en-GB" w:eastAsia="zh-CN"/>
              </w:rPr>
            </w:pPr>
            <w:r>
              <w:rPr>
                <w:rFonts w:eastAsiaTheme="minorEastAsia"/>
                <w:lang w:val="en-GB" w:eastAsia="zh-CN"/>
              </w:rPr>
              <w:t>/</w:t>
            </w:r>
          </w:p>
        </w:tc>
        <w:tc>
          <w:tcPr>
            <w:tcW w:w="1134" w:type="dxa"/>
            <w:shd w:val="clear" w:color="auto" w:fill="FFFFFF"/>
          </w:tcPr>
          <w:p w14:paraId="1DB37D57" w14:textId="377CF411" w:rsidR="006F025B" w:rsidRPr="006F025B" w:rsidRDefault="006F025B" w:rsidP="001250CF">
            <w:pPr>
              <w:pStyle w:val="CETBodytext"/>
              <w:rPr>
                <w:rFonts w:eastAsiaTheme="minorEastAsia"/>
                <w:lang w:val="en-GB" w:eastAsia="zh-CN"/>
              </w:rPr>
            </w:pPr>
            <w:r>
              <w:rPr>
                <w:rFonts w:eastAsiaTheme="minorEastAsia" w:hint="eastAsia"/>
                <w:lang w:val="en-GB" w:eastAsia="zh-CN"/>
              </w:rPr>
              <w:t>1</w:t>
            </w:r>
            <w:r>
              <w:rPr>
                <w:rFonts w:eastAsiaTheme="minorEastAsia"/>
                <w:lang w:val="en-GB" w:eastAsia="zh-CN"/>
              </w:rPr>
              <w:t>0</w:t>
            </w:r>
          </w:p>
        </w:tc>
        <w:tc>
          <w:tcPr>
            <w:tcW w:w="1134" w:type="dxa"/>
            <w:shd w:val="clear" w:color="auto" w:fill="FFFFFF"/>
          </w:tcPr>
          <w:p w14:paraId="09DC336C" w14:textId="6006B074" w:rsidR="006F025B" w:rsidRPr="006F025B" w:rsidRDefault="000F16AF"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5FAD6E47" w14:textId="49714CEA"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8</w:t>
            </w:r>
          </w:p>
        </w:tc>
        <w:tc>
          <w:tcPr>
            <w:tcW w:w="1134" w:type="dxa"/>
            <w:shd w:val="clear" w:color="auto" w:fill="FFFFFF"/>
          </w:tcPr>
          <w:p w14:paraId="42A91983" w14:textId="1B93855D"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c>
          <w:tcPr>
            <w:tcW w:w="1134" w:type="dxa"/>
            <w:shd w:val="clear" w:color="auto" w:fill="FFFFFF"/>
          </w:tcPr>
          <w:p w14:paraId="4A4A2292" w14:textId="081412E9"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r>
      <w:tr w:rsidR="006F025B" w:rsidRPr="00B57B36" w14:paraId="1A8537A6" w14:textId="191D04D9" w:rsidTr="001250CF">
        <w:tc>
          <w:tcPr>
            <w:tcW w:w="1134" w:type="dxa"/>
            <w:shd w:val="clear" w:color="auto" w:fill="FFFFFF"/>
          </w:tcPr>
          <w:p w14:paraId="2F99261B" w14:textId="4F421051" w:rsidR="006F025B" w:rsidRPr="00466425"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K2</w:t>
            </w:r>
          </w:p>
        </w:tc>
        <w:tc>
          <w:tcPr>
            <w:tcW w:w="1134" w:type="dxa"/>
            <w:shd w:val="clear" w:color="auto" w:fill="FFFFFF"/>
          </w:tcPr>
          <w:p w14:paraId="21579887" w14:textId="5E7B5422"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388327CB" w14:textId="086E3535" w:rsidR="006F025B" w:rsidRPr="006F025B" w:rsidRDefault="00DA07EF" w:rsidP="001250CF">
            <w:pPr>
              <w:pStyle w:val="CETBodytext"/>
              <w:ind w:right="-1"/>
              <w:rPr>
                <w:rFonts w:eastAsiaTheme="minorEastAsia" w:cs="Arial"/>
                <w:szCs w:val="18"/>
                <w:lang w:val="en-GB" w:eastAsia="zh-CN"/>
              </w:rPr>
            </w:pPr>
            <w:r>
              <w:rPr>
                <w:rFonts w:eastAsiaTheme="minorEastAsia" w:cs="Arial"/>
                <w:szCs w:val="18"/>
                <w:lang w:val="en-GB" w:eastAsia="zh-CN"/>
              </w:rPr>
              <w:t>/</w:t>
            </w:r>
          </w:p>
        </w:tc>
        <w:tc>
          <w:tcPr>
            <w:tcW w:w="1134" w:type="dxa"/>
            <w:shd w:val="clear" w:color="auto" w:fill="FFFFFF"/>
          </w:tcPr>
          <w:p w14:paraId="1A9A6BCB" w14:textId="3B4B0805"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8</w:t>
            </w:r>
          </w:p>
        </w:tc>
        <w:tc>
          <w:tcPr>
            <w:tcW w:w="1134" w:type="dxa"/>
            <w:shd w:val="clear" w:color="auto" w:fill="FFFFFF"/>
          </w:tcPr>
          <w:p w14:paraId="31260471" w14:textId="7924B16A"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10</w:t>
            </w:r>
          </w:p>
        </w:tc>
        <w:tc>
          <w:tcPr>
            <w:tcW w:w="1134" w:type="dxa"/>
            <w:shd w:val="clear" w:color="auto" w:fill="FFFFFF"/>
          </w:tcPr>
          <w:p w14:paraId="1DCD18FB" w14:textId="056FFF81"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c>
          <w:tcPr>
            <w:tcW w:w="1134" w:type="dxa"/>
            <w:shd w:val="clear" w:color="auto" w:fill="FFFFFF"/>
          </w:tcPr>
          <w:p w14:paraId="094FA917" w14:textId="052616AA"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r>
      <w:tr w:rsidR="006F025B" w:rsidRPr="00B57B36" w14:paraId="40958BB4" w14:textId="501689EE" w:rsidTr="001250CF">
        <w:tc>
          <w:tcPr>
            <w:tcW w:w="1134" w:type="dxa"/>
            <w:shd w:val="clear" w:color="auto" w:fill="FFFFFF"/>
          </w:tcPr>
          <w:p w14:paraId="46154F54" w14:textId="1BBF8E23" w:rsid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K3</w:t>
            </w:r>
          </w:p>
        </w:tc>
        <w:tc>
          <w:tcPr>
            <w:tcW w:w="1134" w:type="dxa"/>
            <w:shd w:val="clear" w:color="auto" w:fill="FFFFFF"/>
          </w:tcPr>
          <w:p w14:paraId="3A9115B8" w14:textId="02ABA3FC"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6AFB0344" w14:textId="12181A85"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8</w:t>
            </w:r>
          </w:p>
        </w:tc>
        <w:tc>
          <w:tcPr>
            <w:tcW w:w="1134" w:type="dxa"/>
            <w:shd w:val="clear" w:color="auto" w:fill="FFFFFF"/>
          </w:tcPr>
          <w:p w14:paraId="3AB93639" w14:textId="632E987B" w:rsidR="006F025B" w:rsidRPr="006F025B" w:rsidRDefault="000F16AF" w:rsidP="001250CF">
            <w:pPr>
              <w:pStyle w:val="CETBodytext"/>
              <w:ind w:right="-1"/>
              <w:rPr>
                <w:rFonts w:eastAsiaTheme="minorEastAsia" w:cs="Arial"/>
                <w:szCs w:val="18"/>
                <w:lang w:val="en-GB" w:eastAsia="zh-CN"/>
              </w:rPr>
            </w:pPr>
            <w:r>
              <w:rPr>
                <w:rFonts w:eastAsiaTheme="minorEastAsia" w:cs="Arial" w:hint="eastAsia"/>
                <w:szCs w:val="18"/>
                <w:lang w:val="en-GB" w:eastAsia="zh-CN"/>
              </w:rPr>
              <w:t>/</w:t>
            </w:r>
          </w:p>
        </w:tc>
        <w:tc>
          <w:tcPr>
            <w:tcW w:w="1134" w:type="dxa"/>
            <w:shd w:val="clear" w:color="auto" w:fill="FFFFFF"/>
          </w:tcPr>
          <w:p w14:paraId="6E61FF8C" w14:textId="10246D81"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2DC504CA" w14:textId="6C4FD814"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0BB6609B" w14:textId="21403D12"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8</w:t>
            </w:r>
          </w:p>
        </w:tc>
      </w:tr>
      <w:tr w:rsidR="006F025B" w:rsidRPr="00B57B36" w14:paraId="4B725AD1" w14:textId="6EA4D86C" w:rsidTr="001250CF">
        <w:tc>
          <w:tcPr>
            <w:tcW w:w="1134" w:type="dxa"/>
            <w:shd w:val="clear" w:color="auto" w:fill="FFFFFF"/>
          </w:tcPr>
          <w:p w14:paraId="2F1D17C8" w14:textId="00225226" w:rsid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K4</w:t>
            </w:r>
          </w:p>
        </w:tc>
        <w:tc>
          <w:tcPr>
            <w:tcW w:w="1134" w:type="dxa"/>
            <w:shd w:val="clear" w:color="auto" w:fill="FFFFFF"/>
          </w:tcPr>
          <w:p w14:paraId="0A2616DF" w14:textId="0DBEB166"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8</w:t>
            </w:r>
          </w:p>
        </w:tc>
        <w:tc>
          <w:tcPr>
            <w:tcW w:w="1134" w:type="dxa"/>
            <w:shd w:val="clear" w:color="auto" w:fill="FFFFFF"/>
          </w:tcPr>
          <w:p w14:paraId="724819DD" w14:textId="057E6E8D"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shd w:val="clear" w:color="auto" w:fill="FFFFFF"/>
          </w:tcPr>
          <w:p w14:paraId="53151D9C" w14:textId="3DA1208F"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10</w:t>
            </w:r>
          </w:p>
        </w:tc>
        <w:tc>
          <w:tcPr>
            <w:tcW w:w="1134" w:type="dxa"/>
            <w:shd w:val="clear" w:color="auto" w:fill="FFFFFF"/>
          </w:tcPr>
          <w:p w14:paraId="6C1DB9EB" w14:textId="029FA001"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w:t>
            </w:r>
          </w:p>
        </w:tc>
        <w:tc>
          <w:tcPr>
            <w:tcW w:w="1134" w:type="dxa"/>
            <w:shd w:val="clear" w:color="auto" w:fill="FFFFFF"/>
          </w:tcPr>
          <w:p w14:paraId="40A47BE1" w14:textId="4E215753"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8</w:t>
            </w:r>
          </w:p>
        </w:tc>
        <w:tc>
          <w:tcPr>
            <w:tcW w:w="1134" w:type="dxa"/>
            <w:shd w:val="clear" w:color="auto" w:fill="FFFFFF"/>
          </w:tcPr>
          <w:p w14:paraId="450F9754" w14:textId="445C3CF6"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r>
      <w:tr w:rsidR="006F025B" w:rsidRPr="00B57B36" w14:paraId="54813303" w14:textId="022D412B" w:rsidTr="001250CF">
        <w:tc>
          <w:tcPr>
            <w:tcW w:w="1134" w:type="dxa"/>
            <w:shd w:val="clear" w:color="auto" w:fill="FFFFFF"/>
          </w:tcPr>
          <w:p w14:paraId="33C55437" w14:textId="7268F6A3" w:rsid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K5</w:t>
            </w:r>
          </w:p>
        </w:tc>
        <w:tc>
          <w:tcPr>
            <w:tcW w:w="1134" w:type="dxa"/>
            <w:shd w:val="clear" w:color="auto" w:fill="FFFFFF"/>
          </w:tcPr>
          <w:p w14:paraId="343C8ABD" w14:textId="67A84808"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c>
          <w:tcPr>
            <w:tcW w:w="1134" w:type="dxa"/>
            <w:shd w:val="clear" w:color="auto" w:fill="FFFFFF"/>
          </w:tcPr>
          <w:p w14:paraId="11A33673" w14:textId="78A89CA7"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4</w:t>
            </w:r>
          </w:p>
        </w:tc>
        <w:tc>
          <w:tcPr>
            <w:tcW w:w="1134" w:type="dxa"/>
            <w:shd w:val="clear" w:color="auto" w:fill="FFFFFF"/>
          </w:tcPr>
          <w:p w14:paraId="3D6C9FB0" w14:textId="6F6E75C5"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10</w:t>
            </w:r>
          </w:p>
        </w:tc>
        <w:tc>
          <w:tcPr>
            <w:tcW w:w="1134" w:type="dxa"/>
            <w:shd w:val="clear" w:color="auto" w:fill="FFFFFF"/>
          </w:tcPr>
          <w:p w14:paraId="0B36E879" w14:textId="205A1515"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8</w:t>
            </w:r>
          </w:p>
        </w:tc>
        <w:tc>
          <w:tcPr>
            <w:tcW w:w="1134" w:type="dxa"/>
            <w:shd w:val="clear" w:color="auto" w:fill="FFFFFF"/>
          </w:tcPr>
          <w:p w14:paraId="5822CF79" w14:textId="6E430ED7" w:rsidR="006F025B" w:rsidRPr="006F025B" w:rsidRDefault="00DA07EF" w:rsidP="001250CF">
            <w:pPr>
              <w:pStyle w:val="CETBodytext"/>
              <w:ind w:right="-1"/>
              <w:rPr>
                <w:rFonts w:eastAsiaTheme="minorEastAsia" w:cs="Arial"/>
                <w:szCs w:val="18"/>
                <w:lang w:val="en-GB" w:eastAsia="zh-CN"/>
              </w:rPr>
            </w:pPr>
            <w:r>
              <w:rPr>
                <w:rFonts w:eastAsiaTheme="minorEastAsia" w:cs="Arial"/>
                <w:szCs w:val="18"/>
                <w:lang w:val="en-GB" w:eastAsia="zh-CN"/>
              </w:rPr>
              <w:t>/</w:t>
            </w:r>
          </w:p>
        </w:tc>
        <w:tc>
          <w:tcPr>
            <w:tcW w:w="1134" w:type="dxa"/>
            <w:shd w:val="clear" w:color="auto" w:fill="FFFFFF"/>
          </w:tcPr>
          <w:p w14:paraId="1D29C552" w14:textId="6624F880"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r>
      <w:tr w:rsidR="006F025B" w:rsidRPr="00B57B36" w14:paraId="098C714E" w14:textId="6683A531" w:rsidTr="004C3FA9">
        <w:tc>
          <w:tcPr>
            <w:tcW w:w="1134" w:type="dxa"/>
            <w:tcBorders>
              <w:bottom w:val="single" w:sz="12" w:space="0" w:color="008000"/>
            </w:tcBorders>
            <w:shd w:val="clear" w:color="auto" w:fill="FFFFFF"/>
          </w:tcPr>
          <w:p w14:paraId="0DA894C6" w14:textId="52E04801" w:rsid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T</w:t>
            </w:r>
            <w:r>
              <w:rPr>
                <w:rFonts w:eastAsiaTheme="minorEastAsia" w:cs="Arial"/>
                <w:szCs w:val="18"/>
                <w:lang w:val="en-GB" w:eastAsia="zh-CN"/>
              </w:rPr>
              <w:t>K6</w:t>
            </w:r>
          </w:p>
        </w:tc>
        <w:tc>
          <w:tcPr>
            <w:tcW w:w="1134" w:type="dxa"/>
            <w:tcBorders>
              <w:bottom w:val="single" w:sz="12" w:space="0" w:color="008000"/>
            </w:tcBorders>
            <w:shd w:val="clear" w:color="auto" w:fill="FFFFFF"/>
          </w:tcPr>
          <w:p w14:paraId="176039E3" w14:textId="3DE051AB"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4</w:t>
            </w:r>
          </w:p>
        </w:tc>
        <w:tc>
          <w:tcPr>
            <w:tcW w:w="1134" w:type="dxa"/>
            <w:tcBorders>
              <w:bottom w:val="single" w:sz="12" w:space="0" w:color="008000"/>
            </w:tcBorders>
            <w:shd w:val="clear" w:color="auto" w:fill="FFFFFF"/>
          </w:tcPr>
          <w:p w14:paraId="619977A7" w14:textId="005F2E0C"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4</w:t>
            </w:r>
          </w:p>
        </w:tc>
        <w:tc>
          <w:tcPr>
            <w:tcW w:w="1134" w:type="dxa"/>
            <w:tcBorders>
              <w:bottom w:val="single" w:sz="12" w:space="0" w:color="008000"/>
            </w:tcBorders>
            <w:shd w:val="clear" w:color="auto" w:fill="FFFFFF"/>
          </w:tcPr>
          <w:p w14:paraId="579038BA" w14:textId="7608FFEF" w:rsidR="006F025B" w:rsidRPr="006F025B" w:rsidRDefault="000F16AF" w:rsidP="001250CF">
            <w:pPr>
              <w:pStyle w:val="CETBodytext"/>
              <w:ind w:right="-1"/>
              <w:rPr>
                <w:rFonts w:eastAsiaTheme="minorEastAsia" w:cs="Arial"/>
                <w:szCs w:val="18"/>
                <w:lang w:val="en-GB" w:eastAsia="zh-CN"/>
              </w:rPr>
            </w:pPr>
            <w:r>
              <w:rPr>
                <w:rFonts w:eastAsiaTheme="minorEastAsia" w:cs="Arial"/>
                <w:szCs w:val="18"/>
                <w:lang w:val="en-GB" w:eastAsia="zh-CN"/>
              </w:rPr>
              <w:t>8</w:t>
            </w:r>
          </w:p>
        </w:tc>
        <w:tc>
          <w:tcPr>
            <w:tcW w:w="1134" w:type="dxa"/>
            <w:tcBorders>
              <w:bottom w:val="single" w:sz="12" w:space="0" w:color="008000"/>
            </w:tcBorders>
            <w:shd w:val="clear" w:color="auto" w:fill="FFFFFF"/>
          </w:tcPr>
          <w:p w14:paraId="52DD2976" w14:textId="3547B911"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tcBorders>
              <w:bottom w:val="single" w:sz="12" w:space="0" w:color="008000"/>
            </w:tcBorders>
            <w:shd w:val="clear" w:color="auto" w:fill="FFFFFF"/>
          </w:tcPr>
          <w:p w14:paraId="679C50CF" w14:textId="6FBCBDE3" w:rsidR="006F025B" w:rsidRPr="006F025B" w:rsidRDefault="006F025B" w:rsidP="001250CF">
            <w:pPr>
              <w:pStyle w:val="CETBodytext"/>
              <w:ind w:right="-1"/>
              <w:rPr>
                <w:rFonts w:eastAsiaTheme="minorEastAsia" w:cs="Arial"/>
                <w:szCs w:val="18"/>
                <w:lang w:val="en-GB" w:eastAsia="zh-CN"/>
              </w:rPr>
            </w:pPr>
            <w:r>
              <w:rPr>
                <w:rFonts w:eastAsiaTheme="minorEastAsia" w:cs="Arial" w:hint="eastAsia"/>
                <w:szCs w:val="18"/>
                <w:lang w:val="en-GB" w:eastAsia="zh-CN"/>
              </w:rPr>
              <w:t>1</w:t>
            </w:r>
            <w:r>
              <w:rPr>
                <w:rFonts w:eastAsiaTheme="minorEastAsia" w:cs="Arial"/>
                <w:szCs w:val="18"/>
                <w:lang w:val="en-GB" w:eastAsia="zh-CN"/>
              </w:rPr>
              <w:t>0</w:t>
            </w:r>
          </w:p>
        </w:tc>
        <w:tc>
          <w:tcPr>
            <w:tcW w:w="1134" w:type="dxa"/>
            <w:tcBorders>
              <w:bottom w:val="single" w:sz="12" w:space="0" w:color="008000"/>
            </w:tcBorders>
            <w:shd w:val="clear" w:color="auto" w:fill="FFFFFF"/>
          </w:tcPr>
          <w:p w14:paraId="636547CD" w14:textId="36BAFF7B" w:rsidR="006F025B" w:rsidRPr="006F025B" w:rsidRDefault="00DA07EF" w:rsidP="001250CF">
            <w:pPr>
              <w:pStyle w:val="CETBodytext"/>
              <w:ind w:right="-1"/>
              <w:rPr>
                <w:rFonts w:eastAsiaTheme="minorEastAsia" w:cs="Arial"/>
                <w:szCs w:val="18"/>
                <w:lang w:val="en-GB" w:eastAsia="zh-CN"/>
              </w:rPr>
            </w:pPr>
            <w:r>
              <w:rPr>
                <w:rFonts w:eastAsiaTheme="minorEastAsia" w:cs="Arial"/>
                <w:szCs w:val="18"/>
                <w:lang w:val="en-GB" w:eastAsia="zh-CN"/>
              </w:rPr>
              <w:t>/</w:t>
            </w:r>
          </w:p>
        </w:tc>
      </w:tr>
    </w:tbl>
    <w:p w14:paraId="3258BC07" w14:textId="49A4C991" w:rsidR="00F93FE1" w:rsidRDefault="00F93FE1" w:rsidP="00F93FE1">
      <w:pPr>
        <w:pStyle w:val="CETheadingx"/>
      </w:pPr>
      <w:r w:rsidRPr="00F93FE1">
        <w:t>3.2 Results and discussion</w:t>
      </w:r>
    </w:p>
    <w:p w14:paraId="70E07628" w14:textId="76FBAD1E" w:rsidR="002F5399" w:rsidRDefault="00EF364D" w:rsidP="00DA33F2">
      <w:pPr>
        <w:pStyle w:val="CETBodytext"/>
        <w:rPr>
          <w:rFonts w:eastAsiaTheme="minorEastAsia"/>
          <w:lang w:eastAsia="zh-CN"/>
        </w:rPr>
      </w:pPr>
      <w:r w:rsidRPr="00EF364D">
        <w:rPr>
          <w:rFonts w:eastAsiaTheme="minorEastAsia"/>
          <w:lang w:eastAsia="zh-CN"/>
        </w:rPr>
        <w:t xml:space="preserve">There </w:t>
      </w:r>
      <w:r>
        <w:rPr>
          <w:rFonts w:eastAsiaTheme="minorEastAsia"/>
          <w:lang w:eastAsia="zh-CN"/>
        </w:rPr>
        <w:t>are</w:t>
      </w:r>
      <w:r w:rsidRPr="00EF364D">
        <w:rPr>
          <w:rFonts w:eastAsiaTheme="minorEastAsia"/>
          <w:lang w:eastAsia="zh-CN"/>
        </w:rPr>
        <w:t xml:space="preserve"> 63 accident scenarios and 6,568 propagation paths </w:t>
      </w:r>
      <w:r>
        <w:rPr>
          <w:rFonts w:eastAsiaTheme="minorEastAsia"/>
          <w:lang w:eastAsia="zh-CN"/>
        </w:rPr>
        <w:t>for the</w:t>
      </w:r>
      <w:r w:rsidRPr="00EF364D">
        <w:rPr>
          <w:rFonts w:eastAsiaTheme="minorEastAsia"/>
          <w:lang w:eastAsia="zh-CN"/>
        </w:rPr>
        <w:t xml:space="preserve"> tank farms</w:t>
      </w:r>
      <w:r>
        <w:rPr>
          <w:rFonts w:eastAsiaTheme="minorEastAsia"/>
          <w:lang w:eastAsia="zh-CN"/>
        </w:rPr>
        <w:t xml:space="preserve"> with six tanks.</w:t>
      </w:r>
      <w:r w:rsidR="006330E7">
        <w:rPr>
          <w:rFonts w:eastAsiaTheme="minorEastAsia"/>
          <w:lang w:eastAsia="zh-CN"/>
        </w:rPr>
        <w:t xml:space="preserve"> Table </w:t>
      </w:r>
      <w:r w:rsidR="0057234F">
        <w:rPr>
          <w:rFonts w:eastAsiaTheme="minorEastAsia"/>
          <w:lang w:eastAsia="zh-CN"/>
        </w:rPr>
        <w:t xml:space="preserve">3 </w:t>
      </w:r>
      <w:r w:rsidR="006330E7">
        <w:rPr>
          <w:rFonts w:eastAsiaTheme="minorEastAsia"/>
          <w:lang w:eastAsia="zh-CN"/>
        </w:rPr>
        <w:t xml:space="preserve">shows the primary accident </w:t>
      </w:r>
      <w:r w:rsidR="00E908D3">
        <w:rPr>
          <w:rFonts w:eastAsiaTheme="minorEastAsia"/>
          <w:lang w:eastAsia="zh-CN"/>
        </w:rPr>
        <w:t xml:space="preserve">scenario </w:t>
      </w:r>
      <w:r w:rsidR="006330E7">
        <w:rPr>
          <w:rFonts w:eastAsiaTheme="minorEastAsia"/>
          <w:lang w:eastAsia="zh-CN"/>
        </w:rPr>
        <w:t xml:space="preserve">probabilities with different number of tanks, and it can be concluded that </w:t>
      </w:r>
      <w:r w:rsidR="006330E7" w:rsidRPr="006330E7">
        <w:rPr>
          <w:rFonts w:eastAsiaTheme="minorEastAsia"/>
          <w:lang w:eastAsia="zh-CN"/>
        </w:rPr>
        <w:t xml:space="preserve">the probability of the </w:t>
      </w:r>
      <w:r w:rsidR="006330E7">
        <w:rPr>
          <w:rFonts w:eastAsiaTheme="minorEastAsia" w:hint="eastAsia"/>
          <w:lang w:eastAsia="zh-CN"/>
        </w:rPr>
        <w:t>primary</w:t>
      </w:r>
      <w:r w:rsidR="006330E7" w:rsidRPr="006330E7">
        <w:rPr>
          <w:rFonts w:eastAsiaTheme="minorEastAsia"/>
          <w:lang w:eastAsia="zh-CN"/>
        </w:rPr>
        <w:t xml:space="preserve"> accident scenario will be reduced by 1-2 orders of magnitude for each additional failure tank</w:t>
      </w:r>
      <w:r w:rsidR="006330E7">
        <w:rPr>
          <w:rFonts w:eastAsiaTheme="minorEastAsia" w:hint="eastAsia"/>
          <w:lang w:eastAsia="zh-CN"/>
        </w:rPr>
        <w:t>.</w:t>
      </w:r>
      <w:r w:rsidR="006330E7">
        <w:rPr>
          <w:rFonts w:eastAsiaTheme="minorEastAsia"/>
          <w:lang w:eastAsia="zh-CN"/>
        </w:rPr>
        <w:t xml:space="preserve"> </w:t>
      </w:r>
      <w:r w:rsidR="002F5399">
        <w:rPr>
          <w:rFonts w:eastAsiaTheme="minorEastAsia"/>
          <w:lang w:eastAsia="zh-CN"/>
        </w:rPr>
        <w:t xml:space="preserve">The probability of </w:t>
      </w:r>
      <w:r w:rsidR="002F5399" w:rsidRPr="002F5399">
        <w:rPr>
          <w:rFonts w:eastAsiaTheme="minorEastAsia"/>
          <w:lang w:eastAsia="zh-CN"/>
        </w:rPr>
        <w:t xml:space="preserve">four tanks </w:t>
      </w:r>
      <w:r w:rsidR="00D31F5C">
        <w:rPr>
          <w:rFonts w:eastAsiaTheme="minorEastAsia"/>
          <w:lang w:eastAsia="zh-CN"/>
        </w:rPr>
        <w:t>is</w:t>
      </w:r>
      <w:r w:rsidR="002F5399" w:rsidRPr="002F5399">
        <w:rPr>
          <w:rFonts w:eastAsiaTheme="minorEastAsia"/>
          <w:lang w:eastAsia="zh-CN"/>
        </w:rPr>
        <w:t xml:space="preserve"> damaged by flood simultaneously is </w:t>
      </w:r>
      <w:r w:rsidR="002F5399">
        <w:t>8.25</w:t>
      </w:r>
      <w:r w:rsidR="002F5399" w:rsidRPr="00BF39BE">
        <w:t>×10</w:t>
      </w:r>
      <w:r w:rsidR="002F5399" w:rsidRPr="00DC4AF8">
        <w:rPr>
          <w:vertAlign w:val="superscript"/>
        </w:rPr>
        <w:t>-</w:t>
      </w:r>
      <w:r w:rsidR="002F5399">
        <w:rPr>
          <w:vertAlign w:val="superscript"/>
        </w:rPr>
        <w:t>11</w:t>
      </w:r>
      <w:r w:rsidR="002F5399" w:rsidRPr="002F5399">
        <w:rPr>
          <w:rFonts w:eastAsiaTheme="minorEastAsia"/>
          <w:lang w:eastAsia="zh-CN"/>
        </w:rPr>
        <w:t>, so it can be</w:t>
      </w:r>
      <w:r w:rsidR="002F5399">
        <w:rPr>
          <w:rFonts w:eastAsiaTheme="minorEastAsia"/>
          <w:lang w:eastAsia="zh-CN"/>
        </w:rPr>
        <w:t xml:space="preserve"> considered </w:t>
      </w:r>
      <w:r w:rsidR="00E908D3" w:rsidRPr="00E908D3">
        <w:rPr>
          <w:rFonts w:eastAsiaTheme="minorEastAsia"/>
          <w:lang w:eastAsia="zh-CN"/>
        </w:rPr>
        <w:t xml:space="preserve">more than </w:t>
      </w:r>
      <w:r w:rsidR="00D31F5C" w:rsidRPr="00D31F5C">
        <w:rPr>
          <w:rFonts w:eastAsiaTheme="minorEastAsia"/>
          <w:lang w:eastAsia="zh-CN"/>
        </w:rPr>
        <w:t>four primary units failures have an extremely low probability to happen</w:t>
      </w:r>
      <w:r w:rsidR="002F5399">
        <w:rPr>
          <w:rFonts w:eastAsiaTheme="minorEastAsia"/>
          <w:lang w:eastAsia="zh-CN"/>
        </w:rPr>
        <w:t>.</w:t>
      </w:r>
      <w:r w:rsidR="0007786D">
        <w:rPr>
          <w:rFonts w:eastAsiaTheme="minorEastAsia"/>
          <w:lang w:eastAsia="zh-CN"/>
        </w:rPr>
        <w:t xml:space="preserve"> </w:t>
      </w:r>
      <w:r w:rsidR="0007786D" w:rsidRPr="0007786D">
        <w:rPr>
          <w:rFonts w:eastAsiaTheme="minorEastAsia"/>
          <w:lang w:eastAsia="zh-CN"/>
        </w:rPr>
        <w:t xml:space="preserve">It can also be seen from </w:t>
      </w:r>
      <w:r w:rsidR="0007786D">
        <w:rPr>
          <w:rFonts w:eastAsiaTheme="minorEastAsia"/>
          <w:lang w:eastAsia="zh-CN"/>
        </w:rPr>
        <w:t>T</w:t>
      </w:r>
      <w:r w:rsidR="0007786D" w:rsidRPr="0007786D">
        <w:rPr>
          <w:rFonts w:eastAsiaTheme="minorEastAsia"/>
          <w:lang w:eastAsia="zh-CN"/>
        </w:rPr>
        <w:t xml:space="preserve">able 3 that the cumulative </w:t>
      </w:r>
      <w:r w:rsidR="0007786D">
        <w:rPr>
          <w:rFonts w:eastAsiaTheme="minorEastAsia"/>
          <w:lang w:eastAsia="zh-CN"/>
        </w:rPr>
        <w:t xml:space="preserve">primary </w:t>
      </w:r>
      <w:r w:rsidR="0007786D" w:rsidRPr="0007786D">
        <w:rPr>
          <w:rFonts w:eastAsiaTheme="minorEastAsia"/>
          <w:lang w:eastAsia="zh-CN"/>
        </w:rPr>
        <w:t>failure probability of each tank is of the same order of magnitude as the cumulative failure probability of domino effect</w:t>
      </w:r>
      <w:r w:rsidR="0007786D">
        <w:rPr>
          <w:rFonts w:eastAsiaTheme="minorEastAsia"/>
          <w:lang w:eastAsia="zh-CN"/>
        </w:rPr>
        <w:t>s</w:t>
      </w:r>
      <w:r w:rsidR="00E908D3">
        <w:rPr>
          <w:rFonts w:eastAsiaTheme="minorEastAsia"/>
          <w:lang w:eastAsia="zh-CN"/>
        </w:rPr>
        <w:t xml:space="preserve">, </w:t>
      </w:r>
      <w:r w:rsidR="0007786D" w:rsidRPr="0007786D">
        <w:rPr>
          <w:rFonts w:eastAsiaTheme="minorEastAsia"/>
          <w:lang w:eastAsia="zh-CN"/>
        </w:rPr>
        <w:t>so it can be concluded that ignoring the occurrence of domino effect will lead to underestimation of probability and risk.</w:t>
      </w:r>
      <w:r w:rsidR="000F296F">
        <w:rPr>
          <w:rFonts w:eastAsiaTheme="minorEastAsia"/>
          <w:lang w:eastAsia="zh-CN"/>
        </w:rPr>
        <w:t xml:space="preserve"> Furthermore, </w:t>
      </w:r>
      <w:r w:rsidR="000F296F" w:rsidRPr="000F296F">
        <w:rPr>
          <w:rFonts w:eastAsiaTheme="minorEastAsia"/>
          <w:lang w:eastAsia="zh-CN"/>
        </w:rPr>
        <w:t>T</w:t>
      </w:r>
      <w:r w:rsidR="0057234F">
        <w:rPr>
          <w:rFonts w:eastAsiaTheme="minorEastAsia"/>
          <w:lang w:eastAsia="zh-CN"/>
        </w:rPr>
        <w:t>K</w:t>
      </w:r>
      <w:r w:rsidR="000F296F" w:rsidRPr="000F296F">
        <w:rPr>
          <w:rFonts w:eastAsiaTheme="minorEastAsia"/>
          <w:lang w:eastAsia="zh-CN"/>
        </w:rPr>
        <w:t>3 and T</w:t>
      </w:r>
      <w:r w:rsidR="0057234F">
        <w:rPr>
          <w:rFonts w:eastAsiaTheme="minorEastAsia"/>
          <w:lang w:eastAsia="zh-CN"/>
        </w:rPr>
        <w:t>K</w:t>
      </w:r>
      <w:r w:rsidR="000F296F" w:rsidRPr="000F296F">
        <w:rPr>
          <w:rFonts w:eastAsiaTheme="minorEastAsia"/>
          <w:lang w:eastAsia="zh-CN"/>
        </w:rPr>
        <w:t xml:space="preserve">4 located in the </w:t>
      </w:r>
      <w:r w:rsidR="000F296F">
        <w:rPr>
          <w:rFonts w:eastAsiaTheme="minorEastAsia"/>
          <w:lang w:eastAsia="zh-CN"/>
        </w:rPr>
        <w:t>center</w:t>
      </w:r>
      <w:r w:rsidR="000F296F" w:rsidRPr="000F296F">
        <w:rPr>
          <w:rFonts w:eastAsiaTheme="minorEastAsia"/>
          <w:lang w:eastAsia="zh-CN"/>
        </w:rPr>
        <w:t xml:space="preserve"> of the tank </w:t>
      </w:r>
      <w:r w:rsidR="000F296F">
        <w:rPr>
          <w:rFonts w:eastAsiaTheme="minorEastAsia"/>
          <w:lang w:eastAsia="zh-CN"/>
        </w:rPr>
        <w:t>farm</w:t>
      </w:r>
      <w:r w:rsidR="000F296F" w:rsidRPr="000F296F">
        <w:rPr>
          <w:rFonts w:eastAsiaTheme="minorEastAsia"/>
          <w:lang w:eastAsia="zh-CN"/>
        </w:rPr>
        <w:t xml:space="preserve">, and their </w:t>
      </w:r>
      <w:r w:rsidR="000F296F">
        <w:rPr>
          <w:rFonts w:eastAsiaTheme="minorEastAsia"/>
          <w:lang w:eastAsia="zh-CN"/>
        </w:rPr>
        <w:t>c</w:t>
      </w:r>
      <w:r w:rsidR="000F296F" w:rsidRPr="000F296F">
        <w:rPr>
          <w:rFonts w:eastAsiaTheme="minorEastAsia"/>
          <w:lang w:eastAsia="zh-CN"/>
        </w:rPr>
        <w:t xml:space="preserve">umulative domino effect </w:t>
      </w:r>
      <w:r w:rsidR="000F296F">
        <w:rPr>
          <w:rFonts w:eastAsiaTheme="minorEastAsia"/>
          <w:lang w:eastAsia="zh-CN"/>
        </w:rPr>
        <w:t>probabilit</w:t>
      </w:r>
      <w:r w:rsidR="0057234F">
        <w:rPr>
          <w:rFonts w:eastAsiaTheme="minorEastAsia" w:hint="eastAsia"/>
          <w:lang w:eastAsia="zh-CN"/>
        </w:rPr>
        <w:t>ies</w:t>
      </w:r>
      <w:r w:rsidR="000F296F">
        <w:rPr>
          <w:rFonts w:eastAsiaTheme="minorEastAsia"/>
          <w:lang w:eastAsia="zh-CN"/>
        </w:rPr>
        <w:t xml:space="preserve"> </w:t>
      </w:r>
      <w:r w:rsidR="0057234F">
        <w:rPr>
          <w:rFonts w:eastAsiaTheme="minorEastAsia"/>
          <w:lang w:eastAsia="zh-CN"/>
        </w:rPr>
        <w:t>are</w:t>
      </w:r>
      <w:r w:rsidR="000F296F" w:rsidRPr="000F296F">
        <w:rPr>
          <w:rFonts w:eastAsiaTheme="minorEastAsia"/>
          <w:lang w:eastAsia="zh-CN"/>
        </w:rPr>
        <w:t xml:space="preserve"> higher than other tanks, indicating that tank</w:t>
      </w:r>
      <w:r w:rsidR="000F296F">
        <w:rPr>
          <w:rFonts w:eastAsiaTheme="minorEastAsia"/>
          <w:lang w:eastAsia="zh-CN"/>
        </w:rPr>
        <w:t>s</w:t>
      </w:r>
      <w:r w:rsidR="000F296F" w:rsidRPr="000F296F">
        <w:rPr>
          <w:rFonts w:eastAsiaTheme="minorEastAsia"/>
          <w:lang w:eastAsia="zh-CN"/>
        </w:rPr>
        <w:t xml:space="preserve"> located in the </w:t>
      </w:r>
      <w:r w:rsidR="000F296F">
        <w:rPr>
          <w:rFonts w:eastAsiaTheme="minorEastAsia"/>
          <w:lang w:eastAsia="zh-CN"/>
        </w:rPr>
        <w:t>center</w:t>
      </w:r>
      <w:r w:rsidR="000F296F" w:rsidRPr="000F296F">
        <w:rPr>
          <w:rFonts w:eastAsiaTheme="minorEastAsia"/>
          <w:lang w:eastAsia="zh-CN"/>
        </w:rPr>
        <w:t xml:space="preserve"> of the tank </w:t>
      </w:r>
      <w:r w:rsidR="000F296F">
        <w:rPr>
          <w:rFonts w:eastAsiaTheme="minorEastAsia"/>
          <w:lang w:eastAsia="zh-CN"/>
        </w:rPr>
        <w:t>farm</w:t>
      </w:r>
      <w:r w:rsidR="000F296F" w:rsidRPr="000F296F">
        <w:rPr>
          <w:rFonts w:eastAsiaTheme="minorEastAsia"/>
          <w:lang w:eastAsia="zh-CN"/>
        </w:rPr>
        <w:t xml:space="preserve"> </w:t>
      </w:r>
      <w:r w:rsidR="000F296F">
        <w:rPr>
          <w:rFonts w:eastAsiaTheme="minorEastAsia"/>
          <w:lang w:eastAsia="zh-CN"/>
        </w:rPr>
        <w:t>are</w:t>
      </w:r>
      <w:r w:rsidR="000F296F" w:rsidRPr="000F296F">
        <w:rPr>
          <w:rFonts w:eastAsiaTheme="minorEastAsia"/>
          <w:lang w:eastAsia="zh-CN"/>
        </w:rPr>
        <w:t xml:space="preserve"> most</w:t>
      </w:r>
      <w:r w:rsidR="000F296F">
        <w:rPr>
          <w:rFonts w:eastAsiaTheme="minorEastAsia"/>
          <w:lang w:eastAsia="zh-CN"/>
        </w:rPr>
        <w:t xml:space="preserve"> possible damaged.</w:t>
      </w:r>
    </w:p>
    <w:p w14:paraId="4E20E4DD" w14:textId="53B486F3" w:rsidR="0007786D" w:rsidRPr="006D0D6A" w:rsidRDefault="0007786D" w:rsidP="0007786D">
      <w:pPr>
        <w:pStyle w:val="CETTabletitle"/>
      </w:pPr>
      <w:r w:rsidRPr="00B57B36">
        <w:t xml:space="preserve">Table </w:t>
      </w:r>
      <w:r>
        <w:t>3</w:t>
      </w:r>
      <w:r w:rsidRPr="00B57B36">
        <w:t xml:space="preserve">: </w:t>
      </w:r>
      <w:r w:rsidR="00D31F5C" w:rsidRPr="00D31F5C">
        <w:t>Primary accident and domino effect probabilities depending on the number of primary accident tanks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416"/>
        <w:gridCol w:w="1418"/>
        <w:gridCol w:w="1134"/>
        <w:gridCol w:w="1134"/>
        <w:gridCol w:w="993"/>
        <w:gridCol w:w="1132"/>
      </w:tblGrid>
      <w:tr w:rsidR="00EE6156" w:rsidRPr="00B57B36" w14:paraId="7B54523B" w14:textId="77777777" w:rsidTr="00EE6156">
        <w:tc>
          <w:tcPr>
            <w:tcW w:w="888" w:type="pct"/>
            <w:tcBorders>
              <w:top w:val="single" w:sz="12" w:space="0" w:color="008000"/>
              <w:bottom w:val="single" w:sz="6" w:space="0" w:color="008000"/>
              <w:right w:val="nil"/>
            </w:tcBorders>
            <w:shd w:val="clear" w:color="auto" w:fill="FFFFFF"/>
          </w:tcPr>
          <w:p w14:paraId="5EF8D590" w14:textId="77777777" w:rsidR="0007786D" w:rsidRPr="00B57B36" w:rsidRDefault="0007786D" w:rsidP="00E039E3">
            <w:pPr>
              <w:pStyle w:val="CETBodytext"/>
              <w:rPr>
                <w:lang w:val="en-GB"/>
              </w:rPr>
            </w:pPr>
          </w:p>
        </w:tc>
        <w:tc>
          <w:tcPr>
            <w:tcW w:w="806" w:type="pct"/>
            <w:tcBorders>
              <w:top w:val="single" w:sz="12" w:space="0" w:color="008000"/>
              <w:left w:val="nil"/>
              <w:bottom w:val="single" w:sz="6" w:space="0" w:color="008000"/>
              <w:right w:val="nil"/>
            </w:tcBorders>
            <w:shd w:val="clear" w:color="auto" w:fill="FFFFFF"/>
          </w:tcPr>
          <w:p w14:paraId="0B25E901" w14:textId="77777777" w:rsidR="0007786D" w:rsidRPr="00B57B36" w:rsidRDefault="0007786D" w:rsidP="00E039E3">
            <w:pPr>
              <w:pStyle w:val="CETBodytext"/>
              <w:rPr>
                <w:lang w:val="en-GB"/>
              </w:rPr>
            </w:pPr>
            <w:r>
              <w:t>1 PT</w:t>
            </w:r>
          </w:p>
        </w:tc>
        <w:tc>
          <w:tcPr>
            <w:tcW w:w="807" w:type="pct"/>
            <w:tcBorders>
              <w:top w:val="single" w:sz="12" w:space="0" w:color="008000"/>
              <w:left w:val="nil"/>
              <w:bottom w:val="single" w:sz="6" w:space="0" w:color="008000"/>
              <w:right w:val="nil"/>
            </w:tcBorders>
            <w:shd w:val="clear" w:color="auto" w:fill="FFFFFF"/>
          </w:tcPr>
          <w:p w14:paraId="48689039" w14:textId="77777777" w:rsidR="0007786D" w:rsidRPr="00B57B36" w:rsidRDefault="0007786D" w:rsidP="00E039E3">
            <w:pPr>
              <w:pStyle w:val="CETBodytext"/>
              <w:rPr>
                <w:lang w:val="en-GB"/>
              </w:rPr>
            </w:pPr>
            <w:r>
              <w:t>2 PTs</w:t>
            </w:r>
          </w:p>
        </w:tc>
        <w:tc>
          <w:tcPr>
            <w:tcW w:w="645" w:type="pct"/>
            <w:tcBorders>
              <w:top w:val="single" w:sz="12" w:space="0" w:color="008000"/>
              <w:left w:val="nil"/>
              <w:bottom w:val="single" w:sz="6" w:space="0" w:color="008000"/>
              <w:right w:val="nil"/>
            </w:tcBorders>
            <w:shd w:val="clear" w:color="auto" w:fill="FFFFFF"/>
          </w:tcPr>
          <w:p w14:paraId="6E71B1C5" w14:textId="77777777" w:rsidR="0007786D" w:rsidRPr="00B57B36" w:rsidRDefault="0007786D" w:rsidP="00E039E3">
            <w:pPr>
              <w:pStyle w:val="CETBodytext"/>
              <w:ind w:right="-1"/>
              <w:rPr>
                <w:rFonts w:cs="Arial"/>
                <w:szCs w:val="18"/>
                <w:lang w:val="en-GB"/>
              </w:rPr>
            </w:pPr>
            <w:r>
              <w:t>3 PTs</w:t>
            </w:r>
          </w:p>
        </w:tc>
        <w:tc>
          <w:tcPr>
            <w:tcW w:w="645" w:type="pct"/>
            <w:tcBorders>
              <w:top w:val="single" w:sz="12" w:space="0" w:color="008000"/>
              <w:left w:val="nil"/>
              <w:bottom w:val="single" w:sz="6" w:space="0" w:color="008000"/>
              <w:right w:val="nil"/>
            </w:tcBorders>
            <w:shd w:val="clear" w:color="auto" w:fill="FFFFFF"/>
          </w:tcPr>
          <w:p w14:paraId="1ABDD552" w14:textId="77777777" w:rsidR="0007786D" w:rsidRPr="00741F4F" w:rsidRDefault="0007786D" w:rsidP="00E039E3">
            <w:pPr>
              <w:pStyle w:val="CETBodytext"/>
              <w:ind w:right="-1"/>
              <w:rPr>
                <w:rFonts w:eastAsiaTheme="minorEastAsia"/>
                <w:lang w:eastAsia="zh-CN"/>
              </w:rPr>
            </w:pPr>
            <w:r>
              <w:rPr>
                <w:rFonts w:eastAsiaTheme="minorEastAsia" w:hint="eastAsia"/>
                <w:lang w:eastAsia="zh-CN"/>
              </w:rPr>
              <w:t>4</w:t>
            </w:r>
            <w:r>
              <w:rPr>
                <w:rFonts w:eastAsiaTheme="minorEastAsia"/>
                <w:lang w:eastAsia="zh-CN"/>
              </w:rPr>
              <w:t xml:space="preserve"> PTs</w:t>
            </w:r>
          </w:p>
        </w:tc>
        <w:tc>
          <w:tcPr>
            <w:tcW w:w="565" w:type="pct"/>
            <w:tcBorders>
              <w:top w:val="single" w:sz="12" w:space="0" w:color="008000"/>
              <w:left w:val="nil"/>
              <w:bottom w:val="single" w:sz="6" w:space="0" w:color="008000"/>
              <w:right w:val="nil"/>
            </w:tcBorders>
            <w:shd w:val="clear" w:color="auto" w:fill="FFFFFF"/>
          </w:tcPr>
          <w:p w14:paraId="7FAD5CEA" w14:textId="77777777" w:rsidR="0007786D" w:rsidRPr="00741F4F" w:rsidRDefault="0007786D" w:rsidP="00E039E3">
            <w:pPr>
              <w:pStyle w:val="CETBodytext"/>
              <w:ind w:right="-1"/>
              <w:rPr>
                <w:rFonts w:eastAsiaTheme="minorEastAsia" w:cs="Arial"/>
                <w:szCs w:val="18"/>
                <w:lang w:val="en-GB" w:eastAsia="zh-CN"/>
              </w:rPr>
            </w:pPr>
            <w:r>
              <w:rPr>
                <w:rFonts w:eastAsiaTheme="minorEastAsia" w:cs="Arial" w:hint="eastAsia"/>
                <w:szCs w:val="18"/>
                <w:lang w:val="en-GB" w:eastAsia="zh-CN"/>
              </w:rPr>
              <w:t>5</w:t>
            </w:r>
            <w:r>
              <w:rPr>
                <w:rFonts w:eastAsiaTheme="minorEastAsia" w:cs="Arial"/>
                <w:szCs w:val="18"/>
                <w:lang w:val="en-GB" w:eastAsia="zh-CN"/>
              </w:rPr>
              <w:t xml:space="preserve"> PTs</w:t>
            </w:r>
          </w:p>
        </w:tc>
        <w:tc>
          <w:tcPr>
            <w:tcW w:w="644" w:type="pct"/>
            <w:tcBorders>
              <w:top w:val="single" w:sz="12" w:space="0" w:color="008000"/>
              <w:left w:val="nil"/>
              <w:bottom w:val="single" w:sz="6" w:space="0" w:color="008000"/>
            </w:tcBorders>
            <w:shd w:val="clear" w:color="auto" w:fill="FFFFFF"/>
          </w:tcPr>
          <w:p w14:paraId="38D26AB4" w14:textId="77777777" w:rsidR="0007786D" w:rsidRDefault="0007786D" w:rsidP="00E039E3">
            <w:pPr>
              <w:pStyle w:val="CETBodytext"/>
              <w:ind w:right="-1"/>
              <w:rPr>
                <w:rFonts w:eastAsiaTheme="minorEastAsia" w:cs="Arial"/>
                <w:szCs w:val="18"/>
                <w:lang w:val="en-GB" w:eastAsia="zh-CN"/>
              </w:rPr>
            </w:pPr>
            <w:r>
              <w:rPr>
                <w:rFonts w:eastAsiaTheme="minorEastAsia" w:cs="Arial" w:hint="eastAsia"/>
                <w:szCs w:val="18"/>
                <w:lang w:val="en-GB" w:eastAsia="zh-CN"/>
              </w:rPr>
              <w:t>6</w:t>
            </w:r>
            <w:r>
              <w:rPr>
                <w:rFonts w:eastAsiaTheme="minorEastAsia" w:cs="Arial"/>
                <w:szCs w:val="18"/>
                <w:lang w:val="en-GB" w:eastAsia="zh-CN"/>
              </w:rPr>
              <w:t>PT</w:t>
            </w:r>
          </w:p>
        </w:tc>
      </w:tr>
      <w:tr w:rsidR="00EE6156" w:rsidRPr="00B57B36" w14:paraId="632DD933" w14:textId="77777777" w:rsidTr="00EE6156">
        <w:tc>
          <w:tcPr>
            <w:tcW w:w="888" w:type="pct"/>
            <w:tcBorders>
              <w:bottom w:val="single" w:sz="6" w:space="0" w:color="008000"/>
              <w:right w:val="nil"/>
            </w:tcBorders>
            <w:shd w:val="clear" w:color="auto" w:fill="FFFFFF"/>
          </w:tcPr>
          <w:p w14:paraId="6CE38F47" w14:textId="1A9B860B" w:rsidR="0007786D" w:rsidRPr="00B57B36" w:rsidRDefault="00EE6156" w:rsidP="00EE6156">
            <w:pPr>
              <w:pStyle w:val="CETBodytext"/>
              <w:jc w:val="left"/>
              <w:rPr>
                <w:lang w:val="en-GB"/>
              </w:rPr>
            </w:pPr>
            <w:r w:rsidRPr="00EE6156">
              <w:t>Primary accident scenario probability</w:t>
            </w:r>
            <w:r w:rsidR="0007786D">
              <w:t xml:space="preserve"> </w:t>
            </w:r>
          </w:p>
        </w:tc>
        <w:tc>
          <w:tcPr>
            <w:tcW w:w="806" w:type="pct"/>
            <w:tcBorders>
              <w:left w:val="nil"/>
              <w:bottom w:val="single" w:sz="6" w:space="0" w:color="008000"/>
              <w:right w:val="nil"/>
            </w:tcBorders>
            <w:shd w:val="clear" w:color="auto" w:fill="FFFFFF"/>
          </w:tcPr>
          <w:p w14:paraId="70FC7BB8" w14:textId="77777777" w:rsidR="0007786D" w:rsidRPr="00B57B36" w:rsidRDefault="0007786D" w:rsidP="00E039E3">
            <w:pPr>
              <w:pStyle w:val="CETBodytext"/>
              <w:ind w:firstLineChars="50" w:firstLine="90"/>
              <w:rPr>
                <w:lang w:val="en-GB"/>
              </w:rPr>
            </w:pPr>
            <w:r w:rsidRPr="006D0D6A">
              <w:rPr>
                <w:lang w:val="en-GB"/>
              </w:rPr>
              <w:t>5.38</w:t>
            </w:r>
            <w:r>
              <w:rPr>
                <w:lang w:val="en-GB"/>
              </w:rPr>
              <w:t>×10</w:t>
            </w:r>
            <w:r w:rsidRPr="006D0D6A">
              <w:rPr>
                <w:vertAlign w:val="superscript"/>
                <w:lang w:val="en-GB"/>
              </w:rPr>
              <w:t>-5</w:t>
            </w:r>
          </w:p>
        </w:tc>
        <w:tc>
          <w:tcPr>
            <w:tcW w:w="807" w:type="pct"/>
            <w:tcBorders>
              <w:left w:val="nil"/>
              <w:bottom w:val="single" w:sz="6" w:space="0" w:color="008000"/>
              <w:right w:val="nil"/>
            </w:tcBorders>
            <w:shd w:val="clear" w:color="auto" w:fill="FFFFFF"/>
          </w:tcPr>
          <w:p w14:paraId="21233576" w14:textId="77777777" w:rsidR="0007786D" w:rsidRPr="00B57B36" w:rsidRDefault="0007786D" w:rsidP="00E039E3">
            <w:pPr>
              <w:pStyle w:val="CETBodytext"/>
              <w:rPr>
                <w:lang w:val="en-GB"/>
              </w:rPr>
            </w:pPr>
            <w:r>
              <w:t>6.21</w:t>
            </w:r>
            <w:r w:rsidRPr="00BF39BE">
              <w:t>×10</w:t>
            </w:r>
            <w:r w:rsidRPr="00DC4AF8">
              <w:rPr>
                <w:vertAlign w:val="superscript"/>
              </w:rPr>
              <w:t>-</w:t>
            </w:r>
            <w:r>
              <w:rPr>
                <w:vertAlign w:val="superscript"/>
              </w:rPr>
              <w:t>7</w:t>
            </w:r>
          </w:p>
        </w:tc>
        <w:tc>
          <w:tcPr>
            <w:tcW w:w="645" w:type="pct"/>
            <w:tcBorders>
              <w:left w:val="nil"/>
              <w:bottom w:val="single" w:sz="6" w:space="0" w:color="008000"/>
              <w:right w:val="nil"/>
            </w:tcBorders>
            <w:shd w:val="clear" w:color="auto" w:fill="FFFFFF"/>
          </w:tcPr>
          <w:p w14:paraId="5EC6ADD5" w14:textId="77777777" w:rsidR="0007786D" w:rsidRPr="00B57B36" w:rsidRDefault="0007786D" w:rsidP="00E039E3">
            <w:pPr>
              <w:pStyle w:val="CETBodytext"/>
              <w:ind w:right="-1"/>
              <w:rPr>
                <w:rFonts w:cs="Arial"/>
                <w:szCs w:val="18"/>
                <w:lang w:val="en-GB"/>
              </w:rPr>
            </w:pPr>
            <w:r>
              <w:t>7.16</w:t>
            </w:r>
            <w:r w:rsidRPr="00BF39BE">
              <w:t>×10</w:t>
            </w:r>
            <w:r w:rsidRPr="00DC4AF8">
              <w:rPr>
                <w:vertAlign w:val="superscript"/>
              </w:rPr>
              <w:t>-</w:t>
            </w:r>
            <w:r>
              <w:rPr>
                <w:vertAlign w:val="superscript"/>
              </w:rPr>
              <w:t>9</w:t>
            </w:r>
          </w:p>
        </w:tc>
        <w:tc>
          <w:tcPr>
            <w:tcW w:w="645" w:type="pct"/>
            <w:tcBorders>
              <w:left w:val="nil"/>
              <w:bottom w:val="single" w:sz="6" w:space="0" w:color="008000"/>
              <w:right w:val="nil"/>
            </w:tcBorders>
            <w:shd w:val="clear" w:color="auto" w:fill="FFFFFF"/>
          </w:tcPr>
          <w:p w14:paraId="0707A68A" w14:textId="77777777" w:rsidR="0007786D" w:rsidRPr="00BF39BE" w:rsidRDefault="0007786D" w:rsidP="00E039E3">
            <w:pPr>
              <w:pStyle w:val="CETBodytext"/>
              <w:ind w:right="-1"/>
            </w:pPr>
            <w:r>
              <w:t>8.25</w:t>
            </w:r>
            <w:r w:rsidRPr="00BF39BE">
              <w:t>×10</w:t>
            </w:r>
            <w:r w:rsidRPr="00DC4AF8">
              <w:rPr>
                <w:vertAlign w:val="superscript"/>
              </w:rPr>
              <w:t>-</w:t>
            </w:r>
            <w:r>
              <w:rPr>
                <w:vertAlign w:val="superscript"/>
              </w:rPr>
              <w:t>11</w:t>
            </w:r>
          </w:p>
        </w:tc>
        <w:tc>
          <w:tcPr>
            <w:tcW w:w="565" w:type="pct"/>
            <w:tcBorders>
              <w:left w:val="nil"/>
              <w:bottom w:val="single" w:sz="6" w:space="0" w:color="008000"/>
              <w:right w:val="nil"/>
            </w:tcBorders>
            <w:shd w:val="clear" w:color="auto" w:fill="FFFFFF"/>
          </w:tcPr>
          <w:p w14:paraId="4B8CADA9" w14:textId="77777777" w:rsidR="0007786D" w:rsidRPr="00B57B36" w:rsidRDefault="0007786D" w:rsidP="00E039E3">
            <w:pPr>
              <w:pStyle w:val="CETBodytext"/>
              <w:ind w:right="-1"/>
              <w:rPr>
                <w:rFonts w:cs="Arial"/>
                <w:szCs w:val="18"/>
                <w:lang w:val="en-GB"/>
              </w:rPr>
            </w:pPr>
            <w:r>
              <w:t>9.52</w:t>
            </w:r>
            <w:r w:rsidRPr="00BF39BE">
              <w:t>×10</w:t>
            </w:r>
            <w:r w:rsidRPr="00DC4AF8">
              <w:rPr>
                <w:vertAlign w:val="superscript"/>
              </w:rPr>
              <w:t>-13</w:t>
            </w:r>
          </w:p>
        </w:tc>
        <w:tc>
          <w:tcPr>
            <w:tcW w:w="644" w:type="pct"/>
            <w:tcBorders>
              <w:left w:val="nil"/>
              <w:bottom w:val="single" w:sz="6" w:space="0" w:color="008000"/>
            </w:tcBorders>
            <w:shd w:val="clear" w:color="auto" w:fill="FFFFFF"/>
          </w:tcPr>
          <w:p w14:paraId="6EEF08B4" w14:textId="77777777" w:rsidR="0007786D" w:rsidRPr="00BF39BE" w:rsidRDefault="0007786D" w:rsidP="00E039E3">
            <w:pPr>
              <w:pStyle w:val="CETBodytext"/>
              <w:ind w:right="-1"/>
            </w:pPr>
            <w:r>
              <w:t>1.10</w:t>
            </w:r>
            <w:r w:rsidRPr="00BF39BE">
              <w:t>×10</w:t>
            </w:r>
            <w:r>
              <w:rPr>
                <w:vertAlign w:val="superscript"/>
              </w:rPr>
              <w:t>-14</w:t>
            </w:r>
          </w:p>
        </w:tc>
      </w:tr>
      <w:tr w:rsidR="00EE6156" w:rsidRPr="00B57B36" w14:paraId="0D4D8E7A" w14:textId="77777777" w:rsidTr="00EE6156">
        <w:tc>
          <w:tcPr>
            <w:tcW w:w="888" w:type="pct"/>
            <w:tcBorders>
              <w:top w:val="single" w:sz="12" w:space="0" w:color="008000"/>
              <w:bottom w:val="single" w:sz="6" w:space="0" w:color="008000"/>
              <w:right w:val="nil"/>
            </w:tcBorders>
            <w:shd w:val="clear" w:color="auto" w:fill="FFFFFF"/>
          </w:tcPr>
          <w:p w14:paraId="70F26473" w14:textId="77777777" w:rsidR="0007786D" w:rsidRPr="00B57B36" w:rsidRDefault="0007786D" w:rsidP="00E039E3">
            <w:pPr>
              <w:pStyle w:val="CETBodytext"/>
              <w:ind w:right="-1"/>
              <w:rPr>
                <w:rFonts w:cs="Arial"/>
                <w:szCs w:val="18"/>
                <w:lang w:val="en-GB"/>
              </w:rPr>
            </w:pPr>
          </w:p>
        </w:tc>
        <w:tc>
          <w:tcPr>
            <w:tcW w:w="806" w:type="pct"/>
            <w:tcBorders>
              <w:top w:val="single" w:sz="12" w:space="0" w:color="008000"/>
              <w:left w:val="nil"/>
              <w:bottom w:val="single" w:sz="6" w:space="0" w:color="008000"/>
              <w:right w:val="nil"/>
            </w:tcBorders>
            <w:shd w:val="clear" w:color="auto" w:fill="FFFFFF"/>
          </w:tcPr>
          <w:p w14:paraId="1E047156" w14:textId="77777777" w:rsidR="0007786D" w:rsidRPr="00B57B36" w:rsidRDefault="0007786D" w:rsidP="00E039E3">
            <w:pPr>
              <w:pStyle w:val="CETBodytext"/>
              <w:ind w:right="-1"/>
              <w:rPr>
                <w:rFonts w:cs="Arial"/>
                <w:szCs w:val="18"/>
                <w:lang w:val="en-GB"/>
              </w:rPr>
            </w:pPr>
            <w:r>
              <w:t>TK1</w:t>
            </w:r>
          </w:p>
        </w:tc>
        <w:tc>
          <w:tcPr>
            <w:tcW w:w="807" w:type="pct"/>
            <w:tcBorders>
              <w:top w:val="single" w:sz="12" w:space="0" w:color="008000"/>
              <w:left w:val="nil"/>
              <w:bottom w:val="single" w:sz="6" w:space="0" w:color="008000"/>
              <w:right w:val="nil"/>
            </w:tcBorders>
            <w:shd w:val="clear" w:color="auto" w:fill="FFFFFF"/>
          </w:tcPr>
          <w:p w14:paraId="2B7CB6E7" w14:textId="77777777" w:rsidR="0007786D" w:rsidRPr="00B57B36" w:rsidRDefault="0007786D" w:rsidP="00E039E3">
            <w:pPr>
              <w:pStyle w:val="CETBodytext"/>
              <w:ind w:right="-1"/>
              <w:rPr>
                <w:rFonts w:cs="Arial"/>
                <w:szCs w:val="18"/>
                <w:lang w:val="en-GB"/>
              </w:rPr>
            </w:pPr>
            <w:r>
              <w:t>TK 2</w:t>
            </w:r>
          </w:p>
        </w:tc>
        <w:tc>
          <w:tcPr>
            <w:tcW w:w="645" w:type="pct"/>
            <w:tcBorders>
              <w:top w:val="single" w:sz="12" w:space="0" w:color="008000"/>
              <w:left w:val="nil"/>
              <w:bottom w:val="single" w:sz="6" w:space="0" w:color="008000"/>
              <w:right w:val="nil"/>
            </w:tcBorders>
            <w:shd w:val="clear" w:color="auto" w:fill="FFFFFF"/>
          </w:tcPr>
          <w:p w14:paraId="6A817A68" w14:textId="77777777" w:rsidR="0007786D" w:rsidRPr="00B57B36" w:rsidRDefault="0007786D" w:rsidP="00E039E3">
            <w:pPr>
              <w:pStyle w:val="CETBodytext"/>
              <w:ind w:right="-1"/>
              <w:rPr>
                <w:rFonts w:cs="Arial"/>
                <w:szCs w:val="18"/>
                <w:lang w:val="en-GB"/>
              </w:rPr>
            </w:pPr>
            <w:r>
              <w:t>TK3</w:t>
            </w:r>
          </w:p>
        </w:tc>
        <w:tc>
          <w:tcPr>
            <w:tcW w:w="645" w:type="pct"/>
            <w:tcBorders>
              <w:top w:val="single" w:sz="12" w:space="0" w:color="008000"/>
              <w:left w:val="nil"/>
              <w:bottom w:val="single" w:sz="6" w:space="0" w:color="008000"/>
              <w:right w:val="nil"/>
            </w:tcBorders>
            <w:shd w:val="clear" w:color="auto" w:fill="FFFFFF"/>
          </w:tcPr>
          <w:p w14:paraId="0441D45B" w14:textId="77777777" w:rsidR="0007786D" w:rsidRPr="006D0D6A" w:rsidRDefault="0007786D" w:rsidP="00E039E3">
            <w:pPr>
              <w:pStyle w:val="CETBodytext"/>
              <w:ind w:right="-1"/>
              <w:rPr>
                <w:rFonts w:eastAsiaTheme="minorEastAsia"/>
                <w:lang w:eastAsia="zh-CN"/>
              </w:rPr>
            </w:pPr>
            <w:r>
              <w:rPr>
                <w:rFonts w:eastAsiaTheme="minorEastAsia" w:hint="eastAsia"/>
                <w:lang w:eastAsia="zh-CN"/>
              </w:rPr>
              <w:t>T</w:t>
            </w:r>
            <w:r>
              <w:rPr>
                <w:rFonts w:eastAsiaTheme="minorEastAsia"/>
                <w:lang w:eastAsia="zh-CN"/>
              </w:rPr>
              <w:t>K4</w:t>
            </w:r>
          </w:p>
        </w:tc>
        <w:tc>
          <w:tcPr>
            <w:tcW w:w="565" w:type="pct"/>
            <w:tcBorders>
              <w:top w:val="single" w:sz="12" w:space="0" w:color="008000"/>
              <w:left w:val="nil"/>
              <w:bottom w:val="single" w:sz="6" w:space="0" w:color="008000"/>
              <w:right w:val="nil"/>
            </w:tcBorders>
            <w:shd w:val="clear" w:color="auto" w:fill="FFFFFF"/>
          </w:tcPr>
          <w:p w14:paraId="6C7C621A" w14:textId="77777777" w:rsidR="0007786D" w:rsidRPr="00B57B36" w:rsidRDefault="0007786D" w:rsidP="00E039E3">
            <w:pPr>
              <w:pStyle w:val="CETBodytext"/>
              <w:ind w:right="-1"/>
              <w:rPr>
                <w:rFonts w:cs="Arial"/>
                <w:szCs w:val="18"/>
                <w:lang w:val="en-GB"/>
              </w:rPr>
            </w:pPr>
            <w:r>
              <w:t>TK5</w:t>
            </w:r>
          </w:p>
        </w:tc>
        <w:tc>
          <w:tcPr>
            <w:tcW w:w="644" w:type="pct"/>
            <w:tcBorders>
              <w:top w:val="single" w:sz="12" w:space="0" w:color="008000"/>
              <w:left w:val="nil"/>
              <w:bottom w:val="single" w:sz="6" w:space="0" w:color="008000"/>
            </w:tcBorders>
            <w:shd w:val="clear" w:color="auto" w:fill="FFFFFF"/>
          </w:tcPr>
          <w:p w14:paraId="7ACC5E60" w14:textId="77777777" w:rsidR="0007786D" w:rsidRPr="006D0D6A" w:rsidRDefault="0007786D" w:rsidP="00E039E3">
            <w:pPr>
              <w:pStyle w:val="CETBodytext"/>
              <w:ind w:right="-1"/>
              <w:rPr>
                <w:rFonts w:eastAsiaTheme="minorEastAsia"/>
                <w:lang w:eastAsia="zh-CN"/>
              </w:rPr>
            </w:pPr>
            <w:r>
              <w:rPr>
                <w:rFonts w:eastAsiaTheme="minorEastAsia" w:hint="eastAsia"/>
                <w:lang w:eastAsia="zh-CN"/>
              </w:rPr>
              <w:t>T</w:t>
            </w:r>
            <w:r>
              <w:rPr>
                <w:rFonts w:eastAsiaTheme="minorEastAsia"/>
                <w:lang w:eastAsia="zh-CN"/>
              </w:rPr>
              <w:t>K6</w:t>
            </w:r>
          </w:p>
        </w:tc>
      </w:tr>
      <w:tr w:rsidR="00EE6156" w:rsidRPr="00B57B36" w14:paraId="08004E97" w14:textId="77777777" w:rsidTr="00EE6156">
        <w:tc>
          <w:tcPr>
            <w:tcW w:w="888" w:type="pct"/>
            <w:tcBorders>
              <w:top w:val="single" w:sz="6" w:space="0" w:color="008000"/>
              <w:bottom w:val="single" w:sz="6" w:space="0" w:color="008000"/>
              <w:right w:val="nil"/>
            </w:tcBorders>
            <w:shd w:val="clear" w:color="auto" w:fill="FFFFFF"/>
          </w:tcPr>
          <w:p w14:paraId="735F8CB3" w14:textId="77777777" w:rsidR="0007786D" w:rsidRPr="006D0D6A" w:rsidRDefault="0007786D" w:rsidP="00E039E3">
            <w:pPr>
              <w:pStyle w:val="CETBodytext"/>
              <w:ind w:right="-1"/>
              <w:rPr>
                <w:rFonts w:eastAsiaTheme="minorEastAsia" w:cs="Arial"/>
                <w:szCs w:val="18"/>
                <w:lang w:val="en-GB" w:eastAsia="zh-CN"/>
              </w:rPr>
            </w:pPr>
            <w:r>
              <w:rPr>
                <w:rFonts w:eastAsiaTheme="minorEastAsia" w:cs="Arial" w:hint="eastAsia"/>
                <w:szCs w:val="18"/>
                <w:lang w:val="en-GB" w:eastAsia="zh-CN"/>
              </w:rPr>
              <w:t>C</w:t>
            </w:r>
            <w:r>
              <w:rPr>
                <w:rFonts w:eastAsiaTheme="minorEastAsia" w:cs="Arial"/>
                <w:szCs w:val="18"/>
                <w:lang w:val="en-GB" w:eastAsia="zh-CN"/>
              </w:rPr>
              <w:t>DP</w:t>
            </w:r>
          </w:p>
        </w:tc>
        <w:tc>
          <w:tcPr>
            <w:tcW w:w="806" w:type="pct"/>
            <w:tcBorders>
              <w:top w:val="single" w:sz="6" w:space="0" w:color="008000"/>
              <w:left w:val="nil"/>
              <w:bottom w:val="single" w:sz="6" w:space="0" w:color="008000"/>
              <w:right w:val="nil"/>
            </w:tcBorders>
            <w:shd w:val="clear" w:color="auto" w:fill="FFFFFF"/>
          </w:tcPr>
          <w:p w14:paraId="33A59994" w14:textId="77777777" w:rsidR="0007786D" w:rsidRPr="00B57B36" w:rsidRDefault="0007786D" w:rsidP="00E039E3">
            <w:pPr>
              <w:pStyle w:val="CETBodytext"/>
              <w:ind w:right="-1"/>
              <w:rPr>
                <w:rFonts w:cs="Arial"/>
                <w:szCs w:val="18"/>
                <w:lang w:val="en-GB"/>
              </w:rPr>
            </w:pPr>
            <w:r w:rsidRPr="006B5594">
              <w:rPr>
                <w:rFonts w:eastAsiaTheme="minorEastAsia"/>
                <w:lang w:eastAsia="zh-CN"/>
              </w:rPr>
              <w:t>2.72</w:t>
            </w:r>
            <w:r>
              <w:rPr>
                <w:lang w:val="en-GB"/>
              </w:rPr>
              <w:t>×10</w:t>
            </w:r>
            <w:r w:rsidRPr="006D0D6A">
              <w:rPr>
                <w:vertAlign w:val="superscript"/>
                <w:lang w:val="en-GB"/>
              </w:rPr>
              <w:t>-5</w:t>
            </w:r>
          </w:p>
        </w:tc>
        <w:tc>
          <w:tcPr>
            <w:tcW w:w="807" w:type="pct"/>
            <w:tcBorders>
              <w:top w:val="single" w:sz="6" w:space="0" w:color="008000"/>
              <w:left w:val="nil"/>
              <w:bottom w:val="single" w:sz="6" w:space="0" w:color="008000"/>
              <w:right w:val="nil"/>
            </w:tcBorders>
            <w:shd w:val="clear" w:color="auto" w:fill="FFFFFF"/>
          </w:tcPr>
          <w:p w14:paraId="730181A1" w14:textId="77777777" w:rsidR="0007786D" w:rsidRPr="00B57B36" w:rsidRDefault="0007786D" w:rsidP="00E039E3">
            <w:pPr>
              <w:pStyle w:val="CETBodytext"/>
              <w:ind w:right="-1"/>
              <w:rPr>
                <w:rFonts w:cs="Arial"/>
                <w:szCs w:val="18"/>
                <w:lang w:val="en-GB"/>
              </w:rPr>
            </w:pPr>
            <w:r w:rsidRPr="006B5594">
              <w:rPr>
                <w:rFonts w:eastAsiaTheme="minorEastAsia"/>
                <w:lang w:eastAsia="zh-CN"/>
              </w:rPr>
              <w:t>2.72</w:t>
            </w:r>
            <w:r>
              <w:rPr>
                <w:lang w:val="en-GB"/>
              </w:rPr>
              <w:t>×10</w:t>
            </w:r>
            <w:r w:rsidRPr="006D0D6A">
              <w:rPr>
                <w:vertAlign w:val="superscript"/>
                <w:lang w:val="en-GB"/>
              </w:rPr>
              <w:t>-5</w:t>
            </w:r>
          </w:p>
        </w:tc>
        <w:tc>
          <w:tcPr>
            <w:tcW w:w="645" w:type="pct"/>
            <w:tcBorders>
              <w:top w:val="single" w:sz="6" w:space="0" w:color="008000"/>
              <w:left w:val="nil"/>
              <w:bottom w:val="single" w:sz="6" w:space="0" w:color="008000"/>
              <w:right w:val="nil"/>
            </w:tcBorders>
            <w:shd w:val="clear" w:color="auto" w:fill="FFFFFF"/>
          </w:tcPr>
          <w:p w14:paraId="1BD6E68A" w14:textId="77777777" w:rsidR="0007786D" w:rsidRPr="00B57B36" w:rsidRDefault="0007786D" w:rsidP="00E039E3">
            <w:pPr>
              <w:pStyle w:val="CETBodytext"/>
              <w:ind w:right="-1"/>
              <w:rPr>
                <w:rFonts w:cs="Arial"/>
                <w:szCs w:val="18"/>
                <w:lang w:val="en-GB"/>
              </w:rPr>
            </w:pPr>
            <w:r>
              <w:rPr>
                <w:rFonts w:eastAsiaTheme="minorEastAsia"/>
                <w:lang w:eastAsia="zh-CN"/>
              </w:rPr>
              <w:t>4.15</w:t>
            </w:r>
            <w:r>
              <w:rPr>
                <w:lang w:val="en-GB"/>
              </w:rPr>
              <w:t>×10</w:t>
            </w:r>
            <w:r w:rsidRPr="006D0D6A">
              <w:rPr>
                <w:vertAlign w:val="superscript"/>
                <w:lang w:val="en-GB"/>
              </w:rPr>
              <w:t>-5</w:t>
            </w:r>
          </w:p>
        </w:tc>
        <w:tc>
          <w:tcPr>
            <w:tcW w:w="645" w:type="pct"/>
            <w:tcBorders>
              <w:top w:val="single" w:sz="6" w:space="0" w:color="008000"/>
              <w:left w:val="nil"/>
              <w:bottom w:val="single" w:sz="6" w:space="0" w:color="008000"/>
              <w:right w:val="nil"/>
            </w:tcBorders>
            <w:shd w:val="clear" w:color="auto" w:fill="FFFFFF"/>
          </w:tcPr>
          <w:p w14:paraId="1E570916" w14:textId="77777777" w:rsidR="0007786D" w:rsidRPr="00BF39BE" w:rsidRDefault="0007786D" w:rsidP="00E039E3">
            <w:pPr>
              <w:pStyle w:val="CETBodytext"/>
              <w:ind w:right="-1"/>
            </w:pPr>
            <w:r w:rsidRPr="006B5594">
              <w:rPr>
                <w:rFonts w:eastAsiaTheme="minorEastAsia"/>
                <w:lang w:eastAsia="zh-CN"/>
              </w:rPr>
              <w:t>4.15</w:t>
            </w:r>
            <w:r>
              <w:rPr>
                <w:lang w:val="en-GB"/>
              </w:rPr>
              <w:t>×10</w:t>
            </w:r>
            <w:r w:rsidRPr="006D0D6A">
              <w:rPr>
                <w:vertAlign w:val="superscript"/>
                <w:lang w:val="en-GB"/>
              </w:rPr>
              <w:t>-5</w:t>
            </w:r>
          </w:p>
        </w:tc>
        <w:tc>
          <w:tcPr>
            <w:tcW w:w="565" w:type="pct"/>
            <w:tcBorders>
              <w:top w:val="single" w:sz="6" w:space="0" w:color="008000"/>
              <w:left w:val="nil"/>
              <w:bottom w:val="single" w:sz="6" w:space="0" w:color="008000"/>
              <w:right w:val="nil"/>
            </w:tcBorders>
            <w:shd w:val="clear" w:color="auto" w:fill="FFFFFF"/>
          </w:tcPr>
          <w:p w14:paraId="0C045960" w14:textId="77777777" w:rsidR="0007786D" w:rsidRPr="00B57B36" w:rsidRDefault="0007786D" w:rsidP="00E039E3">
            <w:pPr>
              <w:pStyle w:val="CETBodytext"/>
              <w:ind w:right="-1"/>
              <w:rPr>
                <w:rFonts w:cs="Arial"/>
                <w:szCs w:val="18"/>
                <w:lang w:val="en-GB"/>
              </w:rPr>
            </w:pPr>
            <w:r w:rsidRPr="006B5594">
              <w:rPr>
                <w:rFonts w:eastAsiaTheme="minorEastAsia"/>
                <w:lang w:eastAsia="zh-CN"/>
              </w:rPr>
              <w:t>2.72</w:t>
            </w:r>
            <w:r>
              <w:rPr>
                <w:lang w:val="en-GB"/>
              </w:rPr>
              <w:t>×10</w:t>
            </w:r>
            <w:r w:rsidRPr="006D0D6A">
              <w:rPr>
                <w:vertAlign w:val="superscript"/>
                <w:lang w:val="en-GB"/>
              </w:rPr>
              <w:t>-5</w:t>
            </w:r>
          </w:p>
        </w:tc>
        <w:tc>
          <w:tcPr>
            <w:tcW w:w="644" w:type="pct"/>
            <w:tcBorders>
              <w:top w:val="single" w:sz="6" w:space="0" w:color="008000"/>
              <w:left w:val="nil"/>
              <w:bottom w:val="single" w:sz="6" w:space="0" w:color="008000"/>
            </w:tcBorders>
            <w:shd w:val="clear" w:color="auto" w:fill="FFFFFF"/>
          </w:tcPr>
          <w:p w14:paraId="1DE57D30" w14:textId="77777777" w:rsidR="0007786D" w:rsidRPr="00BF39BE" w:rsidRDefault="0007786D" w:rsidP="00E039E3">
            <w:pPr>
              <w:pStyle w:val="CETBodytext"/>
              <w:ind w:right="-1"/>
            </w:pPr>
            <w:r w:rsidRPr="006B5594">
              <w:rPr>
                <w:rFonts w:eastAsiaTheme="minorEastAsia"/>
                <w:lang w:eastAsia="zh-CN"/>
              </w:rPr>
              <w:t>2.72</w:t>
            </w:r>
            <w:r>
              <w:rPr>
                <w:lang w:val="en-GB"/>
              </w:rPr>
              <w:t>×10</w:t>
            </w:r>
            <w:r w:rsidRPr="006D0D6A">
              <w:rPr>
                <w:vertAlign w:val="superscript"/>
                <w:lang w:val="en-GB"/>
              </w:rPr>
              <w:t>-5</w:t>
            </w:r>
          </w:p>
        </w:tc>
      </w:tr>
      <w:tr w:rsidR="00EE6156" w:rsidRPr="00B57B36" w14:paraId="06382024" w14:textId="77777777" w:rsidTr="00EE6156">
        <w:tc>
          <w:tcPr>
            <w:tcW w:w="888" w:type="pct"/>
            <w:tcBorders>
              <w:top w:val="single" w:sz="6" w:space="0" w:color="008000"/>
              <w:bottom w:val="single" w:sz="12" w:space="0" w:color="008000"/>
              <w:right w:val="nil"/>
            </w:tcBorders>
            <w:shd w:val="clear" w:color="auto" w:fill="FFFFFF"/>
          </w:tcPr>
          <w:p w14:paraId="0ED3BA85" w14:textId="77777777" w:rsidR="0007786D" w:rsidRDefault="0007786D" w:rsidP="00E039E3">
            <w:pPr>
              <w:pStyle w:val="CETBodytext"/>
              <w:ind w:right="-1"/>
              <w:rPr>
                <w:rFonts w:eastAsiaTheme="minorEastAsia" w:cs="Arial"/>
                <w:szCs w:val="18"/>
                <w:lang w:val="en-GB" w:eastAsia="zh-CN"/>
              </w:rPr>
            </w:pPr>
            <w:r>
              <w:rPr>
                <w:rFonts w:eastAsiaTheme="minorEastAsia" w:cs="Arial" w:hint="eastAsia"/>
                <w:szCs w:val="18"/>
                <w:lang w:val="en-GB" w:eastAsia="zh-CN"/>
              </w:rPr>
              <w:t>C</w:t>
            </w:r>
            <w:r>
              <w:rPr>
                <w:rFonts w:eastAsiaTheme="minorEastAsia" w:cs="Arial"/>
                <w:szCs w:val="18"/>
                <w:lang w:val="en-GB" w:eastAsia="zh-CN"/>
              </w:rPr>
              <w:t>PP</w:t>
            </w:r>
          </w:p>
        </w:tc>
        <w:tc>
          <w:tcPr>
            <w:tcW w:w="806" w:type="pct"/>
            <w:tcBorders>
              <w:top w:val="single" w:sz="6" w:space="0" w:color="008000"/>
              <w:left w:val="nil"/>
              <w:bottom w:val="single" w:sz="12" w:space="0" w:color="008000"/>
              <w:right w:val="nil"/>
            </w:tcBorders>
            <w:shd w:val="clear" w:color="auto" w:fill="FFFFFF"/>
          </w:tcPr>
          <w:p w14:paraId="6BA7349D" w14:textId="77777777" w:rsidR="0007786D" w:rsidRPr="006B5594"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c>
          <w:tcPr>
            <w:tcW w:w="807" w:type="pct"/>
            <w:tcBorders>
              <w:top w:val="single" w:sz="6" w:space="0" w:color="008000"/>
              <w:left w:val="nil"/>
              <w:bottom w:val="single" w:sz="12" w:space="0" w:color="008000"/>
              <w:right w:val="nil"/>
            </w:tcBorders>
            <w:shd w:val="clear" w:color="auto" w:fill="FFFFFF"/>
          </w:tcPr>
          <w:p w14:paraId="089A6300" w14:textId="77777777" w:rsidR="0007786D" w:rsidRPr="006B5594"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c>
          <w:tcPr>
            <w:tcW w:w="645" w:type="pct"/>
            <w:tcBorders>
              <w:top w:val="single" w:sz="6" w:space="0" w:color="008000"/>
              <w:left w:val="nil"/>
              <w:bottom w:val="single" w:sz="12" w:space="0" w:color="008000"/>
              <w:right w:val="nil"/>
            </w:tcBorders>
            <w:shd w:val="clear" w:color="auto" w:fill="FFFFFF"/>
          </w:tcPr>
          <w:p w14:paraId="25D4A322" w14:textId="77777777" w:rsidR="0007786D"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c>
          <w:tcPr>
            <w:tcW w:w="645" w:type="pct"/>
            <w:tcBorders>
              <w:top w:val="single" w:sz="6" w:space="0" w:color="008000"/>
              <w:left w:val="nil"/>
              <w:bottom w:val="single" w:sz="12" w:space="0" w:color="008000"/>
              <w:right w:val="nil"/>
            </w:tcBorders>
            <w:shd w:val="clear" w:color="auto" w:fill="FFFFFF"/>
          </w:tcPr>
          <w:p w14:paraId="698328AA" w14:textId="77777777" w:rsidR="0007786D" w:rsidRPr="006B5594"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c>
          <w:tcPr>
            <w:tcW w:w="565" w:type="pct"/>
            <w:tcBorders>
              <w:top w:val="single" w:sz="6" w:space="0" w:color="008000"/>
              <w:left w:val="nil"/>
              <w:bottom w:val="single" w:sz="12" w:space="0" w:color="008000"/>
              <w:right w:val="nil"/>
            </w:tcBorders>
            <w:shd w:val="clear" w:color="auto" w:fill="FFFFFF"/>
          </w:tcPr>
          <w:p w14:paraId="67BBEF60" w14:textId="77777777" w:rsidR="0007786D" w:rsidRPr="006B5594"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c>
          <w:tcPr>
            <w:tcW w:w="644" w:type="pct"/>
            <w:tcBorders>
              <w:top w:val="single" w:sz="6" w:space="0" w:color="008000"/>
              <w:left w:val="nil"/>
              <w:bottom w:val="single" w:sz="12" w:space="0" w:color="008000"/>
            </w:tcBorders>
            <w:shd w:val="clear" w:color="auto" w:fill="FFFFFF"/>
          </w:tcPr>
          <w:p w14:paraId="2FDB2C1D" w14:textId="77777777" w:rsidR="0007786D" w:rsidRPr="006B5594" w:rsidRDefault="0007786D" w:rsidP="00E039E3">
            <w:pPr>
              <w:pStyle w:val="CETBodytext"/>
              <w:ind w:right="-1"/>
              <w:rPr>
                <w:rFonts w:eastAsiaTheme="minorEastAsia"/>
                <w:lang w:eastAsia="zh-CN"/>
              </w:rPr>
            </w:pPr>
            <w:r>
              <w:rPr>
                <w:rFonts w:eastAsiaTheme="minorEastAsia"/>
                <w:lang w:eastAsia="zh-CN"/>
              </w:rPr>
              <w:t>5.70</w:t>
            </w:r>
            <w:r>
              <w:rPr>
                <w:lang w:val="en-GB"/>
              </w:rPr>
              <w:t>×10</w:t>
            </w:r>
            <w:r w:rsidRPr="006D0D6A">
              <w:rPr>
                <w:vertAlign w:val="superscript"/>
                <w:lang w:val="en-GB"/>
              </w:rPr>
              <w:t>-5</w:t>
            </w:r>
          </w:p>
        </w:tc>
      </w:tr>
    </w:tbl>
    <w:p w14:paraId="2CCE8DAF" w14:textId="77777777" w:rsidR="008D1AE1" w:rsidRDefault="008D1AE1" w:rsidP="0007786D">
      <w:pPr>
        <w:pStyle w:val="CETBodytext"/>
        <w:rPr>
          <w:rFonts w:eastAsiaTheme="minorEastAsia"/>
          <w:i/>
          <w:lang w:eastAsia="zh-CN"/>
        </w:rPr>
      </w:pPr>
    </w:p>
    <w:p w14:paraId="3235C31F" w14:textId="1444C1E1" w:rsidR="0007786D" w:rsidRDefault="0007786D" w:rsidP="0007786D">
      <w:pPr>
        <w:pStyle w:val="CETBodytext"/>
        <w:rPr>
          <w:rFonts w:eastAsiaTheme="minorEastAsia"/>
          <w:i/>
          <w:lang w:eastAsia="zh-CN"/>
        </w:rPr>
      </w:pPr>
      <w:r w:rsidRPr="00AB52BB">
        <w:rPr>
          <w:rFonts w:eastAsiaTheme="minorEastAsia"/>
          <w:i/>
          <w:lang w:eastAsia="zh-CN"/>
        </w:rPr>
        <w:t>PT: primary accident tank</w:t>
      </w:r>
      <w:r>
        <w:rPr>
          <w:rFonts w:eastAsiaTheme="minorEastAsia"/>
          <w:i/>
          <w:lang w:eastAsia="zh-CN"/>
        </w:rPr>
        <w:t>;</w:t>
      </w:r>
      <w:r w:rsidRPr="00AB52BB">
        <w:rPr>
          <w:rFonts w:eastAsiaTheme="minorEastAsia" w:hint="eastAsia"/>
          <w:i/>
          <w:lang w:eastAsia="zh-CN"/>
        </w:rPr>
        <w:t xml:space="preserve"> C</w:t>
      </w:r>
      <w:r>
        <w:rPr>
          <w:rFonts w:eastAsiaTheme="minorEastAsia"/>
          <w:i/>
          <w:lang w:eastAsia="zh-CN"/>
        </w:rPr>
        <w:t>D</w:t>
      </w:r>
      <w:r w:rsidRPr="00AB52BB">
        <w:rPr>
          <w:rFonts w:eastAsiaTheme="minorEastAsia"/>
          <w:i/>
          <w:lang w:eastAsia="zh-CN"/>
        </w:rPr>
        <w:t>P</w:t>
      </w:r>
      <w:r w:rsidRPr="00AB52BB">
        <w:rPr>
          <w:rFonts w:eastAsiaTheme="minorEastAsia" w:hint="eastAsia"/>
          <w:i/>
          <w:lang w:eastAsia="zh-CN"/>
        </w:rPr>
        <w:t>:</w:t>
      </w:r>
      <w:r w:rsidRPr="00AB52BB">
        <w:rPr>
          <w:rFonts w:eastAsiaTheme="minorEastAsia"/>
          <w:i/>
          <w:lang w:eastAsia="zh-CN"/>
        </w:rPr>
        <w:t xml:space="preserve"> Cumulative </w:t>
      </w:r>
      <w:r>
        <w:rPr>
          <w:rFonts w:eastAsiaTheme="minorEastAsia"/>
          <w:i/>
          <w:lang w:eastAsia="zh-CN"/>
        </w:rPr>
        <w:t xml:space="preserve">domino effect </w:t>
      </w:r>
      <w:r w:rsidRPr="00AB52BB">
        <w:rPr>
          <w:rFonts w:eastAsiaTheme="minorEastAsia"/>
          <w:i/>
          <w:lang w:eastAsia="zh-CN"/>
        </w:rPr>
        <w:t>probability;</w:t>
      </w:r>
      <w:r>
        <w:rPr>
          <w:rFonts w:eastAsiaTheme="minorEastAsia"/>
          <w:i/>
          <w:lang w:eastAsia="zh-CN"/>
        </w:rPr>
        <w:t xml:space="preserve"> CPP: </w:t>
      </w:r>
      <w:r w:rsidRPr="00AB52BB">
        <w:rPr>
          <w:rFonts w:eastAsiaTheme="minorEastAsia"/>
          <w:i/>
          <w:lang w:eastAsia="zh-CN"/>
        </w:rPr>
        <w:t xml:space="preserve">Cumulative </w:t>
      </w:r>
      <w:r>
        <w:rPr>
          <w:rFonts w:eastAsiaTheme="minorEastAsia"/>
          <w:i/>
          <w:lang w:eastAsia="zh-CN"/>
        </w:rPr>
        <w:t xml:space="preserve">primary accident </w:t>
      </w:r>
      <w:r w:rsidRPr="00AB52BB">
        <w:rPr>
          <w:rFonts w:eastAsiaTheme="minorEastAsia"/>
          <w:i/>
          <w:lang w:eastAsia="zh-CN"/>
        </w:rPr>
        <w:t>probability</w:t>
      </w:r>
    </w:p>
    <w:p w14:paraId="3652710B" w14:textId="77777777" w:rsidR="006E74B4" w:rsidRPr="00B57B36" w:rsidRDefault="006E74B4" w:rsidP="006E74B4">
      <w:pPr>
        <w:pStyle w:val="CETTabletitle"/>
      </w:pPr>
      <w:r w:rsidRPr="00B57B36">
        <w:t xml:space="preserve">Table </w:t>
      </w:r>
      <w:r>
        <w:t xml:space="preserve">4: </w:t>
      </w:r>
      <w:r w:rsidRPr="007C4457">
        <w:t xml:space="preserve">Distribution of domino </w:t>
      </w:r>
      <w:r w:rsidRPr="007C4457">
        <w:rPr>
          <w:rFonts w:hint="eastAsia"/>
        </w:rPr>
        <w:t>effects</w:t>
      </w:r>
      <w:r w:rsidRPr="007C4457">
        <w:t xml:space="preserve"> at each level</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38"/>
        <w:gridCol w:w="1691"/>
        <w:gridCol w:w="2244"/>
        <w:gridCol w:w="2091"/>
        <w:gridCol w:w="2023"/>
      </w:tblGrid>
      <w:tr w:rsidR="006E74B4" w:rsidRPr="00B57B36" w14:paraId="5CCB2DBD" w14:textId="77777777" w:rsidTr="00C933B7">
        <w:tc>
          <w:tcPr>
            <w:tcW w:w="420" w:type="pct"/>
            <w:tcBorders>
              <w:top w:val="single" w:sz="12" w:space="0" w:color="008000"/>
              <w:bottom w:val="single" w:sz="6" w:space="0" w:color="008000"/>
              <w:right w:val="nil"/>
            </w:tcBorders>
            <w:shd w:val="clear" w:color="auto" w:fill="FFFFFF"/>
          </w:tcPr>
          <w:p w14:paraId="13C78ABD" w14:textId="77777777" w:rsidR="006E74B4" w:rsidRPr="00B57B36" w:rsidRDefault="006E74B4" w:rsidP="00C933B7">
            <w:pPr>
              <w:pStyle w:val="CETBodytext"/>
              <w:rPr>
                <w:lang w:val="en-GB"/>
              </w:rPr>
            </w:pPr>
          </w:p>
        </w:tc>
        <w:tc>
          <w:tcPr>
            <w:tcW w:w="962" w:type="pct"/>
            <w:tcBorders>
              <w:top w:val="single" w:sz="12" w:space="0" w:color="008000"/>
              <w:left w:val="nil"/>
              <w:bottom w:val="single" w:sz="6" w:space="0" w:color="008000"/>
              <w:right w:val="nil"/>
            </w:tcBorders>
            <w:shd w:val="clear" w:color="auto" w:fill="FFFFFF"/>
          </w:tcPr>
          <w:p w14:paraId="69224308" w14:textId="77777777" w:rsidR="006E74B4" w:rsidRPr="00B57B36" w:rsidRDefault="006E74B4" w:rsidP="00C933B7">
            <w:pPr>
              <w:pStyle w:val="CETBodytext"/>
              <w:rPr>
                <w:lang w:val="en-GB"/>
              </w:rPr>
            </w:pPr>
            <w:r w:rsidRPr="00CD11A7">
              <w:t>Number of paths</w:t>
            </w:r>
          </w:p>
        </w:tc>
        <w:tc>
          <w:tcPr>
            <w:tcW w:w="1277" w:type="pct"/>
            <w:tcBorders>
              <w:top w:val="single" w:sz="12" w:space="0" w:color="008000"/>
              <w:left w:val="nil"/>
              <w:bottom w:val="single" w:sz="6" w:space="0" w:color="008000"/>
              <w:right w:val="nil"/>
            </w:tcBorders>
            <w:shd w:val="clear" w:color="auto" w:fill="FFFFFF"/>
          </w:tcPr>
          <w:p w14:paraId="627289F5" w14:textId="77777777" w:rsidR="006E74B4" w:rsidRPr="00B57B36" w:rsidRDefault="006E74B4" w:rsidP="00C933B7">
            <w:pPr>
              <w:pStyle w:val="CETBodytext"/>
              <w:rPr>
                <w:lang w:val="en-GB"/>
              </w:rPr>
            </w:pPr>
            <w:r w:rsidRPr="00CD11A7">
              <w:t xml:space="preserve">Cumulative probability </w:t>
            </w:r>
          </w:p>
        </w:tc>
        <w:tc>
          <w:tcPr>
            <w:tcW w:w="1190" w:type="pct"/>
            <w:tcBorders>
              <w:top w:val="single" w:sz="12" w:space="0" w:color="008000"/>
              <w:left w:val="nil"/>
              <w:bottom w:val="single" w:sz="6" w:space="0" w:color="008000"/>
              <w:right w:val="nil"/>
            </w:tcBorders>
            <w:shd w:val="clear" w:color="auto" w:fill="FFFFFF"/>
          </w:tcPr>
          <w:p w14:paraId="5F23661A" w14:textId="77777777" w:rsidR="006E74B4" w:rsidRPr="00B57B36" w:rsidRDefault="006E74B4" w:rsidP="00C933B7">
            <w:pPr>
              <w:pStyle w:val="CETBodytext"/>
              <w:ind w:right="-1"/>
              <w:rPr>
                <w:rFonts w:cs="Arial"/>
                <w:szCs w:val="18"/>
                <w:lang w:val="en-GB"/>
              </w:rPr>
            </w:pPr>
            <w:r w:rsidRPr="00CD11A7">
              <w:t xml:space="preserve">Maximum probability </w:t>
            </w:r>
          </w:p>
        </w:tc>
        <w:tc>
          <w:tcPr>
            <w:tcW w:w="1151" w:type="pct"/>
            <w:tcBorders>
              <w:top w:val="single" w:sz="12" w:space="0" w:color="008000"/>
              <w:left w:val="nil"/>
              <w:bottom w:val="single" w:sz="6" w:space="0" w:color="008000"/>
            </w:tcBorders>
            <w:shd w:val="clear" w:color="auto" w:fill="FFFFFF"/>
          </w:tcPr>
          <w:p w14:paraId="6C10D513" w14:textId="77777777" w:rsidR="006E74B4" w:rsidRPr="00B57B36" w:rsidRDefault="006E74B4" w:rsidP="00C933B7">
            <w:pPr>
              <w:pStyle w:val="CETBodytext"/>
              <w:ind w:right="-1"/>
              <w:rPr>
                <w:rFonts w:cs="Arial"/>
                <w:szCs w:val="18"/>
                <w:lang w:val="en-GB"/>
              </w:rPr>
            </w:pPr>
            <w:r w:rsidRPr="00CD11A7">
              <w:t>Minimum probability</w:t>
            </w:r>
          </w:p>
        </w:tc>
      </w:tr>
      <w:tr w:rsidR="006E74B4" w:rsidRPr="00B57B36" w14:paraId="51EDF19D" w14:textId="77777777" w:rsidTr="00C933B7">
        <w:tc>
          <w:tcPr>
            <w:tcW w:w="420" w:type="pct"/>
            <w:tcBorders>
              <w:right w:val="nil"/>
            </w:tcBorders>
            <w:shd w:val="clear" w:color="auto" w:fill="FFFFFF"/>
          </w:tcPr>
          <w:p w14:paraId="79A6A4F7" w14:textId="77777777" w:rsidR="006E74B4" w:rsidRPr="00B57B36" w:rsidRDefault="006E74B4" w:rsidP="00C933B7">
            <w:pPr>
              <w:pStyle w:val="CETBodytext"/>
              <w:rPr>
                <w:lang w:val="en-GB"/>
              </w:rPr>
            </w:pPr>
            <w:r w:rsidRPr="000A2D0B">
              <w:t>Level 1</w:t>
            </w:r>
          </w:p>
        </w:tc>
        <w:tc>
          <w:tcPr>
            <w:tcW w:w="962" w:type="pct"/>
            <w:tcBorders>
              <w:left w:val="nil"/>
              <w:right w:val="nil"/>
            </w:tcBorders>
            <w:shd w:val="clear" w:color="auto" w:fill="FFFFFF"/>
          </w:tcPr>
          <w:p w14:paraId="09139ADC" w14:textId="77777777" w:rsidR="006E74B4" w:rsidRPr="00B57B36" w:rsidRDefault="006E74B4" w:rsidP="00C933B7">
            <w:pPr>
              <w:pStyle w:val="CETBodytext"/>
              <w:rPr>
                <w:lang w:val="en-GB"/>
              </w:rPr>
            </w:pPr>
            <w:r w:rsidRPr="00BF39BE">
              <w:t>482</w:t>
            </w:r>
          </w:p>
        </w:tc>
        <w:tc>
          <w:tcPr>
            <w:tcW w:w="1277" w:type="pct"/>
            <w:tcBorders>
              <w:left w:val="nil"/>
              <w:right w:val="nil"/>
            </w:tcBorders>
            <w:shd w:val="clear" w:color="auto" w:fill="FFFFFF"/>
          </w:tcPr>
          <w:p w14:paraId="5028989A" w14:textId="77777777" w:rsidR="006E74B4" w:rsidRPr="00B57B36" w:rsidRDefault="006E74B4" w:rsidP="00C933B7">
            <w:pPr>
              <w:pStyle w:val="CETBodytext"/>
              <w:rPr>
                <w:lang w:val="en-GB"/>
              </w:rPr>
            </w:pPr>
            <w:r w:rsidRPr="00BF39BE">
              <w:t>5.92×10</w:t>
            </w:r>
            <w:r w:rsidRPr="00DC4AF8">
              <w:rPr>
                <w:vertAlign w:val="superscript"/>
              </w:rPr>
              <w:t>-5</w:t>
            </w:r>
          </w:p>
        </w:tc>
        <w:tc>
          <w:tcPr>
            <w:tcW w:w="1190" w:type="pct"/>
            <w:tcBorders>
              <w:left w:val="nil"/>
              <w:right w:val="nil"/>
            </w:tcBorders>
            <w:shd w:val="clear" w:color="auto" w:fill="FFFFFF"/>
          </w:tcPr>
          <w:p w14:paraId="40732C01" w14:textId="77777777" w:rsidR="006E74B4" w:rsidRPr="00B57B36" w:rsidRDefault="006E74B4" w:rsidP="00C933B7">
            <w:pPr>
              <w:pStyle w:val="CETBodytext"/>
              <w:ind w:right="-1"/>
              <w:rPr>
                <w:rFonts w:cs="Arial"/>
                <w:szCs w:val="18"/>
                <w:lang w:val="en-GB"/>
              </w:rPr>
            </w:pPr>
            <w:r w:rsidRPr="00BF39BE">
              <w:t>3.36×10</w:t>
            </w:r>
            <w:r w:rsidRPr="00DC4AF8">
              <w:rPr>
                <w:vertAlign w:val="superscript"/>
              </w:rPr>
              <w:t>-6</w:t>
            </w:r>
          </w:p>
        </w:tc>
        <w:tc>
          <w:tcPr>
            <w:tcW w:w="1151" w:type="pct"/>
            <w:tcBorders>
              <w:left w:val="nil"/>
            </w:tcBorders>
            <w:shd w:val="clear" w:color="auto" w:fill="FFFFFF"/>
          </w:tcPr>
          <w:p w14:paraId="1D6BF6F6" w14:textId="77777777" w:rsidR="006E74B4" w:rsidRPr="00B57B36" w:rsidRDefault="006E74B4" w:rsidP="00C933B7">
            <w:pPr>
              <w:pStyle w:val="CETBodytext"/>
              <w:ind w:right="-1"/>
              <w:rPr>
                <w:rFonts w:cs="Arial"/>
                <w:szCs w:val="18"/>
                <w:lang w:val="en-GB"/>
              </w:rPr>
            </w:pPr>
            <w:r w:rsidRPr="00BF39BE">
              <w:t>1.43×10</w:t>
            </w:r>
            <w:r w:rsidRPr="00DC4AF8">
              <w:rPr>
                <w:vertAlign w:val="superscript"/>
              </w:rPr>
              <w:t>-13</w:t>
            </w:r>
          </w:p>
        </w:tc>
      </w:tr>
      <w:tr w:rsidR="006E74B4" w:rsidRPr="00B57B36" w14:paraId="7E56A10D" w14:textId="77777777" w:rsidTr="00C933B7">
        <w:tc>
          <w:tcPr>
            <w:tcW w:w="420" w:type="pct"/>
            <w:tcBorders>
              <w:right w:val="nil"/>
            </w:tcBorders>
            <w:shd w:val="clear" w:color="auto" w:fill="FFFFFF"/>
          </w:tcPr>
          <w:p w14:paraId="305B015B" w14:textId="77777777" w:rsidR="006E74B4" w:rsidRPr="00B57B36" w:rsidRDefault="006E74B4" w:rsidP="00C933B7">
            <w:pPr>
              <w:pStyle w:val="CETBodytext"/>
              <w:ind w:right="-1"/>
              <w:rPr>
                <w:rFonts w:cs="Arial"/>
                <w:szCs w:val="18"/>
                <w:lang w:val="en-GB"/>
              </w:rPr>
            </w:pPr>
            <w:r w:rsidRPr="000A2D0B">
              <w:t>Level 2</w:t>
            </w:r>
          </w:p>
        </w:tc>
        <w:tc>
          <w:tcPr>
            <w:tcW w:w="962" w:type="pct"/>
            <w:tcBorders>
              <w:left w:val="nil"/>
              <w:right w:val="nil"/>
            </w:tcBorders>
            <w:shd w:val="clear" w:color="auto" w:fill="FFFFFF"/>
          </w:tcPr>
          <w:p w14:paraId="2E4FDA6C" w14:textId="77777777" w:rsidR="006E74B4" w:rsidRPr="00B57B36" w:rsidRDefault="006E74B4" w:rsidP="00C933B7">
            <w:pPr>
              <w:pStyle w:val="CETBodytext"/>
              <w:ind w:right="-1"/>
              <w:rPr>
                <w:rFonts w:cs="Arial"/>
                <w:szCs w:val="18"/>
                <w:lang w:val="en-GB"/>
              </w:rPr>
            </w:pPr>
            <w:r w:rsidRPr="00BF39BE">
              <w:t>1542</w:t>
            </w:r>
          </w:p>
        </w:tc>
        <w:tc>
          <w:tcPr>
            <w:tcW w:w="1277" w:type="pct"/>
            <w:tcBorders>
              <w:left w:val="nil"/>
              <w:right w:val="nil"/>
            </w:tcBorders>
            <w:shd w:val="clear" w:color="auto" w:fill="FFFFFF"/>
          </w:tcPr>
          <w:p w14:paraId="487B3D52" w14:textId="77777777" w:rsidR="006E74B4" w:rsidRPr="00B57B36" w:rsidRDefault="006E74B4" w:rsidP="00C933B7">
            <w:pPr>
              <w:pStyle w:val="CETBodytext"/>
              <w:ind w:right="-1"/>
              <w:rPr>
                <w:rFonts w:cs="Arial"/>
                <w:szCs w:val="18"/>
                <w:lang w:val="en-GB"/>
              </w:rPr>
            </w:pPr>
            <w:r w:rsidRPr="00BF39BE">
              <w:t>1.44×10</w:t>
            </w:r>
            <w:r w:rsidRPr="00DC4AF8">
              <w:rPr>
                <w:vertAlign w:val="superscript"/>
              </w:rPr>
              <w:t>-5</w:t>
            </w:r>
          </w:p>
        </w:tc>
        <w:tc>
          <w:tcPr>
            <w:tcW w:w="1190" w:type="pct"/>
            <w:tcBorders>
              <w:left w:val="nil"/>
              <w:right w:val="nil"/>
            </w:tcBorders>
            <w:shd w:val="clear" w:color="auto" w:fill="FFFFFF"/>
          </w:tcPr>
          <w:p w14:paraId="3AEC55B2" w14:textId="77777777" w:rsidR="006E74B4" w:rsidRPr="00B57B36" w:rsidRDefault="006E74B4" w:rsidP="00C933B7">
            <w:pPr>
              <w:pStyle w:val="CETBodytext"/>
              <w:ind w:right="-1"/>
              <w:rPr>
                <w:rFonts w:cs="Arial"/>
                <w:szCs w:val="18"/>
                <w:lang w:val="en-GB"/>
              </w:rPr>
            </w:pPr>
            <w:r w:rsidRPr="00BF39BE">
              <w:t>2.70×10</w:t>
            </w:r>
            <w:r w:rsidRPr="00DC4AF8">
              <w:rPr>
                <w:vertAlign w:val="superscript"/>
              </w:rPr>
              <w:t>-7</w:t>
            </w:r>
          </w:p>
        </w:tc>
        <w:tc>
          <w:tcPr>
            <w:tcW w:w="1151" w:type="pct"/>
            <w:tcBorders>
              <w:left w:val="nil"/>
            </w:tcBorders>
            <w:shd w:val="clear" w:color="auto" w:fill="FFFFFF"/>
          </w:tcPr>
          <w:p w14:paraId="17A05E84" w14:textId="77777777" w:rsidR="006E74B4" w:rsidRPr="00B57B36" w:rsidRDefault="006E74B4" w:rsidP="00C933B7">
            <w:pPr>
              <w:pStyle w:val="CETBodytext"/>
              <w:ind w:right="-1"/>
              <w:rPr>
                <w:rFonts w:cs="Arial"/>
                <w:szCs w:val="18"/>
                <w:lang w:val="en-GB"/>
              </w:rPr>
            </w:pPr>
            <w:r w:rsidRPr="00BF39BE">
              <w:t>9.99×10</w:t>
            </w:r>
            <w:r w:rsidRPr="00DC4AF8">
              <w:rPr>
                <w:vertAlign w:val="superscript"/>
              </w:rPr>
              <w:t>-13</w:t>
            </w:r>
          </w:p>
        </w:tc>
      </w:tr>
      <w:tr w:rsidR="006E74B4" w:rsidRPr="00B57B36" w14:paraId="0AD14297" w14:textId="77777777" w:rsidTr="00C933B7">
        <w:tc>
          <w:tcPr>
            <w:tcW w:w="420" w:type="pct"/>
            <w:tcBorders>
              <w:right w:val="nil"/>
            </w:tcBorders>
            <w:shd w:val="clear" w:color="auto" w:fill="FFFFFF"/>
          </w:tcPr>
          <w:p w14:paraId="5C6D6B47" w14:textId="77777777" w:rsidR="006E74B4" w:rsidRPr="00B57B36" w:rsidRDefault="006E74B4" w:rsidP="00C933B7">
            <w:pPr>
              <w:pStyle w:val="CETBodytext"/>
              <w:ind w:right="-1"/>
              <w:rPr>
                <w:rFonts w:cs="Arial"/>
                <w:szCs w:val="18"/>
                <w:lang w:val="en-GB"/>
              </w:rPr>
            </w:pPr>
            <w:r w:rsidRPr="000A2D0B">
              <w:t>Level 3</w:t>
            </w:r>
          </w:p>
        </w:tc>
        <w:tc>
          <w:tcPr>
            <w:tcW w:w="962" w:type="pct"/>
            <w:tcBorders>
              <w:left w:val="nil"/>
              <w:right w:val="nil"/>
            </w:tcBorders>
            <w:shd w:val="clear" w:color="auto" w:fill="FFFFFF"/>
          </w:tcPr>
          <w:p w14:paraId="6CB970DC" w14:textId="77777777" w:rsidR="006E74B4" w:rsidRPr="00B57B36" w:rsidRDefault="006E74B4" w:rsidP="00C933B7">
            <w:pPr>
              <w:pStyle w:val="CETBodytext"/>
              <w:ind w:right="-1"/>
              <w:rPr>
                <w:rFonts w:cs="Arial"/>
                <w:szCs w:val="18"/>
                <w:lang w:val="en-GB"/>
              </w:rPr>
            </w:pPr>
            <w:r w:rsidRPr="00BF39BE">
              <w:t>2354</w:t>
            </w:r>
          </w:p>
        </w:tc>
        <w:tc>
          <w:tcPr>
            <w:tcW w:w="1277" w:type="pct"/>
            <w:tcBorders>
              <w:left w:val="nil"/>
              <w:right w:val="nil"/>
            </w:tcBorders>
            <w:shd w:val="clear" w:color="auto" w:fill="FFFFFF"/>
          </w:tcPr>
          <w:p w14:paraId="212BA19C" w14:textId="77777777" w:rsidR="006E74B4" w:rsidRPr="00B57B36" w:rsidRDefault="006E74B4" w:rsidP="00C933B7">
            <w:pPr>
              <w:pStyle w:val="CETBodytext"/>
              <w:ind w:right="-1"/>
              <w:rPr>
                <w:rFonts w:cs="Arial"/>
                <w:szCs w:val="18"/>
                <w:lang w:val="en-GB"/>
              </w:rPr>
            </w:pPr>
            <w:r w:rsidRPr="00BF39BE">
              <w:t>3.69×10</w:t>
            </w:r>
            <w:r w:rsidRPr="00DC4AF8">
              <w:rPr>
                <w:vertAlign w:val="superscript"/>
              </w:rPr>
              <w:t>-6</w:t>
            </w:r>
          </w:p>
        </w:tc>
        <w:tc>
          <w:tcPr>
            <w:tcW w:w="1190" w:type="pct"/>
            <w:tcBorders>
              <w:left w:val="nil"/>
              <w:right w:val="nil"/>
            </w:tcBorders>
            <w:shd w:val="clear" w:color="auto" w:fill="FFFFFF"/>
          </w:tcPr>
          <w:p w14:paraId="21E3908D" w14:textId="77777777" w:rsidR="006E74B4" w:rsidRPr="00B57B36" w:rsidRDefault="006E74B4" w:rsidP="00C933B7">
            <w:pPr>
              <w:pStyle w:val="CETBodytext"/>
              <w:ind w:right="-1"/>
              <w:rPr>
                <w:rFonts w:cs="Arial"/>
                <w:szCs w:val="18"/>
                <w:lang w:val="en-GB"/>
              </w:rPr>
            </w:pPr>
            <w:r w:rsidRPr="00BF39BE">
              <w:t>3.71×10</w:t>
            </w:r>
            <w:r w:rsidRPr="00DC4AF8">
              <w:rPr>
                <w:vertAlign w:val="superscript"/>
              </w:rPr>
              <w:t>-8</w:t>
            </w:r>
          </w:p>
        </w:tc>
        <w:tc>
          <w:tcPr>
            <w:tcW w:w="1151" w:type="pct"/>
            <w:tcBorders>
              <w:left w:val="nil"/>
            </w:tcBorders>
            <w:shd w:val="clear" w:color="auto" w:fill="FFFFFF"/>
          </w:tcPr>
          <w:p w14:paraId="322D3183" w14:textId="77777777" w:rsidR="006E74B4" w:rsidRPr="00B57B36" w:rsidRDefault="006E74B4" w:rsidP="00C933B7">
            <w:pPr>
              <w:pStyle w:val="CETBodytext"/>
              <w:ind w:right="-1"/>
              <w:rPr>
                <w:rFonts w:cs="Arial"/>
                <w:szCs w:val="18"/>
                <w:lang w:val="en-GB"/>
              </w:rPr>
            </w:pPr>
            <w:r w:rsidRPr="00BF39BE">
              <w:t>2.82×10</w:t>
            </w:r>
            <w:r w:rsidRPr="00DC4AF8">
              <w:rPr>
                <w:vertAlign w:val="superscript"/>
              </w:rPr>
              <w:t>-12</w:t>
            </w:r>
          </w:p>
        </w:tc>
      </w:tr>
      <w:tr w:rsidR="006E74B4" w:rsidRPr="00B57B36" w14:paraId="6A7CC2B8" w14:textId="77777777" w:rsidTr="00C933B7">
        <w:tc>
          <w:tcPr>
            <w:tcW w:w="420" w:type="pct"/>
            <w:tcBorders>
              <w:right w:val="nil"/>
            </w:tcBorders>
            <w:shd w:val="clear" w:color="auto" w:fill="FFFFFF"/>
          </w:tcPr>
          <w:p w14:paraId="18F43FB9" w14:textId="77777777" w:rsidR="006E74B4" w:rsidRPr="00B57B36" w:rsidRDefault="006E74B4" w:rsidP="00C933B7">
            <w:pPr>
              <w:pStyle w:val="CETBodytext"/>
              <w:ind w:right="-1"/>
              <w:rPr>
                <w:rFonts w:cs="Arial"/>
                <w:szCs w:val="18"/>
                <w:lang w:val="en-GB"/>
              </w:rPr>
            </w:pPr>
            <w:r w:rsidRPr="000A2D0B">
              <w:t>Level 4</w:t>
            </w:r>
          </w:p>
        </w:tc>
        <w:tc>
          <w:tcPr>
            <w:tcW w:w="962" w:type="pct"/>
            <w:tcBorders>
              <w:left w:val="nil"/>
              <w:right w:val="nil"/>
            </w:tcBorders>
            <w:shd w:val="clear" w:color="auto" w:fill="FFFFFF"/>
          </w:tcPr>
          <w:p w14:paraId="6D3D5DC4" w14:textId="77777777" w:rsidR="006E74B4" w:rsidRPr="00B57B36" w:rsidRDefault="006E74B4" w:rsidP="00C933B7">
            <w:pPr>
              <w:pStyle w:val="CETBodytext"/>
              <w:ind w:right="-1"/>
              <w:rPr>
                <w:rFonts w:cs="Arial"/>
                <w:szCs w:val="18"/>
                <w:lang w:val="en-GB"/>
              </w:rPr>
            </w:pPr>
            <w:r w:rsidRPr="00BF39BE">
              <w:t>1712</w:t>
            </w:r>
          </w:p>
        </w:tc>
        <w:tc>
          <w:tcPr>
            <w:tcW w:w="1277" w:type="pct"/>
            <w:tcBorders>
              <w:left w:val="nil"/>
              <w:right w:val="nil"/>
            </w:tcBorders>
            <w:shd w:val="clear" w:color="auto" w:fill="FFFFFF"/>
          </w:tcPr>
          <w:p w14:paraId="664325EE" w14:textId="77777777" w:rsidR="006E74B4" w:rsidRPr="00B57B36" w:rsidRDefault="006E74B4" w:rsidP="00C933B7">
            <w:pPr>
              <w:pStyle w:val="CETBodytext"/>
              <w:ind w:right="-1"/>
              <w:rPr>
                <w:rFonts w:cs="Arial"/>
                <w:szCs w:val="18"/>
                <w:lang w:val="en-GB"/>
              </w:rPr>
            </w:pPr>
            <w:r w:rsidRPr="00BF39BE">
              <w:t>7.51×10</w:t>
            </w:r>
            <w:r w:rsidRPr="00DC4AF8">
              <w:rPr>
                <w:vertAlign w:val="superscript"/>
              </w:rPr>
              <w:t>-7</w:t>
            </w:r>
          </w:p>
        </w:tc>
        <w:tc>
          <w:tcPr>
            <w:tcW w:w="1190" w:type="pct"/>
            <w:tcBorders>
              <w:left w:val="nil"/>
              <w:right w:val="nil"/>
            </w:tcBorders>
            <w:shd w:val="clear" w:color="auto" w:fill="FFFFFF"/>
          </w:tcPr>
          <w:p w14:paraId="391313DF" w14:textId="77777777" w:rsidR="006E74B4" w:rsidRPr="00B57B36" w:rsidRDefault="006E74B4" w:rsidP="00C933B7">
            <w:pPr>
              <w:pStyle w:val="CETBodytext"/>
              <w:ind w:right="-1"/>
              <w:rPr>
                <w:rFonts w:cs="Arial"/>
                <w:szCs w:val="18"/>
                <w:lang w:val="en-GB"/>
              </w:rPr>
            </w:pPr>
            <w:r w:rsidRPr="00BF39BE">
              <w:t>2.98×10</w:t>
            </w:r>
            <w:r w:rsidRPr="00DC4AF8">
              <w:rPr>
                <w:vertAlign w:val="superscript"/>
              </w:rPr>
              <w:t>-9</w:t>
            </w:r>
          </w:p>
        </w:tc>
        <w:tc>
          <w:tcPr>
            <w:tcW w:w="1151" w:type="pct"/>
            <w:tcBorders>
              <w:left w:val="nil"/>
            </w:tcBorders>
            <w:shd w:val="clear" w:color="auto" w:fill="FFFFFF"/>
          </w:tcPr>
          <w:p w14:paraId="2BEE27E2" w14:textId="77777777" w:rsidR="006E74B4" w:rsidRPr="00B57B36" w:rsidRDefault="006E74B4" w:rsidP="00C933B7">
            <w:pPr>
              <w:pStyle w:val="CETBodytext"/>
              <w:ind w:right="-1"/>
              <w:rPr>
                <w:rFonts w:cs="Arial"/>
                <w:szCs w:val="18"/>
                <w:lang w:val="en-GB"/>
              </w:rPr>
            </w:pPr>
            <w:r w:rsidRPr="00BF39BE">
              <w:t>1.56×10</w:t>
            </w:r>
            <w:r w:rsidRPr="00DC4AF8">
              <w:rPr>
                <w:vertAlign w:val="superscript"/>
              </w:rPr>
              <w:t>-11</w:t>
            </w:r>
          </w:p>
        </w:tc>
      </w:tr>
      <w:tr w:rsidR="006E74B4" w:rsidRPr="00B57B36" w14:paraId="1D501326" w14:textId="77777777" w:rsidTr="00C933B7">
        <w:tc>
          <w:tcPr>
            <w:tcW w:w="420" w:type="pct"/>
            <w:tcBorders>
              <w:bottom w:val="single" w:sz="12" w:space="0" w:color="008000"/>
              <w:right w:val="nil"/>
            </w:tcBorders>
            <w:shd w:val="clear" w:color="auto" w:fill="FFFFFF"/>
          </w:tcPr>
          <w:p w14:paraId="4F4700D5" w14:textId="77777777" w:rsidR="006E74B4" w:rsidRPr="00B57B36" w:rsidRDefault="006E74B4" w:rsidP="00C933B7">
            <w:pPr>
              <w:pStyle w:val="CETBodytext"/>
              <w:ind w:right="-1"/>
              <w:rPr>
                <w:rFonts w:cs="Arial"/>
                <w:szCs w:val="18"/>
                <w:lang w:val="en-GB"/>
              </w:rPr>
            </w:pPr>
            <w:r w:rsidRPr="000A2D0B">
              <w:t>Level 5</w:t>
            </w:r>
          </w:p>
        </w:tc>
        <w:tc>
          <w:tcPr>
            <w:tcW w:w="962" w:type="pct"/>
            <w:tcBorders>
              <w:left w:val="nil"/>
              <w:bottom w:val="single" w:sz="12" w:space="0" w:color="008000"/>
              <w:right w:val="nil"/>
            </w:tcBorders>
            <w:shd w:val="clear" w:color="auto" w:fill="FFFFFF"/>
          </w:tcPr>
          <w:p w14:paraId="71F7CC1C" w14:textId="77777777" w:rsidR="006E74B4" w:rsidRPr="00B57B36" w:rsidRDefault="006E74B4" w:rsidP="00C933B7">
            <w:pPr>
              <w:pStyle w:val="CETBodytext"/>
              <w:ind w:right="-1"/>
              <w:rPr>
                <w:rFonts w:cs="Arial"/>
                <w:szCs w:val="18"/>
                <w:lang w:val="en-GB"/>
              </w:rPr>
            </w:pPr>
            <w:r w:rsidRPr="00BF39BE">
              <w:t>480</w:t>
            </w:r>
          </w:p>
        </w:tc>
        <w:tc>
          <w:tcPr>
            <w:tcW w:w="1277" w:type="pct"/>
            <w:tcBorders>
              <w:left w:val="nil"/>
              <w:bottom w:val="single" w:sz="12" w:space="0" w:color="008000"/>
              <w:right w:val="nil"/>
            </w:tcBorders>
            <w:shd w:val="clear" w:color="auto" w:fill="FFFFFF"/>
          </w:tcPr>
          <w:p w14:paraId="4A5E3B1E" w14:textId="77777777" w:rsidR="006E74B4" w:rsidRPr="00B57B36" w:rsidRDefault="006E74B4" w:rsidP="00C933B7">
            <w:pPr>
              <w:pStyle w:val="CETBodytext"/>
              <w:ind w:right="-1"/>
              <w:rPr>
                <w:rFonts w:cs="Arial"/>
                <w:szCs w:val="18"/>
                <w:lang w:val="en-GB"/>
              </w:rPr>
            </w:pPr>
            <w:r w:rsidRPr="00BF39BE">
              <w:t>9.12×10</w:t>
            </w:r>
            <w:r w:rsidRPr="00DC4AF8">
              <w:rPr>
                <w:vertAlign w:val="superscript"/>
              </w:rPr>
              <w:t>-8</w:t>
            </w:r>
          </w:p>
        </w:tc>
        <w:tc>
          <w:tcPr>
            <w:tcW w:w="1190" w:type="pct"/>
            <w:tcBorders>
              <w:left w:val="nil"/>
              <w:bottom w:val="single" w:sz="12" w:space="0" w:color="008000"/>
              <w:right w:val="nil"/>
            </w:tcBorders>
            <w:shd w:val="clear" w:color="auto" w:fill="FFFFFF"/>
          </w:tcPr>
          <w:p w14:paraId="1C0ECBF0" w14:textId="77777777" w:rsidR="006E74B4" w:rsidRPr="00B57B36" w:rsidRDefault="006E74B4" w:rsidP="00C933B7">
            <w:pPr>
              <w:pStyle w:val="CETBodytext"/>
              <w:ind w:right="-1"/>
              <w:rPr>
                <w:rFonts w:cs="Arial"/>
                <w:szCs w:val="18"/>
                <w:lang w:val="en-GB"/>
              </w:rPr>
            </w:pPr>
            <w:r w:rsidRPr="00BF39BE">
              <w:t>4.49×10</w:t>
            </w:r>
            <w:r w:rsidRPr="00DC4AF8">
              <w:rPr>
                <w:vertAlign w:val="superscript"/>
              </w:rPr>
              <w:t>-10</w:t>
            </w:r>
          </w:p>
        </w:tc>
        <w:tc>
          <w:tcPr>
            <w:tcW w:w="1151" w:type="pct"/>
            <w:tcBorders>
              <w:left w:val="nil"/>
              <w:bottom w:val="single" w:sz="12" w:space="0" w:color="008000"/>
            </w:tcBorders>
            <w:shd w:val="clear" w:color="auto" w:fill="FFFFFF"/>
          </w:tcPr>
          <w:p w14:paraId="7EB26816" w14:textId="77777777" w:rsidR="006E74B4" w:rsidRPr="00B57B36" w:rsidRDefault="006E74B4" w:rsidP="00C933B7">
            <w:pPr>
              <w:pStyle w:val="CETBodytext"/>
              <w:ind w:right="-1"/>
              <w:rPr>
                <w:rFonts w:cs="Arial"/>
                <w:szCs w:val="18"/>
                <w:lang w:val="en-GB"/>
              </w:rPr>
            </w:pPr>
            <w:r w:rsidRPr="00BF39BE">
              <w:t>2.91×10</w:t>
            </w:r>
            <w:r w:rsidRPr="00DC4AF8">
              <w:rPr>
                <w:vertAlign w:val="superscript"/>
              </w:rPr>
              <w:t>-11</w:t>
            </w:r>
          </w:p>
        </w:tc>
      </w:tr>
    </w:tbl>
    <w:p w14:paraId="208B1F84" w14:textId="77777777" w:rsidR="008D1AE1" w:rsidRDefault="008D1AE1" w:rsidP="006D0D6A">
      <w:pPr>
        <w:pStyle w:val="CETBodytext"/>
        <w:rPr>
          <w:rFonts w:eastAsiaTheme="minorEastAsia"/>
          <w:lang w:eastAsia="zh-CN"/>
        </w:rPr>
      </w:pPr>
    </w:p>
    <w:p w14:paraId="06C0CDFC" w14:textId="0B1E4E37" w:rsidR="00DA33F2" w:rsidRPr="0057234F" w:rsidRDefault="007F6E02" w:rsidP="006D0D6A">
      <w:pPr>
        <w:pStyle w:val="CETBodytext"/>
        <w:rPr>
          <w:rFonts w:eastAsiaTheme="minorEastAsia"/>
          <w:lang w:eastAsia="zh-CN"/>
        </w:rPr>
      </w:pPr>
      <w:r w:rsidRPr="007F6E02">
        <w:rPr>
          <w:rFonts w:eastAsiaTheme="minorEastAsia"/>
          <w:lang w:eastAsia="zh-CN"/>
        </w:rPr>
        <w:t xml:space="preserve">Table </w:t>
      </w:r>
      <w:r w:rsidR="008D1AA7">
        <w:rPr>
          <w:rFonts w:eastAsiaTheme="minorEastAsia"/>
          <w:lang w:eastAsia="zh-CN"/>
        </w:rPr>
        <w:t>4</w:t>
      </w:r>
      <w:r w:rsidRPr="007F6E02">
        <w:rPr>
          <w:rFonts w:eastAsiaTheme="minorEastAsia"/>
          <w:lang w:eastAsia="zh-CN"/>
        </w:rPr>
        <w:t xml:space="preserve"> shows the probability distribution of domino effect at different </w:t>
      </w:r>
      <w:r>
        <w:rPr>
          <w:rFonts w:eastAsiaTheme="minorEastAsia"/>
          <w:lang w:eastAsia="zh-CN"/>
        </w:rPr>
        <w:t xml:space="preserve">propagation </w:t>
      </w:r>
      <w:r w:rsidRPr="007F6E02">
        <w:rPr>
          <w:rFonts w:eastAsiaTheme="minorEastAsia"/>
          <w:lang w:eastAsia="zh-CN"/>
        </w:rPr>
        <w:t>levels</w:t>
      </w:r>
      <w:r w:rsidR="00570003">
        <w:rPr>
          <w:rFonts w:eastAsiaTheme="minorEastAsia"/>
          <w:lang w:eastAsia="zh-CN"/>
        </w:rPr>
        <w:t xml:space="preserve">. As can be seen from Table </w:t>
      </w:r>
      <w:r w:rsidR="008D1AA7">
        <w:rPr>
          <w:rFonts w:eastAsiaTheme="minorEastAsia"/>
          <w:lang w:eastAsia="zh-CN"/>
        </w:rPr>
        <w:t>4</w:t>
      </w:r>
      <w:r w:rsidR="00570003">
        <w:rPr>
          <w:rFonts w:eastAsiaTheme="minorEastAsia"/>
          <w:lang w:eastAsia="zh-CN"/>
        </w:rPr>
        <w:t xml:space="preserve">, the number of paths at </w:t>
      </w:r>
      <w:r w:rsidR="00570003" w:rsidRPr="00570003">
        <w:rPr>
          <w:rFonts w:eastAsiaTheme="minorEastAsia"/>
          <w:lang w:eastAsia="zh-CN"/>
        </w:rPr>
        <w:t>different propagation levels</w:t>
      </w:r>
      <w:r w:rsidR="00570003">
        <w:rPr>
          <w:rFonts w:eastAsiaTheme="minorEastAsia"/>
          <w:lang w:eastAsia="zh-CN"/>
        </w:rPr>
        <w:t xml:space="preserve"> </w:t>
      </w:r>
      <w:r w:rsidR="00570003" w:rsidRPr="00570003">
        <w:rPr>
          <w:rFonts w:eastAsiaTheme="minorEastAsia"/>
          <w:lang w:eastAsia="zh-CN"/>
        </w:rPr>
        <w:t>is normal distributed</w:t>
      </w:r>
      <w:r w:rsidR="00570003">
        <w:rPr>
          <w:rFonts w:eastAsiaTheme="minorEastAsia"/>
          <w:lang w:eastAsia="zh-CN"/>
        </w:rPr>
        <w:t>. A</w:t>
      </w:r>
      <w:r w:rsidR="00570003" w:rsidRPr="00570003">
        <w:rPr>
          <w:rFonts w:eastAsiaTheme="minorEastAsia"/>
          <w:lang w:eastAsia="zh-CN"/>
        </w:rPr>
        <w:t>lthough the number of first-level accidents is small, the cumulative probability is the largest</w:t>
      </w:r>
      <w:r w:rsidR="00570003">
        <w:rPr>
          <w:rFonts w:eastAsiaTheme="minorEastAsia"/>
          <w:lang w:eastAsia="zh-CN"/>
        </w:rPr>
        <w:t xml:space="preserve">. </w:t>
      </w:r>
      <w:r w:rsidR="00570003" w:rsidRPr="00570003">
        <w:rPr>
          <w:rFonts w:eastAsiaTheme="minorEastAsia"/>
          <w:lang w:eastAsia="zh-CN"/>
        </w:rPr>
        <w:t xml:space="preserve">As the accident level increases by one level, </w:t>
      </w:r>
      <w:r w:rsidR="00570003" w:rsidRPr="00570003">
        <w:rPr>
          <w:rFonts w:eastAsiaTheme="minorEastAsia"/>
          <w:lang w:eastAsia="zh-CN"/>
        </w:rPr>
        <w:lastRenderedPageBreak/>
        <w:t xml:space="preserve">their cumulative probability </w:t>
      </w:r>
      <w:r w:rsidR="00EE6156">
        <w:rPr>
          <w:rFonts w:eastAsiaTheme="minorEastAsia"/>
          <w:lang w:eastAsia="zh-CN"/>
        </w:rPr>
        <w:t>decrease</w:t>
      </w:r>
      <w:r w:rsidR="00570003" w:rsidRPr="00570003">
        <w:rPr>
          <w:rFonts w:eastAsiaTheme="minorEastAsia"/>
          <w:lang w:eastAsia="zh-CN"/>
        </w:rPr>
        <w:t>s by about one order of magnitude</w:t>
      </w:r>
      <w:r w:rsidR="00D0122A">
        <w:rPr>
          <w:rFonts w:eastAsiaTheme="minorEastAsia"/>
          <w:lang w:eastAsia="zh-CN"/>
        </w:rPr>
        <w:t>, and their maximu</w:t>
      </w:r>
      <w:r w:rsidR="003B3C2A">
        <w:rPr>
          <w:rFonts w:eastAsiaTheme="minorEastAsia"/>
          <w:lang w:eastAsia="zh-CN"/>
        </w:rPr>
        <w:t>m</w:t>
      </w:r>
      <w:r w:rsidR="00D015B3">
        <w:rPr>
          <w:rFonts w:eastAsiaTheme="minorEastAsia"/>
          <w:lang w:eastAsia="zh-CN"/>
        </w:rPr>
        <w:t xml:space="preserve"> </w:t>
      </w:r>
      <w:r w:rsidR="003B3C2A">
        <w:rPr>
          <w:rFonts w:eastAsiaTheme="minorEastAsia"/>
          <w:lang w:eastAsia="zh-CN"/>
        </w:rPr>
        <w:t xml:space="preserve">probability also </w:t>
      </w:r>
      <w:r w:rsidR="006C74CE" w:rsidRPr="006C74CE">
        <w:rPr>
          <w:rFonts w:eastAsiaTheme="minorEastAsia"/>
          <w:lang w:eastAsia="zh-CN"/>
        </w:rPr>
        <w:t>decreases</w:t>
      </w:r>
      <w:r w:rsidR="003B3C2A">
        <w:rPr>
          <w:rFonts w:eastAsiaTheme="minorEastAsia"/>
          <w:lang w:eastAsia="zh-CN"/>
        </w:rPr>
        <w:t xml:space="preserve"> </w:t>
      </w:r>
      <w:r w:rsidR="003B3C2A" w:rsidRPr="003B3C2A">
        <w:rPr>
          <w:rFonts w:eastAsiaTheme="minorEastAsia"/>
          <w:lang w:eastAsia="zh-CN"/>
        </w:rPr>
        <w:t>by about one order of magnitude</w:t>
      </w:r>
      <w:r w:rsidR="003B3C2A">
        <w:rPr>
          <w:rFonts w:eastAsiaTheme="minorEastAsia"/>
          <w:lang w:eastAsia="zh-CN"/>
        </w:rPr>
        <w:t xml:space="preserve">. </w:t>
      </w:r>
      <w:r w:rsidR="001E5462" w:rsidRPr="0057234F">
        <w:rPr>
          <w:rFonts w:eastAsiaTheme="minorEastAsia"/>
          <w:lang w:eastAsia="zh-CN"/>
        </w:rPr>
        <w:t>Furthermore, this method can also record all the propagation paths</w:t>
      </w:r>
      <w:r w:rsidR="00E908D3">
        <w:rPr>
          <w:rFonts w:eastAsiaTheme="minorEastAsia"/>
          <w:lang w:eastAsia="zh-CN"/>
        </w:rPr>
        <w:t xml:space="preserve"> with different primary </w:t>
      </w:r>
      <w:proofErr w:type="spellStart"/>
      <w:r w:rsidR="00E908D3">
        <w:rPr>
          <w:rFonts w:eastAsiaTheme="minorEastAsia"/>
          <w:lang w:eastAsia="zh-CN"/>
        </w:rPr>
        <w:t>Natech</w:t>
      </w:r>
      <w:proofErr w:type="spellEnd"/>
      <w:r w:rsidR="00E908D3">
        <w:rPr>
          <w:rFonts w:eastAsiaTheme="minorEastAsia"/>
          <w:lang w:eastAsia="zh-CN"/>
        </w:rPr>
        <w:t xml:space="preserve"> scenarios</w:t>
      </w:r>
      <w:r w:rsidR="001E5462" w:rsidRPr="0057234F">
        <w:rPr>
          <w:rFonts w:eastAsiaTheme="minorEastAsia"/>
          <w:lang w:eastAsia="zh-CN"/>
        </w:rPr>
        <w:t xml:space="preserve">, so as to facilitate the observation of the propagation process of domino </w:t>
      </w:r>
      <w:proofErr w:type="gramStart"/>
      <w:r w:rsidR="001E5462" w:rsidRPr="0057234F">
        <w:rPr>
          <w:rFonts w:eastAsiaTheme="minorEastAsia"/>
          <w:lang w:eastAsia="zh-CN"/>
        </w:rPr>
        <w:t>effects, and</w:t>
      </w:r>
      <w:proofErr w:type="gramEnd"/>
      <w:r w:rsidR="001E5462" w:rsidRPr="0057234F">
        <w:rPr>
          <w:rFonts w:eastAsiaTheme="minorEastAsia"/>
          <w:lang w:eastAsia="zh-CN"/>
        </w:rPr>
        <w:t xml:space="preserve"> propose targeted prevention and control measures. Figure </w:t>
      </w:r>
      <w:r w:rsidR="00E908D3">
        <w:rPr>
          <w:rFonts w:eastAsiaTheme="minorEastAsia"/>
          <w:lang w:eastAsia="zh-CN"/>
        </w:rPr>
        <w:t xml:space="preserve">4 </w:t>
      </w:r>
      <w:r w:rsidR="001E5462" w:rsidRPr="0057234F">
        <w:rPr>
          <w:rFonts w:eastAsiaTheme="minorEastAsia"/>
          <w:lang w:eastAsia="zh-CN"/>
        </w:rPr>
        <w:t xml:space="preserve">shows some typical propagation paths. Figure </w:t>
      </w:r>
      <w:r w:rsidR="008D1AA7">
        <w:rPr>
          <w:rFonts w:eastAsiaTheme="minorEastAsia"/>
          <w:lang w:eastAsia="zh-CN"/>
        </w:rPr>
        <w:t>4</w:t>
      </w:r>
      <w:r w:rsidR="001E5462" w:rsidRPr="0057234F">
        <w:rPr>
          <w:rFonts w:eastAsiaTheme="minorEastAsia"/>
          <w:lang w:eastAsia="zh-CN"/>
        </w:rPr>
        <w:t xml:space="preserve"> (a) represents one of the most possible propagation paths (S1→S7) and </w:t>
      </w:r>
      <w:r w:rsidR="008D1AA7">
        <w:rPr>
          <w:rFonts w:eastAsiaTheme="minorEastAsia"/>
          <w:lang w:eastAsia="zh-CN"/>
        </w:rPr>
        <w:t>F</w:t>
      </w:r>
      <w:r w:rsidR="001E5462" w:rsidRPr="0057234F">
        <w:rPr>
          <w:rFonts w:eastAsiaTheme="minorEastAsia"/>
          <w:lang w:eastAsia="zh-CN"/>
        </w:rPr>
        <w:t xml:space="preserve">igure </w:t>
      </w:r>
      <w:r w:rsidR="008D1AA7">
        <w:rPr>
          <w:rFonts w:eastAsiaTheme="minorEastAsia"/>
          <w:lang w:eastAsia="zh-CN"/>
        </w:rPr>
        <w:t>4</w:t>
      </w:r>
      <w:r w:rsidR="001E5462" w:rsidRPr="0057234F">
        <w:rPr>
          <w:rFonts w:eastAsiaTheme="minorEastAsia"/>
          <w:lang w:eastAsia="zh-CN"/>
        </w:rPr>
        <w:t xml:space="preserve"> (b) represents one of the least possible propagation paths (S61→S63) as shown in Table </w:t>
      </w:r>
      <w:r w:rsidR="008D1AA7">
        <w:rPr>
          <w:rFonts w:eastAsiaTheme="minorEastAsia"/>
          <w:lang w:eastAsia="zh-CN"/>
        </w:rPr>
        <w:t>4</w:t>
      </w:r>
      <w:r w:rsidR="001E5462" w:rsidRPr="0057234F">
        <w:rPr>
          <w:rFonts w:eastAsiaTheme="minorEastAsia"/>
          <w:lang w:eastAsia="zh-CN"/>
        </w:rPr>
        <w:t xml:space="preserve">. </w:t>
      </w:r>
      <w:r w:rsidR="0087743B" w:rsidRPr="0057234F">
        <w:rPr>
          <w:rFonts w:eastAsiaTheme="minorEastAsia"/>
          <w:lang w:eastAsia="zh-CN"/>
        </w:rPr>
        <w:t xml:space="preserve">Figure </w:t>
      </w:r>
      <w:r w:rsidR="008D1AA7">
        <w:rPr>
          <w:rFonts w:eastAsiaTheme="minorEastAsia"/>
          <w:lang w:eastAsia="zh-CN"/>
        </w:rPr>
        <w:t>4</w:t>
      </w:r>
      <w:r w:rsidR="0057234F">
        <w:rPr>
          <w:rFonts w:eastAsiaTheme="minorEastAsia"/>
          <w:lang w:eastAsia="zh-CN"/>
        </w:rPr>
        <w:t xml:space="preserve"> </w:t>
      </w:r>
      <w:r w:rsidR="0057234F">
        <w:rPr>
          <w:rFonts w:eastAsiaTheme="minorEastAsia" w:hint="eastAsia"/>
          <w:lang w:eastAsia="zh-CN"/>
        </w:rPr>
        <w:t>(</w:t>
      </w:r>
      <w:r w:rsidR="0087743B" w:rsidRPr="0057234F">
        <w:rPr>
          <w:rFonts w:eastAsiaTheme="minorEastAsia" w:hint="eastAsia"/>
          <w:lang w:eastAsia="zh-CN"/>
        </w:rPr>
        <w:t>c</w:t>
      </w:r>
      <w:r w:rsidR="0057234F">
        <w:rPr>
          <w:rFonts w:eastAsiaTheme="minorEastAsia" w:hint="eastAsia"/>
          <w:lang w:eastAsia="zh-CN"/>
        </w:rPr>
        <w:t>)</w:t>
      </w:r>
      <w:r w:rsidR="0057234F">
        <w:rPr>
          <w:rFonts w:eastAsiaTheme="minorEastAsia"/>
          <w:lang w:eastAsia="zh-CN"/>
        </w:rPr>
        <w:t xml:space="preserve"> </w:t>
      </w:r>
      <w:r w:rsidR="0087743B" w:rsidRPr="0057234F">
        <w:rPr>
          <w:rFonts w:eastAsiaTheme="minorEastAsia"/>
          <w:lang w:eastAsia="zh-CN"/>
        </w:rPr>
        <w:t>denotes the most possible paths involving three order domino effects (S5→S21→S41→S56)</w:t>
      </w:r>
    </w:p>
    <w:p w14:paraId="5A7EF8AF" w14:textId="77777777" w:rsidR="008D1AE1" w:rsidRDefault="00AB52BB" w:rsidP="00406620">
      <w:pPr>
        <w:pStyle w:val="CETCaption"/>
        <w:rPr>
          <w:rFonts w:eastAsiaTheme="minorEastAsia"/>
        </w:rPr>
      </w:pPr>
      <w:r w:rsidRPr="00AB52BB">
        <w:rPr>
          <w:rFonts w:eastAsiaTheme="minorEastAsia"/>
          <w:i w:val="0"/>
          <w:noProof/>
          <w:lang w:val="en-US" w:eastAsia="zh-CN"/>
        </w:rPr>
        <w:drawing>
          <wp:inline distT="0" distB="0" distL="0" distR="0" wp14:anchorId="4D3F7570" wp14:editId="47D994E3">
            <wp:extent cx="5400136" cy="1401534"/>
            <wp:effectExtent l="0" t="0" r="0" b="8255"/>
            <wp:docPr id="16" name="图片 16" descr="D:\安全科学与工程研究所\学位论文\Domino effects triggered by Natech events\链路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安全科学与工程研究所\学位论文\Domino effects triggered by Natech events\链路图.tif"/>
                    <pic:cNvPicPr>
                      <a:picLocks noChangeAspect="1" noChangeArrowheads="1"/>
                    </pic:cNvPicPr>
                  </pic:nvPicPr>
                  <pic:blipFill rotWithShape="1">
                    <a:blip r:embed="rId45">
                      <a:extLst>
                        <a:ext uri="{28A0092B-C50C-407E-A947-70E740481C1C}">
                          <a14:useLocalDpi xmlns:a14="http://schemas.microsoft.com/office/drawing/2010/main" val="0"/>
                        </a:ext>
                      </a:extLst>
                    </a:blip>
                    <a:srcRect b="6262"/>
                    <a:stretch/>
                  </pic:blipFill>
                  <pic:spPr bwMode="auto">
                    <a:xfrm>
                      <a:off x="0" y="0"/>
                      <a:ext cx="5448714" cy="1414142"/>
                    </a:xfrm>
                    <a:prstGeom prst="rect">
                      <a:avLst/>
                    </a:prstGeom>
                    <a:noFill/>
                    <a:ln>
                      <a:noFill/>
                    </a:ln>
                    <a:extLst>
                      <a:ext uri="{53640926-AAD7-44D8-BBD7-CCE9431645EC}">
                        <a14:shadowObscured xmlns:a14="http://schemas.microsoft.com/office/drawing/2010/main"/>
                      </a:ext>
                    </a:extLst>
                  </pic:spPr>
                </pic:pic>
              </a:graphicData>
            </a:graphic>
          </wp:inline>
        </w:drawing>
      </w:r>
    </w:p>
    <w:p w14:paraId="4A82199C" w14:textId="1A2D64C1" w:rsidR="00DC4AF8" w:rsidRPr="008D1AE1" w:rsidRDefault="00351843" w:rsidP="00406620">
      <w:pPr>
        <w:pStyle w:val="CETCaption"/>
        <w:rPr>
          <w:rFonts w:eastAsiaTheme="minorEastAsia"/>
        </w:rPr>
      </w:pPr>
      <w:r w:rsidRPr="008D1AE1">
        <w:rPr>
          <w:rFonts w:eastAsiaTheme="minorEastAsia"/>
        </w:rPr>
        <w:t xml:space="preserve">Figure </w:t>
      </w:r>
      <w:r w:rsidR="000119E8" w:rsidRPr="008D1AE1">
        <w:rPr>
          <w:rFonts w:eastAsiaTheme="minorEastAsia"/>
        </w:rPr>
        <w:t>4</w:t>
      </w:r>
      <w:r w:rsidRPr="008D1AE1">
        <w:rPr>
          <w:rFonts w:eastAsiaTheme="minorEastAsia"/>
        </w:rPr>
        <w:t>: Typical propagation path of domino effects triggered by flood. (a) one of the most possible paths;(b) one of the least possible paths; (c) one of the most possible paths involving three order domino effects</w:t>
      </w:r>
    </w:p>
    <w:p w14:paraId="67A5BE76" w14:textId="688299C5" w:rsidR="00E908D3" w:rsidRDefault="00E908D3" w:rsidP="00E908D3">
      <w:pPr>
        <w:pStyle w:val="CETHeading1"/>
        <w:keepNext w:val="0"/>
        <w:tabs>
          <w:tab w:val="right" w:pos="7100"/>
        </w:tabs>
        <w:jc w:val="both"/>
        <w:rPr>
          <w:lang w:val="en-GB"/>
        </w:rPr>
      </w:pPr>
      <w:r>
        <w:rPr>
          <w:lang w:val="en-GB"/>
        </w:rPr>
        <w:t>Conclusions</w:t>
      </w:r>
    </w:p>
    <w:p w14:paraId="0DD4D954" w14:textId="75BE53F1" w:rsidR="00E314D1" w:rsidRDefault="00E314D1" w:rsidP="00E314D1">
      <w:pPr>
        <w:pStyle w:val="CETBodytext"/>
        <w:rPr>
          <w:rFonts w:eastAsiaTheme="minorEastAsia"/>
          <w:lang w:eastAsia="zh-CN"/>
        </w:rPr>
      </w:pPr>
      <w:r>
        <w:rPr>
          <w:rFonts w:eastAsiaTheme="minorEastAsia"/>
          <w:lang w:eastAsia="zh-CN"/>
        </w:rPr>
        <w:t xml:space="preserve">In this paper, a method for calculating all the possible paths of domino effects triggered by </w:t>
      </w:r>
      <w:proofErr w:type="spellStart"/>
      <w:r>
        <w:rPr>
          <w:rFonts w:eastAsiaTheme="minorEastAsia"/>
          <w:lang w:eastAsia="zh-CN"/>
        </w:rPr>
        <w:t>Nat</w:t>
      </w:r>
      <w:r w:rsidR="00CE0759">
        <w:rPr>
          <w:rFonts w:eastAsiaTheme="minorEastAsia"/>
          <w:lang w:eastAsia="zh-CN"/>
        </w:rPr>
        <w:t>e</w:t>
      </w:r>
      <w:r>
        <w:rPr>
          <w:rFonts w:eastAsiaTheme="minorEastAsia"/>
          <w:lang w:eastAsia="zh-CN"/>
        </w:rPr>
        <w:t>ch</w:t>
      </w:r>
      <w:proofErr w:type="spellEnd"/>
      <w:r>
        <w:rPr>
          <w:rFonts w:eastAsiaTheme="minorEastAsia"/>
          <w:lang w:eastAsia="zh-CN"/>
        </w:rPr>
        <w:t xml:space="preserve"> events with </w:t>
      </w:r>
      <w:r w:rsidRPr="00E314D1">
        <w:rPr>
          <w:rFonts w:eastAsiaTheme="minorEastAsia"/>
          <w:lang w:eastAsia="zh-CN"/>
        </w:rPr>
        <w:t>multiple primary accidents and with higher order accidents</w:t>
      </w:r>
      <w:r w:rsidR="002528B6">
        <w:rPr>
          <w:rFonts w:eastAsiaTheme="minorEastAsia"/>
          <w:lang w:eastAsia="zh-CN"/>
        </w:rPr>
        <w:t xml:space="preserve"> is proposed. </w:t>
      </w:r>
      <w:r w:rsidR="007F78B0" w:rsidRPr="007F78B0">
        <w:rPr>
          <w:rFonts w:eastAsiaTheme="minorEastAsia"/>
          <w:lang w:eastAsia="zh-CN"/>
        </w:rPr>
        <w:t>The results showed that ignoring the domino effect</w:t>
      </w:r>
      <w:r w:rsidR="007F78B0">
        <w:rPr>
          <w:rFonts w:eastAsiaTheme="minorEastAsia"/>
          <w:lang w:eastAsia="zh-CN"/>
        </w:rPr>
        <w:t>s</w:t>
      </w:r>
      <w:r w:rsidR="007F78B0" w:rsidRPr="007F78B0">
        <w:rPr>
          <w:rFonts w:eastAsiaTheme="minorEastAsia"/>
          <w:lang w:eastAsia="zh-CN"/>
        </w:rPr>
        <w:t xml:space="preserve"> caused by </w:t>
      </w:r>
      <w:proofErr w:type="spellStart"/>
      <w:r w:rsidR="007F78B0" w:rsidRPr="007F78B0">
        <w:rPr>
          <w:rFonts w:eastAsiaTheme="minorEastAsia"/>
          <w:lang w:eastAsia="zh-CN"/>
        </w:rPr>
        <w:t>Natech</w:t>
      </w:r>
      <w:proofErr w:type="spellEnd"/>
      <w:r w:rsidR="007F78B0" w:rsidRPr="007F78B0">
        <w:rPr>
          <w:rFonts w:eastAsiaTheme="minorEastAsia"/>
          <w:lang w:eastAsia="zh-CN"/>
        </w:rPr>
        <w:t xml:space="preserve"> </w:t>
      </w:r>
      <w:r w:rsidR="007F78B0">
        <w:rPr>
          <w:rFonts w:eastAsiaTheme="minorEastAsia"/>
          <w:lang w:eastAsia="zh-CN"/>
        </w:rPr>
        <w:t xml:space="preserve">events </w:t>
      </w:r>
      <w:r w:rsidR="007F78B0" w:rsidRPr="007F78B0">
        <w:rPr>
          <w:rFonts w:eastAsiaTheme="minorEastAsia"/>
          <w:lang w:eastAsia="zh-CN"/>
        </w:rPr>
        <w:t>would lead to underestimation of accident probability and risk</w:t>
      </w:r>
      <w:r w:rsidR="007F78B0">
        <w:rPr>
          <w:rFonts w:eastAsiaTheme="minorEastAsia"/>
          <w:lang w:eastAsia="zh-CN"/>
        </w:rPr>
        <w:t>.</w:t>
      </w:r>
      <w:r w:rsidR="006E74B4" w:rsidRPr="006E74B4">
        <w:t xml:space="preserve"> </w:t>
      </w:r>
      <w:r w:rsidR="006E74B4" w:rsidRPr="006E74B4">
        <w:rPr>
          <w:rFonts w:eastAsiaTheme="minorEastAsia"/>
          <w:lang w:eastAsia="zh-CN"/>
        </w:rPr>
        <w:t xml:space="preserve">Although only the </w:t>
      </w:r>
      <w:r w:rsidR="006E74B4">
        <w:rPr>
          <w:rFonts w:eastAsiaTheme="minorEastAsia"/>
          <w:lang w:eastAsia="zh-CN"/>
        </w:rPr>
        <w:t>VCEs</w:t>
      </w:r>
      <w:r w:rsidR="006E74B4" w:rsidRPr="006E74B4">
        <w:rPr>
          <w:rFonts w:eastAsiaTheme="minorEastAsia"/>
          <w:lang w:eastAsia="zh-CN"/>
        </w:rPr>
        <w:t xml:space="preserve"> caused by flood</w:t>
      </w:r>
      <w:r w:rsidR="006E74B4">
        <w:rPr>
          <w:rFonts w:eastAsiaTheme="minorEastAsia"/>
          <w:lang w:eastAsia="zh-CN"/>
        </w:rPr>
        <w:t>s are</w:t>
      </w:r>
      <w:r w:rsidR="006E74B4" w:rsidRPr="006E74B4">
        <w:rPr>
          <w:rFonts w:eastAsiaTheme="minorEastAsia"/>
          <w:lang w:eastAsia="zh-CN"/>
        </w:rPr>
        <w:t xml:space="preserve"> considered in this case, this method can be extended to fire accidents caused by other</w:t>
      </w:r>
      <w:r w:rsidR="006E74B4">
        <w:rPr>
          <w:rFonts w:eastAsiaTheme="minorEastAsia"/>
          <w:lang w:eastAsia="zh-CN"/>
        </w:rPr>
        <w:t xml:space="preserve"> natural disasters.</w:t>
      </w:r>
      <w:r w:rsidR="00212B9A" w:rsidRPr="00212B9A">
        <w:t xml:space="preserve"> </w:t>
      </w:r>
      <w:r w:rsidR="00212B9A">
        <w:t xml:space="preserve">The results can be used in </w:t>
      </w:r>
      <w:r w:rsidR="00212B9A" w:rsidRPr="00212B9A">
        <w:rPr>
          <w:rFonts w:eastAsiaTheme="minorEastAsia"/>
          <w:lang w:eastAsia="zh-CN"/>
        </w:rPr>
        <w:t xml:space="preserve">a subsequent </w:t>
      </w:r>
      <w:r w:rsidR="00212B9A">
        <w:rPr>
          <w:rFonts w:eastAsiaTheme="minorEastAsia"/>
          <w:lang w:eastAsia="zh-CN"/>
        </w:rPr>
        <w:t>QRA and accident prevention</w:t>
      </w:r>
      <w:r w:rsidR="00212B9A" w:rsidRPr="00212B9A">
        <w:rPr>
          <w:rFonts w:eastAsiaTheme="minorEastAsia"/>
          <w:lang w:eastAsia="zh-CN"/>
        </w:rPr>
        <w:t xml:space="preserve"> considering both </w:t>
      </w:r>
      <w:proofErr w:type="spellStart"/>
      <w:r w:rsidR="00212B9A" w:rsidRPr="00212B9A">
        <w:rPr>
          <w:rFonts w:eastAsiaTheme="minorEastAsia"/>
          <w:lang w:eastAsia="zh-CN"/>
        </w:rPr>
        <w:t>Natech</w:t>
      </w:r>
      <w:proofErr w:type="spellEnd"/>
      <w:r w:rsidR="00212B9A" w:rsidRPr="00212B9A">
        <w:rPr>
          <w:rFonts w:eastAsiaTheme="minorEastAsia"/>
          <w:lang w:eastAsia="zh-CN"/>
        </w:rPr>
        <w:t xml:space="preserve"> events and their resulting domino effects</w:t>
      </w:r>
      <w:r w:rsidR="00212B9A">
        <w:rPr>
          <w:rFonts w:eastAsiaTheme="minorEastAsia"/>
          <w:lang w:eastAsia="zh-CN"/>
        </w:rPr>
        <w:t>.</w:t>
      </w:r>
    </w:p>
    <w:p w14:paraId="60C15825" w14:textId="77777777" w:rsidR="006E74B4" w:rsidRPr="00B57B36" w:rsidRDefault="006E74B4" w:rsidP="006E74B4">
      <w:pPr>
        <w:pStyle w:val="CETAcknowledgementstitle"/>
      </w:pPr>
      <w:r w:rsidRPr="00B57B36">
        <w:t>Acknowledgments</w:t>
      </w:r>
    </w:p>
    <w:p w14:paraId="39A22297" w14:textId="48417117" w:rsidR="00E314D1" w:rsidRDefault="006E74B4" w:rsidP="00E314D1">
      <w:pPr>
        <w:pStyle w:val="CETBodytext"/>
        <w:rPr>
          <w:lang w:val="en-GB"/>
        </w:rPr>
      </w:pPr>
      <w:r w:rsidRPr="006E74B4">
        <w:rPr>
          <w:lang w:val="en-GB"/>
        </w:rPr>
        <w:t>This study was supported by the National Key R&amp;D Program of China (2017YFC0804700),</w:t>
      </w:r>
      <w:r>
        <w:rPr>
          <w:lang w:val="en-GB"/>
        </w:rPr>
        <w:t xml:space="preserve"> </w:t>
      </w:r>
      <w:r w:rsidRPr="006E74B4">
        <w:rPr>
          <w:lang w:val="en-GB"/>
        </w:rPr>
        <w:t>the National Natural Scienc</w:t>
      </w:r>
      <w:r>
        <w:rPr>
          <w:lang w:val="en-GB"/>
        </w:rPr>
        <w:t>e Foundation of China (21878102).</w:t>
      </w:r>
    </w:p>
    <w:p w14:paraId="3433BA90" w14:textId="060B6784" w:rsidR="006E74B4" w:rsidRPr="006E74B4" w:rsidRDefault="006E74B4" w:rsidP="006E74B4">
      <w:pPr>
        <w:pStyle w:val="CETReference"/>
      </w:pPr>
      <w:r w:rsidRPr="00B57B36">
        <w:t>References</w:t>
      </w:r>
    </w:p>
    <w:p w14:paraId="3D28C93E" w14:textId="6C91FC57" w:rsidR="00CD10E9" w:rsidRPr="001C28F8" w:rsidRDefault="00F92829" w:rsidP="008D1AE1">
      <w:pPr>
        <w:pStyle w:val="CETReferencetext"/>
        <w:rPr>
          <w:sz w:val="17"/>
          <w:szCs w:val="17"/>
        </w:rPr>
      </w:pPr>
      <w:r w:rsidRPr="001C28F8">
        <w:rPr>
          <w:sz w:val="17"/>
          <w:szCs w:val="17"/>
        </w:rPr>
        <w:fldChar w:fldCharType="begin"/>
      </w:r>
      <w:r w:rsidRPr="001C28F8">
        <w:rPr>
          <w:sz w:val="17"/>
          <w:szCs w:val="17"/>
        </w:rPr>
        <w:instrText xml:space="preserve"> ADDIN EN.REFLIST </w:instrText>
      </w:r>
      <w:r w:rsidRPr="001C28F8">
        <w:rPr>
          <w:sz w:val="17"/>
          <w:szCs w:val="17"/>
        </w:rPr>
        <w:fldChar w:fldCharType="separate"/>
      </w:r>
      <w:r w:rsidR="00CD10E9" w:rsidRPr="001C28F8">
        <w:rPr>
          <w:sz w:val="17"/>
          <w:szCs w:val="17"/>
        </w:rPr>
        <w:t>Antonioni G., Bonvicini S., Spadoni G., Cozzani V., 2009. Development of a fra</w:t>
      </w:r>
      <w:r w:rsidR="00DF0C45" w:rsidRPr="001C28F8">
        <w:rPr>
          <w:sz w:val="17"/>
          <w:szCs w:val="17"/>
        </w:rPr>
        <w:t xml:space="preserve">mework for the risk </w:t>
      </w:r>
      <w:r w:rsidR="00CD10E9" w:rsidRPr="001C28F8">
        <w:rPr>
          <w:sz w:val="17"/>
          <w:szCs w:val="17"/>
        </w:rPr>
        <w:t xml:space="preserve">assessment of Na-Tech accidental events. </w:t>
      </w:r>
      <w:r w:rsidR="00DF0C45" w:rsidRPr="001C28F8">
        <w:rPr>
          <w:sz w:val="17"/>
          <w:szCs w:val="17"/>
        </w:rPr>
        <w:t>Reliability Engineering &amp; System Safety,</w:t>
      </w:r>
      <w:r w:rsidR="00CD10E9" w:rsidRPr="001C28F8">
        <w:rPr>
          <w:sz w:val="17"/>
          <w:szCs w:val="17"/>
        </w:rPr>
        <w:t xml:space="preserve"> 94, 1442-1450.</w:t>
      </w:r>
    </w:p>
    <w:p w14:paraId="2ACF2563" w14:textId="41FDC387" w:rsidR="00CD10E9" w:rsidRPr="001C28F8" w:rsidRDefault="00CD10E9" w:rsidP="008D1AE1">
      <w:pPr>
        <w:pStyle w:val="CETReferencetext"/>
        <w:rPr>
          <w:sz w:val="17"/>
          <w:szCs w:val="17"/>
        </w:rPr>
      </w:pPr>
      <w:r w:rsidRPr="001C28F8">
        <w:rPr>
          <w:sz w:val="17"/>
          <w:szCs w:val="17"/>
        </w:rPr>
        <w:t xml:space="preserve">Antonioni G., Landucci G., </w:t>
      </w:r>
      <w:proofErr w:type="spellStart"/>
      <w:r w:rsidRPr="001C28F8">
        <w:rPr>
          <w:sz w:val="17"/>
          <w:szCs w:val="17"/>
        </w:rPr>
        <w:t>Necci</w:t>
      </w:r>
      <w:proofErr w:type="spellEnd"/>
      <w:r w:rsidRPr="001C28F8">
        <w:rPr>
          <w:sz w:val="17"/>
          <w:szCs w:val="17"/>
        </w:rPr>
        <w:t xml:space="preserve"> A., </w:t>
      </w:r>
      <w:proofErr w:type="spellStart"/>
      <w:r w:rsidRPr="001C28F8">
        <w:rPr>
          <w:sz w:val="17"/>
          <w:szCs w:val="17"/>
        </w:rPr>
        <w:t>Gheorghiu</w:t>
      </w:r>
      <w:proofErr w:type="spellEnd"/>
      <w:r w:rsidRPr="001C28F8">
        <w:rPr>
          <w:sz w:val="17"/>
          <w:szCs w:val="17"/>
        </w:rPr>
        <w:t xml:space="preserve">, D., Cozzani, V., 2015. Quantitative assessment of risk due to </w:t>
      </w:r>
      <w:proofErr w:type="spellStart"/>
      <w:r w:rsidRPr="001C28F8">
        <w:rPr>
          <w:sz w:val="17"/>
          <w:szCs w:val="17"/>
        </w:rPr>
        <w:t>NaTech</w:t>
      </w:r>
      <w:proofErr w:type="spellEnd"/>
      <w:r w:rsidRPr="001C28F8">
        <w:rPr>
          <w:sz w:val="17"/>
          <w:szCs w:val="17"/>
        </w:rPr>
        <w:t xml:space="preserve"> scenarios caused by floods. </w:t>
      </w:r>
      <w:r w:rsidR="00DF0C45" w:rsidRPr="001C28F8">
        <w:rPr>
          <w:sz w:val="17"/>
          <w:szCs w:val="17"/>
        </w:rPr>
        <w:t>Reliability Engineering &amp; System Safety,</w:t>
      </w:r>
      <w:r w:rsidRPr="001C28F8">
        <w:rPr>
          <w:sz w:val="17"/>
          <w:szCs w:val="17"/>
        </w:rPr>
        <w:t xml:space="preserve"> 142, 334-345.</w:t>
      </w:r>
    </w:p>
    <w:p w14:paraId="456302FA" w14:textId="05B22972" w:rsidR="00CD10E9" w:rsidRPr="001C28F8" w:rsidRDefault="00CD10E9" w:rsidP="008D1AE1">
      <w:pPr>
        <w:pStyle w:val="CETReferencetext"/>
        <w:rPr>
          <w:sz w:val="17"/>
          <w:szCs w:val="17"/>
        </w:rPr>
      </w:pPr>
      <w:r w:rsidRPr="001C28F8">
        <w:rPr>
          <w:sz w:val="17"/>
          <w:szCs w:val="17"/>
        </w:rPr>
        <w:t xml:space="preserve">Antonioni G., Spadoni G., Cozzani V., 2007. A methodology for the quantitative risk assessment of major accidents triggered by seismic events. </w:t>
      </w:r>
      <w:r w:rsidR="000A079A" w:rsidRPr="001C28F8">
        <w:rPr>
          <w:sz w:val="17"/>
          <w:szCs w:val="17"/>
        </w:rPr>
        <w:t>Journal of Hazardous Materials,</w:t>
      </w:r>
      <w:r w:rsidRPr="001C28F8">
        <w:rPr>
          <w:sz w:val="17"/>
          <w:szCs w:val="17"/>
        </w:rPr>
        <w:t xml:space="preserve"> 147, 48-59.</w:t>
      </w:r>
    </w:p>
    <w:p w14:paraId="02F7446D" w14:textId="07728705" w:rsidR="00CD10E9" w:rsidRPr="001C28F8" w:rsidRDefault="00DF0C45" w:rsidP="008D1AE1">
      <w:pPr>
        <w:pStyle w:val="CETReferencetext"/>
        <w:rPr>
          <w:sz w:val="17"/>
          <w:szCs w:val="17"/>
        </w:rPr>
      </w:pPr>
      <w:r w:rsidRPr="001C28F8">
        <w:rPr>
          <w:sz w:val="17"/>
          <w:szCs w:val="17"/>
        </w:rPr>
        <w:t xml:space="preserve">Chen C., </w:t>
      </w:r>
      <w:proofErr w:type="spellStart"/>
      <w:r w:rsidRPr="001C28F8">
        <w:rPr>
          <w:sz w:val="17"/>
          <w:szCs w:val="17"/>
        </w:rPr>
        <w:t>Reniers</w:t>
      </w:r>
      <w:proofErr w:type="spellEnd"/>
      <w:r w:rsidRPr="001C28F8">
        <w:rPr>
          <w:sz w:val="17"/>
          <w:szCs w:val="17"/>
        </w:rPr>
        <w:t xml:space="preserve"> G., Zhang</w:t>
      </w:r>
      <w:r w:rsidR="00CD10E9" w:rsidRPr="001C28F8">
        <w:rPr>
          <w:sz w:val="17"/>
          <w:szCs w:val="17"/>
        </w:rPr>
        <w:t xml:space="preserve"> L., 2018. An innovative methodology for quickly </w:t>
      </w:r>
      <w:proofErr w:type="spellStart"/>
      <w:r w:rsidR="00CD10E9" w:rsidRPr="001C28F8">
        <w:rPr>
          <w:sz w:val="17"/>
          <w:szCs w:val="17"/>
        </w:rPr>
        <w:t>modeling</w:t>
      </w:r>
      <w:proofErr w:type="spellEnd"/>
      <w:r w:rsidR="00CD10E9" w:rsidRPr="001C28F8">
        <w:rPr>
          <w:sz w:val="17"/>
          <w:szCs w:val="17"/>
        </w:rPr>
        <w:t xml:space="preserve"> the spatial-temporal evolution of domino accidents triggered by fire. </w:t>
      </w:r>
      <w:r w:rsidRPr="001C28F8">
        <w:rPr>
          <w:sz w:val="17"/>
          <w:szCs w:val="17"/>
        </w:rPr>
        <w:t>Journal of Loss Prevention in the Process Industries,</w:t>
      </w:r>
      <w:r w:rsidR="00CD10E9" w:rsidRPr="001C28F8">
        <w:rPr>
          <w:sz w:val="17"/>
          <w:szCs w:val="17"/>
        </w:rPr>
        <w:t xml:space="preserve"> 54, 312-324.</w:t>
      </w:r>
    </w:p>
    <w:p w14:paraId="45705333" w14:textId="10D570A5" w:rsidR="00CD10E9" w:rsidRPr="001C28F8" w:rsidRDefault="00DF0C45" w:rsidP="008D1AE1">
      <w:pPr>
        <w:pStyle w:val="CETReferencetext"/>
        <w:rPr>
          <w:sz w:val="17"/>
          <w:szCs w:val="17"/>
        </w:rPr>
      </w:pPr>
      <w:r w:rsidRPr="001C28F8">
        <w:rPr>
          <w:sz w:val="17"/>
          <w:szCs w:val="17"/>
        </w:rPr>
        <w:t xml:space="preserve">Cozzani V., </w:t>
      </w:r>
      <w:proofErr w:type="spellStart"/>
      <w:r w:rsidRPr="001C28F8">
        <w:rPr>
          <w:sz w:val="17"/>
          <w:szCs w:val="17"/>
        </w:rPr>
        <w:t>Gubinelli</w:t>
      </w:r>
      <w:proofErr w:type="spellEnd"/>
      <w:r w:rsidRPr="001C28F8">
        <w:rPr>
          <w:sz w:val="17"/>
          <w:szCs w:val="17"/>
        </w:rPr>
        <w:t xml:space="preserve"> G., Antonioni G., Spadoni G., Zanelli</w:t>
      </w:r>
      <w:r w:rsidR="00CD10E9" w:rsidRPr="001C28F8">
        <w:rPr>
          <w:sz w:val="17"/>
          <w:szCs w:val="17"/>
        </w:rPr>
        <w:t xml:space="preserve"> S., 2005. The assessment of risk caused by domino effect in quantitative area risk analysis. J</w:t>
      </w:r>
      <w:r w:rsidR="000A079A" w:rsidRPr="001C28F8">
        <w:rPr>
          <w:sz w:val="17"/>
          <w:szCs w:val="17"/>
        </w:rPr>
        <w:t>ournal of</w:t>
      </w:r>
      <w:r w:rsidR="00CD10E9" w:rsidRPr="001C28F8">
        <w:rPr>
          <w:sz w:val="17"/>
          <w:szCs w:val="17"/>
        </w:rPr>
        <w:t xml:space="preserve"> Hazard</w:t>
      </w:r>
      <w:r w:rsidR="000A079A" w:rsidRPr="001C28F8">
        <w:rPr>
          <w:sz w:val="17"/>
          <w:szCs w:val="17"/>
        </w:rPr>
        <w:t>ous</w:t>
      </w:r>
      <w:r w:rsidR="00CD10E9" w:rsidRPr="001C28F8">
        <w:rPr>
          <w:sz w:val="17"/>
          <w:szCs w:val="17"/>
        </w:rPr>
        <w:t xml:space="preserve"> Mater</w:t>
      </w:r>
      <w:r w:rsidR="000A079A" w:rsidRPr="001C28F8">
        <w:rPr>
          <w:sz w:val="17"/>
          <w:szCs w:val="17"/>
        </w:rPr>
        <w:t>ials,</w:t>
      </w:r>
      <w:r w:rsidR="00CD10E9" w:rsidRPr="001C28F8">
        <w:rPr>
          <w:sz w:val="17"/>
          <w:szCs w:val="17"/>
        </w:rPr>
        <w:t xml:space="preserve"> 127, 14-30.</w:t>
      </w:r>
    </w:p>
    <w:p w14:paraId="5B5CC882" w14:textId="26BD2D15" w:rsidR="00CD10E9" w:rsidRPr="001C28F8" w:rsidRDefault="00DF0C45" w:rsidP="008D1AE1">
      <w:pPr>
        <w:pStyle w:val="CETReferencetext"/>
        <w:rPr>
          <w:sz w:val="17"/>
          <w:szCs w:val="17"/>
        </w:rPr>
      </w:pPr>
      <w:proofErr w:type="spellStart"/>
      <w:r w:rsidRPr="001C28F8">
        <w:rPr>
          <w:sz w:val="17"/>
          <w:szCs w:val="17"/>
        </w:rPr>
        <w:t>Khakzad</w:t>
      </w:r>
      <w:proofErr w:type="spellEnd"/>
      <w:r w:rsidRPr="001C28F8">
        <w:rPr>
          <w:sz w:val="17"/>
          <w:szCs w:val="17"/>
        </w:rPr>
        <w:t xml:space="preserve"> N., Khan F., </w:t>
      </w:r>
      <w:proofErr w:type="spellStart"/>
      <w:r w:rsidRPr="001C28F8">
        <w:rPr>
          <w:sz w:val="17"/>
          <w:szCs w:val="17"/>
        </w:rPr>
        <w:t>Amyotte</w:t>
      </w:r>
      <w:proofErr w:type="spellEnd"/>
      <w:r w:rsidR="00CD10E9" w:rsidRPr="001C28F8">
        <w:rPr>
          <w:sz w:val="17"/>
          <w:szCs w:val="17"/>
        </w:rPr>
        <w:t xml:space="preserve"> P., Cozzani V., 2013. Domino effect analysis using Bayesian networks. Risk Anal</w:t>
      </w:r>
      <w:r w:rsidR="000A079A" w:rsidRPr="001C28F8">
        <w:rPr>
          <w:sz w:val="17"/>
          <w:szCs w:val="17"/>
        </w:rPr>
        <w:t>ysis,</w:t>
      </w:r>
      <w:r w:rsidR="00CD10E9" w:rsidRPr="001C28F8">
        <w:rPr>
          <w:sz w:val="17"/>
          <w:szCs w:val="17"/>
        </w:rPr>
        <w:t xml:space="preserve"> 33, 292-306.</w:t>
      </w:r>
    </w:p>
    <w:p w14:paraId="3788545B" w14:textId="08929224" w:rsidR="00CD10E9" w:rsidRPr="001C28F8" w:rsidRDefault="00CD10E9" w:rsidP="008D1AE1">
      <w:pPr>
        <w:pStyle w:val="CETReferencetext"/>
        <w:rPr>
          <w:sz w:val="17"/>
          <w:szCs w:val="17"/>
        </w:rPr>
      </w:pPr>
      <w:proofErr w:type="spellStart"/>
      <w:r w:rsidRPr="001C28F8">
        <w:rPr>
          <w:sz w:val="17"/>
          <w:szCs w:val="17"/>
        </w:rPr>
        <w:t>Khakzad</w:t>
      </w:r>
      <w:proofErr w:type="spellEnd"/>
      <w:r w:rsidRPr="001C28F8">
        <w:rPr>
          <w:sz w:val="17"/>
          <w:szCs w:val="17"/>
        </w:rPr>
        <w:t xml:space="preserve"> N., </w:t>
      </w:r>
      <w:proofErr w:type="spellStart"/>
      <w:r w:rsidRPr="001C28F8">
        <w:rPr>
          <w:sz w:val="17"/>
          <w:szCs w:val="17"/>
        </w:rPr>
        <w:t>Reniers</w:t>
      </w:r>
      <w:proofErr w:type="spellEnd"/>
      <w:r w:rsidRPr="001C28F8">
        <w:rPr>
          <w:sz w:val="17"/>
          <w:szCs w:val="17"/>
        </w:rPr>
        <w:t xml:space="preserve"> G., 2015. Using graph theory to </w:t>
      </w:r>
      <w:proofErr w:type="spellStart"/>
      <w:r w:rsidRPr="001C28F8">
        <w:rPr>
          <w:sz w:val="17"/>
          <w:szCs w:val="17"/>
        </w:rPr>
        <w:t>analyze</w:t>
      </w:r>
      <w:proofErr w:type="spellEnd"/>
      <w:r w:rsidRPr="001C28F8">
        <w:rPr>
          <w:sz w:val="17"/>
          <w:szCs w:val="17"/>
        </w:rPr>
        <w:t xml:space="preserve"> the vulnerability of process plants in the context of cascading effects. </w:t>
      </w:r>
      <w:r w:rsidR="00DF0C45" w:rsidRPr="001C28F8">
        <w:rPr>
          <w:sz w:val="17"/>
          <w:szCs w:val="17"/>
        </w:rPr>
        <w:t>Reliability Engineering &amp; System Safety,</w:t>
      </w:r>
      <w:r w:rsidRPr="001C28F8">
        <w:rPr>
          <w:sz w:val="17"/>
          <w:szCs w:val="17"/>
        </w:rPr>
        <w:t xml:space="preserve"> 143, 63-73.</w:t>
      </w:r>
    </w:p>
    <w:p w14:paraId="66310E57" w14:textId="41209295" w:rsidR="00CD10E9" w:rsidRPr="001C28F8" w:rsidRDefault="00DF0C45" w:rsidP="008D1AE1">
      <w:pPr>
        <w:pStyle w:val="CETReferencetext"/>
        <w:rPr>
          <w:sz w:val="17"/>
          <w:szCs w:val="17"/>
        </w:rPr>
      </w:pPr>
      <w:r w:rsidRPr="001C28F8">
        <w:rPr>
          <w:sz w:val="17"/>
          <w:szCs w:val="17"/>
        </w:rPr>
        <w:t>Landucci</w:t>
      </w:r>
      <w:r w:rsidR="00CD10E9" w:rsidRPr="001C28F8">
        <w:rPr>
          <w:sz w:val="17"/>
          <w:szCs w:val="17"/>
        </w:rPr>
        <w:t xml:space="preserve"> G., Antonioni G., </w:t>
      </w:r>
      <w:proofErr w:type="spellStart"/>
      <w:r w:rsidR="00CD10E9" w:rsidRPr="001C28F8">
        <w:rPr>
          <w:sz w:val="17"/>
          <w:szCs w:val="17"/>
        </w:rPr>
        <w:t>Tugnoli</w:t>
      </w:r>
      <w:proofErr w:type="spellEnd"/>
      <w:r w:rsidR="00CD10E9" w:rsidRPr="001C28F8">
        <w:rPr>
          <w:sz w:val="17"/>
          <w:szCs w:val="17"/>
        </w:rPr>
        <w:t xml:space="preserve"> A., Cozzani V., 2012. Release of hazardous substances in flood events: Damage model for atmospheric storage tanks. </w:t>
      </w:r>
      <w:r w:rsidRPr="001C28F8">
        <w:rPr>
          <w:sz w:val="17"/>
          <w:szCs w:val="17"/>
        </w:rPr>
        <w:t>Reliability Engineering &amp; System Safety,</w:t>
      </w:r>
      <w:r w:rsidR="00CD10E9" w:rsidRPr="001C28F8">
        <w:rPr>
          <w:sz w:val="17"/>
          <w:szCs w:val="17"/>
        </w:rPr>
        <w:t xml:space="preserve"> 106, 200-216.</w:t>
      </w:r>
    </w:p>
    <w:p w14:paraId="0332C6CF" w14:textId="6869494C" w:rsidR="00CD10E9" w:rsidRPr="001C28F8" w:rsidRDefault="00CD10E9" w:rsidP="008D1AE1">
      <w:pPr>
        <w:pStyle w:val="CETReferencetext"/>
        <w:rPr>
          <w:sz w:val="17"/>
          <w:szCs w:val="17"/>
        </w:rPr>
      </w:pPr>
      <w:r w:rsidRPr="001C28F8">
        <w:rPr>
          <w:sz w:val="17"/>
          <w:szCs w:val="17"/>
        </w:rPr>
        <w:t xml:space="preserve">Landucci G., </w:t>
      </w:r>
      <w:proofErr w:type="spellStart"/>
      <w:r w:rsidRPr="001C28F8">
        <w:rPr>
          <w:sz w:val="17"/>
          <w:szCs w:val="17"/>
        </w:rPr>
        <w:t>Necci</w:t>
      </w:r>
      <w:proofErr w:type="spellEnd"/>
      <w:r w:rsidRPr="001C28F8">
        <w:rPr>
          <w:sz w:val="17"/>
          <w:szCs w:val="17"/>
        </w:rPr>
        <w:t xml:space="preserve"> A., Antonioni G., </w:t>
      </w:r>
      <w:proofErr w:type="spellStart"/>
      <w:r w:rsidRPr="001C28F8">
        <w:rPr>
          <w:sz w:val="17"/>
          <w:szCs w:val="17"/>
        </w:rPr>
        <w:t>Tugnoli</w:t>
      </w:r>
      <w:proofErr w:type="spellEnd"/>
      <w:r w:rsidRPr="001C28F8">
        <w:rPr>
          <w:sz w:val="17"/>
          <w:szCs w:val="17"/>
        </w:rPr>
        <w:t xml:space="preserve"> A., Cozzani V., 2014. Release of hazardous substances in flood events: Damage model for horizontal cylindrical vessels. </w:t>
      </w:r>
      <w:r w:rsidR="00DF0C45" w:rsidRPr="001C28F8">
        <w:rPr>
          <w:sz w:val="17"/>
          <w:szCs w:val="17"/>
        </w:rPr>
        <w:t>Reliability Engineering &amp; System Safety,</w:t>
      </w:r>
      <w:r w:rsidRPr="001C28F8">
        <w:rPr>
          <w:sz w:val="17"/>
          <w:szCs w:val="17"/>
        </w:rPr>
        <w:t xml:space="preserve"> 132, 125-145.</w:t>
      </w:r>
    </w:p>
    <w:p w14:paraId="559E051F" w14:textId="6FBF803A" w:rsidR="00CD10E9" w:rsidRPr="001C28F8" w:rsidRDefault="00DF0C45" w:rsidP="008D1AE1">
      <w:pPr>
        <w:pStyle w:val="CETReferencetext"/>
        <w:rPr>
          <w:sz w:val="17"/>
          <w:szCs w:val="17"/>
        </w:rPr>
      </w:pPr>
      <w:proofErr w:type="spellStart"/>
      <w:r w:rsidRPr="001C28F8">
        <w:rPr>
          <w:sz w:val="17"/>
          <w:szCs w:val="17"/>
        </w:rPr>
        <w:t>Misuri</w:t>
      </w:r>
      <w:proofErr w:type="spellEnd"/>
      <w:r w:rsidRPr="001C28F8">
        <w:rPr>
          <w:sz w:val="17"/>
          <w:szCs w:val="17"/>
        </w:rPr>
        <w:t xml:space="preserve"> A., Antonioni G., Cozzani</w:t>
      </w:r>
      <w:r w:rsidR="00CD10E9" w:rsidRPr="001C28F8">
        <w:rPr>
          <w:sz w:val="17"/>
          <w:szCs w:val="17"/>
        </w:rPr>
        <w:t xml:space="preserve"> V., 2020. Quantitative risk assessment of domino effect in </w:t>
      </w:r>
      <w:proofErr w:type="spellStart"/>
      <w:r w:rsidR="00CD10E9" w:rsidRPr="001C28F8">
        <w:rPr>
          <w:sz w:val="17"/>
          <w:szCs w:val="17"/>
        </w:rPr>
        <w:t>Natech</w:t>
      </w:r>
      <w:proofErr w:type="spellEnd"/>
      <w:r w:rsidR="00CD10E9" w:rsidRPr="001C28F8">
        <w:rPr>
          <w:sz w:val="17"/>
          <w:szCs w:val="17"/>
        </w:rPr>
        <w:t xml:space="preserve"> scenarios triggered by lightning. </w:t>
      </w:r>
      <w:r w:rsidRPr="001C28F8">
        <w:rPr>
          <w:sz w:val="17"/>
          <w:szCs w:val="17"/>
        </w:rPr>
        <w:t>Journal of Loss Prevention in the Process Industries,</w:t>
      </w:r>
      <w:r w:rsidR="00CD10E9" w:rsidRPr="001C28F8">
        <w:rPr>
          <w:sz w:val="17"/>
          <w:szCs w:val="17"/>
        </w:rPr>
        <w:t xml:space="preserve"> 64.</w:t>
      </w:r>
    </w:p>
    <w:p w14:paraId="2B52D5B7" w14:textId="5B1C1492" w:rsidR="00CD10E9" w:rsidRPr="001C28F8" w:rsidRDefault="00CD10E9" w:rsidP="008D1AE1">
      <w:pPr>
        <w:pStyle w:val="CETReferencetext"/>
        <w:rPr>
          <w:sz w:val="17"/>
          <w:szCs w:val="17"/>
        </w:rPr>
      </w:pPr>
      <w:r w:rsidRPr="001C28F8">
        <w:rPr>
          <w:sz w:val="17"/>
          <w:szCs w:val="17"/>
        </w:rPr>
        <w:t>Yang Y., Chen G., Chen P., 2018</w:t>
      </w:r>
      <w:r w:rsidR="00DF0C45" w:rsidRPr="001C28F8">
        <w:rPr>
          <w:sz w:val="17"/>
          <w:szCs w:val="17"/>
        </w:rPr>
        <w:t>,</w:t>
      </w:r>
      <w:r w:rsidRPr="001C28F8">
        <w:rPr>
          <w:sz w:val="17"/>
          <w:szCs w:val="17"/>
        </w:rPr>
        <w:t xml:space="preserve"> The probability prediction method of domino effect triggered by lightning in chemical tank farm. </w:t>
      </w:r>
      <w:r w:rsidR="00DF0C45" w:rsidRPr="001C28F8">
        <w:rPr>
          <w:sz w:val="17"/>
          <w:szCs w:val="17"/>
        </w:rPr>
        <w:t>Process Safety and Environmental Protection,</w:t>
      </w:r>
      <w:r w:rsidRPr="001C28F8">
        <w:rPr>
          <w:sz w:val="17"/>
          <w:szCs w:val="17"/>
        </w:rPr>
        <w:t xml:space="preserve"> 116, 106-114.</w:t>
      </w:r>
    </w:p>
    <w:p w14:paraId="6B8E0771" w14:textId="7961CF4A" w:rsidR="00810536" w:rsidRPr="001C28F8" w:rsidRDefault="00DF0C45" w:rsidP="008D1AE1">
      <w:pPr>
        <w:pStyle w:val="CETReferencetext"/>
        <w:rPr>
          <w:sz w:val="17"/>
          <w:szCs w:val="17"/>
        </w:rPr>
      </w:pPr>
      <w:r w:rsidRPr="001C28F8">
        <w:rPr>
          <w:sz w:val="17"/>
          <w:szCs w:val="17"/>
        </w:rPr>
        <w:t>Zhou</w:t>
      </w:r>
      <w:r w:rsidR="00CD10E9" w:rsidRPr="001C28F8">
        <w:rPr>
          <w:sz w:val="17"/>
          <w:szCs w:val="17"/>
        </w:rPr>
        <w:t xml:space="preserve"> J., </w:t>
      </w:r>
      <w:proofErr w:type="spellStart"/>
      <w:r w:rsidR="00CD10E9" w:rsidRPr="001C28F8">
        <w:rPr>
          <w:sz w:val="17"/>
          <w:szCs w:val="17"/>
        </w:rPr>
        <w:t>Reniers</w:t>
      </w:r>
      <w:proofErr w:type="spellEnd"/>
      <w:r w:rsidR="00CD10E9" w:rsidRPr="001C28F8">
        <w:rPr>
          <w:sz w:val="17"/>
          <w:szCs w:val="17"/>
        </w:rPr>
        <w:t xml:space="preserve"> G., 2018. </w:t>
      </w:r>
      <w:proofErr w:type="spellStart"/>
      <w:r w:rsidR="00CD10E9" w:rsidRPr="001C28F8">
        <w:rPr>
          <w:sz w:val="17"/>
          <w:szCs w:val="17"/>
        </w:rPr>
        <w:t>Modeling</w:t>
      </w:r>
      <w:proofErr w:type="spellEnd"/>
      <w:r w:rsidR="00CD10E9" w:rsidRPr="001C28F8">
        <w:rPr>
          <w:sz w:val="17"/>
          <w:szCs w:val="17"/>
        </w:rPr>
        <w:t xml:space="preserve"> and analysis of vapour cloud explosions knock-on events by using a Petri-net approach. </w:t>
      </w:r>
      <w:r w:rsidRPr="001C28F8">
        <w:rPr>
          <w:sz w:val="17"/>
          <w:szCs w:val="17"/>
        </w:rPr>
        <w:t>Safety Science,</w:t>
      </w:r>
      <w:r w:rsidR="00CD10E9" w:rsidRPr="001C28F8">
        <w:rPr>
          <w:sz w:val="17"/>
          <w:szCs w:val="17"/>
        </w:rPr>
        <w:t xml:space="preserve"> 108, 188-195.</w:t>
      </w:r>
      <w:r w:rsidR="00F92829" w:rsidRPr="001C28F8">
        <w:rPr>
          <w:sz w:val="17"/>
          <w:szCs w:val="17"/>
        </w:rPr>
        <w:fldChar w:fldCharType="end"/>
      </w:r>
    </w:p>
    <w:sectPr w:rsidR="00810536" w:rsidRPr="001C28F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842A2" w14:textId="77777777" w:rsidR="00DD1F1A" w:rsidRDefault="00DD1F1A" w:rsidP="004F5E36">
      <w:r>
        <w:separator/>
      </w:r>
    </w:p>
  </w:endnote>
  <w:endnote w:type="continuationSeparator" w:id="0">
    <w:p w14:paraId="4FCD7717" w14:textId="77777777" w:rsidR="00DD1F1A" w:rsidRDefault="00DD1F1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DD9CF" w14:textId="77777777" w:rsidR="00DD1F1A" w:rsidRDefault="00DD1F1A" w:rsidP="004F5E36">
      <w:r>
        <w:separator/>
      </w:r>
    </w:p>
  </w:footnote>
  <w:footnote w:type="continuationSeparator" w:id="0">
    <w:p w14:paraId="505114B7" w14:textId="77777777" w:rsidR="00DD1F1A" w:rsidRDefault="00DD1F1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0&lt;/Enabled&gt;&lt;ScanUnformatted&gt;1&lt;/ScanUnformatted&gt;&lt;ScanChanges&gt;1&lt;/ScanChanges&gt;&lt;Suspended&gt;0&lt;/Suspended&gt;&lt;/ENInstantFormat&gt;"/>
    <w:docVar w:name="EN.Layout" w:val="&lt;ENLayout&gt;&lt;Style&gt;Safety Scienc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fdfvtey0v02je5eexpvszpp2xzxpr0x2we&quot;&gt;My EndNote Library-2019&lt;record-ids&gt;&lt;item&gt;128&lt;/item&gt;&lt;item&gt;170&lt;/item&gt;&lt;item&gt;247&lt;/item&gt;&lt;item&gt;312&lt;/item&gt;&lt;item&gt;315&lt;/item&gt;&lt;item&gt;316&lt;/item&gt;&lt;item&gt;321&lt;/item&gt;&lt;item&gt;348&lt;/item&gt;&lt;item&gt;401&lt;/item&gt;&lt;item&gt;700&lt;/item&gt;&lt;item&gt;786&lt;/item&gt;&lt;item&gt;1826&lt;/item&gt;&lt;/record-ids&gt;&lt;/item&gt;&lt;/Libraries&gt;"/>
  </w:docVars>
  <w:rsids>
    <w:rsidRoot w:val="000E414A"/>
    <w:rsid w:val="000027C0"/>
    <w:rsid w:val="000047D3"/>
    <w:rsid w:val="000052FB"/>
    <w:rsid w:val="000117CB"/>
    <w:rsid w:val="000119E8"/>
    <w:rsid w:val="0003148D"/>
    <w:rsid w:val="00031A6C"/>
    <w:rsid w:val="00033DDA"/>
    <w:rsid w:val="00044B52"/>
    <w:rsid w:val="0004575A"/>
    <w:rsid w:val="000476CF"/>
    <w:rsid w:val="00051566"/>
    <w:rsid w:val="00056158"/>
    <w:rsid w:val="0006025C"/>
    <w:rsid w:val="00062A9A"/>
    <w:rsid w:val="00065058"/>
    <w:rsid w:val="0007786D"/>
    <w:rsid w:val="00086C39"/>
    <w:rsid w:val="000910B1"/>
    <w:rsid w:val="000A03B2"/>
    <w:rsid w:val="000A079A"/>
    <w:rsid w:val="000A71B2"/>
    <w:rsid w:val="000A793C"/>
    <w:rsid w:val="000B5C73"/>
    <w:rsid w:val="000C5BA0"/>
    <w:rsid w:val="000C7F86"/>
    <w:rsid w:val="000D0268"/>
    <w:rsid w:val="000D130A"/>
    <w:rsid w:val="000D34BE"/>
    <w:rsid w:val="000D3B36"/>
    <w:rsid w:val="000D5149"/>
    <w:rsid w:val="000D701D"/>
    <w:rsid w:val="000E102F"/>
    <w:rsid w:val="000E36F1"/>
    <w:rsid w:val="000E3A73"/>
    <w:rsid w:val="000E414A"/>
    <w:rsid w:val="000F093C"/>
    <w:rsid w:val="000F16AF"/>
    <w:rsid w:val="000F296F"/>
    <w:rsid w:val="000F3896"/>
    <w:rsid w:val="000F787B"/>
    <w:rsid w:val="00102BD1"/>
    <w:rsid w:val="0012091F"/>
    <w:rsid w:val="00121036"/>
    <w:rsid w:val="00124B54"/>
    <w:rsid w:val="001250CF"/>
    <w:rsid w:val="00126BC2"/>
    <w:rsid w:val="001308B6"/>
    <w:rsid w:val="0013121F"/>
    <w:rsid w:val="00131FE6"/>
    <w:rsid w:val="0013263F"/>
    <w:rsid w:val="0013370B"/>
    <w:rsid w:val="00134DE4"/>
    <w:rsid w:val="0013695E"/>
    <w:rsid w:val="0014034D"/>
    <w:rsid w:val="00143FEF"/>
    <w:rsid w:val="00150E59"/>
    <w:rsid w:val="00152DE3"/>
    <w:rsid w:val="001559CA"/>
    <w:rsid w:val="00156FCF"/>
    <w:rsid w:val="00161ECB"/>
    <w:rsid w:val="00164CF9"/>
    <w:rsid w:val="001667A6"/>
    <w:rsid w:val="00176FC4"/>
    <w:rsid w:val="00184AD6"/>
    <w:rsid w:val="001877AB"/>
    <w:rsid w:val="00196321"/>
    <w:rsid w:val="001A178C"/>
    <w:rsid w:val="001A4AF7"/>
    <w:rsid w:val="001B0349"/>
    <w:rsid w:val="001B65C1"/>
    <w:rsid w:val="001C28F8"/>
    <w:rsid w:val="001C684B"/>
    <w:rsid w:val="001C74B8"/>
    <w:rsid w:val="001D53FC"/>
    <w:rsid w:val="001D6E39"/>
    <w:rsid w:val="001E5462"/>
    <w:rsid w:val="001E727C"/>
    <w:rsid w:val="001F31AD"/>
    <w:rsid w:val="001F42A5"/>
    <w:rsid w:val="001F7B9D"/>
    <w:rsid w:val="00212B9A"/>
    <w:rsid w:val="00214ACE"/>
    <w:rsid w:val="0021505C"/>
    <w:rsid w:val="002224B4"/>
    <w:rsid w:val="00225329"/>
    <w:rsid w:val="00225D43"/>
    <w:rsid w:val="00226EC4"/>
    <w:rsid w:val="0023145E"/>
    <w:rsid w:val="00234398"/>
    <w:rsid w:val="002447EF"/>
    <w:rsid w:val="002461D6"/>
    <w:rsid w:val="00251550"/>
    <w:rsid w:val="002528B6"/>
    <w:rsid w:val="00253A98"/>
    <w:rsid w:val="00253DB7"/>
    <w:rsid w:val="00255A89"/>
    <w:rsid w:val="00263B05"/>
    <w:rsid w:val="00265B3F"/>
    <w:rsid w:val="0027221A"/>
    <w:rsid w:val="00275B61"/>
    <w:rsid w:val="00282656"/>
    <w:rsid w:val="00282E62"/>
    <w:rsid w:val="00285E6D"/>
    <w:rsid w:val="00296B83"/>
    <w:rsid w:val="002B0FA3"/>
    <w:rsid w:val="002B18E4"/>
    <w:rsid w:val="002B78CE"/>
    <w:rsid w:val="002C13D2"/>
    <w:rsid w:val="002C2FB6"/>
    <w:rsid w:val="002E13F9"/>
    <w:rsid w:val="002F2F67"/>
    <w:rsid w:val="002F3309"/>
    <w:rsid w:val="002F3F08"/>
    <w:rsid w:val="002F5399"/>
    <w:rsid w:val="003009B7"/>
    <w:rsid w:val="00300E56"/>
    <w:rsid w:val="003033C3"/>
    <w:rsid w:val="0030405F"/>
    <w:rsid w:val="0030469C"/>
    <w:rsid w:val="00316F6D"/>
    <w:rsid w:val="0031763A"/>
    <w:rsid w:val="00321035"/>
    <w:rsid w:val="00321CA6"/>
    <w:rsid w:val="00326AFF"/>
    <w:rsid w:val="00333271"/>
    <w:rsid w:val="00333E98"/>
    <w:rsid w:val="00334C09"/>
    <w:rsid w:val="00336DB9"/>
    <w:rsid w:val="003516DD"/>
    <w:rsid w:val="00351843"/>
    <w:rsid w:val="0035714F"/>
    <w:rsid w:val="003723D4"/>
    <w:rsid w:val="00381905"/>
    <w:rsid w:val="00382A0D"/>
    <w:rsid w:val="00382BB2"/>
    <w:rsid w:val="00383313"/>
    <w:rsid w:val="003835AA"/>
    <w:rsid w:val="00384CC8"/>
    <w:rsid w:val="003871FD"/>
    <w:rsid w:val="003936A3"/>
    <w:rsid w:val="00395751"/>
    <w:rsid w:val="003A1E30"/>
    <w:rsid w:val="003A7D1C"/>
    <w:rsid w:val="003B10F3"/>
    <w:rsid w:val="003B304B"/>
    <w:rsid w:val="003B3146"/>
    <w:rsid w:val="003B3C2A"/>
    <w:rsid w:val="003B7D34"/>
    <w:rsid w:val="003D4C00"/>
    <w:rsid w:val="003E2B60"/>
    <w:rsid w:val="003E4ADF"/>
    <w:rsid w:val="003F015E"/>
    <w:rsid w:val="00400414"/>
    <w:rsid w:val="00401C92"/>
    <w:rsid w:val="00404302"/>
    <w:rsid w:val="00406620"/>
    <w:rsid w:val="0041446B"/>
    <w:rsid w:val="00433EF1"/>
    <w:rsid w:val="0044329C"/>
    <w:rsid w:val="0045008A"/>
    <w:rsid w:val="0045035A"/>
    <w:rsid w:val="004577FE"/>
    <w:rsid w:val="00457B9C"/>
    <w:rsid w:val="0046164A"/>
    <w:rsid w:val="004628D2"/>
    <w:rsid w:val="00462DCD"/>
    <w:rsid w:val="004648AD"/>
    <w:rsid w:val="00466425"/>
    <w:rsid w:val="00467A6B"/>
    <w:rsid w:val="004703A9"/>
    <w:rsid w:val="004760DE"/>
    <w:rsid w:val="004763D7"/>
    <w:rsid w:val="004977E2"/>
    <w:rsid w:val="004A004E"/>
    <w:rsid w:val="004A24CF"/>
    <w:rsid w:val="004A495F"/>
    <w:rsid w:val="004B1140"/>
    <w:rsid w:val="004B2A29"/>
    <w:rsid w:val="004B39E8"/>
    <w:rsid w:val="004B4A14"/>
    <w:rsid w:val="004C385A"/>
    <w:rsid w:val="004C3D1D"/>
    <w:rsid w:val="004C3FA9"/>
    <w:rsid w:val="004C7913"/>
    <w:rsid w:val="004D4BED"/>
    <w:rsid w:val="004D54ED"/>
    <w:rsid w:val="004E4454"/>
    <w:rsid w:val="004E4DD6"/>
    <w:rsid w:val="004F5E36"/>
    <w:rsid w:val="005054C6"/>
    <w:rsid w:val="00507B47"/>
    <w:rsid w:val="00507BEF"/>
    <w:rsid w:val="00507CC9"/>
    <w:rsid w:val="00507E8C"/>
    <w:rsid w:val="005119A5"/>
    <w:rsid w:val="005231A1"/>
    <w:rsid w:val="005278B7"/>
    <w:rsid w:val="00532016"/>
    <w:rsid w:val="00533B7A"/>
    <w:rsid w:val="005346C8"/>
    <w:rsid w:val="00540E2F"/>
    <w:rsid w:val="00541C4D"/>
    <w:rsid w:val="0054349F"/>
    <w:rsid w:val="00543E7D"/>
    <w:rsid w:val="00547A68"/>
    <w:rsid w:val="005531C9"/>
    <w:rsid w:val="00557760"/>
    <w:rsid w:val="00565DB9"/>
    <w:rsid w:val="00570003"/>
    <w:rsid w:val="00570C43"/>
    <w:rsid w:val="00571149"/>
    <w:rsid w:val="0057234F"/>
    <w:rsid w:val="00575C7C"/>
    <w:rsid w:val="00577E36"/>
    <w:rsid w:val="00580701"/>
    <w:rsid w:val="00587087"/>
    <w:rsid w:val="00592EAA"/>
    <w:rsid w:val="00595DBE"/>
    <w:rsid w:val="005B2110"/>
    <w:rsid w:val="005B5418"/>
    <w:rsid w:val="005B61E6"/>
    <w:rsid w:val="005C3CD0"/>
    <w:rsid w:val="005C77E1"/>
    <w:rsid w:val="005D37EE"/>
    <w:rsid w:val="005D6A2F"/>
    <w:rsid w:val="005E1A30"/>
    <w:rsid w:val="005E1A82"/>
    <w:rsid w:val="005E2AF8"/>
    <w:rsid w:val="005E610E"/>
    <w:rsid w:val="005E794C"/>
    <w:rsid w:val="005F0A28"/>
    <w:rsid w:val="005F0E5E"/>
    <w:rsid w:val="005F73D1"/>
    <w:rsid w:val="00600535"/>
    <w:rsid w:val="00610CD6"/>
    <w:rsid w:val="00620DEE"/>
    <w:rsid w:val="00621F92"/>
    <w:rsid w:val="0062280A"/>
    <w:rsid w:val="00625639"/>
    <w:rsid w:val="00631B33"/>
    <w:rsid w:val="006330E7"/>
    <w:rsid w:val="0064184D"/>
    <w:rsid w:val="006422CC"/>
    <w:rsid w:val="006535D2"/>
    <w:rsid w:val="006563D7"/>
    <w:rsid w:val="0065710D"/>
    <w:rsid w:val="00660E3E"/>
    <w:rsid w:val="00662E74"/>
    <w:rsid w:val="00677FF2"/>
    <w:rsid w:val="00680C23"/>
    <w:rsid w:val="00691A28"/>
    <w:rsid w:val="00693766"/>
    <w:rsid w:val="00695D69"/>
    <w:rsid w:val="006A3281"/>
    <w:rsid w:val="006A6D2B"/>
    <w:rsid w:val="006B3242"/>
    <w:rsid w:val="006B4888"/>
    <w:rsid w:val="006B5594"/>
    <w:rsid w:val="006B56A2"/>
    <w:rsid w:val="006C14EB"/>
    <w:rsid w:val="006C2E45"/>
    <w:rsid w:val="006C359C"/>
    <w:rsid w:val="006C5579"/>
    <w:rsid w:val="006C74CE"/>
    <w:rsid w:val="006D0D6A"/>
    <w:rsid w:val="006E737D"/>
    <w:rsid w:val="006E74B4"/>
    <w:rsid w:val="006F025B"/>
    <w:rsid w:val="006F69BB"/>
    <w:rsid w:val="00716894"/>
    <w:rsid w:val="0072070A"/>
    <w:rsid w:val="00720A24"/>
    <w:rsid w:val="007316D9"/>
    <w:rsid w:val="00732386"/>
    <w:rsid w:val="007340E8"/>
    <w:rsid w:val="0073514D"/>
    <w:rsid w:val="00736923"/>
    <w:rsid w:val="00741F4F"/>
    <w:rsid w:val="007447F3"/>
    <w:rsid w:val="00745B0D"/>
    <w:rsid w:val="0075499F"/>
    <w:rsid w:val="007661C8"/>
    <w:rsid w:val="0077098D"/>
    <w:rsid w:val="007716EF"/>
    <w:rsid w:val="00773478"/>
    <w:rsid w:val="0077363E"/>
    <w:rsid w:val="00777629"/>
    <w:rsid w:val="00782E98"/>
    <w:rsid w:val="007831C4"/>
    <w:rsid w:val="00792498"/>
    <w:rsid w:val="007931FA"/>
    <w:rsid w:val="00797AB7"/>
    <w:rsid w:val="007A33B8"/>
    <w:rsid w:val="007A4861"/>
    <w:rsid w:val="007A7BBA"/>
    <w:rsid w:val="007B0C50"/>
    <w:rsid w:val="007B4A12"/>
    <w:rsid w:val="007B4F57"/>
    <w:rsid w:val="007C1A43"/>
    <w:rsid w:val="007C2F39"/>
    <w:rsid w:val="007C4457"/>
    <w:rsid w:val="007C485F"/>
    <w:rsid w:val="007E0F9C"/>
    <w:rsid w:val="007F683E"/>
    <w:rsid w:val="007F6C60"/>
    <w:rsid w:val="007F6E02"/>
    <w:rsid w:val="007F78B0"/>
    <w:rsid w:val="0080013E"/>
    <w:rsid w:val="00810536"/>
    <w:rsid w:val="00813288"/>
    <w:rsid w:val="00815931"/>
    <w:rsid w:val="008168FC"/>
    <w:rsid w:val="0082796F"/>
    <w:rsid w:val="00830996"/>
    <w:rsid w:val="00832749"/>
    <w:rsid w:val="008345F1"/>
    <w:rsid w:val="008519B6"/>
    <w:rsid w:val="0086262E"/>
    <w:rsid w:val="00865B07"/>
    <w:rsid w:val="00866409"/>
    <w:rsid w:val="008667EA"/>
    <w:rsid w:val="0087637F"/>
    <w:rsid w:val="0087743B"/>
    <w:rsid w:val="00892A49"/>
    <w:rsid w:val="00892AD5"/>
    <w:rsid w:val="008971D1"/>
    <w:rsid w:val="008A1512"/>
    <w:rsid w:val="008A1BBC"/>
    <w:rsid w:val="008A3530"/>
    <w:rsid w:val="008B3190"/>
    <w:rsid w:val="008B32D8"/>
    <w:rsid w:val="008C00FC"/>
    <w:rsid w:val="008D1AA7"/>
    <w:rsid w:val="008D1AE1"/>
    <w:rsid w:val="008D32B9"/>
    <w:rsid w:val="008D433B"/>
    <w:rsid w:val="008E566E"/>
    <w:rsid w:val="008F18D2"/>
    <w:rsid w:val="0090161A"/>
    <w:rsid w:val="00901EB6"/>
    <w:rsid w:val="00904C62"/>
    <w:rsid w:val="00910D1B"/>
    <w:rsid w:val="00913195"/>
    <w:rsid w:val="009158DC"/>
    <w:rsid w:val="00922BA8"/>
    <w:rsid w:val="00924021"/>
    <w:rsid w:val="00924DAC"/>
    <w:rsid w:val="00924EC0"/>
    <w:rsid w:val="00925B01"/>
    <w:rsid w:val="00927058"/>
    <w:rsid w:val="00940173"/>
    <w:rsid w:val="00942750"/>
    <w:rsid w:val="009450CE"/>
    <w:rsid w:val="00947179"/>
    <w:rsid w:val="0095164B"/>
    <w:rsid w:val="00953436"/>
    <w:rsid w:val="00954090"/>
    <w:rsid w:val="00955D17"/>
    <w:rsid w:val="009573E7"/>
    <w:rsid w:val="00957B17"/>
    <w:rsid w:val="00963E05"/>
    <w:rsid w:val="00967D54"/>
    <w:rsid w:val="00971028"/>
    <w:rsid w:val="00972F9E"/>
    <w:rsid w:val="00980A57"/>
    <w:rsid w:val="00992898"/>
    <w:rsid w:val="00993DF2"/>
    <w:rsid w:val="00994E98"/>
    <w:rsid w:val="00996483"/>
    <w:rsid w:val="00996F5A"/>
    <w:rsid w:val="009A16D6"/>
    <w:rsid w:val="009A3E6C"/>
    <w:rsid w:val="009A5211"/>
    <w:rsid w:val="009A5935"/>
    <w:rsid w:val="009B041A"/>
    <w:rsid w:val="009B5B37"/>
    <w:rsid w:val="009C18AE"/>
    <w:rsid w:val="009C2E8D"/>
    <w:rsid w:val="009C37C3"/>
    <w:rsid w:val="009C7C86"/>
    <w:rsid w:val="009D2FF7"/>
    <w:rsid w:val="009E7884"/>
    <w:rsid w:val="009E788A"/>
    <w:rsid w:val="009F0E08"/>
    <w:rsid w:val="00A04238"/>
    <w:rsid w:val="00A04260"/>
    <w:rsid w:val="00A16CFF"/>
    <w:rsid w:val="00A1763D"/>
    <w:rsid w:val="00A17AAC"/>
    <w:rsid w:val="00A17CEC"/>
    <w:rsid w:val="00A218F9"/>
    <w:rsid w:val="00A27EF0"/>
    <w:rsid w:val="00A304D6"/>
    <w:rsid w:val="00A31991"/>
    <w:rsid w:val="00A33915"/>
    <w:rsid w:val="00A35216"/>
    <w:rsid w:val="00A36E13"/>
    <w:rsid w:val="00A50B20"/>
    <w:rsid w:val="00A51390"/>
    <w:rsid w:val="00A51C51"/>
    <w:rsid w:val="00A60D13"/>
    <w:rsid w:val="00A72745"/>
    <w:rsid w:val="00A75EF3"/>
    <w:rsid w:val="00A76EFC"/>
    <w:rsid w:val="00A91010"/>
    <w:rsid w:val="00A97F29"/>
    <w:rsid w:val="00AA702E"/>
    <w:rsid w:val="00AB0964"/>
    <w:rsid w:val="00AB3EAE"/>
    <w:rsid w:val="00AB5011"/>
    <w:rsid w:val="00AB52BB"/>
    <w:rsid w:val="00AC7368"/>
    <w:rsid w:val="00AD16B9"/>
    <w:rsid w:val="00AE377D"/>
    <w:rsid w:val="00AE3AA5"/>
    <w:rsid w:val="00AF0CB9"/>
    <w:rsid w:val="00AF6817"/>
    <w:rsid w:val="00B02C8A"/>
    <w:rsid w:val="00B05943"/>
    <w:rsid w:val="00B05A56"/>
    <w:rsid w:val="00B05E98"/>
    <w:rsid w:val="00B17FBD"/>
    <w:rsid w:val="00B209C4"/>
    <w:rsid w:val="00B25735"/>
    <w:rsid w:val="00B315A6"/>
    <w:rsid w:val="00B31813"/>
    <w:rsid w:val="00B33365"/>
    <w:rsid w:val="00B37299"/>
    <w:rsid w:val="00B45589"/>
    <w:rsid w:val="00B474D7"/>
    <w:rsid w:val="00B5599A"/>
    <w:rsid w:val="00B57B36"/>
    <w:rsid w:val="00B730E7"/>
    <w:rsid w:val="00B733C2"/>
    <w:rsid w:val="00B77FDC"/>
    <w:rsid w:val="00B8040E"/>
    <w:rsid w:val="00B8686D"/>
    <w:rsid w:val="00BB1DDC"/>
    <w:rsid w:val="00BC22C3"/>
    <w:rsid w:val="00BC30C9"/>
    <w:rsid w:val="00BC59F0"/>
    <w:rsid w:val="00BD55BB"/>
    <w:rsid w:val="00BD55D3"/>
    <w:rsid w:val="00BE3E58"/>
    <w:rsid w:val="00BE50D0"/>
    <w:rsid w:val="00BF4C7F"/>
    <w:rsid w:val="00C01616"/>
    <w:rsid w:val="00C0162B"/>
    <w:rsid w:val="00C068ED"/>
    <w:rsid w:val="00C211B4"/>
    <w:rsid w:val="00C21313"/>
    <w:rsid w:val="00C27787"/>
    <w:rsid w:val="00C345B1"/>
    <w:rsid w:val="00C3538D"/>
    <w:rsid w:val="00C40142"/>
    <w:rsid w:val="00C544E2"/>
    <w:rsid w:val="00C57182"/>
    <w:rsid w:val="00C57863"/>
    <w:rsid w:val="00C655FD"/>
    <w:rsid w:val="00C75407"/>
    <w:rsid w:val="00C76F25"/>
    <w:rsid w:val="00C83079"/>
    <w:rsid w:val="00C84E0F"/>
    <w:rsid w:val="00C870A8"/>
    <w:rsid w:val="00C92675"/>
    <w:rsid w:val="00C94434"/>
    <w:rsid w:val="00C94B0D"/>
    <w:rsid w:val="00C9537A"/>
    <w:rsid w:val="00CA0D75"/>
    <w:rsid w:val="00CA1C95"/>
    <w:rsid w:val="00CA5A9C"/>
    <w:rsid w:val="00CA5C58"/>
    <w:rsid w:val="00CB0702"/>
    <w:rsid w:val="00CC493C"/>
    <w:rsid w:val="00CC4C20"/>
    <w:rsid w:val="00CD10E9"/>
    <w:rsid w:val="00CD3517"/>
    <w:rsid w:val="00CD5FE2"/>
    <w:rsid w:val="00CE0759"/>
    <w:rsid w:val="00CE45A8"/>
    <w:rsid w:val="00CE7C68"/>
    <w:rsid w:val="00D0122A"/>
    <w:rsid w:val="00D01243"/>
    <w:rsid w:val="00D015B3"/>
    <w:rsid w:val="00D02B4C"/>
    <w:rsid w:val="00D040C4"/>
    <w:rsid w:val="00D05B1C"/>
    <w:rsid w:val="00D2339F"/>
    <w:rsid w:val="00D25C4E"/>
    <w:rsid w:val="00D27BA3"/>
    <w:rsid w:val="00D31F5C"/>
    <w:rsid w:val="00D34C83"/>
    <w:rsid w:val="00D41C04"/>
    <w:rsid w:val="00D53976"/>
    <w:rsid w:val="00D57C84"/>
    <w:rsid w:val="00D6057D"/>
    <w:rsid w:val="00D67A80"/>
    <w:rsid w:val="00D74753"/>
    <w:rsid w:val="00D760B8"/>
    <w:rsid w:val="00D81F81"/>
    <w:rsid w:val="00D836C5"/>
    <w:rsid w:val="00D84576"/>
    <w:rsid w:val="00D84E6A"/>
    <w:rsid w:val="00D949C9"/>
    <w:rsid w:val="00DA07EF"/>
    <w:rsid w:val="00DA1399"/>
    <w:rsid w:val="00DA24C6"/>
    <w:rsid w:val="00DA33F2"/>
    <w:rsid w:val="00DA4D7B"/>
    <w:rsid w:val="00DC4AF8"/>
    <w:rsid w:val="00DD18AA"/>
    <w:rsid w:val="00DD1F1A"/>
    <w:rsid w:val="00DD6DB1"/>
    <w:rsid w:val="00DE264A"/>
    <w:rsid w:val="00DE3988"/>
    <w:rsid w:val="00DE3FB0"/>
    <w:rsid w:val="00DF0C45"/>
    <w:rsid w:val="00DF5072"/>
    <w:rsid w:val="00DF7760"/>
    <w:rsid w:val="00E02D18"/>
    <w:rsid w:val="00E041E7"/>
    <w:rsid w:val="00E105FB"/>
    <w:rsid w:val="00E1765A"/>
    <w:rsid w:val="00E20055"/>
    <w:rsid w:val="00E23CA1"/>
    <w:rsid w:val="00E26140"/>
    <w:rsid w:val="00E26E24"/>
    <w:rsid w:val="00E314D1"/>
    <w:rsid w:val="00E33B38"/>
    <w:rsid w:val="00E40354"/>
    <w:rsid w:val="00E409A8"/>
    <w:rsid w:val="00E50C12"/>
    <w:rsid w:val="00E511FA"/>
    <w:rsid w:val="00E54FFF"/>
    <w:rsid w:val="00E65B91"/>
    <w:rsid w:val="00E7209D"/>
    <w:rsid w:val="00E77223"/>
    <w:rsid w:val="00E8528B"/>
    <w:rsid w:val="00E85B94"/>
    <w:rsid w:val="00E86DB0"/>
    <w:rsid w:val="00E90672"/>
    <w:rsid w:val="00E908D3"/>
    <w:rsid w:val="00E978D0"/>
    <w:rsid w:val="00EA4613"/>
    <w:rsid w:val="00EA7F91"/>
    <w:rsid w:val="00EB1523"/>
    <w:rsid w:val="00EB5A45"/>
    <w:rsid w:val="00EC0E49"/>
    <w:rsid w:val="00EC101F"/>
    <w:rsid w:val="00EC5882"/>
    <w:rsid w:val="00EC5EED"/>
    <w:rsid w:val="00EC7976"/>
    <w:rsid w:val="00ED583B"/>
    <w:rsid w:val="00EE0131"/>
    <w:rsid w:val="00EE1228"/>
    <w:rsid w:val="00EE1291"/>
    <w:rsid w:val="00EE17B0"/>
    <w:rsid w:val="00EE2CCD"/>
    <w:rsid w:val="00EE6156"/>
    <w:rsid w:val="00EF06D9"/>
    <w:rsid w:val="00EF1C4B"/>
    <w:rsid w:val="00EF364D"/>
    <w:rsid w:val="00F0067E"/>
    <w:rsid w:val="00F056FF"/>
    <w:rsid w:val="00F20038"/>
    <w:rsid w:val="00F201B0"/>
    <w:rsid w:val="00F21D6A"/>
    <w:rsid w:val="00F30C64"/>
    <w:rsid w:val="00F32CDB"/>
    <w:rsid w:val="00F44AF1"/>
    <w:rsid w:val="00F515EE"/>
    <w:rsid w:val="00F63A70"/>
    <w:rsid w:val="00F64EDF"/>
    <w:rsid w:val="00F874D2"/>
    <w:rsid w:val="00F92829"/>
    <w:rsid w:val="00F93FE1"/>
    <w:rsid w:val="00FA1673"/>
    <w:rsid w:val="00FA21D0"/>
    <w:rsid w:val="00FA2F21"/>
    <w:rsid w:val="00FA5F5F"/>
    <w:rsid w:val="00FB494C"/>
    <w:rsid w:val="00FB730C"/>
    <w:rsid w:val="00FC09A6"/>
    <w:rsid w:val="00FC2695"/>
    <w:rsid w:val="00FC3AF2"/>
    <w:rsid w:val="00FC3E03"/>
    <w:rsid w:val="00FC3FC1"/>
    <w:rsid w:val="00FD37CF"/>
    <w:rsid w:val="00FE1967"/>
    <w:rsid w:val="00FE1C31"/>
    <w:rsid w:val="00FE7E9D"/>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5:docId w15:val="{C62295E8-2304-4ECE-8CD7-69ACB9020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93FE1"/>
    <w:p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93FE1"/>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EndNoteBibliographyTitle">
    <w:name w:val="EndNote Bibliography Title"/>
    <w:basedOn w:val="Normale"/>
    <w:link w:val="EndNoteBibliographyTitleChar"/>
    <w:rsid w:val="00F92829"/>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F92829"/>
    <w:rPr>
      <w:rFonts w:ascii="Arial" w:eastAsia="Times New Roman" w:hAnsi="Arial" w:cs="Arial"/>
      <w:noProof/>
      <w:sz w:val="20"/>
      <w:szCs w:val="20"/>
      <w:lang w:val="en-US"/>
    </w:rPr>
  </w:style>
  <w:style w:type="paragraph" w:customStyle="1" w:styleId="EndNoteBibliography">
    <w:name w:val="EndNote Bibliography"/>
    <w:basedOn w:val="Normale"/>
    <w:link w:val="EndNoteBibliographyChar"/>
    <w:rsid w:val="00F92829"/>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F92829"/>
    <w:rPr>
      <w:rFonts w:ascii="Arial" w:eastAsia="Times New Roman"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816914">
      <w:bodyDiv w:val="1"/>
      <w:marLeft w:val="0"/>
      <w:marRight w:val="0"/>
      <w:marTop w:val="0"/>
      <w:marBottom w:val="0"/>
      <w:divBdr>
        <w:top w:val="none" w:sz="0" w:space="0" w:color="auto"/>
        <w:left w:val="none" w:sz="0" w:space="0" w:color="auto"/>
        <w:bottom w:val="none" w:sz="0" w:space="0" w:color="auto"/>
        <w:right w:val="none" w:sz="0" w:space="0" w:color="auto"/>
      </w:divBdr>
    </w:div>
    <w:div w:id="65549284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2.tif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41C73-7429-4D4A-B0DE-A491EB57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10168</TotalTime>
  <Pages>6</Pages>
  <Words>5097</Words>
  <Characters>29055</Characters>
  <Application>Microsoft Office Word</Application>
  <DocSecurity>0</DocSecurity>
  <Lines>242</Lines>
  <Paragraphs>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228</cp:revision>
  <cp:lastPrinted>2015-05-12T17:31:00Z</cp:lastPrinted>
  <dcterms:created xsi:type="dcterms:W3CDTF">2017-11-20T07:58:00Z</dcterms:created>
  <dcterms:modified xsi:type="dcterms:W3CDTF">2020-08-21T10:14:00Z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TWinEqns">
    <vt:bool>true</vt:bool>
  </property>
</Properties>
</file>