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9" w:rsidRPr="008D34B9" w:rsidRDefault="008D34B9">
      <w:pPr>
        <w:rPr>
          <w:rFonts w:ascii="Tahoma" w:hAnsi="Tahoma" w:cs="Tahoma"/>
          <w:b/>
          <w:color w:val="000000"/>
          <w:sz w:val="28"/>
          <w:szCs w:val="28"/>
          <w:lang w:val="en-US"/>
        </w:rPr>
      </w:pPr>
      <w:r w:rsidRPr="008D34B9">
        <w:rPr>
          <w:rFonts w:ascii="Tahoma" w:hAnsi="Tahoma" w:cs="Tahoma"/>
          <w:b/>
          <w:color w:val="000000"/>
          <w:sz w:val="28"/>
          <w:szCs w:val="28"/>
          <w:lang w:val="en-US"/>
        </w:rPr>
        <w:t>Abstract</w:t>
      </w:r>
    </w:p>
    <w:p w:rsidR="007C0545" w:rsidRPr="008D34B9" w:rsidRDefault="00D76842" w:rsidP="008D34B9">
      <w:pPr>
        <w:jc w:val="both"/>
        <w:rPr>
          <w:sz w:val="24"/>
          <w:szCs w:val="24"/>
          <w:lang w:val="en-US"/>
        </w:rPr>
      </w:pPr>
      <w:r w:rsidRPr="008D34B9">
        <w:rPr>
          <w:rFonts w:ascii="Tahoma" w:hAnsi="Tahoma" w:cs="Tahoma"/>
          <w:color w:val="000000"/>
          <w:sz w:val="20"/>
          <w:szCs w:val="20"/>
          <w:lang w:val="en-US"/>
        </w:rPr>
        <w:br/>
      </w:r>
      <w:r w:rsidRPr="008D34B9">
        <w:rPr>
          <w:rFonts w:ascii="Tahoma" w:hAnsi="Tahoma" w:cs="Tahoma"/>
          <w:color w:val="000000"/>
          <w:sz w:val="24"/>
          <w:szCs w:val="24"/>
          <w:lang w:val="en-US"/>
        </w:rPr>
        <w:t xml:space="preserve">The lecture/paper argues that organizations who invest intelligently in safety and security will have a competitive advantage over their competitors not doing so, regardless of the macro-economic situation. Establishing and maintaining a competitive advantage is all about excelling. Excellence actually requires an organization to be optimal within seven domains: productivity, efficiency, effectiveness, ergonomics, ecology, quality, and safety &amp; security. The lecture/paper explains in a simple way each of these domains and demonstrates that safety &amp; security is indeed a very important domain reflecting the ability of organizations to adequately deal with economic crisis. </w:t>
      </w:r>
      <w:r w:rsidRPr="008D34B9">
        <w:rPr>
          <w:rFonts w:ascii="Tahoma" w:hAnsi="Tahoma" w:cs="Tahoma"/>
          <w:color w:val="000000"/>
          <w:sz w:val="24"/>
          <w:szCs w:val="24"/>
          <w:lang w:val="en-US"/>
        </w:rPr>
        <w:br/>
      </w:r>
      <w:r w:rsidRPr="008D34B9">
        <w:rPr>
          <w:rFonts w:ascii="Tahoma" w:hAnsi="Tahoma" w:cs="Tahoma"/>
          <w:color w:val="000000"/>
          <w:sz w:val="24"/>
          <w:szCs w:val="24"/>
          <w:lang w:val="en-US"/>
        </w:rPr>
        <w:br/>
      </w:r>
      <w:bookmarkStart w:id="0" w:name="_GoBack"/>
      <w:bookmarkEnd w:id="0"/>
    </w:p>
    <w:sectPr w:rsidR="007C0545" w:rsidRPr="008D3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42"/>
    <w:rsid w:val="00062A9A"/>
    <w:rsid w:val="008D34B9"/>
    <w:rsid w:val="00A1763D"/>
    <w:rsid w:val="00D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3</cp:revision>
  <dcterms:created xsi:type="dcterms:W3CDTF">2014-01-13T17:04:00Z</dcterms:created>
  <dcterms:modified xsi:type="dcterms:W3CDTF">2014-01-14T09:58:00Z</dcterms:modified>
</cp:coreProperties>
</file>