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ED3092" w:rsidRPr="00ED3092"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ED3092" w:rsidRDefault="000A03B2" w:rsidP="00DE264A">
            <w:pPr>
              <w:tabs>
                <w:tab w:val="left" w:pos="-108"/>
              </w:tabs>
              <w:ind w:left="-108"/>
              <w:jc w:val="left"/>
              <w:rPr>
                <w:rFonts w:cs="Arial"/>
                <w:b/>
                <w:bCs/>
                <w:i/>
                <w:iCs/>
                <w:sz w:val="12"/>
                <w:szCs w:val="12"/>
                <w:lang w:eastAsia="it-IT"/>
              </w:rPr>
            </w:pPr>
            <w:bookmarkStart w:id="0" w:name="_Hlk218946629"/>
            <w:bookmarkStart w:id="1" w:name="_Hlk145068772"/>
            <w:bookmarkEnd w:id="0"/>
            <w:r w:rsidRPr="00ED3092">
              <w:rPr>
                <w:rFonts w:ascii="AdvP6960" w:hAnsi="AdvP6960" w:cs="AdvP6960"/>
                <w:noProof/>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D3092">
              <w:rPr>
                <w:rFonts w:ascii="AdvP6960" w:hAnsi="AdvP6960" w:cs="AdvP6960"/>
                <w:szCs w:val="18"/>
                <w:lang w:eastAsia="it-IT"/>
              </w:rPr>
              <w:t xml:space="preserve"> </w:t>
            </w:r>
            <w:r w:rsidRPr="00ED3092">
              <w:rPr>
                <w:rFonts w:cs="Arial"/>
                <w:b/>
                <w:bCs/>
                <w:i/>
                <w:iCs/>
                <w:sz w:val="24"/>
                <w:szCs w:val="24"/>
                <w:lang w:eastAsia="it-IT"/>
              </w:rPr>
              <w:t>CHEMICAL ENGINEERING TRANSACTIONS</w:t>
            </w:r>
            <w:r w:rsidRPr="00ED3092">
              <w:rPr>
                <w:sz w:val="24"/>
                <w:szCs w:val="24"/>
                <w:lang w:eastAsia="it-IT"/>
              </w:rPr>
              <w:t xml:space="preserve"> </w:t>
            </w:r>
            <w:r w:rsidRPr="00ED3092">
              <w:rPr>
                <w:rFonts w:cs="Arial"/>
                <w:b/>
                <w:bCs/>
                <w:i/>
                <w:iCs/>
                <w:sz w:val="27"/>
                <w:szCs w:val="27"/>
                <w:lang w:eastAsia="it-IT"/>
              </w:rPr>
              <w:br/>
            </w:r>
          </w:p>
          <w:p w14:paraId="4B780582" w14:textId="753620B8" w:rsidR="000A03B2" w:rsidRPr="00ED3092" w:rsidRDefault="00A76EFC" w:rsidP="001D21AF">
            <w:pPr>
              <w:tabs>
                <w:tab w:val="left" w:pos="-108"/>
              </w:tabs>
              <w:ind w:left="-108"/>
              <w:rPr>
                <w:rFonts w:cs="Arial"/>
                <w:b/>
                <w:bCs/>
                <w:i/>
                <w:iCs/>
                <w:sz w:val="22"/>
                <w:szCs w:val="22"/>
                <w:lang w:eastAsia="it-IT"/>
              </w:rPr>
            </w:pPr>
            <w:r w:rsidRPr="00ED3092">
              <w:rPr>
                <w:rFonts w:cs="Arial"/>
                <w:b/>
                <w:bCs/>
                <w:i/>
                <w:iCs/>
                <w:sz w:val="22"/>
                <w:szCs w:val="22"/>
                <w:lang w:eastAsia="it-IT"/>
              </w:rPr>
              <w:t>VOL.</w:t>
            </w:r>
            <w:r w:rsidR="00785BF9" w:rsidRPr="00ED3092">
              <w:rPr>
                <w:rFonts w:cs="Arial"/>
                <w:b/>
                <w:bCs/>
                <w:i/>
                <w:iCs/>
                <w:sz w:val="22"/>
                <w:szCs w:val="22"/>
                <w:lang w:eastAsia="it-IT"/>
              </w:rPr>
              <w:t xml:space="preserve"> </w:t>
            </w:r>
            <w:r w:rsidR="00AD0278" w:rsidRPr="00ED3092">
              <w:rPr>
                <w:rFonts w:cs="Arial"/>
                <w:b/>
                <w:bCs/>
                <w:i/>
                <w:iCs/>
                <w:sz w:val="22"/>
                <w:szCs w:val="22"/>
                <w:lang w:eastAsia="it-IT"/>
              </w:rPr>
              <w:t>xxx</w:t>
            </w:r>
            <w:r w:rsidR="007B48F9" w:rsidRPr="00ED3092">
              <w:rPr>
                <w:rFonts w:cs="Arial"/>
                <w:b/>
                <w:bCs/>
                <w:i/>
                <w:iCs/>
                <w:sz w:val="22"/>
                <w:szCs w:val="22"/>
                <w:lang w:eastAsia="it-IT"/>
              </w:rPr>
              <w:t>,</w:t>
            </w:r>
            <w:r w:rsidR="00FA5F5F" w:rsidRPr="00ED3092">
              <w:rPr>
                <w:rFonts w:cs="Arial"/>
                <w:b/>
                <w:bCs/>
                <w:i/>
                <w:iCs/>
                <w:sz w:val="22"/>
                <w:szCs w:val="22"/>
                <w:lang w:eastAsia="it-IT"/>
              </w:rPr>
              <w:t xml:space="preserve"> </w:t>
            </w:r>
            <w:r w:rsidR="0030152C" w:rsidRPr="00ED3092">
              <w:rPr>
                <w:rFonts w:cs="Arial"/>
                <w:b/>
                <w:bCs/>
                <w:i/>
                <w:iCs/>
                <w:sz w:val="22"/>
                <w:szCs w:val="22"/>
                <w:lang w:eastAsia="it-IT"/>
              </w:rPr>
              <w:t>202</w:t>
            </w:r>
            <w:r w:rsidR="00AD0278" w:rsidRPr="00ED3092">
              <w:rPr>
                <w:rFonts w:cs="Arial"/>
                <w:b/>
                <w:bCs/>
                <w:i/>
                <w:iCs/>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ED3092" w:rsidRDefault="000A03B2" w:rsidP="00CD5FE2">
            <w:pPr>
              <w:spacing w:line="140" w:lineRule="atLeast"/>
              <w:jc w:val="right"/>
              <w:rPr>
                <w:rFonts w:cs="Arial"/>
                <w:sz w:val="14"/>
                <w:szCs w:val="14"/>
              </w:rPr>
            </w:pPr>
            <w:r w:rsidRPr="00ED3092">
              <w:rPr>
                <w:rFonts w:cs="Arial"/>
                <w:sz w:val="14"/>
                <w:szCs w:val="14"/>
              </w:rPr>
              <w:t>A publication of</w:t>
            </w:r>
          </w:p>
          <w:p w14:paraId="599E5441" w14:textId="77777777" w:rsidR="000A03B2" w:rsidRPr="00ED3092" w:rsidRDefault="000A03B2" w:rsidP="00CD5FE2">
            <w:pPr>
              <w:jc w:val="right"/>
            </w:pPr>
            <w:r w:rsidRPr="00ED3092">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ED3092" w:rsidRPr="00ED3092" w14:paraId="380FA3CD" w14:textId="77777777" w:rsidTr="00DE264A">
        <w:trPr>
          <w:trHeight w:val="567"/>
          <w:jc w:val="center"/>
        </w:trPr>
        <w:tc>
          <w:tcPr>
            <w:tcW w:w="6946" w:type="dxa"/>
            <w:vMerge/>
            <w:tcBorders>
              <w:right w:val="single" w:sz="4" w:space="0" w:color="auto"/>
            </w:tcBorders>
          </w:tcPr>
          <w:p w14:paraId="39E5E4C1" w14:textId="77777777" w:rsidR="000A03B2" w:rsidRPr="00ED3092"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ED3092" w:rsidRDefault="000A03B2" w:rsidP="00CD5FE2">
            <w:pPr>
              <w:spacing w:line="140" w:lineRule="atLeast"/>
              <w:jc w:val="right"/>
              <w:rPr>
                <w:rFonts w:cs="Arial"/>
                <w:sz w:val="14"/>
                <w:szCs w:val="14"/>
              </w:rPr>
            </w:pPr>
            <w:r w:rsidRPr="00ED3092">
              <w:rPr>
                <w:rFonts w:cs="Arial"/>
                <w:sz w:val="14"/>
                <w:szCs w:val="14"/>
              </w:rPr>
              <w:t>The Italian Association</w:t>
            </w:r>
          </w:p>
          <w:p w14:paraId="7522B1D2" w14:textId="77777777" w:rsidR="000A03B2" w:rsidRPr="00ED3092" w:rsidRDefault="000A03B2" w:rsidP="00CD5FE2">
            <w:pPr>
              <w:spacing w:line="140" w:lineRule="atLeast"/>
              <w:jc w:val="right"/>
              <w:rPr>
                <w:rFonts w:cs="Arial"/>
                <w:sz w:val="14"/>
                <w:szCs w:val="14"/>
              </w:rPr>
            </w:pPr>
            <w:r w:rsidRPr="00ED3092">
              <w:rPr>
                <w:rFonts w:cs="Arial"/>
                <w:sz w:val="14"/>
                <w:szCs w:val="14"/>
              </w:rPr>
              <w:t>of Chemical Engineering</w:t>
            </w:r>
          </w:p>
          <w:p w14:paraId="4F0CC5DE" w14:textId="47FDB2FC" w:rsidR="000A03B2" w:rsidRPr="00ED3092" w:rsidRDefault="000D0268" w:rsidP="00CD5FE2">
            <w:pPr>
              <w:spacing w:line="140" w:lineRule="atLeast"/>
              <w:jc w:val="right"/>
              <w:rPr>
                <w:rFonts w:cs="Arial"/>
                <w:sz w:val="13"/>
                <w:szCs w:val="13"/>
              </w:rPr>
            </w:pPr>
            <w:r w:rsidRPr="00ED3092">
              <w:rPr>
                <w:rFonts w:cs="Arial"/>
                <w:sz w:val="13"/>
                <w:szCs w:val="13"/>
              </w:rPr>
              <w:t>Online at www.cetjournal.it</w:t>
            </w:r>
          </w:p>
        </w:tc>
      </w:tr>
      <w:tr w:rsidR="00ED3092" w:rsidRPr="00ED3092" w14:paraId="2D1B7169" w14:textId="77777777" w:rsidTr="00DE264A">
        <w:trPr>
          <w:trHeight w:val="68"/>
          <w:jc w:val="center"/>
        </w:trPr>
        <w:tc>
          <w:tcPr>
            <w:tcW w:w="8789" w:type="dxa"/>
            <w:gridSpan w:val="2"/>
          </w:tcPr>
          <w:p w14:paraId="1D8DD3C9" w14:textId="775EC904" w:rsidR="00AA7D26" w:rsidRPr="00ED3092" w:rsidRDefault="004A5E57" w:rsidP="007A6DF8">
            <w:pPr>
              <w:ind w:left="-107"/>
              <w:outlineLvl w:val="2"/>
              <w:rPr>
                <w:rFonts w:ascii="Tahoma" w:hAnsi="Tahoma" w:cs="Tahoma"/>
                <w:sz w:val="14"/>
                <w:szCs w:val="14"/>
                <w:shd w:val="clear" w:color="auto" w:fill="FFFFFF"/>
                <w:lang w:val="it-IT"/>
              </w:rPr>
            </w:pPr>
            <w:r w:rsidRPr="00ED3092">
              <w:rPr>
                <w:rFonts w:ascii="Tahoma" w:hAnsi="Tahoma" w:cs="Tahoma"/>
                <w:iCs/>
                <w:sz w:val="14"/>
                <w:szCs w:val="14"/>
                <w:lang w:val="it-IT" w:eastAsia="it-IT"/>
              </w:rPr>
              <w:t>Guest Editors:</w:t>
            </w:r>
            <w:r w:rsidRPr="00ED3092">
              <w:rPr>
                <w:rFonts w:ascii="Tahoma" w:hAnsi="Tahoma" w:cs="Tahoma"/>
                <w:sz w:val="14"/>
                <w:szCs w:val="14"/>
                <w:shd w:val="clear" w:color="auto" w:fill="FFFFFF"/>
                <w:lang w:val="it-IT"/>
              </w:rPr>
              <w:t xml:space="preserve"> </w:t>
            </w:r>
            <w:r w:rsidR="007A6DF8" w:rsidRPr="00ED3092">
              <w:rPr>
                <w:rFonts w:ascii="Tahoma" w:hAnsi="Tahoma" w:cs="Tahoma"/>
                <w:sz w:val="14"/>
                <w:szCs w:val="14"/>
                <w:shd w:val="clear" w:color="auto" w:fill="FFFFFF"/>
                <w:lang w:val="it-IT"/>
              </w:rPr>
              <w:t xml:space="preserve">Valerio </w:t>
            </w:r>
            <w:proofErr w:type="spellStart"/>
            <w:r w:rsidR="007A6DF8" w:rsidRPr="00ED3092">
              <w:rPr>
                <w:rFonts w:ascii="Tahoma" w:hAnsi="Tahoma" w:cs="Tahoma"/>
                <w:sz w:val="14"/>
                <w:szCs w:val="14"/>
                <w:shd w:val="clear" w:color="auto" w:fill="FFFFFF"/>
                <w:lang w:val="it-IT"/>
              </w:rPr>
              <w:t>Cozzani</w:t>
            </w:r>
            <w:proofErr w:type="spellEnd"/>
            <w:r w:rsidR="007A6DF8" w:rsidRPr="00ED3092">
              <w:rPr>
                <w:rFonts w:ascii="Tahoma" w:hAnsi="Tahoma" w:cs="Tahoma"/>
                <w:sz w:val="14"/>
                <w:szCs w:val="14"/>
                <w:shd w:val="clear" w:color="auto" w:fill="FFFFFF"/>
                <w:lang w:val="it-IT"/>
              </w:rPr>
              <w:t xml:space="preserve">, Bruno Fabiano, </w:t>
            </w:r>
            <w:proofErr w:type="spellStart"/>
            <w:r w:rsidR="007A6DF8" w:rsidRPr="00ED3092">
              <w:rPr>
                <w:rFonts w:ascii="Tahoma" w:hAnsi="Tahoma" w:cs="Tahoma"/>
                <w:sz w:val="14"/>
                <w:szCs w:val="14"/>
                <w:shd w:val="clear" w:color="auto" w:fill="FFFFFF"/>
                <w:lang w:val="it-IT"/>
              </w:rPr>
              <w:t>Genserik</w:t>
            </w:r>
            <w:proofErr w:type="spellEnd"/>
            <w:r w:rsidR="007A6DF8" w:rsidRPr="00ED3092">
              <w:rPr>
                <w:rFonts w:ascii="Tahoma" w:hAnsi="Tahoma" w:cs="Tahoma"/>
                <w:sz w:val="14"/>
                <w:szCs w:val="14"/>
                <w:shd w:val="clear" w:color="auto" w:fill="FFFFFF"/>
                <w:lang w:val="it-IT"/>
              </w:rPr>
              <w:t xml:space="preserve"> </w:t>
            </w:r>
            <w:proofErr w:type="spellStart"/>
            <w:r w:rsidR="007A6DF8" w:rsidRPr="00ED3092">
              <w:rPr>
                <w:rFonts w:ascii="Tahoma" w:hAnsi="Tahoma" w:cs="Tahoma"/>
                <w:sz w:val="14"/>
                <w:szCs w:val="14"/>
                <w:shd w:val="clear" w:color="auto" w:fill="FFFFFF"/>
                <w:lang w:val="it-IT"/>
              </w:rPr>
              <w:t>Reniers</w:t>
            </w:r>
            <w:proofErr w:type="spellEnd"/>
          </w:p>
          <w:p w14:paraId="1B0F1814" w14:textId="710B7B96" w:rsidR="000A03B2" w:rsidRPr="00ED3092" w:rsidRDefault="00AA7D26" w:rsidP="00AA7D26">
            <w:pPr>
              <w:tabs>
                <w:tab w:val="left" w:pos="-108"/>
              </w:tabs>
              <w:spacing w:line="140" w:lineRule="atLeast"/>
              <w:ind w:left="-107"/>
              <w:jc w:val="left"/>
            </w:pPr>
            <w:r w:rsidRPr="00ED3092">
              <w:rPr>
                <w:rFonts w:ascii="Tahoma" w:hAnsi="Tahoma" w:cs="Tahoma"/>
                <w:iCs/>
                <w:sz w:val="14"/>
                <w:szCs w:val="14"/>
                <w:lang w:eastAsia="it-IT"/>
              </w:rPr>
              <w:t>Copyright © 202</w:t>
            </w:r>
            <w:r w:rsidR="00005884" w:rsidRPr="00ED3092">
              <w:rPr>
                <w:rFonts w:ascii="Tahoma" w:hAnsi="Tahoma" w:cs="Tahoma"/>
                <w:iCs/>
                <w:sz w:val="14"/>
                <w:szCs w:val="14"/>
                <w:lang w:eastAsia="it-IT"/>
              </w:rPr>
              <w:t>6</w:t>
            </w:r>
            <w:r w:rsidRPr="00ED3092">
              <w:rPr>
                <w:rFonts w:ascii="Tahoma" w:hAnsi="Tahoma" w:cs="Tahoma"/>
                <w:iCs/>
                <w:sz w:val="14"/>
                <w:szCs w:val="14"/>
                <w:lang w:eastAsia="it-IT"/>
              </w:rPr>
              <w:t xml:space="preserve">, AIDIC </w:t>
            </w:r>
            <w:proofErr w:type="spellStart"/>
            <w:r w:rsidRPr="00ED3092">
              <w:rPr>
                <w:rFonts w:ascii="Tahoma" w:hAnsi="Tahoma" w:cs="Tahoma"/>
                <w:iCs/>
                <w:sz w:val="14"/>
                <w:szCs w:val="14"/>
                <w:lang w:eastAsia="it-IT"/>
              </w:rPr>
              <w:t>Servizi</w:t>
            </w:r>
            <w:proofErr w:type="spellEnd"/>
            <w:r w:rsidRPr="00ED3092">
              <w:rPr>
                <w:rFonts w:ascii="Tahoma" w:hAnsi="Tahoma" w:cs="Tahoma"/>
                <w:iCs/>
                <w:sz w:val="14"/>
                <w:szCs w:val="14"/>
                <w:lang w:eastAsia="it-IT"/>
              </w:rPr>
              <w:t xml:space="preserve"> </w:t>
            </w:r>
            <w:proofErr w:type="spellStart"/>
            <w:r w:rsidRPr="00ED3092">
              <w:rPr>
                <w:rFonts w:ascii="Tahoma" w:hAnsi="Tahoma" w:cs="Tahoma"/>
                <w:iCs/>
                <w:sz w:val="14"/>
                <w:szCs w:val="14"/>
                <w:lang w:eastAsia="it-IT"/>
              </w:rPr>
              <w:t>S.r.l</w:t>
            </w:r>
            <w:proofErr w:type="spellEnd"/>
            <w:r w:rsidRPr="00ED3092">
              <w:rPr>
                <w:rFonts w:ascii="Tahoma" w:hAnsi="Tahoma" w:cs="Tahoma"/>
                <w:iCs/>
                <w:sz w:val="14"/>
                <w:szCs w:val="14"/>
                <w:lang w:eastAsia="it-IT"/>
              </w:rPr>
              <w:t>.</w:t>
            </w:r>
            <w:r w:rsidRPr="00ED3092">
              <w:rPr>
                <w:rFonts w:ascii="Tahoma" w:hAnsi="Tahoma" w:cs="Tahoma"/>
                <w:iCs/>
                <w:sz w:val="14"/>
                <w:szCs w:val="14"/>
                <w:lang w:eastAsia="it-IT"/>
              </w:rPr>
              <w:br/>
            </w:r>
            <w:r w:rsidRPr="00ED3092">
              <w:rPr>
                <w:rFonts w:ascii="Tahoma" w:hAnsi="Tahoma" w:cs="Tahoma"/>
                <w:b/>
                <w:iCs/>
                <w:sz w:val="14"/>
                <w:szCs w:val="14"/>
                <w:lang w:eastAsia="it-IT"/>
              </w:rPr>
              <w:t>ISBN</w:t>
            </w:r>
            <w:r w:rsidRPr="00ED3092">
              <w:rPr>
                <w:rFonts w:ascii="Tahoma" w:hAnsi="Tahoma" w:cs="Tahoma"/>
                <w:iCs/>
                <w:sz w:val="14"/>
                <w:szCs w:val="14"/>
                <w:lang w:eastAsia="it-IT"/>
              </w:rPr>
              <w:t xml:space="preserve"> </w:t>
            </w:r>
            <w:r w:rsidR="00D2582C" w:rsidRPr="00ED3092">
              <w:rPr>
                <w:rFonts w:ascii="Tahoma" w:hAnsi="Tahoma" w:cs="Tahoma"/>
                <w:sz w:val="14"/>
                <w:szCs w:val="14"/>
              </w:rPr>
              <w:t>979-12-81206-</w:t>
            </w:r>
            <w:r w:rsidR="00005884" w:rsidRPr="00ED3092">
              <w:rPr>
                <w:rFonts w:ascii="Tahoma" w:hAnsi="Tahoma" w:cs="Tahoma"/>
                <w:sz w:val="14"/>
                <w:szCs w:val="14"/>
              </w:rPr>
              <w:t>xx</w:t>
            </w:r>
            <w:r w:rsidR="009041F8" w:rsidRPr="00ED3092">
              <w:rPr>
                <w:rFonts w:ascii="Tahoma" w:hAnsi="Tahoma" w:cs="Tahoma"/>
                <w:sz w:val="14"/>
                <w:szCs w:val="14"/>
              </w:rPr>
              <w:t>-</w:t>
            </w:r>
            <w:r w:rsidR="00005884" w:rsidRPr="00ED3092">
              <w:rPr>
                <w:rFonts w:ascii="Tahoma" w:hAnsi="Tahoma" w:cs="Tahoma"/>
                <w:sz w:val="14"/>
                <w:szCs w:val="14"/>
              </w:rPr>
              <w:t>x</w:t>
            </w:r>
            <w:r w:rsidRPr="00ED3092">
              <w:rPr>
                <w:rFonts w:ascii="Tahoma" w:hAnsi="Tahoma" w:cs="Tahoma"/>
                <w:iCs/>
                <w:sz w:val="14"/>
                <w:szCs w:val="14"/>
                <w:lang w:eastAsia="it-IT"/>
              </w:rPr>
              <w:t xml:space="preserve">; </w:t>
            </w:r>
            <w:r w:rsidRPr="00ED3092">
              <w:rPr>
                <w:rFonts w:ascii="Tahoma" w:hAnsi="Tahoma" w:cs="Tahoma"/>
                <w:b/>
                <w:iCs/>
                <w:sz w:val="14"/>
                <w:szCs w:val="14"/>
                <w:lang w:eastAsia="it-IT"/>
              </w:rPr>
              <w:t>ISSN</w:t>
            </w:r>
            <w:r w:rsidRPr="00ED3092">
              <w:rPr>
                <w:rFonts w:ascii="Tahoma" w:hAnsi="Tahoma" w:cs="Tahoma"/>
                <w:iCs/>
                <w:sz w:val="14"/>
                <w:szCs w:val="14"/>
                <w:lang w:eastAsia="it-IT"/>
              </w:rPr>
              <w:t xml:space="preserve"> 2283-9216</w:t>
            </w:r>
          </w:p>
        </w:tc>
      </w:tr>
    </w:tbl>
    <w:bookmarkEnd w:id="1"/>
    <w:p w14:paraId="2E667253" w14:textId="34988351" w:rsidR="00E978D0" w:rsidRPr="00ED3092" w:rsidRDefault="00FD49D0" w:rsidP="00E978D0">
      <w:pPr>
        <w:pStyle w:val="CETTitle"/>
      </w:pPr>
      <w:r w:rsidRPr="00ED3092">
        <w:t>Understanding Resilience – An Integrative Perspective</w:t>
      </w:r>
    </w:p>
    <w:p w14:paraId="0488FED2" w14:textId="4D04DE92" w:rsidR="00B57E6F" w:rsidRPr="00ED3092" w:rsidRDefault="00FD49D0" w:rsidP="00B57E6F">
      <w:pPr>
        <w:pStyle w:val="CETAuthors"/>
      </w:pPr>
      <w:r w:rsidRPr="00ED3092">
        <w:t>David Levovnik</w:t>
      </w:r>
      <w:r w:rsidR="00B57E6F" w:rsidRPr="00ED3092">
        <w:rPr>
          <w:vertAlign w:val="superscript"/>
        </w:rPr>
        <w:t>a,</w:t>
      </w:r>
      <w:r w:rsidR="00B57E6F" w:rsidRPr="00ED3092">
        <w:t>*</w:t>
      </w:r>
    </w:p>
    <w:p w14:paraId="3D72B0B0" w14:textId="7C520A7D" w:rsidR="00B57E6F" w:rsidRPr="00ED3092" w:rsidRDefault="00B57E6F" w:rsidP="00B57E6F">
      <w:pPr>
        <w:pStyle w:val="CETAddress"/>
      </w:pPr>
      <w:r w:rsidRPr="00ED3092">
        <w:rPr>
          <w:vertAlign w:val="superscript"/>
        </w:rPr>
        <w:t>a</w:t>
      </w:r>
      <w:r w:rsidR="00FD49D0" w:rsidRPr="00ED3092">
        <w:t>Jozef Stefan Institute, Jamova cesta 39, 1000 Ljubljana, Slovenia</w:t>
      </w:r>
      <w:r w:rsidRPr="00ED3092">
        <w:t xml:space="preserve"> </w:t>
      </w:r>
    </w:p>
    <w:p w14:paraId="73F1267A" w14:textId="394AAE46" w:rsidR="00B57E6F" w:rsidRPr="00ED3092" w:rsidRDefault="00FD49D0" w:rsidP="00B57E6F">
      <w:pPr>
        <w:pStyle w:val="CETemail"/>
      </w:pPr>
      <w:r w:rsidRPr="00ED3092">
        <w:t>*david.levovnik@ijs.si</w:t>
      </w:r>
    </w:p>
    <w:p w14:paraId="18DDF898" w14:textId="37C0BF59" w:rsidR="008222E9" w:rsidRPr="00ED3092" w:rsidRDefault="008222E9" w:rsidP="00CE270F">
      <w:pPr>
        <w:pStyle w:val="CETBodytext"/>
        <w:rPr>
          <w:lang w:val="en-GB"/>
        </w:rPr>
      </w:pPr>
      <w:r w:rsidRPr="00ED3092">
        <w:rPr>
          <w:lang w:val="en-GB"/>
        </w:rPr>
        <w:t>The concept of resilience is explored across various research fields, from ecology, engineering, psychology,</w:t>
      </w:r>
      <w:r w:rsidR="00971798" w:rsidRPr="00ED3092">
        <w:rPr>
          <w:lang w:val="en-GB"/>
        </w:rPr>
        <w:t xml:space="preserve"> healthcare,</w:t>
      </w:r>
      <w:r w:rsidRPr="00ED3092">
        <w:rPr>
          <w:lang w:val="en-GB"/>
        </w:rPr>
        <w:t xml:space="preserve"> and management (Bhamra et al., 2011). In general, the concept refers to the system's ability to return to its previous state following a disruptive event (Hosseini et al., 2016; Bhamra et al., 2011). This ability is especially important for safety-critical organisations that have to constantly manage various threats that could lead to major accidents (Reiman </w:t>
      </w:r>
      <w:r w:rsidR="00A601F2" w:rsidRPr="00ED3092">
        <w:rPr>
          <w:lang w:val="en-GB"/>
        </w:rPr>
        <w:t>and</w:t>
      </w:r>
      <w:r w:rsidRPr="00ED3092">
        <w:rPr>
          <w:lang w:val="en-GB"/>
        </w:rPr>
        <w:t xml:space="preserve"> </w:t>
      </w:r>
      <w:proofErr w:type="spellStart"/>
      <w:r w:rsidRPr="00ED3092">
        <w:rPr>
          <w:lang w:val="en-GB"/>
        </w:rPr>
        <w:t>Oedewald</w:t>
      </w:r>
      <w:proofErr w:type="spellEnd"/>
      <w:r w:rsidRPr="00ED3092">
        <w:rPr>
          <w:lang w:val="en-GB"/>
        </w:rPr>
        <w:t xml:space="preserve">, 2009). Therefore, </w:t>
      </w:r>
      <w:r w:rsidR="003C0E86" w:rsidRPr="00ED3092">
        <w:rPr>
          <w:lang w:val="en-GB"/>
        </w:rPr>
        <w:t>such organisations must maintain</w:t>
      </w:r>
      <w:r w:rsidRPr="00ED3092">
        <w:rPr>
          <w:lang w:val="en-GB"/>
        </w:rPr>
        <w:t xml:space="preserve"> essential operational functions despite disruptive events.</w:t>
      </w:r>
      <w:r w:rsidR="00562BCD" w:rsidRPr="00ED3092">
        <w:rPr>
          <w:lang w:val="en-GB"/>
        </w:rPr>
        <w:t xml:space="preserve"> </w:t>
      </w:r>
      <w:r w:rsidRPr="00ED3092">
        <w:rPr>
          <w:lang w:val="en-GB"/>
        </w:rPr>
        <w:t>At first glance, it might seem that there is consensus on how the concept of resilience is understood across research disciplines, with the general definition and main elements of resilience being relatively similar (Bhamra et al., 2011); however, closer examination of the literature reveals that different research disciplines hold distinct views.</w:t>
      </w:r>
      <w:r w:rsidR="00BC60D7" w:rsidRPr="00ED3092">
        <w:rPr>
          <w:lang w:val="en-GB"/>
        </w:rPr>
        <w:t xml:space="preserve"> Such differences are evident in the scope of their focus (e.g., systems, individuals, organisations), the time perspective (i.e., immediate versus long-term adaptation), and in the elements of resilience </w:t>
      </w:r>
      <w:r w:rsidRPr="00ED3092">
        <w:rPr>
          <w:lang w:val="en-GB"/>
        </w:rPr>
        <w:t>(</w:t>
      </w:r>
      <w:proofErr w:type="spellStart"/>
      <w:r w:rsidRPr="00ED3092">
        <w:rPr>
          <w:lang w:val="en-GB"/>
        </w:rPr>
        <w:t>Su</w:t>
      </w:r>
      <w:proofErr w:type="spellEnd"/>
      <w:r w:rsidR="00271EAD">
        <w:rPr>
          <w:lang w:val="en-GB"/>
        </w:rPr>
        <w:t xml:space="preserve"> </w:t>
      </w:r>
      <w:r w:rsidR="00770DE3">
        <w:rPr>
          <w:lang w:val="en-GB"/>
        </w:rPr>
        <w:t>and</w:t>
      </w:r>
      <w:r w:rsidR="00271EAD">
        <w:rPr>
          <w:lang w:val="en-GB"/>
        </w:rPr>
        <w:t xml:space="preserve"> </w:t>
      </w:r>
      <w:proofErr w:type="spellStart"/>
      <w:r w:rsidRPr="00ED3092">
        <w:rPr>
          <w:lang w:val="en-GB"/>
        </w:rPr>
        <w:t>Junge</w:t>
      </w:r>
      <w:proofErr w:type="spellEnd"/>
      <w:r w:rsidRPr="00ED3092">
        <w:rPr>
          <w:lang w:val="en-GB"/>
        </w:rPr>
        <w:t xml:space="preserve">, 2023; </w:t>
      </w:r>
      <w:proofErr w:type="spellStart"/>
      <w:r w:rsidRPr="00ED3092">
        <w:rPr>
          <w:lang w:val="en-GB"/>
        </w:rPr>
        <w:t>Hollnagel</w:t>
      </w:r>
      <w:proofErr w:type="spellEnd"/>
      <w:r w:rsidRPr="00ED3092">
        <w:rPr>
          <w:lang w:val="en-GB"/>
        </w:rPr>
        <w:t xml:space="preserve"> et al., 2006; Duchek, 2020). To successfully implement resilience in safety-critical organisations, we need a better understanding of how the concept is addressed across research disciplines</w:t>
      </w:r>
      <w:r w:rsidR="00562BCD" w:rsidRPr="00ED3092">
        <w:rPr>
          <w:lang w:val="en-GB"/>
        </w:rPr>
        <w:t xml:space="preserve"> </w:t>
      </w:r>
      <w:r w:rsidRPr="00ED3092">
        <w:rPr>
          <w:lang w:val="en-GB"/>
        </w:rPr>
        <w:t xml:space="preserve">in this context. Therefore, this paper </w:t>
      </w:r>
      <w:r w:rsidR="00562BCD" w:rsidRPr="00ED3092">
        <w:rPr>
          <w:lang w:val="en-GB"/>
        </w:rPr>
        <w:t>provides a holistic overview</w:t>
      </w:r>
      <w:r w:rsidRPr="00ED3092">
        <w:rPr>
          <w:lang w:val="en-GB"/>
        </w:rPr>
        <w:t xml:space="preserve"> that outlines the </w:t>
      </w:r>
      <w:r w:rsidR="00562BCD" w:rsidRPr="00ED3092">
        <w:rPr>
          <w:lang w:val="en-GB"/>
        </w:rPr>
        <w:t>main</w:t>
      </w:r>
      <w:r w:rsidRPr="00ED3092">
        <w:rPr>
          <w:lang w:val="en-GB"/>
        </w:rPr>
        <w:t xml:space="preserve"> differences and similarities in </w:t>
      </w:r>
      <w:r w:rsidR="004C28D2" w:rsidRPr="00ED3092">
        <w:rPr>
          <w:lang w:val="en-GB"/>
        </w:rPr>
        <w:t>how resilience is understood</w:t>
      </w:r>
      <w:r w:rsidRPr="00ED3092">
        <w:rPr>
          <w:lang w:val="en-GB"/>
        </w:rPr>
        <w:t xml:space="preserve">. The aim is to deepen understanding of how findings from different research fields can be translated across disciplines to support a more holistic integration of the concept of resilience within safety-critical </w:t>
      </w:r>
      <w:r w:rsidR="00171E64" w:rsidRPr="00ED3092">
        <w:rPr>
          <w:lang w:val="en-GB"/>
        </w:rPr>
        <w:t>organisations</w:t>
      </w:r>
      <w:r w:rsidR="00600535" w:rsidRPr="00ED3092">
        <w:rPr>
          <w:lang w:val="en-GB"/>
        </w:rPr>
        <w:t>.</w:t>
      </w:r>
    </w:p>
    <w:p w14:paraId="476B2F2E" w14:textId="2A36B81F" w:rsidR="00600535" w:rsidRPr="00ED3092" w:rsidRDefault="00600535" w:rsidP="00600535">
      <w:pPr>
        <w:pStyle w:val="CETHeading1"/>
        <w:rPr>
          <w:lang w:val="en-GB"/>
        </w:rPr>
      </w:pPr>
      <w:r w:rsidRPr="00ED3092">
        <w:rPr>
          <w:lang w:val="en-GB"/>
        </w:rPr>
        <w:t>Introduction</w:t>
      </w:r>
      <w:r w:rsidR="002F3327" w:rsidRPr="00ED3092">
        <w:rPr>
          <w:lang w:val="en-GB"/>
        </w:rPr>
        <w:t xml:space="preserve"> </w:t>
      </w:r>
    </w:p>
    <w:p w14:paraId="22BA2F3A" w14:textId="250379A9" w:rsidR="000360BF" w:rsidRPr="00ED3092" w:rsidRDefault="00142DF0" w:rsidP="005366A1">
      <w:pPr>
        <w:pStyle w:val="CETBodytext"/>
        <w:rPr>
          <w:lang w:val="en-GB"/>
        </w:rPr>
      </w:pPr>
      <w:r w:rsidRPr="00ED3092">
        <w:rPr>
          <w:lang w:val="en-GB"/>
        </w:rPr>
        <w:t xml:space="preserve">The concept of resilience </w:t>
      </w:r>
      <w:r w:rsidR="00225010" w:rsidRPr="00ED3092">
        <w:rPr>
          <w:lang w:val="en-GB"/>
        </w:rPr>
        <w:t xml:space="preserve">is explored across various </w:t>
      </w:r>
      <w:r w:rsidR="00DA5BA3" w:rsidRPr="00ED3092">
        <w:rPr>
          <w:lang w:val="en-GB"/>
        </w:rPr>
        <w:t>research fields</w:t>
      </w:r>
      <w:r w:rsidR="00225010" w:rsidRPr="00ED3092">
        <w:rPr>
          <w:lang w:val="en-GB"/>
        </w:rPr>
        <w:t xml:space="preserve">, from ecology, </w:t>
      </w:r>
      <w:r w:rsidR="00971798" w:rsidRPr="00ED3092">
        <w:rPr>
          <w:lang w:val="en-GB"/>
        </w:rPr>
        <w:t xml:space="preserve">mechanical </w:t>
      </w:r>
      <w:r w:rsidR="00225010" w:rsidRPr="00ED3092">
        <w:rPr>
          <w:lang w:val="en-GB"/>
        </w:rPr>
        <w:t xml:space="preserve">engineering, psychology, </w:t>
      </w:r>
      <w:r w:rsidR="00971798" w:rsidRPr="00ED3092">
        <w:rPr>
          <w:lang w:val="en-GB"/>
        </w:rPr>
        <w:t xml:space="preserve">healthcare, </w:t>
      </w:r>
      <w:r w:rsidR="00225010" w:rsidRPr="00ED3092">
        <w:rPr>
          <w:lang w:val="en-GB"/>
        </w:rPr>
        <w:t>and management (Bhamra et al., 2011). In general, the concept refers to the system's ability to return to its previous state following a disruptive event (Hosseini et al., 2016; Bhamra et al., 2011).</w:t>
      </w:r>
      <w:r w:rsidR="005366A1" w:rsidRPr="00ED3092">
        <w:rPr>
          <w:lang w:val="en-GB"/>
        </w:rPr>
        <w:t xml:space="preserve"> </w:t>
      </w:r>
      <w:r w:rsidR="001C0E90" w:rsidRPr="00ED3092">
        <w:rPr>
          <w:lang w:val="en-GB"/>
        </w:rPr>
        <w:t xml:space="preserve">This ability is especially important for safety-critical organisations that must continually manage various threats that could lead to major accidents (Reiman </w:t>
      </w:r>
      <w:r w:rsidR="00A601F2" w:rsidRPr="00ED3092">
        <w:rPr>
          <w:lang w:val="en-GB"/>
        </w:rPr>
        <w:t>and</w:t>
      </w:r>
      <w:r w:rsidR="001C0E90" w:rsidRPr="00ED3092">
        <w:rPr>
          <w:lang w:val="en-GB"/>
        </w:rPr>
        <w:t xml:space="preserve"> </w:t>
      </w:r>
      <w:proofErr w:type="spellStart"/>
      <w:r w:rsidR="001C0E90" w:rsidRPr="00ED3092">
        <w:rPr>
          <w:lang w:val="en-GB"/>
        </w:rPr>
        <w:t>Oedewald</w:t>
      </w:r>
      <w:proofErr w:type="spellEnd"/>
      <w:r w:rsidR="001C0E90" w:rsidRPr="00ED3092">
        <w:rPr>
          <w:lang w:val="en-GB"/>
        </w:rPr>
        <w:t xml:space="preserve">, 2009). Therefore, </w:t>
      </w:r>
      <w:r w:rsidR="003C0E86" w:rsidRPr="00ED3092">
        <w:rPr>
          <w:lang w:val="en-GB"/>
        </w:rPr>
        <w:t>safety-critical organisations must maintain</w:t>
      </w:r>
      <w:r w:rsidR="001C0E90" w:rsidRPr="00ED3092">
        <w:rPr>
          <w:lang w:val="en-GB"/>
        </w:rPr>
        <w:t xml:space="preserve"> essential operational functions despite disruptive events. </w:t>
      </w:r>
      <w:r w:rsidR="005366A1" w:rsidRPr="00ED3092">
        <w:rPr>
          <w:lang w:val="en-GB"/>
        </w:rPr>
        <w:t xml:space="preserve">At first glance, it might seem that there is consensus on how the concept of resilience is understood across </w:t>
      </w:r>
      <w:r w:rsidR="0042567A">
        <w:rPr>
          <w:lang w:val="en-GB"/>
        </w:rPr>
        <w:t>research</w:t>
      </w:r>
      <w:r w:rsidR="001C7FEF" w:rsidRPr="00ED3092">
        <w:rPr>
          <w:lang w:val="en-GB"/>
        </w:rPr>
        <w:t xml:space="preserve"> </w:t>
      </w:r>
      <w:r w:rsidR="005366A1" w:rsidRPr="00ED3092">
        <w:rPr>
          <w:lang w:val="en-GB"/>
        </w:rPr>
        <w:t>disciplines, with the general definition and main elements of resilience being relatively similar (Bhamra et al., 2011); however, closer examination of the literature reveals that</w:t>
      </w:r>
      <w:r w:rsidR="001C0E90" w:rsidRPr="00ED3092">
        <w:rPr>
          <w:lang w:val="en-GB"/>
        </w:rPr>
        <w:t xml:space="preserve"> various </w:t>
      </w:r>
      <w:r w:rsidR="0042567A">
        <w:rPr>
          <w:lang w:val="en-GB"/>
        </w:rPr>
        <w:t>research</w:t>
      </w:r>
      <w:r w:rsidR="001C0E90" w:rsidRPr="00ED3092">
        <w:rPr>
          <w:lang w:val="en-GB"/>
        </w:rPr>
        <w:t xml:space="preserve"> disciplines that have studied resilience have significantly shaped how the concept is understood.</w:t>
      </w:r>
      <w:r w:rsidR="00C5486F" w:rsidRPr="00ED3092">
        <w:rPr>
          <w:lang w:val="en-GB"/>
        </w:rPr>
        <w:t xml:space="preserve"> </w:t>
      </w:r>
      <w:r w:rsidR="001C0E90" w:rsidRPr="00ED3092">
        <w:rPr>
          <w:lang w:val="en-GB"/>
        </w:rPr>
        <w:t>To</w:t>
      </w:r>
      <w:r w:rsidR="00E16901" w:rsidRPr="00ED3092">
        <w:rPr>
          <w:lang w:val="en-GB"/>
        </w:rPr>
        <w:t xml:space="preserve"> be successful in the long term, safety-critical organisations must also focus on their business goals as well as their safety goals. Therefore, organisations must integrate resilience principles into all their long- and short-term activities across all hierarchical levels, as only this will lead to a resilient organisation.</w:t>
      </w:r>
      <w:r w:rsidR="004742BF" w:rsidRPr="00ED3092">
        <w:rPr>
          <w:lang w:val="en-GB"/>
        </w:rPr>
        <w:t xml:space="preserve"> </w:t>
      </w:r>
      <w:r w:rsidR="00241155" w:rsidRPr="00ED3092">
        <w:rPr>
          <w:lang w:val="en-GB"/>
        </w:rPr>
        <w:t>Due to</w:t>
      </w:r>
      <w:r w:rsidR="004742BF" w:rsidRPr="00ED3092">
        <w:rPr>
          <w:lang w:val="en-GB"/>
        </w:rPr>
        <w:t xml:space="preserve"> </w:t>
      </w:r>
      <w:r w:rsidR="00241155" w:rsidRPr="00ED3092">
        <w:rPr>
          <w:lang w:val="en-GB"/>
        </w:rPr>
        <w:t>the</w:t>
      </w:r>
      <w:r w:rsidR="005C40A5" w:rsidRPr="00ED3092">
        <w:rPr>
          <w:lang w:val="en-GB"/>
        </w:rPr>
        <w:t xml:space="preserve"> </w:t>
      </w:r>
      <w:r w:rsidR="004742BF" w:rsidRPr="00ED3092">
        <w:rPr>
          <w:lang w:val="en-GB"/>
        </w:rPr>
        <w:t xml:space="preserve">interrelationship between </w:t>
      </w:r>
      <w:r w:rsidR="00241155" w:rsidRPr="00ED3092">
        <w:rPr>
          <w:lang w:val="en-GB"/>
        </w:rPr>
        <w:t>business and safety aspects in safety-critical organisations, it is important to</w:t>
      </w:r>
      <w:r w:rsidR="004742BF" w:rsidRPr="00ED3092">
        <w:rPr>
          <w:lang w:val="en-GB"/>
        </w:rPr>
        <w:t xml:space="preserve"> examine </w:t>
      </w:r>
      <w:r w:rsidR="00241155" w:rsidRPr="00ED3092">
        <w:rPr>
          <w:lang w:val="en-GB"/>
        </w:rPr>
        <w:t>how the concept of resilience is addressed within both</w:t>
      </w:r>
      <w:r w:rsidR="0042567A">
        <w:rPr>
          <w:lang w:val="en-GB"/>
        </w:rPr>
        <w:t xml:space="preserve"> </w:t>
      </w:r>
      <w:r w:rsidR="00241155" w:rsidRPr="00ED3092">
        <w:rPr>
          <w:lang w:val="en-GB"/>
        </w:rPr>
        <w:t xml:space="preserve">disciplines to </w:t>
      </w:r>
      <w:r w:rsidR="004742BF" w:rsidRPr="00ED3092">
        <w:rPr>
          <w:lang w:val="en-GB"/>
        </w:rPr>
        <w:t>attain</w:t>
      </w:r>
      <w:r w:rsidR="00241155" w:rsidRPr="00ED3092">
        <w:rPr>
          <w:lang w:val="en-GB"/>
        </w:rPr>
        <w:t xml:space="preserve"> a more holistic overview.</w:t>
      </w:r>
      <w:r w:rsidR="004742BF" w:rsidRPr="00ED3092">
        <w:rPr>
          <w:lang w:val="en-GB"/>
        </w:rPr>
        <w:t xml:space="preserve"> </w:t>
      </w:r>
      <w:r w:rsidR="005366A1" w:rsidRPr="00ED3092">
        <w:rPr>
          <w:lang w:val="en-GB"/>
        </w:rPr>
        <w:t xml:space="preserve">Therefore, this paper outlines the </w:t>
      </w:r>
      <w:r w:rsidR="00D938A8" w:rsidRPr="00ED3092">
        <w:rPr>
          <w:lang w:val="en-GB"/>
        </w:rPr>
        <w:t>main</w:t>
      </w:r>
      <w:r w:rsidR="005366A1" w:rsidRPr="00ED3092">
        <w:rPr>
          <w:lang w:val="en-GB"/>
        </w:rPr>
        <w:t xml:space="preserve"> differences and similarities in how resilience is</w:t>
      </w:r>
      <w:r w:rsidR="003E6386" w:rsidRPr="00ED3092">
        <w:rPr>
          <w:lang w:val="en-GB"/>
        </w:rPr>
        <w:t xml:space="preserve"> </w:t>
      </w:r>
      <w:r w:rsidR="00CB6A4B" w:rsidRPr="00ED3092">
        <w:rPr>
          <w:lang w:val="en-GB"/>
        </w:rPr>
        <w:t xml:space="preserve">addressed in the </w:t>
      </w:r>
      <w:r w:rsidR="00501ACE" w:rsidRPr="00ED3092">
        <w:rPr>
          <w:lang w:val="en-GB"/>
        </w:rPr>
        <w:t xml:space="preserve">scientific </w:t>
      </w:r>
      <w:r w:rsidR="008A548E" w:rsidRPr="00ED3092">
        <w:rPr>
          <w:lang w:val="en-GB"/>
        </w:rPr>
        <w:t xml:space="preserve">literature </w:t>
      </w:r>
      <w:r w:rsidR="003C0E86" w:rsidRPr="00ED3092">
        <w:rPr>
          <w:lang w:val="en-GB"/>
        </w:rPr>
        <w:t>across safety science (resilience engineering) and business and</w:t>
      </w:r>
      <w:r w:rsidR="00A7309D" w:rsidRPr="00ED3092">
        <w:rPr>
          <w:lang w:val="en-GB"/>
        </w:rPr>
        <w:t xml:space="preserve"> management </w:t>
      </w:r>
      <w:r w:rsidR="00E2182A" w:rsidRPr="00ED3092">
        <w:rPr>
          <w:lang w:val="en-GB"/>
        </w:rPr>
        <w:t>studies (organisational resilience)</w:t>
      </w:r>
      <w:r w:rsidR="005366A1" w:rsidRPr="00ED3092">
        <w:rPr>
          <w:lang w:val="en-GB"/>
        </w:rPr>
        <w:t xml:space="preserve">. </w:t>
      </w:r>
      <w:r w:rsidR="003C0E86" w:rsidRPr="00ED3092">
        <w:rPr>
          <w:lang w:val="en-GB"/>
        </w:rPr>
        <w:t>The paper aims</w:t>
      </w:r>
      <w:r w:rsidR="007A2AC6" w:rsidRPr="00ED3092">
        <w:rPr>
          <w:lang w:val="en-GB"/>
        </w:rPr>
        <w:t xml:space="preserve"> to identify how resilience is defined and</w:t>
      </w:r>
      <w:r w:rsidR="00BE786A" w:rsidRPr="00ED3092">
        <w:rPr>
          <w:lang w:val="en-GB"/>
        </w:rPr>
        <w:t xml:space="preserve"> conceptualised </w:t>
      </w:r>
      <w:r w:rsidR="007A2AC6" w:rsidRPr="00ED3092">
        <w:rPr>
          <w:lang w:val="en-GB"/>
        </w:rPr>
        <w:t xml:space="preserve">within two specific research fields, </w:t>
      </w:r>
      <w:r w:rsidR="00A32C52" w:rsidRPr="00ED3092">
        <w:rPr>
          <w:lang w:val="en-GB"/>
        </w:rPr>
        <w:t>its main characteristics, and the main elements and mechanisms of the concept</w:t>
      </w:r>
      <w:r w:rsidR="007A2AC6" w:rsidRPr="00ED3092">
        <w:rPr>
          <w:lang w:val="en-GB"/>
        </w:rPr>
        <w:t>.</w:t>
      </w:r>
      <w:r w:rsidR="00190121" w:rsidRPr="00ED3092">
        <w:rPr>
          <w:lang w:val="en-GB"/>
        </w:rPr>
        <w:t xml:space="preserve"> </w:t>
      </w:r>
      <w:r w:rsidR="000360BF" w:rsidRPr="00ED3092">
        <w:rPr>
          <w:lang w:val="en-GB"/>
        </w:rPr>
        <w:t>This paper sheds light on how resilience is understood across research fields and</w:t>
      </w:r>
      <w:r w:rsidR="007B00E1" w:rsidRPr="00ED3092">
        <w:rPr>
          <w:lang w:val="en-GB"/>
        </w:rPr>
        <w:t xml:space="preserve"> </w:t>
      </w:r>
      <w:r w:rsidR="006355A9" w:rsidRPr="00ED3092">
        <w:rPr>
          <w:lang w:val="en-GB"/>
        </w:rPr>
        <w:t xml:space="preserve">adds to </w:t>
      </w:r>
      <w:r w:rsidR="000360BF" w:rsidRPr="00ED3092">
        <w:rPr>
          <w:lang w:val="en-GB"/>
        </w:rPr>
        <w:t xml:space="preserve">a more holistic </w:t>
      </w:r>
      <w:r w:rsidR="006355A9" w:rsidRPr="00ED3092">
        <w:rPr>
          <w:lang w:val="en-GB"/>
        </w:rPr>
        <w:t xml:space="preserve">understanding of </w:t>
      </w:r>
      <w:r w:rsidR="000360BF" w:rsidRPr="00ED3092">
        <w:rPr>
          <w:lang w:val="en-GB"/>
        </w:rPr>
        <w:t>resilience</w:t>
      </w:r>
      <w:r w:rsidR="007B00E1" w:rsidRPr="00ED3092">
        <w:rPr>
          <w:lang w:val="en-GB"/>
        </w:rPr>
        <w:t xml:space="preserve">. </w:t>
      </w:r>
      <w:r w:rsidR="00AD3D20" w:rsidRPr="00ED3092">
        <w:rPr>
          <w:lang w:val="en-GB"/>
        </w:rPr>
        <w:t xml:space="preserve">Furthermore, providing a comprehensive overview of how resilience is addressed across various research disciplines </w:t>
      </w:r>
      <w:r w:rsidR="007B00E1" w:rsidRPr="00ED3092">
        <w:rPr>
          <w:lang w:val="en-GB"/>
        </w:rPr>
        <w:t>provides</w:t>
      </w:r>
      <w:r w:rsidR="00853502" w:rsidRPr="00ED3092">
        <w:rPr>
          <w:lang w:val="en-GB"/>
        </w:rPr>
        <w:t xml:space="preserve"> the foundation</w:t>
      </w:r>
      <w:r w:rsidR="00AD3D20" w:rsidRPr="00ED3092">
        <w:rPr>
          <w:lang w:val="en-GB"/>
        </w:rPr>
        <w:t xml:space="preserve"> for further empirical research.</w:t>
      </w:r>
    </w:p>
    <w:p w14:paraId="64278082" w14:textId="77777777" w:rsidR="001B1DCA" w:rsidRPr="00ED3092" w:rsidRDefault="001B1DCA" w:rsidP="00600535">
      <w:pPr>
        <w:pStyle w:val="CETBodytext"/>
        <w:rPr>
          <w:lang w:val="en-GB"/>
        </w:rPr>
      </w:pPr>
    </w:p>
    <w:p w14:paraId="250C3544" w14:textId="2828E5D1" w:rsidR="00D23777" w:rsidRPr="00ED3092" w:rsidRDefault="00C50664" w:rsidP="00600535">
      <w:pPr>
        <w:pStyle w:val="CETBodytext"/>
        <w:rPr>
          <w:lang w:val="en-GB"/>
        </w:rPr>
      </w:pPr>
      <w:r w:rsidRPr="00ED3092">
        <w:rPr>
          <w:lang w:val="en-GB"/>
        </w:rPr>
        <w:t xml:space="preserve">This paper is structured as follows: </w:t>
      </w:r>
      <w:r w:rsidR="00EA53A4" w:rsidRPr="00ED3092">
        <w:rPr>
          <w:lang w:val="en-GB"/>
        </w:rPr>
        <w:t>F</w:t>
      </w:r>
      <w:r w:rsidR="004D25BF" w:rsidRPr="00ED3092">
        <w:rPr>
          <w:lang w:val="en-GB"/>
        </w:rPr>
        <w:t>irst</w:t>
      </w:r>
      <w:r w:rsidRPr="00ED3092">
        <w:rPr>
          <w:lang w:val="en-GB"/>
        </w:rPr>
        <w:t xml:space="preserve">, the scientific literature from both safety </w:t>
      </w:r>
      <w:r w:rsidR="00D60FC8" w:rsidRPr="00ED3092">
        <w:rPr>
          <w:lang w:val="en-GB"/>
        </w:rPr>
        <w:t>science</w:t>
      </w:r>
      <w:r w:rsidRPr="00ED3092">
        <w:rPr>
          <w:lang w:val="en-GB"/>
        </w:rPr>
        <w:t xml:space="preserve"> and </w:t>
      </w:r>
      <w:r w:rsidR="00D60FC8" w:rsidRPr="00ED3092">
        <w:rPr>
          <w:lang w:val="en-GB"/>
        </w:rPr>
        <w:t xml:space="preserve">business and </w:t>
      </w:r>
      <w:r w:rsidRPr="00ED3092">
        <w:rPr>
          <w:lang w:val="en-GB"/>
        </w:rPr>
        <w:t xml:space="preserve">management is explored to identify </w:t>
      </w:r>
      <w:r w:rsidR="00A7309D" w:rsidRPr="00ED3092">
        <w:rPr>
          <w:lang w:val="en-GB"/>
        </w:rPr>
        <w:t>main</w:t>
      </w:r>
      <w:r w:rsidRPr="00ED3092">
        <w:rPr>
          <w:lang w:val="en-GB"/>
        </w:rPr>
        <w:t xml:space="preserve"> differences and similarities in how resilience is understood across </w:t>
      </w:r>
      <w:r w:rsidR="008662BE" w:rsidRPr="00ED3092">
        <w:rPr>
          <w:lang w:val="en-GB"/>
        </w:rPr>
        <w:t>these</w:t>
      </w:r>
      <w:r w:rsidRPr="00ED3092">
        <w:rPr>
          <w:lang w:val="en-GB"/>
        </w:rPr>
        <w:t xml:space="preserve"> </w:t>
      </w:r>
      <w:r w:rsidR="0042567A">
        <w:rPr>
          <w:lang w:val="en-GB"/>
        </w:rPr>
        <w:t>research</w:t>
      </w:r>
      <w:r w:rsidR="008662BE" w:rsidRPr="00ED3092">
        <w:rPr>
          <w:lang w:val="en-GB"/>
        </w:rPr>
        <w:t xml:space="preserve"> disciplines</w:t>
      </w:r>
      <w:r w:rsidRPr="00ED3092">
        <w:rPr>
          <w:lang w:val="en-GB"/>
        </w:rPr>
        <w:t xml:space="preserve"> and to provide </w:t>
      </w:r>
      <w:r w:rsidR="00D60FC8" w:rsidRPr="00ED3092">
        <w:rPr>
          <w:lang w:val="en-GB"/>
        </w:rPr>
        <w:t>a more coherent representation of the concept</w:t>
      </w:r>
      <w:r w:rsidRPr="00ED3092">
        <w:rPr>
          <w:lang w:val="en-GB"/>
        </w:rPr>
        <w:t>.</w:t>
      </w:r>
      <w:r w:rsidR="004D25BF" w:rsidRPr="00ED3092">
        <w:rPr>
          <w:lang w:val="en-GB"/>
        </w:rPr>
        <w:t xml:space="preserve"> </w:t>
      </w:r>
      <w:r w:rsidR="006366DE" w:rsidRPr="00ED3092">
        <w:rPr>
          <w:lang w:val="en-GB"/>
        </w:rPr>
        <w:t>Then, based on the identified</w:t>
      </w:r>
      <w:r w:rsidR="00A7309D" w:rsidRPr="00ED3092">
        <w:rPr>
          <w:lang w:val="en-GB"/>
        </w:rPr>
        <w:t xml:space="preserve"> </w:t>
      </w:r>
      <w:r w:rsidR="006366DE" w:rsidRPr="00ED3092">
        <w:rPr>
          <w:lang w:val="en-GB"/>
        </w:rPr>
        <w:t>differences and similarities, a holistic overview of the resilience is provided to enhance understanding of the concept across disciplines. The paper concludes by discussing findings and proposing directions for future research.</w:t>
      </w:r>
    </w:p>
    <w:p w14:paraId="56C20EAC" w14:textId="65F2F2A7" w:rsidR="00AB7CB6" w:rsidRPr="00ED3092" w:rsidRDefault="00AB7CB6" w:rsidP="00AB7CB6">
      <w:pPr>
        <w:pStyle w:val="CETHeading1"/>
      </w:pPr>
      <w:r w:rsidRPr="00ED3092">
        <w:t xml:space="preserve">Method </w:t>
      </w:r>
    </w:p>
    <w:p w14:paraId="13AEA978" w14:textId="22870C56" w:rsidR="00AB7CB6" w:rsidRPr="00ED3092" w:rsidRDefault="001216B5" w:rsidP="00AB7CB6">
      <w:pPr>
        <w:pStyle w:val="CETBodytext"/>
      </w:pPr>
      <w:r w:rsidRPr="00ED3092">
        <w:t xml:space="preserve">To </w:t>
      </w:r>
      <w:r w:rsidR="00EE0608" w:rsidRPr="00ED3092">
        <w:t xml:space="preserve">identify </w:t>
      </w:r>
      <w:r w:rsidR="006D39C2" w:rsidRPr="00ED3092">
        <w:t>main</w:t>
      </w:r>
      <w:r w:rsidR="00EE0608" w:rsidRPr="00ED3092">
        <w:t xml:space="preserve"> differences and similarities in how the concept of resilience is explored across</w:t>
      </w:r>
      <w:r w:rsidR="0042567A">
        <w:t xml:space="preserve"> </w:t>
      </w:r>
      <w:r w:rsidR="00EE0608" w:rsidRPr="00ED3092">
        <w:t>disciplines, a scoping review is conducted to map the body of knowledge on this topic</w:t>
      </w:r>
      <w:r w:rsidR="00AB7CB6" w:rsidRPr="00ED3092">
        <w:t>.</w:t>
      </w:r>
      <w:r w:rsidR="00332DB6" w:rsidRPr="00ED3092">
        <w:t xml:space="preserve"> This method enables mapping of research on this topic and facilitates the identification of gaps in the </w:t>
      </w:r>
      <w:r w:rsidR="00C2153E" w:rsidRPr="00ED3092">
        <w:t xml:space="preserve">examined </w:t>
      </w:r>
      <w:r w:rsidR="00332DB6" w:rsidRPr="00ED3092">
        <w:t xml:space="preserve">literature (Munn et al., 2018). </w:t>
      </w:r>
      <w:r w:rsidR="00DC6E1C" w:rsidRPr="00ED3092">
        <w:t xml:space="preserve">The literature was obtained by searching the Web of Science database. Web of Science is one of the most </w:t>
      </w:r>
      <w:r w:rsidR="00192055" w:rsidRPr="00ED3092">
        <w:t>recognized</w:t>
      </w:r>
      <w:r w:rsidR="00DC6E1C" w:rsidRPr="00ED3092">
        <w:t xml:space="preserve"> databases, providing an overview of scientific literature across various research areas.</w:t>
      </w:r>
      <w:r w:rsidR="00A601F2" w:rsidRPr="00ED3092">
        <w:t xml:space="preserve"> </w:t>
      </w:r>
      <w:r w:rsidR="00695B69" w:rsidRPr="00ED3092">
        <w:t>The</w:t>
      </w:r>
      <w:r w:rsidR="00C2153E" w:rsidRPr="00ED3092">
        <w:t xml:space="preserve"> </w:t>
      </w:r>
      <w:r w:rsidR="009B112A" w:rsidRPr="00ED3092">
        <w:t>documents</w:t>
      </w:r>
      <w:r w:rsidR="00695B69" w:rsidRPr="00ED3092">
        <w:t xml:space="preserve"> </w:t>
      </w:r>
      <w:r w:rsidR="00FB083B" w:rsidRPr="00ED3092">
        <w:t>were</w:t>
      </w:r>
      <w:r w:rsidR="00695B69" w:rsidRPr="00ED3092">
        <w:t xml:space="preserve"> then reviewed and</w:t>
      </w:r>
      <w:r w:rsidR="00330A5C" w:rsidRPr="00ED3092">
        <w:t xml:space="preserve"> further</w:t>
      </w:r>
      <w:r w:rsidR="00695B69" w:rsidRPr="00ED3092">
        <w:t xml:space="preserve"> </w:t>
      </w:r>
      <w:r w:rsidR="00192055" w:rsidRPr="00ED3092">
        <w:t>analyzed</w:t>
      </w:r>
      <w:r w:rsidR="00FB083B" w:rsidRPr="00ED3092">
        <w:t xml:space="preserve">. </w:t>
      </w:r>
      <w:r w:rsidR="00DE115D" w:rsidRPr="00ED3092">
        <w:t>In the next step, the obtained findings were then synthesized to provide an overview of the most important differences and similarities in understanding the concept of resilience.</w:t>
      </w:r>
    </w:p>
    <w:p w14:paraId="5741900F" w14:textId="3A27B5A0" w:rsidR="00453E24" w:rsidRPr="00ED3092" w:rsidRDefault="00340D6E" w:rsidP="00AB7CB6">
      <w:pPr>
        <w:pStyle w:val="CETHeading1"/>
      </w:pPr>
      <w:r w:rsidRPr="00ED3092">
        <w:t>Examining t</w:t>
      </w:r>
      <w:r w:rsidR="00151AFC" w:rsidRPr="00ED3092">
        <w:t xml:space="preserve">wo </w:t>
      </w:r>
      <w:r w:rsidR="00F63A19" w:rsidRPr="00ED3092">
        <w:t>streams of literature</w:t>
      </w:r>
      <w:r w:rsidR="00FD711E" w:rsidRPr="00ED3092">
        <w:t xml:space="preserve"> </w:t>
      </w:r>
    </w:p>
    <w:p w14:paraId="27B57B21" w14:textId="3F57DA4D" w:rsidR="00874696" w:rsidRPr="00ED3092" w:rsidRDefault="003506C4" w:rsidP="00874696">
      <w:pPr>
        <w:pStyle w:val="CETBodytext"/>
      </w:pPr>
      <w:r w:rsidRPr="00ED3092">
        <w:t xml:space="preserve">A brief review of the two streams of literature (i.e., </w:t>
      </w:r>
      <w:r w:rsidR="00934946" w:rsidRPr="00ED3092">
        <w:t>safety science</w:t>
      </w:r>
      <w:r w:rsidR="00961DD9" w:rsidRPr="00ED3092">
        <w:t xml:space="preserve"> and business and management</w:t>
      </w:r>
      <w:r w:rsidRPr="00ED3092">
        <w:t xml:space="preserve">) that have explored the concept of resilience indicates that the </w:t>
      </w:r>
      <w:r w:rsidR="003E43FE" w:rsidRPr="00ED3092">
        <w:t>earliest research dates back to the 80s and 90s</w:t>
      </w:r>
      <w:r w:rsidRPr="00ED3092">
        <w:t>. However, it took more than</w:t>
      </w:r>
      <w:r w:rsidR="000E47F0" w:rsidRPr="00ED3092">
        <w:t xml:space="preserve"> </w:t>
      </w:r>
      <w:r w:rsidR="003940EE" w:rsidRPr="00ED3092">
        <w:t>a</w:t>
      </w:r>
      <w:r w:rsidRPr="00ED3092">
        <w:t xml:space="preserve"> decade for the research to gain real momentum</w:t>
      </w:r>
      <w:r w:rsidR="003D175C" w:rsidRPr="00ED3092">
        <w:t>.</w:t>
      </w:r>
      <w:r w:rsidR="00A75986" w:rsidRPr="00ED3092">
        <w:t xml:space="preserve"> The concept started to attract more notable attention around 2010, with consistent growth observed in both fields. Based on Web of Science data (Clarivate, 2026), more than 60 per cent of publications on resilience in the safety literature and over 70 per cent in the business and management literature were published in the past 5 years. As highlighted by Chen et al. (2023), </w:t>
      </w:r>
      <w:r w:rsidR="001A461C" w:rsidRPr="00ED3092">
        <w:t>one important challenge in resilience research is the differences in how the concept is understood across disciplines.</w:t>
      </w:r>
      <w:r w:rsidR="00A507DD" w:rsidRPr="00ED3092">
        <w:t xml:space="preserve"> Although resilience has been studied for quite some time, with rapidly growing interest in recent years, there is still no agreement on its definition or related terminology (Chen et al., 2023).</w:t>
      </w:r>
      <w:r w:rsidR="00372BF6" w:rsidRPr="00ED3092">
        <w:t xml:space="preserve"> </w:t>
      </w:r>
    </w:p>
    <w:p w14:paraId="0DFADED5" w14:textId="37139DAC" w:rsidR="00D938A8" w:rsidRPr="00ED3092" w:rsidRDefault="00F96DC7" w:rsidP="00F96DC7">
      <w:pPr>
        <w:pStyle w:val="CETheadingx"/>
      </w:pPr>
      <w:r w:rsidRPr="00ED3092">
        <w:t>Safety</w:t>
      </w:r>
      <w:r w:rsidR="006D39C2" w:rsidRPr="00ED3092">
        <w:t xml:space="preserve"> </w:t>
      </w:r>
      <w:r w:rsidR="00181E07" w:rsidRPr="00ED3092">
        <w:t xml:space="preserve">science </w:t>
      </w:r>
      <w:r w:rsidRPr="00ED3092">
        <w:t>discipline</w:t>
      </w:r>
    </w:p>
    <w:p w14:paraId="5ABA3BE8" w14:textId="47B9A81C" w:rsidR="00B16531" w:rsidRPr="00ED3092" w:rsidRDefault="0064683B" w:rsidP="00874696">
      <w:pPr>
        <w:pStyle w:val="CETBodytext"/>
        <w:rPr>
          <w:lang w:val="en-GB"/>
        </w:rPr>
      </w:pPr>
      <w:r w:rsidRPr="00ED3092">
        <w:rPr>
          <w:lang w:val="en-GB"/>
        </w:rPr>
        <w:t>In the safety</w:t>
      </w:r>
      <w:r w:rsidR="006D39C2" w:rsidRPr="00ED3092">
        <w:rPr>
          <w:lang w:val="en-GB"/>
        </w:rPr>
        <w:t xml:space="preserve"> </w:t>
      </w:r>
      <w:r w:rsidRPr="00ED3092">
        <w:rPr>
          <w:lang w:val="en-GB"/>
        </w:rPr>
        <w:t xml:space="preserve">literature, the concept of resilience is often </w:t>
      </w:r>
      <w:r w:rsidR="00A45234" w:rsidRPr="00ED3092">
        <w:rPr>
          <w:lang w:val="en-GB"/>
        </w:rPr>
        <w:t xml:space="preserve">also </w:t>
      </w:r>
      <w:r w:rsidRPr="00ED3092">
        <w:rPr>
          <w:lang w:val="en-GB"/>
        </w:rPr>
        <w:t>referred to as resilience engineering (Righi et al.</w:t>
      </w:r>
      <w:r w:rsidR="00643348" w:rsidRPr="00ED3092">
        <w:rPr>
          <w:lang w:val="en-GB"/>
        </w:rPr>
        <w:t>,</w:t>
      </w:r>
      <w:r w:rsidRPr="00ED3092">
        <w:rPr>
          <w:lang w:val="en-GB"/>
        </w:rPr>
        <w:t xml:space="preserve"> 2015). Bergström et al. (2015) argue that </w:t>
      </w:r>
      <w:r w:rsidR="009C4FDD" w:rsidRPr="00ED3092">
        <w:rPr>
          <w:lang w:val="en-GB"/>
        </w:rPr>
        <w:t xml:space="preserve">there </w:t>
      </w:r>
      <w:r w:rsidRPr="00ED3092">
        <w:rPr>
          <w:lang w:val="en-GB"/>
        </w:rPr>
        <w:t>are two interrelated reasons for the development of the</w:t>
      </w:r>
      <w:r w:rsidR="00280A2B" w:rsidRPr="00ED3092">
        <w:rPr>
          <w:lang w:val="en-GB"/>
        </w:rPr>
        <w:t xml:space="preserve"> concept </w:t>
      </w:r>
      <w:r w:rsidRPr="00ED3092">
        <w:rPr>
          <w:lang w:val="en-GB"/>
        </w:rPr>
        <w:t>in the</w:t>
      </w:r>
      <w:r w:rsidR="00280A2B" w:rsidRPr="00ED3092">
        <w:rPr>
          <w:lang w:val="en-GB"/>
        </w:rPr>
        <w:t xml:space="preserve"> </w:t>
      </w:r>
      <w:r w:rsidRPr="00ED3092">
        <w:rPr>
          <w:lang w:val="en-GB"/>
        </w:rPr>
        <w:t>safety</w:t>
      </w:r>
      <w:r w:rsidR="00280A2B" w:rsidRPr="00ED3092">
        <w:rPr>
          <w:lang w:val="en-GB"/>
        </w:rPr>
        <w:t xml:space="preserve"> context</w:t>
      </w:r>
      <w:r w:rsidRPr="00ED3092">
        <w:rPr>
          <w:lang w:val="en-GB"/>
        </w:rPr>
        <w:t>.</w:t>
      </w:r>
      <w:r w:rsidR="00280A2B" w:rsidRPr="00ED3092">
        <w:rPr>
          <w:lang w:val="en-GB"/>
        </w:rPr>
        <w:t xml:space="preserve"> </w:t>
      </w:r>
      <w:r w:rsidRPr="00ED3092">
        <w:rPr>
          <w:lang w:val="en-GB"/>
        </w:rPr>
        <w:t xml:space="preserve">First, the concept of resilience </w:t>
      </w:r>
      <w:r w:rsidR="003C0E86" w:rsidRPr="00ED3092">
        <w:rPr>
          <w:lang w:val="en-GB"/>
        </w:rPr>
        <w:t>responds</w:t>
      </w:r>
      <w:r w:rsidRPr="00ED3092">
        <w:rPr>
          <w:lang w:val="en-GB"/>
        </w:rPr>
        <w:t xml:space="preserve"> to the increasing complexity of socio-technological systems. Second, resilience can be seen as an approach to</w:t>
      </w:r>
      <w:r w:rsidR="00280A2B" w:rsidRPr="00ED3092">
        <w:rPr>
          <w:lang w:val="en-GB"/>
        </w:rPr>
        <w:t xml:space="preserve"> manage </w:t>
      </w:r>
      <w:r w:rsidRPr="00ED3092">
        <w:rPr>
          <w:lang w:val="en-GB"/>
        </w:rPr>
        <w:t xml:space="preserve">the hazards and </w:t>
      </w:r>
      <w:r w:rsidR="002C324B" w:rsidRPr="00ED3092">
        <w:rPr>
          <w:lang w:val="en-GB"/>
        </w:rPr>
        <w:t>risks of</w:t>
      </w:r>
      <w:r w:rsidRPr="00ED3092">
        <w:rPr>
          <w:lang w:val="en-GB"/>
        </w:rPr>
        <w:t xml:space="preserve"> complex </w:t>
      </w:r>
      <w:r w:rsidR="00643348" w:rsidRPr="00ED3092">
        <w:rPr>
          <w:lang w:val="en-GB"/>
        </w:rPr>
        <w:t>safety-critical</w:t>
      </w:r>
      <w:r w:rsidRPr="00ED3092">
        <w:rPr>
          <w:lang w:val="en-GB"/>
        </w:rPr>
        <w:t xml:space="preserve"> socio-technological systems.</w:t>
      </w:r>
      <w:r w:rsidR="007712CF" w:rsidRPr="00ED3092">
        <w:rPr>
          <w:lang w:val="en-GB"/>
        </w:rPr>
        <w:t xml:space="preserve"> </w:t>
      </w:r>
      <w:r w:rsidR="00601ACD" w:rsidRPr="00ED3092">
        <w:rPr>
          <w:lang w:val="en-GB"/>
        </w:rPr>
        <w:t xml:space="preserve">In other words, the constantly increasing complexity of systems creates new risks that existing approaches cannot adequately address. </w:t>
      </w:r>
      <w:r w:rsidR="007712CF" w:rsidRPr="00ED3092">
        <w:rPr>
          <w:lang w:val="en-GB"/>
        </w:rPr>
        <w:t xml:space="preserve">Thus, in the safety context, resilience is often seen as a </w:t>
      </w:r>
      <w:r w:rsidR="00601ACD" w:rsidRPr="00ED3092">
        <w:rPr>
          <w:lang w:val="en-GB"/>
        </w:rPr>
        <w:t>new</w:t>
      </w:r>
      <w:r w:rsidR="007712CF" w:rsidRPr="00ED3092">
        <w:rPr>
          <w:lang w:val="en-GB"/>
        </w:rPr>
        <w:t xml:space="preserve"> approach to safety management in </w:t>
      </w:r>
      <w:r w:rsidR="00784B9B" w:rsidRPr="00ED3092">
        <w:rPr>
          <w:lang w:val="en-GB"/>
        </w:rPr>
        <w:t>a complex,</w:t>
      </w:r>
      <w:r w:rsidR="007712CF" w:rsidRPr="00ED3092">
        <w:rPr>
          <w:lang w:val="en-GB"/>
        </w:rPr>
        <w:t xml:space="preserve"> changing environment (Bergström et al., 2015).</w:t>
      </w:r>
      <w:r w:rsidR="00894419" w:rsidRPr="00ED3092">
        <w:rPr>
          <w:lang w:val="en-GB"/>
        </w:rPr>
        <w:t xml:space="preserve"> </w:t>
      </w:r>
      <w:r w:rsidR="00B16531" w:rsidRPr="00ED3092">
        <w:rPr>
          <w:lang w:val="en-GB"/>
        </w:rPr>
        <w:t>The central idea of resilience is that scholars should focus on the factors that contribute to successful outcomes</w:t>
      </w:r>
      <w:r w:rsidR="00F87A9F" w:rsidRPr="00ED3092">
        <w:rPr>
          <w:lang w:val="en-GB"/>
        </w:rPr>
        <w:t>, “what can go right”, rather than limiting their focus to instances of failure</w:t>
      </w:r>
      <w:r w:rsidR="000829C9" w:rsidRPr="00ED3092">
        <w:rPr>
          <w:lang w:val="en-GB"/>
        </w:rPr>
        <w:t>,</w:t>
      </w:r>
      <w:r w:rsidR="00F87A9F" w:rsidRPr="00ED3092">
        <w:rPr>
          <w:lang w:val="en-GB"/>
        </w:rPr>
        <w:t xml:space="preserve"> “</w:t>
      </w:r>
      <w:r w:rsidR="00B16531" w:rsidRPr="00ED3092">
        <w:rPr>
          <w:lang w:val="en-GB"/>
        </w:rPr>
        <w:t>what can go wrong</w:t>
      </w:r>
      <w:r w:rsidR="00F87A9F" w:rsidRPr="00ED3092">
        <w:rPr>
          <w:lang w:val="en-GB"/>
        </w:rPr>
        <w:t>”</w:t>
      </w:r>
      <w:r w:rsidR="00523DB6" w:rsidRPr="00ED3092">
        <w:rPr>
          <w:lang w:val="en-GB"/>
        </w:rPr>
        <w:t xml:space="preserve">. </w:t>
      </w:r>
      <w:r w:rsidR="00F14774" w:rsidRPr="00ED3092">
        <w:rPr>
          <w:lang w:val="en-GB"/>
        </w:rPr>
        <w:t xml:space="preserve">As such, it clearly departs from traditional safety approaches that focus on preventing </w:t>
      </w:r>
      <w:r w:rsidR="006277B5" w:rsidRPr="00ED3092">
        <w:rPr>
          <w:lang w:val="en-GB"/>
        </w:rPr>
        <w:t>failures that result in accidents</w:t>
      </w:r>
      <w:r w:rsidR="000829C9" w:rsidRPr="00ED3092">
        <w:rPr>
          <w:lang w:val="en-GB"/>
        </w:rPr>
        <w:t xml:space="preserve"> </w:t>
      </w:r>
      <w:r w:rsidR="00F87A9F" w:rsidRPr="00ED3092">
        <w:rPr>
          <w:lang w:val="en-GB"/>
        </w:rPr>
        <w:t>(Hollnagel et al., 2006)</w:t>
      </w:r>
      <w:r w:rsidR="00B16531" w:rsidRPr="00ED3092">
        <w:rPr>
          <w:lang w:val="en-GB"/>
        </w:rPr>
        <w:t>.</w:t>
      </w:r>
    </w:p>
    <w:p w14:paraId="64EF1874" w14:textId="77777777" w:rsidR="00F87A9F" w:rsidRPr="00ED3092" w:rsidRDefault="00F87A9F" w:rsidP="00874696">
      <w:pPr>
        <w:pStyle w:val="CETBodytext"/>
        <w:rPr>
          <w:lang w:val="en-GB"/>
        </w:rPr>
      </w:pPr>
    </w:p>
    <w:p w14:paraId="7DA96DA9" w14:textId="00C7C59E" w:rsidR="00CC2471" w:rsidRPr="00ED3092" w:rsidRDefault="00EF343F" w:rsidP="00874696">
      <w:pPr>
        <w:pStyle w:val="CETBodytext"/>
        <w:rPr>
          <w:lang w:val="en-GB"/>
        </w:rPr>
      </w:pPr>
      <w:r w:rsidRPr="00ED3092">
        <w:rPr>
          <w:lang w:val="en-GB"/>
        </w:rPr>
        <w:t xml:space="preserve">Patriarca et al. (2018) describe the concept as a safety management paradigm </w:t>
      </w:r>
      <w:r w:rsidR="003E61E1" w:rsidRPr="00ED3092">
        <w:rPr>
          <w:lang w:val="en-GB"/>
        </w:rPr>
        <w:t>that addresses system complexity and balances safety and</w:t>
      </w:r>
      <w:r w:rsidRPr="00ED3092">
        <w:rPr>
          <w:lang w:val="en-GB"/>
        </w:rPr>
        <w:t xml:space="preserve"> productivity.</w:t>
      </w:r>
      <w:r w:rsidR="007712CF" w:rsidRPr="00ED3092">
        <w:rPr>
          <w:lang w:val="en-GB"/>
        </w:rPr>
        <w:t xml:space="preserve"> As </w:t>
      </w:r>
      <w:r w:rsidR="003C0E86" w:rsidRPr="00ED3092">
        <w:rPr>
          <w:lang w:val="en-GB"/>
        </w:rPr>
        <w:t xml:space="preserve">noted by </w:t>
      </w:r>
      <w:proofErr w:type="spellStart"/>
      <w:r w:rsidR="003C0E86" w:rsidRPr="00ED3092">
        <w:rPr>
          <w:lang w:val="en-GB"/>
        </w:rPr>
        <w:t>Righi</w:t>
      </w:r>
      <w:proofErr w:type="spellEnd"/>
      <w:r w:rsidR="003C0E86" w:rsidRPr="00ED3092">
        <w:rPr>
          <w:lang w:val="en-GB"/>
        </w:rPr>
        <w:t xml:space="preserve"> et al. (2015), resilience recognises</w:t>
      </w:r>
      <w:r w:rsidR="00B42995" w:rsidRPr="00ED3092">
        <w:rPr>
          <w:lang w:val="en-GB"/>
        </w:rPr>
        <w:t xml:space="preserve"> that variability is unavoidable and can even be </w:t>
      </w:r>
      <w:r w:rsidR="007712CF" w:rsidRPr="00ED3092">
        <w:rPr>
          <w:lang w:val="en-GB"/>
        </w:rPr>
        <w:t xml:space="preserve">beneficial. Therefore, it should be rather managed </w:t>
      </w:r>
      <w:r w:rsidR="00643348" w:rsidRPr="00ED3092">
        <w:rPr>
          <w:lang w:val="en-GB"/>
        </w:rPr>
        <w:t>than</w:t>
      </w:r>
      <w:r w:rsidR="007712CF" w:rsidRPr="00ED3092">
        <w:rPr>
          <w:lang w:val="en-GB"/>
        </w:rPr>
        <w:t xml:space="preserve"> eliminated.</w:t>
      </w:r>
      <w:r w:rsidR="005E230B" w:rsidRPr="00ED3092">
        <w:rPr>
          <w:lang w:val="en-GB"/>
        </w:rPr>
        <w:t xml:space="preserve"> </w:t>
      </w:r>
      <w:r w:rsidR="000C3E0F" w:rsidRPr="00ED3092">
        <w:rPr>
          <w:lang w:val="en-GB"/>
        </w:rPr>
        <w:t xml:space="preserve">In addition, some scholars </w:t>
      </w:r>
      <w:r w:rsidR="007F7D53" w:rsidRPr="00ED3092">
        <w:rPr>
          <w:lang w:val="en-GB"/>
        </w:rPr>
        <w:t xml:space="preserve">view variability-related risk </w:t>
      </w:r>
      <w:r w:rsidR="000C3E0F" w:rsidRPr="00ED3092">
        <w:rPr>
          <w:lang w:val="en-GB"/>
        </w:rPr>
        <w:t xml:space="preserve">as a requirement for resilience (Bergström et al., 2015). </w:t>
      </w:r>
      <w:r w:rsidR="005E230B" w:rsidRPr="00ED3092">
        <w:rPr>
          <w:lang w:val="en-GB"/>
        </w:rPr>
        <w:t xml:space="preserve">Nevertheless, </w:t>
      </w:r>
      <w:r w:rsidR="000C3E0F" w:rsidRPr="00ED3092">
        <w:rPr>
          <w:lang w:val="en-GB"/>
        </w:rPr>
        <w:t xml:space="preserve">in </w:t>
      </w:r>
      <w:r w:rsidR="007F7D53" w:rsidRPr="00ED3092">
        <w:rPr>
          <w:lang w:val="en-GB"/>
        </w:rPr>
        <w:t>most studies, variability is treated primarily</w:t>
      </w:r>
      <w:r w:rsidR="005E230B" w:rsidRPr="00ED3092">
        <w:rPr>
          <w:lang w:val="en-GB"/>
        </w:rPr>
        <w:t xml:space="preserve"> as a source of risk rather than a potential source of success</w:t>
      </w:r>
      <w:r w:rsidR="00D72E4E" w:rsidRPr="00ED3092">
        <w:rPr>
          <w:lang w:val="en-GB"/>
        </w:rPr>
        <w:t>. It is argued that complex socio-technical systems are</w:t>
      </w:r>
      <w:r w:rsidR="001331A5" w:rsidRPr="00ED3092">
        <w:rPr>
          <w:lang w:val="en-GB"/>
        </w:rPr>
        <w:t xml:space="preserve"> vulnerable to unanticipated events that can cause </w:t>
      </w:r>
      <w:r w:rsidR="00D72E4E" w:rsidRPr="00ED3092">
        <w:rPr>
          <w:lang w:val="en-GB"/>
        </w:rPr>
        <w:t xml:space="preserve">catastrophic failures; thus, resilience should counterbalance the </w:t>
      </w:r>
      <w:r w:rsidR="006535F0" w:rsidRPr="00ED3092">
        <w:rPr>
          <w:lang w:val="en-GB"/>
        </w:rPr>
        <w:t>risks associated with</w:t>
      </w:r>
      <w:r w:rsidR="00F40E2A" w:rsidRPr="00ED3092">
        <w:rPr>
          <w:lang w:val="en-GB"/>
        </w:rPr>
        <w:t xml:space="preserve"> </w:t>
      </w:r>
      <w:r w:rsidR="00D72E4E" w:rsidRPr="00ED3092">
        <w:rPr>
          <w:lang w:val="en-GB"/>
        </w:rPr>
        <w:t>variability</w:t>
      </w:r>
      <w:r w:rsidR="006535F0" w:rsidRPr="00ED3092">
        <w:rPr>
          <w:lang w:val="en-GB"/>
        </w:rPr>
        <w:t xml:space="preserve">. </w:t>
      </w:r>
      <w:r w:rsidR="00BB1AA9" w:rsidRPr="00ED3092">
        <w:rPr>
          <w:lang w:val="en-GB"/>
        </w:rPr>
        <w:t xml:space="preserve">Studies on resilience in complex socio-technological systems often </w:t>
      </w:r>
      <w:r w:rsidR="007F7D53" w:rsidRPr="00ED3092">
        <w:rPr>
          <w:lang w:val="en-GB"/>
        </w:rPr>
        <w:t>link the concept</w:t>
      </w:r>
      <w:r w:rsidR="00BB1AA9" w:rsidRPr="00ED3092">
        <w:rPr>
          <w:lang w:val="en-GB"/>
        </w:rPr>
        <w:t xml:space="preserve"> </w:t>
      </w:r>
      <w:r w:rsidR="007F7D53" w:rsidRPr="00ED3092">
        <w:rPr>
          <w:lang w:val="en-GB"/>
        </w:rPr>
        <w:t>to</w:t>
      </w:r>
      <w:r w:rsidR="00BB1AA9" w:rsidRPr="00ED3092">
        <w:rPr>
          <w:lang w:val="en-GB"/>
        </w:rPr>
        <w:t xml:space="preserve"> normal accident theory</w:t>
      </w:r>
      <w:r w:rsidR="005E169B" w:rsidRPr="00ED3092">
        <w:rPr>
          <w:lang w:val="en-GB"/>
        </w:rPr>
        <w:t xml:space="preserve">, </w:t>
      </w:r>
      <w:r w:rsidR="00BB1AA9" w:rsidRPr="00ED3092">
        <w:rPr>
          <w:lang w:val="en-GB"/>
        </w:rPr>
        <w:t>high-reliability theory</w:t>
      </w:r>
      <w:r w:rsidR="00EB40E3" w:rsidRPr="00ED3092">
        <w:rPr>
          <w:lang w:val="en-GB"/>
        </w:rPr>
        <w:t>,</w:t>
      </w:r>
      <w:r w:rsidR="005E169B" w:rsidRPr="00ED3092">
        <w:rPr>
          <w:lang w:val="en-GB"/>
        </w:rPr>
        <w:t xml:space="preserve"> and </w:t>
      </w:r>
      <w:r w:rsidR="00EB40E3" w:rsidRPr="00ED3092">
        <w:rPr>
          <w:lang w:val="en-GB"/>
        </w:rPr>
        <w:t>systems theory</w:t>
      </w:r>
      <w:r w:rsidR="00BB1AA9" w:rsidRPr="00ED3092">
        <w:rPr>
          <w:lang w:val="en-GB"/>
        </w:rPr>
        <w:t xml:space="preserve">, viewing resilience as a </w:t>
      </w:r>
      <w:r w:rsidR="006535F0" w:rsidRPr="00ED3092">
        <w:rPr>
          <w:lang w:val="en-GB"/>
        </w:rPr>
        <w:t>means of managing the inherent risks of such</w:t>
      </w:r>
      <w:r w:rsidR="00BB1AA9" w:rsidRPr="00ED3092">
        <w:rPr>
          <w:lang w:val="en-GB"/>
        </w:rPr>
        <w:t xml:space="preserve"> systems and as a positive approach to building adaptive capacity to address them.</w:t>
      </w:r>
      <w:r w:rsidR="008C5D45" w:rsidRPr="00ED3092">
        <w:rPr>
          <w:lang w:val="en-GB"/>
        </w:rPr>
        <w:t xml:space="preserve"> Nevertheless, the connection between the concept of resilience and the theoretical foundation is often mentioned only implicitly or not at all (</w:t>
      </w:r>
      <w:proofErr w:type="spellStart"/>
      <w:r w:rsidR="008C5D45" w:rsidRPr="00ED3092">
        <w:rPr>
          <w:lang w:val="en-GB"/>
        </w:rPr>
        <w:t>Hollnagel</w:t>
      </w:r>
      <w:proofErr w:type="spellEnd"/>
      <w:r w:rsidR="008C5D45" w:rsidRPr="00ED3092">
        <w:rPr>
          <w:lang w:val="en-GB"/>
        </w:rPr>
        <w:t xml:space="preserve"> et al., 2006; </w:t>
      </w:r>
      <w:proofErr w:type="spellStart"/>
      <w:r w:rsidR="008C5D45" w:rsidRPr="00ED3092">
        <w:rPr>
          <w:lang w:val="en-GB"/>
        </w:rPr>
        <w:t>Bergström</w:t>
      </w:r>
      <w:proofErr w:type="spellEnd"/>
      <w:r w:rsidR="008C5D45" w:rsidRPr="00ED3092">
        <w:rPr>
          <w:lang w:val="en-GB"/>
        </w:rPr>
        <w:t xml:space="preserve"> et al., 2015). Furthermore, some studies on resilience also aim to transfer knowledge from safety research to security research, proposing a unified approach to resilience (Ab Rahim et al., 2024).</w:t>
      </w:r>
    </w:p>
    <w:p w14:paraId="52114ACA" w14:textId="77777777" w:rsidR="00D938A8" w:rsidRPr="00ED3092" w:rsidRDefault="00D938A8" w:rsidP="00874696">
      <w:pPr>
        <w:pStyle w:val="CETBodytext"/>
        <w:rPr>
          <w:lang w:val="en-GB"/>
        </w:rPr>
      </w:pPr>
    </w:p>
    <w:p w14:paraId="2B0B1F2B" w14:textId="38440E7C" w:rsidR="006F08DA" w:rsidRPr="00ED3092" w:rsidRDefault="001D06DA" w:rsidP="00874696">
      <w:pPr>
        <w:pStyle w:val="CETBodytext"/>
        <w:rPr>
          <w:lang w:val="en-GB"/>
        </w:rPr>
      </w:pPr>
      <w:r w:rsidRPr="00ED3092">
        <w:rPr>
          <w:lang w:val="en-GB"/>
        </w:rPr>
        <w:lastRenderedPageBreak/>
        <w:t>R</w:t>
      </w:r>
      <w:r w:rsidR="006F08DA" w:rsidRPr="00ED3092">
        <w:rPr>
          <w:lang w:val="en-GB"/>
        </w:rPr>
        <w:t>esilience</w:t>
      </w:r>
      <w:r w:rsidR="00FA648B" w:rsidRPr="00ED3092">
        <w:rPr>
          <w:lang w:val="en-GB"/>
        </w:rPr>
        <w:t xml:space="preserve"> </w:t>
      </w:r>
      <w:r w:rsidRPr="00ED3092">
        <w:rPr>
          <w:lang w:val="en-GB"/>
        </w:rPr>
        <w:t>definitions</w:t>
      </w:r>
      <w:r w:rsidR="00FA648B" w:rsidRPr="00ED3092">
        <w:rPr>
          <w:lang w:val="en-GB"/>
        </w:rPr>
        <w:t xml:space="preserve"> </w:t>
      </w:r>
      <w:r w:rsidR="006F08DA" w:rsidRPr="00ED3092">
        <w:rPr>
          <w:lang w:val="en-GB"/>
        </w:rPr>
        <w:t>in the</w:t>
      </w:r>
      <w:r w:rsidR="005B010F" w:rsidRPr="00ED3092">
        <w:rPr>
          <w:lang w:val="en-GB"/>
        </w:rPr>
        <w:t xml:space="preserve"> safety </w:t>
      </w:r>
      <w:r w:rsidR="006F08DA" w:rsidRPr="00ED3092">
        <w:rPr>
          <w:lang w:val="en-GB"/>
        </w:rPr>
        <w:t>context</w:t>
      </w:r>
      <w:r w:rsidRPr="00ED3092">
        <w:rPr>
          <w:lang w:val="en-GB"/>
        </w:rPr>
        <w:t xml:space="preserve"> </w:t>
      </w:r>
      <w:r w:rsidR="006F08DA" w:rsidRPr="00ED3092">
        <w:rPr>
          <w:lang w:val="en-GB"/>
        </w:rPr>
        <w:t>generally</w:t>
      </w:r>
      <w:r w:rsidR="00FA648B" w:rsidRPr="00ED3092">
        <w:rPr>
          <w:lang w:val="en-GB"/>
        </w:rPr>
        <w:t xml:space="preserve"> </w:t>
      </w:r>
      <w:r w:rsidR="002079B6" w:rsidRPr="00ED3092">
        <w:rPr>
          <w:lang w:val="en-GB"/>
        </w:rPr>
        <w:t>describe</w:t>
      </w:r>
      <w:r w:rsidR="006F08DA" w:rsidRPr="00ED3092">
        <w:rPr>
          <w:lang w:val="en-GB"/>
        </w:rPr>
        <w:t xml:space="preserve"> it as the ability to cope with risks arising from variability in complex socio-technological systems. More specifically, the literature defines resilience as the ability of complex systems to adapt to or absorb disturbances</w:t>
      </w:r>
      <w:r w:rsidR="005339A3" w:rsidRPr="00ED3092">
        <w:rPr>
          <w:lang w:val="en-GB"/>
        </w:rPr>
        <w:t xml:space="preserve"> </w:t>
      </w:r>
      <w:r w:rsidR="006F08DA" w:rsidRPr="00ED3092">
        <w:rPr>
          <w:lang w:val="en-GB"/>
        </w:rPr>
        <w:t>(Bergström et al., 2015).</w:t>
      </w:r>
      <w:r w:rsidR="005339A3" w:rsidRPr="00ED3092">
        <w:rPr>
          <w:lang w:val="en-GB"/>
        </w:rPr>
        <w:t xml:space="preserve"> </w:t>
      </w:r>
      <w:r w:rsidR="003C0E86" w:rsidRPr="00ED3092">
        <w:rPr>
          <w:lang w:val="en-GB"/>
        </w:rPr>
        <w:t xml:space="preserve">Although the literature primarily views resilience as a system's capacity for adaptation to a complex environment, </w:t>
      </w:r>
      <w:proofErr w:type="spellStart"/>
      <w:r w:rsidR="003C0E86" w:rsidRPr="00ED3092">
        <w:rPr>
          <w:lang w:val="en-GB"/>
        </w:rPr>
        <w:t>Bergström</w:t>
      </w:r>
      <w:proofErr w:type="spellEnd"/>
      <w:r w:rsidR="003C0E86" w:rsidRPr="00ED3092">
        <w:rPr>
          <w:lang w:val="en-GB"/>
        </w:rPr>
        <w:t xml:space="preserve"> et al. (2015) point out that this capacity has distinct</w:t>
      </w:r>
      <w:r w:rsidR="005339A3" w:rsidRPr="00ED3092">
        <w:rPr>
          <w:lang w:val="en-GB"/>
        </w:rPr>
        <w:t xml:space="preserve"> aspects.</w:t>
      </w:r>
      <w:r w:rsidR="00611326" w:rsidRPr="00ED3092">
        <w:rPr>
          <w:lang w:val="en-GB"/>
        </w:rPr>
        <w:t xml:space="preserve"> While some studies view resilience as a path to success (</w:t>
      </w:r>
      <w:r w:rsidR="003C0E86" w:rsidRPr="00ED3092">
        <w:rPr>
          <w:lang w:val="en-GB"/>
        </w:rPr>
        <w:t>by understanding how to achieve it), despite the risks posed by variability and complexity, others emphasise the ability to withstand (adapt to</w:t>
      </w:r>
      <w:r w:rsidR="00611326" w:rsidRPr="00ED3092">
        <w:rPr>
          <w:lang w:val="en-GB"/>
        </w:rPr>
        <w:t>/absorb) disturbance and change.</w:t>
      </w:r>
      <w:r w:rsidR="00755CFC" w:rsidRPr="00ED3092">
        <w:rPr>
          <w:lang w:val="en-GB"/>
        </w:rPr>
        <w:t xml:space="preserve"> </w:t>
      </w:r>
      <w:r w:rsidR="00003175" w:rsidRPr="00ED3092">
        <w:rPr>
          <w:lang w:val="en-GB"/>
        </w:rPr>
        <w:t xml:space="preserve">Some definitions of resilience from the safety literature </w:t>
      </w:r>
      <w:r w:rsidR="00A82BC2" w:rsidRPr="00ED3092">
        <w:rPr>
          <w:lang w:val="en-GB"/>
        </w:rPr>
        <w:t>are listed</w:t>
      </w:r>
      <w:r w:rsidR="00021351" w:rsidRPr="00ED3092">
        <w:rPr>
          <w:lang w:val="en-GB"/>
        </w:rPr>
        <w:t xml:space="preserve"> in </w:t>
      </w:r>
      <w:r w:rsidR="00755CFC" w:rsidRPr="00ED3092">
        <w:rPr>
          <w:lang w:val="en-GB"/>
        </w:rPr>
        <w:t xml:space="preserve">Table </w:t>
      </w:r>
      <w:r w:rsidR="00F750E3" w:rsidRPr="00ED3092">
        <w:rPr>
          <w:lang w:val="en-GB"/>
        </w:rPr>
        <w:t>1</w:t>
      </w:r>
      <w:r w:rsidR="00755CFC" w:rsidRPr="00ED3092">
        <w:rPr>
          <w:lang w:val="en-GB"/>
        </w:rPr>
        <w:t>.</w:t>
      </w:r>
    </w:p>
    <w:p w14:paraId="011DA793" w14:textId="54010071" w:rsidR="00094368" w:rsidRPr="00ED3092" w:rsidRDefault="00094368" w:rsidP="00A601F2">
      <w:pPr>
        <w:pStyle w:val="CETTabletitle"/>
      </w:pPr>
      <w:r w:rsidRPr="00ED3092">
        <w:t xml:space="preserve">Table </w:t>
      </w:r>
      <w:r w:rsidRPr="00ED3092">
        <w:fldChar w:fldCharType="begin"/>
      </w:r>
      <w:r w:rsidRPr="00ED3092">
        <w:instrText xml:space="preserve"> SEQ Table \* ARABIC </w:instrText>
      </w:r>
      <w:r w:rsidRPr="00ED3092">
        <w:fldChar w:fldCharType="separate"/>
      </w:r>
      <w:r w:rsidR="00737AEE">
        <w:rPr>
          <w:noProof/>
        </w:rPr>
        <w:t>1</w:t>
      </w:r>
      <w:r w:rsidRPr="00ED3092">
        <w:fldChar w:fldCharType="end"/>
      </w:r>
      <w:r w:rsidRPr="00ED3092">
        <w:t>: Definitions of resilience from the safety literature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6663"/>
      </w:tblGrid>
      <w:tr w:rsidR="00ED3092" w:rsidRPr="00ED3092" w14:paraId="4B267157" w14:textId="77777777" w:rsidTr="00A601F2">
        <w:tc>
          <w:tcPr>
            <w:tcW w:w="1843" w:type="dxa"/>
            <w:tcBorders>
              <w:top w:val="single" w:sz="12" w:space="0" w:color="008000"/>
              <w:bottom w:val="single" w:sz="6" w:space="0" w:color="008000"/>
            </w:tcBorders>
            <w:shd w:val="clear" w:color="auto" w:fill="FFFFFF"/>
          </w:tcPr>
          <w:p w14:paraId="5535986C" w14:textId="6355823B" w:rsidR="00AB264B" w:rsidRPr="00ED3092" w:rsidRDefault="00AB264B" w:rsidP="00192055">
            <w:pPr>
              <w:pStyle w:val="CETBodytext"/>
              <w:jc w:val="left"/>
              <w:rPr>
                <w:lang w:val="en-GB"/>
              </w:rPr>
            </w:pPr>
            <w:r w:rsidRPr="00ED3092">
              <w:rPr>
                <w:lang w:val="en-GB"/>
              </w:rPr>
              <w:t xml:space="preserve">Author(s) </w:t>
            </w:r>
          </w:p>
        </w:tc>
        <w:tc>
          <w:tcPr>
            <w:tcW w:w="6663" w:type="dxa"/>
            <w:tcBorders>
              <w:top w:val="single" w:sz="12" w:space="0" w:color="008000"/>
              <w:bottom w:val="single" w:sz="6" w:space="0" w:color="008000"/>
            </w:tcBorders>
            <w:shd w:val="clear" w:color="auto" w:fill="FFFFFF"/>
          </w:tcPr>
          <w:p w14:paraId="042537F0" w14:textId="75044090" w:rsidR="00AB264B" w:rsidRPr="00ED3092" w:rsidRDefault="00AB264B" w:rsidP="00192055">
            <w:pPr>
              <w:pStyle w:val="CETBodytext"/>
              <w:jc w:val="left"/>
              <w:rPr>
                <w:lang w:val="en-GB"/>
              </w:rPr>
            </w:pPr>
            <w:r w:rsidRPr="00ED3092">
              <w:rPr>
                <w:lang w:val="en-GB"/>
              </w:rPr>
              <w:t>Definition</w:t>
            </w:r>
            <w:r w:rsidR="006E2093" w:rsidRPr="00ED3092">
              <w:rPr>
                <w:lang w:val="en-GB"/>
              </w:rPr>
              <w:t>(s)</w:t>
            </w:r>
            <w:r w:rsidR="004953A2" w:rsidRPr="00ED3092">
              <w:rPr>
                <w:lang w:val="en-GB"/>
              </w:rPr>
              <w:t xml:space="preserve"> </w:t>
            </w:r>
            <w:r w:rsidR="006E2093" w:rsidRPr="00ED3092">
              <w:rPr>
                <w:lang w:val="en-GB"/>
              </w:rPr>
              <w:t>from the</w:t>
            </w:r>
            <w:r w:rsidR="004953A2" w:rsidRPr="00ED3092">
              <w:rPr>
                <w:lang w:val="en-GB"/>
              </w:rPr>
              <w:t xml:space="preserve"> </w:t>
            </w:r>
            <w:r w:rsidR="006E2093" w:rsidRPr="00ED3092">
              <w:rPr>
                <w:lang w:val="en-GB"/>
              </w:rPr>
              <w:t>s</w:t>
            </w:r>
            <w:r w:rsidR="004953A2" w:rsidRPr="00ED3092">
              <w:rPr>
                <w:lang w:val="en-GB"/>
              </w:rPr>
              <w:t>afety</w:t>
            </w:r>
            <w:r w:rsidR="00181E07" w:rsidRPr="00ED3092">
              <w:rPr>
                <w:lang w:val="en-GB"/>
              </w:rPr>
              <w:t xml:space="preserve"> </w:t>
            </w:r>
            <w:r w:rsidR="006E2093" w:rsidRPr="00ED3092">
              <w:rPr>
                <w:lang w:val="en-GB"/>
              </w:rPr>
              <w:t>literature</w:t>
            </w:r>
          </w:p>
        </w:tc>
      </w:tr>
      <w:tr w:rsidR="00ED3092" w:rsidRPr="00ED3092" w14:paraId="2358A6DC" w14:textId="77777777" w:rsidTr="00A601F2">
        <w:tc>
          <w:tcPr>
            <w:tcW w:w="1843" w:type="dxa"/>
            <w:shd w:val="clear" w:color="auto" w:fill="FFFFFF"/>
          </w:tcPr>
          <w:p w14:paraId="1CD704D4" w14:textId="633664A1" w:rsidR="00AB264B" w:rsidRPr="00ED3092" w:rsidRDefault="00853AF3" w:rsidP="00192055">
            <w:pPr>
              <w:pStyle w:val="CETBodytext"/>
              <w:jc w:val="left"/>
              <w:rPr>
                <w:lang w:val="en-GB"/>
              </w:rPr>
            </w:pPr>
            <w:proofErr w:type="spellStart"/>
            <w:r w:rsidRPr="00ED3092">
              <w:rPr>
                <w:lang w:val="en-GB"/>
              </w:rPr>
              <w:t>Hollnagel</w:t>
            </w:r>
            <w:proofErr w:type="spellEnd"/>
            <w:r w:rsidRPr="00ED3092">
              <w:rPr>
                <w:lang w:val="en-GB"/>
              </w:rPr>
              <w:t>, 2006</w:t>
            </w:r>
          </w:p>
        </w:tc>
        <w:tc>
          <w:tcPr>
            <w:tcW w:w="6663" w:type="dxa"/>
            <w:shd w:val="clear" w:color="auto" w:fill="FFFFFF"/>
          </w:tcPr>
          <w:p w14:paraId="7FE0F3E8" w14:textId="36BF8E46" w:rsidR="00AB264B" w:rsidRPr="00ED3092" w:rsidRDefault="00AB264B" w:rsidP="00192055">
            <w:pPr>
              <w:pStyle w:val="CETBodytext"/>
              <w:jc w:val="left"/>
              <w:rPr>
                <w:lang w:val="en-GB"/>
              </w:rPr>
            </w:pPr>
            <w:r w:rsidRPr="00ED3092">
              <w:rPr>
                <w:lang w:val="en-GB"/>
              </w:rPr>
              <w:t>The core of resilience is a system's inherent ability to maintain or recover a dynamically stable state, enabling it to continue functioning after a major disruption and/or under ongoing stress.</w:t>
            </w:r>
          </w:p>
        </w:tc>
      </w:tr>
      <w:tr w:rsidR="00ED3092" w:rsidRPr="00ED3092" w14:paraId="54A158D1" w14:textId="77777777" w:rsidTr="00A601F2">
        <w:tc>
          <w:tcPr>
            <w:tcW w:w="1843" w:type="dxa"/>
            <w:shd w:val="clear" w:color="auto" w:fill="FFFFFF"/>
          </w:tcPr>
          <w:p w14:paraId="562E379A" w14:textId="5C3789F1" w:rsidR="00AB264B" w:rsidRPr="00ED3092" w:rsidRDefault="00514EB6" w:rsidP="00192055">
            <w:pPr>
              <w:pStyle w:val="CETBodytext"/>
              <w:jc w:val="left"/>
              <w:rPr>
                <w:lang w:val="en-GB"/>
              </w:rPr>
            </w:pPr>
            <w:r w:rsidRPr="00ED3092">
              <w:rPr>
                <w:lang w:val="en-GB"/>
              </w:rPr>
              <w:t>Leveson et al., 2006</w:t>
            </w:r>
          </w:p>
        </w:tc>
        <w:tc>
          <w:tcPr>
            <w:tcW w:w="6663" w:type="dxa"/>
            <w:shd w:val="clear" w:color="auto" w:fill="FFFFFF"/>
          </w:tcPr>
          <w:p w14:paraId="4617E4DF" w14:textId="67E070BE" w:rsidR="00AB264B" w:rsidRPr="00ED3092" w:rsidRDefault="00893187" w:rsidP="00192055">
            <w:pPr>
              <w:pStyle w:val="CETBodytext"/>
              <w:jc w:val="left"/>
              <w:rPr>
                <w:lang w:val="en-GB"/>
              </w:rPr>
            </w:pPr>
            <w:r w:rsidRPr="00ED3092">
              <w:rPr>
                <w:lang w:val="en-GB"/>
              </w:rPr>
              <w:t>Resilience is the capacity of systems to prevent</w:t>
            </w:r>
            <w:r w:rsidR="000232C2" w:rsidRPr="00ED3092">
              <w:rPr>
                <w:lang w:val="en-GB"/>
              </w:rPr>
              <w:t>/</w:t>
            </w:r>
            <w:r w:rsidRPr="00ED3092">
              <w:rPr>
                <w:lang w:val="en-GB"/>
              </w:rPr>
              <w:t>adapt to changing conditions to maintain control over specific system properties.</w:t>
            </w:r>
          </w:p>
        </w:tc>
      </w:tr>
    </w:tbl>
    <w:p w14:paraId="4D1B1083" w14:textId="77777777" w:rsidR="00D938A8" w:rsidRPr="00ED3092" w:rsidRDefault="00D938A8" w:rsidP="00874696">
      <w:pPr>
        <w:pStyle w:val="CETBodytext"/>
        <w:rPr>
          <w:lang w:val="en-GB"/>
        </w:rPr>
      </w:pPr>
    </w:p>
    <w:p w14:paraId="757374AF" w14:textId="20827D4F" w:rsidR="00D75B8F" w:rsidRPr="00ED3092" w:rsidRDefault="00531ABD" w:rsidP="00874696">
      <w:pPr>
        <w:pStyle w:val="CETBodytext"/>
        <w:rPr>
          <w:lang w:val="en-GB"/>
        </w:rPr>
      </w:pPr>
      <w:r w:rsidRPr="00ED3092">
        <w:rPr>
          <w:lang w:val="en-GB"/>
        </w:rPr>
        <w:t xml:space="preserve">Based on the notion that resilience represents a system's ability to adjust its functioning when necessary, Hollnagel et al. (2011) emphasised four essential abilities: knowing how to respond </w:t>
      </w:r>
      <w:r w:rsidR="00F66C21" w:rsidRPr="00ED3092">
        <w:rPr>
          <w:lang w:val="en-GB"/>
        </w:rPr>
        <w:t xml:space="preserve">(what to do) </w:t>
      </w:r>
      <w:r w:rsidRPr="00ED3092">
        <w:rPr>
          <w:lang w:val="en-GB"/>
        </w:rPr>
        <w:t>to potential disturbances; knowing what to look for (</w:t>
      </w:r>
      <w:r w:rsidR="00F66C21" w:rsidRPr="00ED3092">
        <w:rPr>
          <w:lang w:val="en-GB"/>
        </w:rPr>
        <w:t xml:space="preserve">which </w:t>
      </w:r>
      <w:r w:rsidRPr="00ED3092">
        <w:rPr>
          <w:lang w:val="en-GB"/>
        </w:rPr>
        <w:t xml:space="preserve">threat) in both the environment and in the system itself; knowing how to anticipate what will </w:t>
      </w:r>
      <w:r w:rsidR="00FC7255" w:rsidRPr="00ED3092">
        <w:rPr>
          <w:lang w:val="en-GB"/>
        </w:rPr>
        <w:t>happen</w:t>
      </w:r>
      <w:r w:rsidRPr="00ED3092">
        <w:rPr>
          <w:lang w:val="en-GB"/>
        </w:rPr>
        <w:t xml:space="preserve"> in the future (what to expect), like potential disruptions, changes, consequences; and knowing how to learn from what has </w:t>
      </w:r>
      <w:r w:rsidR="00FC7255" w:rsidRPr="00ED3092">
        <w:rPr>
          <w:lang w:val="en-GB"/>
        </w:rPr>
        <w:t>happened</w:t>
      </w:r>
      <w:r w:rsidRPr="00ED3092">
        <w:rPr>
          <w:lang w:val="en-GB"/>
        </w:rPr>
        <w:t xml:space="preserve">. Thus, </w:t>
      </w:r>
      <w:r w:rsidR="00DE59A5" w:rsidRPr="00ED3092">
        <w:rPr>
          <w:lang w:val="en-GB"/>
        </w:rPr>
        <w:t>a system's resilience comprises the ability to respond, monitor, anticipate, and learn</w:t>
      </w:r>
      <w:r w:rsidRPr="00ED3092">
        <w:rPr>
          <w:lang w:val="en-GB"/>
        </w:rPr>
        <w:t>.</w:t>
      </w:r>
      <w:r w:rsidR="00BB597F" w:rsidRPr="00ED3092">
        <w:rPr>
          <w:lang w:val="en-GB"/>
        </w:rPr>
        <w:t xml:space="preserve"> Every system must determine the importance of this for its core capabilities and define the extent to which it is needed.</w:t>
      </w:r>
      <w:r w:rsidR="005D114D" w:rsidRPr="00ED3092">
        <w:rPr>
          <w:lang w:val="en-GB"/>
        </w:rPr>
        <w:t xml:space="preserve"> </w:t>
      </w:r>
      <w:r w:rsidR="003D54CD" w:rsidRPr="00ED3092">
        <w:rPr>
          <w:lang w:val="en-GB"/>
        </w:rPr>
        <w:t xml:space="preserve">It is an ongoing process </w:t>
      </w:r>
      <w:r w:rsidR="007E664B" w:rsidRPr="00ED3092">
        <w:rPr>
          <w:lang w:val="en-GB"/>
        </w:rPr>
        <w:t>that enables</w:t>
      </w:r>
      <w:r w:rsidR="00835599" w:rsidRPr="00ED3092">
        <w:rPr>
          <w:lang w:val="en-GB"/>
        </w:rPr>
        <w:t xml:space="preserve"> </w:t>
      </w:r>
      <w:r w:rsidR="007E664B" w:rsidRPr="00ED3092">
        <w:rPr>
          <w:lang w:val="en-GB"/>
        </w:rPr>
        <w:t xml:space="preserve">a </w:t>
      </w:r>
      <w:r w:rsidR="00835599" w:rsidRPr="00ED3092">
        <w:rPr>
          <w:lang w:val="en-GB"/>
        </w:rPr>
        <w:t xml:space="preserve">complex </w:t>
      </w:r>
      <w:r w:rsidR="00920FC7" w:rsidRPr="00ED3092">
        <w:rPr>
          <w:lang w:val="en-GB"/>
        </w:rPr>
        <w:t>system</w:t>
      </w:r>
      <w:r w:rsidR="00835599" w:rsidRPr="00ED3092">
        <w:rPr>
          <w:lang w:val="en-GB"/>
        </w:rPr>
        <w:t xml:space="preserve"> </w:t>
      </w:r>
      <w:r w:rsidR="007E664B" w:rsidRPr="00ED3092">
        <w:rPr>
          <w:lang w:val="en-GB"/>
        </w:rPr>
        <w:t xml:space="preserve">to </w:t>
      </w:r>
      <w:r w:rsidR="00225ADC" w:rsidRPr="00ED3092">
        <w:rPr>
          <w:lang w:val="en-GB"/>
        </w:rPr>
        <w:t xml:space="preserve">regain or </w:t>
      </w:r>
      <w:r w:rsidR="00920FC7" w:rsidRPr="00ED3092">
        <w:rPr>
          <w:lang w:val="en-GB"/>
        </w:rPr>
        <w:t>maintain a stable state</w:t>
      </w:r>
      <w:r w:rsidR="005E11C1" w:rsidRPr="00ED3092">
        <w:rPr>
          <w:lang w:val="en-GB"/>
        </w:rPr>
        <w:t xml:space="preserve"> </w:t>
      </w:r>
      <w:r w:rsidR="007E664B" w:rsidRPr="00ED3092">
        <w:rPr>
          <w:lang w:val="en-GB"/>
        </w:rPr>
        <w:t xml:space="preserve">and continue operating under continuous stress or after a disturbance </w:t>
      </w:r>
      <w:r w:rsidR="003C0E86" w:rsidRPr="00ED3092">
        <w:rPr>
          <w:lang w:val="en-GB"/>
        </w:rPr>
        <w:t>(</w:t>
      </w:r>
      <w:proofErr w:type="spellStart"/>
      <w:r w:rsidR="007E664B" w:rsidRPr="00ED3092">
        <w:rPr>
          <w:lang w:val="en-GB"/>
        </w:rPr>
        <w:t>Hollnagel</w:t>
      </w:r>
      <w:proofErr w:type="spellEnd"/>
      <w:r w:rsidR="003C0E86" w:rsidRPr="00ED3092">
        <w:rPr>
          <w:lang w:val="en-GB"/>
        </w:rPr>
        <w:t xml:space="preserve"> et al., </w:t>
      </w:r>
      <w:r w:rsidR="007E664B" w:rsidRPr="00ED3092">
        <w:rPr>
          <w:lang w:val="en-GB"/>
        </w:rPr>
        <w:t>2006)</w:t>
      </w:r>
      <w:r w:rsidR="00DD0FC5" w:rsidRPr="00ED3092">
        <w:rPr>
          <w:lang w:val="en-GB"/>
        </w:rPr>
        <w:t>.</w:t>
      </w:r>
    </w:p>
    <w:p w14:paraId="3D808988" w14:textId="6A16B652" w:rsidR="00D938A8" w:rsidRPr="00ED3092" w:rsidRDefault="00F96DC7" w:rsidP="00F96DC7">
      <w:pPr>
        <w:pStyle w:val="CETheadingx"/>
      </w:pPr>
      <w:r w:rsidRPr="00ED3092">
        <w:t>Business and management discipline</w:t>
      </w:r>
    </w:p>
    <w:p w14:paraId="2985D805" w14:textId="37ACB1B8" w:rsidR="00701A40" w:rsidRPr="00ED3092" w:rsidRDefault="009237A8" w:rsidP="00874696">
      <w:pPr>
        <w:pStyle w:val="CETBodytext"/>
        <w:rPr>
          <w:lang w:val="en-GB"/>
        </w:rPr>
      </w:pPr>
      <w:r w:rsidRPr="00ED3092">
        <w:rPr>
          <w:lang w:val="en-GB"/>
        </w:rPr>
        <w:t>In</w:t>
      </w:r>
      <w:r w:rsidR="00C74CC0" w:rsidRPr="00ED3092">
        <w:rPr>
          <w:lang w:val="en-GB"/>
        </w:rPr>
        <w:t xml:space="preserve"> </w:t>
      </w:r>
      <w:r w:rsidR="00516151" w:rsidRPr="00ED3092">
        <w:rPr>
          <w:lang w:val="en-GB"/>
        </w:rPr>
        <w:t>business</w:t>
      </w:r>
      <w:r w:rsidR="00C74CC0" w:rsidRPr="00ED3092">
        <w:rPr>
          <w:lang w:val="en-GB"/>
        </w:rPr>
        <w:t xml:space="preserve"> </w:t>
      </w:r>
      <w:r w:rsidR="00516151" w:rsidRPr="00ED3092">
        <w:rPr>
          <w:lang w:val="en-GB"/>
        </w:rPr>
        <w:t>and</w:t>
      </w:r>
      <w:r w:rsidR="00C74CC0" w:rsidRPr="00ED3092">
        <w:rPr>
          <w:lang w:val="en-GB"/>
        </w:rPr>
        <w:t xml:space="preserve"> </w:t>
      </w:r>
      <w:r w:rsidRPr="00ED3092">
        <w:rPr>
          <w:lang w:val="en-GB"/>
        </w:rPr>
        <w:t>management</w:t>
      </w:r>
      <w:r w:rsidR="00516151" w:rsidRPr="00ED3092">
        <w:rPr>
          <w:lang w:val="en-GB"/>
        </w:rPr>
        <w:t xml:space="preserve"> </w:t>
      </w:r>
      <w:r w:rsidRPr="00ED3092">
        <w:rPr>
          <w:lang w:val="en-GB"/>
        </w:rPr>
        <w:t>literature,</w:t>
      </w:r>
      <w:r w:rsidR="00C74CC0" w:rsidRPr="00ED3092">
        <w:rPr>
          <w:lang w:val="en-GB"/>
        </w:rPr>
        <w:t xml:space="preserve"> </w:t>
      </w:r>
      <w:r w:rsidRPr="00ED3092">
        <w:rPr>
          <w:lang w:val="en-GB"/>
        </w:rPr>
        <w:t xml:space="preserve">resilience refers to an </w:t>
      </w:r>
      <w:r w:rsidR="001A08F3" w:rsidRPr="00ED3092">
        <w:rPr>
          <w:lang w:val="en-GB"/>
        </w:rPr>
        <w:t>organisation's</w:t>
      </w:r>
      <w:r w:rsidRPr="00ED3092">
        <w:rPr>
          <w:lang w:val="en-GB"/>
        </w:rPr>
        <w:t xml:space="preserve"> response to uncertain times and volatile circumstances. It is described as an </w:t>
      </w:r>
      <w:r w:rsidR="001A08F3" w:rsidRPr="00ED3092">
        <w:rPr>
          <w:lang w:val="en-GB"/>
        </w:rPr>
        <w:t>organisation's</w:t>
      </w:r>
      <w:r w:rsidRPr="00ED3092">
        <w:rPr>
          <w:lang w:val="en-GB"/>
        </w:rPr>
        <w:t xml:space="preserve"> capacity to effectively cope with unexpected events, enabling it to bounce back and even thrive in the future.</w:t>
      </w:r>
      <w:r w:rsidR="00D938A8" w:rsidRPr="00ED3092">
        <w:rPr>
          <w:lang w:val="en-GB"/>
        </w:rPr>
        <w:t xml:space="preserve"> </w:t>
      </w:r>
      <w:r w:rsidR="00482FC7" w:rsidRPr="00ED3092">
        <w:rPr>
          <w:lang w:val="en-GB"/>
        </w:rPr>
        <w:t xml:space="preserve">Such unexpected events </w:t>
      </w:r>
      <w:r w:rsidR="003C0E86" w:rsidRPr="00ED3092">
        <w:rPr>
          <w:lang w:val="en-GB"/>
        </w:rPr>
        <w:t>can surprise an organisation and have serious consequences, hindering</w:t>
      </w:r>
      <w:r w:rsidR="00482FC7" w:rsidRPr="00ED3092">
        <w:rPr>
          <w:lang w:val="en-GB"/>
        </w:rPr>
        <w:t xml:space="preserve"> its operations and, in turn, the achievement of organisational goals. To survive these rare events and even thrive in the future, organisations must develop the resilience capacity to respond effectively and capitalise on circumstances that could otherwise threaten their existence. One important aspect that distinguishes resilience from other concepts in this research discipline</w:t>
      </w:r>
      <w:r w:rsidR="00431345" w:rsidRPr="00ED3092">
        <w:rPr>
          <w:lang w:val="en-GB"/>
        </w:rPr>
        <w:t xml:space="preserve"> (such as flexibility, robustness, and agility) </w:t>
      </w:r>
      <w:r w:rsidR="00482FC7" w:rsidRPr="00ED3092">
        <w:rPr>
          <w:lang w:val="en-GB"/>
        </w:rPr>
        <w:t>is its emphasis on adaptation, which enables an organisation to become stronger than before the crisis.</w:t>
      </w:r>
      <w:r w:rsidR="005C3F36" w:rsidRPr="00ED3092">
        <w:rPr>
          <w:lang w:val="en-GB"/>
        </w:rPr>
        <w:t xml:space="preserve"> </w:t>
      </w:r>
      <w:r w:rsidR="000740E3" w:rsidRPr="00ED3092">
        <w:rPr>
          <w:lang w:val="en-GB"/>
        </w:rPr>
        <w:t xml:space="preserve">However, </w:t>
      </w:r>
      <w:r w:rsidR="004D7384" w:rsidRPr="00ED3092">
        <w:rPr>
          <w:lang w:val="en-GB"/>
        </w:rPr>
        <w:t>as in the safety science discipline, there is little agreement on the meaning of resilience</w:t>
      </w:r>
      <w:r w:rsidR="00DE380E" w:rsidRPr="00ED3092">
        <w:rPr>
          <w:lang w:val="en-GB"/>
        </w:rPr>
        <w:t xml:space="preserve">. </w:t>
      </w:r>
      <w:r w:rsidR="00957154" w:rsidRPr="00ED3092">
        <w:rPr>
          <w:lang w:val="en-GB"/>
        </w:rPr>
        <w:t xml:space="preserve">Resilience is often simply perceived as an </w:t>
      </w:r>
      <w:r w:rsidR="00411296" w:rsidRPr="00ED3092">
        <w:rPr>
          <w:lang w:val="en-GB"/>
        </w:rPr>
        <w:t>outcome when</w:t>
      </w:r>
      <w:r w:rsidR="00957154" w:rsidRPr="00ED3092">
        <w:rPr>
          <w:lang w:val="en-GB"/>
        </w:rPr>
        <w:t xml:space="preserve"> organisations demonstrate effective performance during a crisis or successfully recover from disruptions. </w:t>
      </w:r>
      <w:r w:rsidR="00003175" w:rsidRPr="00ED3092">
        <w:rPr>
          <w:lang w:val="en-GB"/>
        </w:rPr>
        <w:t>Thus</w:t>
      </w:r>
      <w:r w:rsidR="00957154" w:rsidRPr="00ED3092">
        <w:rPr>
          <w:lang w:val="en-GB"/>
        </w:rPr>
        <w:t>, this limits the understanding of how resilient organisations actually respond to crises and how resilience can be promoted in practice</w:t>
      </w:r>
      <w:r w:rsidR="002573DF" w:rsidRPr="00ED3092">
        <w:rPr>
          <w:lang w:val="en-GB"/>
        </w:rPr>
        <w:t xml:space="preserve"> </w:t>
      </w:r>
      <w:r w:rsidR="00821649" w:rsidRPr="00ED3092">
        <w:rPr>
          <w:lang w:val="en-GB"/>
        </w:rPr>
        <w:t>(Duchek, 2020).</w:t>
      </w:r>
      <w:r w:rsidR="00701A40" w:rsidRPr="00ED3092">
        <w:rPr>
          <w:lang w:val="en-GB"/>
        </w:rPr>
        <w:t xml:space="preserve"> </w:t>
      </w:r>
    </w:p>
    <w:p w14:paraId="3588C9B2" w14:textId="77777777" w:rsidR="00D938A8" w:rsidRPr="00ED3092" w:rsidRDefault="00D938A8" w:rsidP="00874696">
      <w:pPr>
        <w:pStyle w:val="CETBodytext"/>
        <w:rPr>
          <w:lang w:val="en-GB"/>
        </w:rPr>
      </w:pPr>
    </w:p>
    <w:p w14:paraId="4A98E106" w14:textId="010D9E77" w:rsidR="00950880" w:rsidRPr="00ED3092" w:rsidRDefault="00C2315C" w:rsidP="00874696">
      <w:pPr>
        <w:pStyle w:val="CETBodytext"/>
        <w:rPr>
          <w:lang w:val="en-GB"/>
        </w:rPr>
      </w:pPr>
      <w:r w:rsidRPr="00ED3092">
        <w:rPr>
          <w:lang w:val="en-GB"/>
        </w:rPr>
        <w:t xml:space="preserve">The studies that explored resilience in the business and management literature draw on various theories, including social capital theory, upper echelons theory, the resource-based view, organisational ambidexterity theory, and the dynamic capabilities perspective </w:t>
      </w:r>
      <w:r w:rsidR="00103493" w:rsidRPr="00ED3092">
        <w:rPr>
          <w:lang w:val="en-GB"/>
        </w:rPr>
        <w:t>(</w:t>
      </w:r>
      <w:proofErr w:type="spellStart"/>
      <w:r w:rsidR="00103493" w:rsidRPr="00ED3092">
        <w:rPr>
          <w:lang w:val="en-GB"/>
        </w:rPr>
        <w:t>Su</w:t>
      </w:r>
      <w:proofErr w:type="spellEnd"/>
      <w:r w:rsidR="00103493" w:rsidRPr="00ED3092">
        <w:rPr>
          <w:lang w:val="en-GB"/>
        </w:rPr>
        <w:t xml:space="preserve"> and </w:t>
      </w:r>
      <w:proofErr w:type="spellStart"/>
      <w:r w:rsidR="00103493" w:rsidRPr="00ED3092">
        <w:rPr>
          <w:lang w:val="en-GB"/>
        </w:rPr>
        <w:t>Junge</w:t>
      </w:r>
      <w:proofErr w:type="spellEnd"/>
      <w:r w:rsidR="00103493" w:rsidRPr="00ED3092">
        <w:rPr>
          <w:lang w:val="en-GB"/>
        </w:rPr>
        <w:t>, 2023).</w:t>
      </w:r>
      <w:r w:rsidR="00254C06" w:rsidRPr="00ED3092">
        <w:rPr>
          <w:lang w:val="en-GB"/>
        </w:rPr>
        <w:t xml:space="preserve"> </w:t>
      </w:r>
      <w:r w:rsidR="003858E0" w:rsidRPr="00ED3092">
        <w:rPr>
          <w:lang w:val="en-GB"/>
        </w:rPr>
        <w:t xml:space="preserve">In addition to various theoretical foundations, there is also no consensus on the conceptualisation of resilience. </w:t>
      </w:r>
      <w:proofErr w:type="spellStart"/>
      <w:r w:rsidR="00670A16" w:rsidRPr="00ED3092">
        <w:rPr>
          <w:lang w:val="en-GB"/>
        </w:rPr>
        <w:t>Linnenluecke</w:t>
      </w:r>
      <w:proofErr w:type="spellEnd"/>
      <w:r w:rsidR="00670A16" w:rsidRPr="00ED3092">
        <w:rPr>
          <w:lang w:val="en-GB"/>
        </w:rPr>
        <w:t xml:space="preserve"> (2017) highlighted considerable variation in how the concept of resilience has been conceptualised across studies. Different streams of literature within this research field have shaped understandings of resilience</w:t>
      </w:r>
      <w:r w:rsidR="00003175" w:rsidRPr="00ED3092">
        <w:rPr>
          <w:lang w:val="en-GB"/>
        </w:rPr>
        <w:t xml:space="preserve">. </w:t>
      </w:r>
      <w:r w:rsidR="00254C06" w:rsidRPr="00ED3092">
        <w:rPr>
          <w:lang w:val="en-GB"/>
        </w:rPr>
        <w:t>Therefore, different conceptualisations have been developed according to the focus of particular research. Duchek (2020) highlighted three different types that can be defined: first, resilience is viewed as a process; second, resilience is an organisation's capability; and third, resilience is an outcome.</w:t>
      </w:r>
    </w:p>
    <w:p w14:paraId="259C8EE2" w14:textId="77777777" w:rsidR="00EE324D" w:rsidRPr="00ED3092" w:rsidRDefault="00EE324D" w:rsidP="00874696">
      <w:pPr>
        <w:pStyle w:val="CETBodytext"/>
        <w:rPr>
          <w:lang w:val="en-GB"/>
        </w:rPr>
      </w:pPr>
    </w:p>
    <w:p w14:paraId="79FE01DD" w14:textId="3DFDA771" w:rsidR="006E2093" w:rsidRPr="00ED3092" w:rsidRDefault="00463B4C" w:rsidP="00874696">
      <w:pPr>
        <w:pStyle w:val="CETBodytext"/>
        <w:rPr>
          <w:lang w:val="en-GB"/>
        </w:rPr>
      </w:pPr>
      <w:r w:rsidRPr="00ED3092">
        <w:rPr>
          <w:lang w:val="en-GB"/>
        </w:rPr>
        <w:t xml:space="preserve">As </w:t>
      </w:r>
      <w:proofErr w:type="spellStart"/>
      <w:r w:rsidRPr="00ED3092">
        <w:rPr>
          <w:lang w:val="en-GB"/>
        </w:rPr>
        <w:t>Duchek</w:t>
      </w:r>
      <w:proofErr w:type="spellEnd"/>
      <w:r w:rsidRPr="00ED3092">
        <w:rPr>
          <w:lang w:val="en-GB"/>
        </w:rPr>
        <w:t xml:space="preserve"> (2020) stated, a lack of consistent understanding of the concept in the business and management literature is further evident in the use of inconsistent or ambiguous definitions. Various definitions have been developed, reflecting the focus of the studies. </w:t>
      </w:r>
      <w:r w:rsidR="008F0148" w:rsidRPr="00ED3092">
        <w:rPr>
          <w:lang w:val="en-GB"/>
        </w:rPr>
        <w:t>However, different definitions</w:t>
      </w:r>
      <w:r w:rsidR="008C0F9A" w:rsidRPr="00ED3092">
        <w:rPr>
          <w:lang w:val="en-GB"/>
        </w:rPr>
        <w:t xml:space="preserve"> also </w:t>
      </w:r>
      <w:r w:rsidR="008F0148" w:rsidRPr="00ED3092">
        <w:rPr>
          <w:lang w:val="en-GB"/>
        </w:rPr>
        <w:t>lead to differences in the operationalisation of the concept and impede its use in practice</w:t>
      </w:r>
      <w:r w:rsidR="005735DB" w:rsidRPr="00ED3092">
        <w:rPr>
          <w:lang w:val="en-GB"/>
        </w:rPr>
        <w:t xml:space="preserve"> </w:t>
      </w:r>
      <w:r w:rsidR="003C0E86" w:rsidRPr="00ED3092">
        <w:rPr>
          <w:lang w:val="en-GB"/>
        </w:rPr>
        <w:t>(</w:t>
      </w:r>
      <w:proofErr w:type="spellStart"/>
      <w:r w:rsidR="001B1665" w:rsidRPr="00ED3092">
        <w:rPr>
          <w:lang w:val="en-GB"/>
        </w:rPr>
        <w:t>Linnenluecke</w:t>
      </w:r>
      <w:proofErr w:type="spellEnd"/>
      <w:r w:rsidR="003C0E86" w:rsidRPr="00ED3092">
        <w:rPr>
          <w:lang w:val="en-GB"/>
        </w:rPr>
        <w:t xml:space="preserve">, </w:t>
      </w:r>
      <w:r w:rsidR="001B1665" w:rsidRPr="00ED3092">
        <w:rPr>
          <w:lang w:val="en-GB"/>
        </w:rPr>
        <w:t>2017).</w:t>
      </w:r>
      <w:r w:rsidR="00003175" w:rsidRPr="00ED3092">
        <w:rPr>
          <w:lang w:val="en-GB"/>
        </w:rPr>
        <w:t xml:space="preserve"> </w:t>
      </w:r>
      <w:r w:rsidR="00D90831" w:rsidRPr="00ED3092">
        <w:rPr>
          <w:lang w:val="en-GB"/>
        </w:rPr>
        <w:t>Some</w:t>
      </w:r>
      <w:r w:rsidR="00003175" w:rsidRPr="00ED3092">
        <w:rPr>
          <w:lang w:val="en-GB"/>
        </w:rPr>
        <w:t xml:space="preserve"> definitions </w:t>
      </w:r>
      <w:r w:rsidR="00D90831" w:rsidRPr="00ED3092">
        <w:rPr>
          <w:lang w:val="en-GB"/>
        </w:rPr>
        <w:t>of</w:t>
      </w:r>
      <w:r w:rsidR="00003175" w:rsidRPr="00ED3092">
        <w:rPr>
          <w:lang w:val="en-GB"/>
        </w:rPr>
        <w:t xml:space="preserve"> </w:t>
      </w:r>
      <w:r w:rsidR="00D90831" w:rsidRPr="00ED3092">
        <w:rPr>
          <w:lang w:val="en-GB"/>
        </w:rPr>
        <w:t>resilience</w:t>
      </w:r>
      <w:r w:rsidR="00003175" w:rsidRPr="00ED3092">
        <w:rPr>
          <w:lang w:val="en-GB"/>
        </w:rPr>
        <w:t xml:space="preserve"> from business and management literature </w:t>
      </w:r>
      <w:r w:rsidR="00D90831" w:rsidRPr="00ED3092">
        <w:rPr>
          <w:lang w:val="en-GB"/>
        </w:rPr>
        <w:t xml:space="preserve">are listed in Table </w:t>
      </w:r>
      <w:r w:rsidR="00003175" w:rsidRPr="00ED3092">
        <w:rPr>
          <w:lang w:val="en-GB"/>
        </w:rPr>
        <w:t>2</w:t>
      </w:r>
      <w:r w:rsidR="00D90831" w:rsidRPr="00ED3092">
        <w:rPr>
          <w:lang w:val="en-GB"/>
        </w:rPr>
        <w:t xml:space="preserve">. </w:t>
      </w:r>
    </w:p>
    <w:p w14:paraId="04F4EACA" w14:textId="77777777" w:rsidR="00C5486F" w:rsidRPr="00ED3092" w:rsidRDefault="00C5486F" w:rsidP="00874696">
      <w:pPr>
        <w:pStyle w:val="CETBodytext"/>
        <w:rPr>
          <w:lang w:val="en-GB"/>
        </w:rPr>
      </w:pPr>
    </w:p>
    <w:p w14:paraId="6CBB9D2F" w14:textId="4356CDC0" w:rsidR="00C733FB" w:rsidRPr="00ED3092" w:rsidRDefault="00C733FB" w:rsidP="00A601F2">
      <w:pPr>
        <w:pStyle w:val="CETTabletitle"/>
      </w:pPr>
      <w:r w:rsidRPr="00ED3092">
        <w:lastRenderedPageBreak/>
        <w:t xml:space="preserve">Table </w:t>
      </w:r>
      <w:r w:rsidRPr="00ED3092">
        <w:fldChar w:fldCharType="begin"/>
      </w:r>
      <w:r w:rsidRPr="00ED3092">
        <w:instrText xml:space="preserve"> SEQ Table \* ARABIC </w:instrText>
      </w:r>
      <w:r w:rsidRPr="00ED3092">
        <w:fldChar w:fldCharType="separate"/>
      </w:r>
      <w:r w:rsidR="00737AEE">
        <w:rPr>
          <w:noProof/>
        </w:rPr>
        <w:t>2</w:t>
      </w:r>
      <w:r w:rsidRPr="00ED3092">
        <w:fldChar w:fldCharType="end"/>
      </w:r>
      <w:r w:rsidRPr="00ED3092">
        <w:t>: Definitions of resilience from the business and management literature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6663"/>
      </w:tblGrid>
      <w:tr w:rsidR="00ED3092" w:rsidRPr="00ED3092" w14:paraId="61B5EA87" w14:textId="77777777" w:rsidTr="00A601F2">
        <w:tc>
          <w:tcPr>
            <w:tcW w:w="1843" w:type="dxa"/>
            <w:tcBorders>
              <w:top w:val="single" w:sz="12" w:space="0" w:color="008000"/>
              <w:bottom w:val="single" w:sz="6" w:space="0" w:color="008000"/>
            </w:tcBorders>
            <w:shd w:val="clear" w:color="auto" w:fill="FFFFFF"/>
          </w:tcPr>
          <w:p w14:paraId="7489F2A1" w14:textId="77777777" w:rsidR="00C733FB" w:rsidRPr="00ED3092" w:rsidRDefault="00C733FB" w:rsidP="00192055">
            <w:pPr>
              <w:pStyle w:val="CETBodytext"/>
              <w:jc w:val="left"/>
              <w:rPr>
                <w:lang w:val="en-GB"/>
              </w:rPr>
            </w:pPr>
            <w:r w:rsidRPr="00ED3092">
              <w:rPr>
                <w:lang w:val="en-GB"/>
              </w:rPr>
              <w:t xml:space="preserve">Author(s) </w:t>
            </w:r>
          </w:p>
        </w:tc>
        <w:tc>
          <w:tcPr>
            <w:tcW w:w="6663" w:type="dxa"/>
            <w:tcBorders>
              <w:top w:val="single" w:sz="12" w:space="0" w:color="008000"/>
              <w:bottom w:val="single" w:sz="6" w:space="0" w:color="008000"/>
            </w:tcBorders>
            <w:shd w:val="clear" w:color="auto" w:fill="FFFFFF"/>
          </w:tcPr>
          <w:p w14:paraId="6B2E13AE" w14:textId="77777777" w:rsidR="00C733FB" w:rsidRPr="00ED3092" w:rsidRDefault="00C733FB" w:rsidP="00192055">
            <w:pPr>
              <w:pStyle w:val="CETBodytext"/>
              <w:jc w:val="left"/>
              <w:rPr>
                <w:lang w:val="en-GB"/>
              </w:rPr>
            </w:pPr>
            <w:r w:rsidRPr="00ED3092">
              <w:rPr>
                <w:lang w:val="en-GB"/>
              </w:rPr>
              <w:t>Definition(s) from the business and management literature</w:t>
            </w:r>
          </w:p>
        </w:tc>
      </w:tr>
      <w:tr w:rsidR="00ED3092" w:rsidRPr="00ED3092" w14:paraId="7ACFEE92" w14:textId="77777777" w:rsidTr="00A601F2">
        <w:tc>
          <w:tcPr>
            <w:tcW w:w="1843" w:type="dxa"/>
            <w:shd w:val="clear" w:color="auto" w:fill="FFFFFF"/>
          </w:tcPr>
          <w:p w14:paraId="1AF321AD" w14:textId="77777777" w:rsidR="00C733FB" w:rsidRPr="00ED3092" w:rsidRDefault="00C733FB" w:rsidP="00192055">
            <w:pPr>
              <w:pStyle w:val="CETBodytext"/>
              <w:jc w:val="left"/>
              <w:rPr>
                <w:lang w:val="en-GB"/>
              </w:rPr>
            </w:pPr>
            <w:proofErr w:type="spellStart"/>
            <w:r w:rsidRPr="00ED3092">
              <w:rPr>
                <w:lang w:val="en-GB"/>
              </w:rPr>
              <w:t>Duchek</w:t>
            </w:r>
            <w:proofErr w:type="spellEnd"/>
            <w:r w:rsidRPr="00ED3092">
              <w:rPr>
                <w:lang w:val="en-GB"/>
              </w:rPr>
              <w:t>, 2020</w:t>
            </w:r>
          </w:p>
        </w:tc>
        <w:tc>
          <w:tcPr>
            <w:tcW w:w="6663" w:type="dxa"/>
            <w:shd w:val="clear" w:color="auto" w:fill="FFFFFF"/>
          </w:tcPr>
          <w:p w14:paraId="7C5F9B26" w14:textId="77777777" w:rsidR="00C733FB" w:rsidRPr="00ED3092" w:rsidRDefault="00C733FB" w:rsidP="00192055">
            <w:pPr>
              <w:pStyle w:val="CETBodytext"/>
              <w:jc w:val="left"/>
              <w:rPr>
                <w:lang w:val="en-GB"/>
              </w:rPr>
            </w:pPr>
            <w:r w:rsidRPr="00ED3092">
              <w:rPr>
                <w:lang w:val="en-GB"/>
              </w:rPr>
              <w:t>Organisational resilience refers to an organisation’s ability to anticipate potential threats, effectively cope with adverse events, and adapt to changing conditions.</w:t>
            </w:r>
          </w:p>
        </w:tc>
      </w:tr>
      <w:tr w:rsidR="00ED3092" w:rsidRPr="00ED3092" w14:paraId="6CA10885" w14:textId="77777777" w:rsidTr="00A601F2">
        <w:tc>
          <w:tcPr>
            <w:tcW w:w="1843" w:type="dxa"/>
            <w:shd w:val="clear" w:color="auto" w:fill="FFFFFF"/>
          </w:tcPr>
          <w:p w14:paraId="16005B4A" w14:textId="77777777" w:rsidR="00C733FB" w:rsidRPr="00ED3092" w:rsidRDefault="00C733FB" w:rsidP="00192055">
            <w:pPr>
              <w:pStyle w:val="CETBodytext"/>
              <w:jc w:val="left"/>
              <w:rPr>
                <w:lang w:val="en-GB"/>
              </w:rPr>
            </w:pPr>
            <w:r w:rsidRPr="00ED3092">
              <w:rPr>
                <w:lang w:val="en-GB"/>
              </w:rPr>
              <w:t>Ortiz-de-</w:t>
            </w:r>
            <w:proofErr w:type="spellStart"/>
            <w:r w:rsidRPr="00ED3092">
              <w:rPr>
                <w:lang w:val="en-GB"/>
              </w:rPr>
              <w:t>Mandojana</w:t>
            </w:r>
            <w:proofErr w:type="spellEnd"/>
            <w:r w:rsidRPr="00ED3092">
              <w:rPr>
                <w:lang w:val="en-GB"/>
              </w:rPr>
              <w:t xml:space="preserve"> and Bansal, 2016 </w:t>
            </w:r>
          </w:p>
        </w:tc>
        <w:tc>
          <w:tcPr>
            <w:tcW w:w="6663" w:type="dxa"/>
            <w:shd w:val="clear" w:color="auto" w:fill="FFFFFF"/>
          </w:tcPr>
          <w:p w14:paraId="26BAF04A" w14:textId="73D03BCF" w:rsidR="00C733FB" w:rsidRPr="00ED3092" w:rsidRDefault="00C733FB" w:rsidP="00192055">
            <w:pPr>
              <w:pStyle w:val="CETBodytext"/>
              <w:jc w:val="left"/>
              <w:rPr>
                <w:lang w:val="en-GB"/>
              </w:rPr>
            </w:pPr>
            <w:r w:rsidRPr="00ED3092">
              <w:rPr>
                <w:lang w:val="en-GB"/>
              </w:rPr>
              <w:t>Organisational resilience is</w:t>
            </w:r>
            <w:r w:rsidR="00786DB7" w:rsidRPr="00ED3092">
              <w:rPr>
                <w:lang w:val="en-GB"/>
              </w:rPr>
              <w:t xml:space="preserve"> organisations </w:t>
            </w:r>
            <w:r w:rsidRPr="00ED3092">
              <w:rPr>
                <w:lang w:val="en-GB"/>
              </w:rPr>
              <w:t>incremental capacity</w:t>
            </w:r>
            <w:r w:rsidR="00786DB7" w:rsidRPr="00ED3092">
              <w:rPr>
                <w:lang w:val="en-GB"/>
              </w:rPr>
              <w:t xml:space="preserve"> </w:t>
            </w:r>
            <w:r w:rsidRPr="00ED3092">
              <w:rPr>
                <w:lang w:val="en-GB"/>
              </w:rPr>
              <w:t>to anticipate and adapt to the environment.</w:t>
            </w:r>
          </w:p>
        </w:tc>
      </w:tr>
    </w:tbl>
    <w:p w14:paraId="51478FC0" w14:textId="77777777" w:rsidR="00D938A8" w:rsidRPr="00ED3092" w:rsidRDefault="00D938A8" w:rsidP="002F11E1">
      <w:pPr>
        <w:pStyle w:val="CETBodytext"/>
        <w:rPr>
          <w:lang w:val="en-GB"/>
        </w:rPr>
      </w:pPr>
    </w:p>
    <w:p w14:paraId="2D1BC3C5" w14:textId="5BAE8595" w:rsidR="002F11E1" w:rsidRPr="00ED3092" w:rsidRDefault="00160756" w:rsidP="002F11E1">
      <w:pPr>
        <w:pStyle w:val="CETBodytext"/>
        <w:rPr>
          <w:lang w:val="en-GB"/>
        </w:rPr>
      </w:pPr>
      <w:r w:rsidRPr="00ED3092">
        <w:rPr>
          <w:lang w:val="en-GB"/>
        </w:rPr>
        <w:t xml:space="preserve">According to </w:t>
      </w:r>
      <w:proofErr w:type="spellStart"/>
      <w:r w:rsidRPr="00ED3092">
        <w:rPr>
          <w:lang w:val="en-GB"/>
        </w:rPr>
        <w:t>Duchek</w:t>
      </w:r>
      <w:proofErr w:type="spellEnd"/>
      <w:r w:rsidRPr="00ED3092">
        <w:rPr>
          <w:lang w:val="en-GB"/>
        </w:rPr>
        <w:t xml:space="preserve"> (2020), t</w:t>
      </w:r>
      <w:r w:rsidR="002F11E1" w:rsidRPr="00ED3092">
        <w:rPr>
          <w:lang w:val="en-GB"/>
        </w:rPr>
        <w:t xml:space="preserve">here are three main perspectives on resilience in the business and management literature. </w:t>
      </w:r>
      <w:r w:rsidRPr="00ED3092">
        <w:rPr>
          <w:lang w:val="en-GB"/>
        </w:rPr>
        <w:t>The first</w:t>
      </w:r>
      <w:r w:rsidR="00EC229E" w:rsidRPr="00ED3092">
        <w:rPr>
          <w:lang w:val="en-GB"/>
        </w:rPr>
        <w:t xml:space="preserve"> perspective includes</w:t>
      </w:r>
      <w:r w:rsidR="002F11E1" w:rsidRPr="00ED3092">
        <w:rPr>
          <w:lang w:val="en-GB"/>
        </w:rPr>
        <w:t xml:space="preserve"> the organisation's ability to endure adverse situations and recover (return to normal) after an event. Second, focuses on the ability to make the necessary adjustments (reinvent strategies and business models) to emerge stronger after the crisis. The third perspective concerns organisations' ability to anticipate adverse events. While some studies use only one of the above perspectives, others combine them, as they see all as important parts of organisational resilience, which is critical to the organisation's competitive advantage and success (Duchek, 2020). </w:t>
      </w:r>
      <w:r w:rsidR="003E546C" w:rsidRPr="00ED3092">
        <w:rPr>
          <w:lang w:val="en-GB"/>
        </w:rPr>
        <w:t xml:space="preserve">Similarly, </w:t>
      </w:r>
      <w:proofErr w:type="spellStart"/>
      <w:r w:rsidR="00C40939" w:rsidRPr="00ED3092">
        <w:rPr>
          <w:lang w:val="en-GB"/>
        </w:rPr>
        <w:t>Baharma</w:t>
      </w:r>
      <w:proofErr w:type="spellEnd"/>
      <w:r w:rsidR="00C40939" w:rsidRPr="00ED3092">
        <w:rPr>
          <w:lang w:val="en-GB"/>
        </w:rPr>
        <w:t xml:space="preserve"> et al. (2011)</w:t>
      </w:r>
      <w:r w:rsidR="003E546C" w:rsidRPr="00ED3092">
        <w:rPr>
          <w:lang w:val="en-GB"/>
        </w:rPr>
        <w:t xml:space="preserve"> highlighted</w:t>
      </w:r>
      <w:r w:rsidR="00F20396" w:rsidRPr="00ED3092">
        <w:rPr>
          <w:lang w:val="en-GB"/>
        </w:rPr>
        <w:t xml:space="preserve"> </w:t>
      </w:r>
      <w:r w:rsidR="00B74251" w:rsidRPr="00ED3092">
        <w:rPr>
          <w:lang w:val="en-GB"/>
        </w:rPr>
        <w:t xml:space="preserve">the </w:t>
      </w:r>
      <w:r w:rsidR="003E546C" w:rsidRPr="00ED3092">
        <w:rPr>
          <w:lang w:val="en-GB"/>
        </w:rPr>
        <w:t xml:space="preserve">main elements of resilience: preparedness </w:t>
      </w:r>
      <w:r w:rsidR="00F20396" w:rsidRPr="00ED3092">
        <w:rPr>
          <w:lang w:val="en-GB"/>
        </w:rPr>
        <w:t>and</w:t>
      </w:r>
      <w:r w:rsidR="003E546C" w:rsidRPr="00ED3092">
        <w:rPr>
          <w:lang w:val="en-GB"/>
        </w:rPr>
        <w:t xml:space="preserve"> readiness, adaptation </w:t>
      </w:r>
      <w:r w:rsidR="00F20396" w:rsidRPr="00ED3092">
        <w:rPr>
          <w:lang w:val="en-GB"/>
        </w:rPr>
        <w:t>and</w:t>
      </w:r>
      <w:r w:rsidR="003E546C" w:rsidRPr="00ED3092">
        <w:rPr>
          <w:lang w:val="en-GB"/>
        </w:rPr>
        <w:t xml:space="preserve"> response, and adjustment </w:t>
      </w:r>
      <w:r w:rsidR="00F20396" w:rsidRPr="00ED3092">
        <w:rPr>
          <w:lang w:val="en-GB"/>
        </w:rPr>
        <w:t>or</w:t>
      </w:r>
      <w:r w:rsidR="003E546C" w:rsidRPr="00ED3092">
        <w:rPr>
          <w:lang w:val="en-GB"/>
        </w:rPr>
        <w:t xml:space="preserve"> recovery.</w:t>
      </w:r>
    </w:p>
    <w:p w14:paraId="2DC19DED" w14:textId="053C5CCB" w:rsidR="005A11E9" w:rsidRPr="00ED3092" w:rsidRDefault="005A11E9" w:rsidP="00B55B3B">
      <w:pPr>
        <w:pStyle w:val="CETHeading1"/>
      </w:pPr>
      <w:r w:rsidRPr="00ED3092">
        <w:t>Highlighting</w:t>
      </w:r>
      <w:r w:rsidR="00B55B3B" w:rsidRPr="00ED3092">
        <w:t xml:space="preserve"> differences and similarities</w:t>
      </w:r>
    </w:p>
    <w:p w14:paraId="5A9C3F47" w14:textId="44065240" w:rsidR="00120B02" w:rsidRPr="00ED3092" w:rsidRDefault="00120B02" w:rsidP="005A11E9">
      <w:pPr>
        <w:pStyle w:val="CETBodytext"/>
      </w:pPr>
      <w:r w:rsidRPr="00ED3092">
        <w:t xml:space="preserve">Although </w:t>
      </w:r>
      <w:r w:rsidR="00FF22DE" w:rsidRPr="00ED3092">
        <w:t>they address the same concept, the streams of literature explored in this paper examine resilience from different perspectives</w:t>
      </w:r>
      <w:r w:rsidRPr="00ED3092">
        <w:t>.</w:t>
      </w:r>
      <w:r w:rsidR="001D2FFF" w:rsidRPr="00ED3092">
        <w:t xml:space="preserve"> </w:t>
      </w:r>
      <w:r w:rsidR="00406641" w:rsidRPr="00ED3092">
        <w:t xml:space="preserve">Based on the literature analysis, </w:t>
      </w:r>
      <w:r w:rsidR="003C0E86" w:rsidRPr="00ED3092">
        <w:t xml:space="preserve">different aspects of resilience are compared across two streams of literature and </w:t>
      </w:r>
      <w:r w:rsidR="00192055" w:rsidRPr="00ED3092">
        <w:t>summarized</w:t>
      </w:r>
      <w:r w:rsidR="003C0E86" w:rsidRPr="00ED3092">
        <w:t xml:space="preserve"> to provide a clearer overview of how resilience is addressed in both</w:t>
      </w:r>
      <w:r w:rsidR="00406641" w:rsidRPr="00ED3092">
        <w:t xml:space="preserve"> disciplines.</w:t>
      </w:r>
      <w:r w:rsidR="00374530" w:rsidRPr="00ED3092">
        <w:t xml:space="preserve"> A brief</w:t>
      </w:r>
      <w:r w:rsidR="00205BCC" w:rsidRPr="00ED3092">
        <w:t xml:space="preserve"> description </w:t>
      </w:r>
      <w:r w:rsidR="00374530" w:rsidRPr="00ED3092">
        <w:t>is presented in Table 3</w:t>
      </w:r>
      <w:r w:rsidR="00205BCC" w:rsidRPr="00ED3092">
        <w:t>.</w:t>
      </w:r>
    </w:p>
    <w:p w14:paraId="13FDEE7E" w14:textId="49E05AD3" w:rsidR="00205BCC" w:rsidRPr="00ED3092" w:rsidRDefault="00205BCC" w:rsidP="00A601F2">
      <w:pPr>
        <w:pStyle w:val="CETTabletitle"/>
      </w:pPr>
      <w:r w:rsidRPr="00ED3092">
        <w:t xml:space="preserve">Table </w:t>
      </w:r>
      <w:r w:rsidRPr="00ED3092">
        <w:fldChar w:fldCharType="begin"/>
      </w:r>
      <w:r w:rsidRPr="00ED3092">
        <w:instrText xml:space="preserve"> SEQ Table \* ARABIC </w:instrText>
      </w:r>
      <w:r w:rsidRPr="00ED3092">
        <w:fldChar w:fldCharType="separate"/>
      </w:r>
      <w:r w:rsidR="00737AEE">
        <w:rPr>
          <w:noProof/>
        </w:rPr>
        <w:t>3</w:t>
      </w:r>
      <w:r w:rsidRPr="00ED3092">
        <w:fldChar w:fldCharType="end"/>
      </w:r>
      <w:r w:rsidRPr="00ED3092">
        <w:t>: Aspects of resilience compared according to two streams of literature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3811"/>
        <w:gridCol w:w="3416"/>
      </w:tblGrid>
      <w:tr w:rsidR="00ED3092" w:rsidRPr="00ED3092" w14:paraId="19B97CE8" w14:textId="77777777" w:rsidTr="00A601F2">
        <w:tc>
          <w:tcPr>
            <w:tcW w:w="1560" w:type="dxa"/>
            <w:tcBorders>
              <w:top w:val="single" w:sz="12" w:space="0" w:color="008000"/>
              <w:bottom w:val="single" w:sz="6" w:space="0" w:color="008000"/>
            </w:tcBorders>
            <w:shd w:val="clear" w:color="auto" w:fill="FFFFFF"/>
          </w:tcPr>
          <w:p w14:paraId="05215944" w14:textId="77777777" w:rsidR="00205BCC" w:rsidRPr="00ED3092" w:rsidRDefault="00205BCC" w:rsidP="00A601F2">
            <w:pPr>
              <w:pStyle w:val="CETBodytext"/>
              <w:rPr>
                <w:lang w:val="en-GB"/>
              </w:rPr>
            </w:pPr>
            <w:r w:rsidRPr="00ED3092">
              <w:rPr>
                <w:lang w:val="en-GB"/>
              </w:rPr>
              <w:t>Aspects</w:t>
            </w:r>
          </w:p>
        </w:tc>
        <w:tc>
          <w:tcPr>
            <w:tcW w:w="3811" w:type="dxa"/>
            <w:tcBorders>
              <w:top w:val="single" w:sz="12" w:space="0" w:color="008000"/>
              <w:bottom w:val="single" w:sz="6" w:space="0" w:color="008000"/>
            </w:tcBorders>
            <w:shd w:val="clear" w:color="auto" w:fill="FFFFFF"/>
          </w:tcPr>
          <w:p w14:paraId="6B6A4384" w14:textId="78571C22" w:rsidR="00205BCC" w:rsidRPr="00ED3092" w:rsidRDefault="00205BCC" w:rsidP="00A601F2">
            <w:pPr>
              <w:pStyle w:val="CETBodytext"/>
              <w:rPr>
                <w:lang w:val="en-GB"/>
              </w:rPr>
            </w:pPr>
            <w:r w:rsidRPr="00ED3092">
              <w:rPr>
                <w:lang w:val="en-GB"/>
              </w:rPr>
              <w:t>Safety</w:t>
            </w:r>
            <w:r w:rsidR="00181E07" w:rsidRPr="00ED3092">
              <w:rPr>
                <w:lang w:val="en-GB"/>
              </w:rPr>
              <w:t xml:space="preserve"> </w:t>
            </w:r>
            <w:r w:rsidRPr="00ED3092">
              <w:rPr>
                <w:lang w:val="en-GB"/>
              </w:rPr>
              <w:t>literature</w:t>
            </w:r>
          </w:p>
        </w:tc>
        <w:tc>
          <w:tcPr>
            <w:tcW w:w="3416" w:type="dxa"/>
            <w:tcBorders>
              <w:top w:val="single" w:sz="12" w:space="0" w:color="008000"/>
              <w:bottom w:val="single" w:sz="6" w:space="0" w:color="008000"/>
            </w:tcBorders>
            <w:shd w:val="clear" w:color="auto" w:fill="FFFFFF"/>
          </w:tcPr>
          <w:p w14:paraId="66AD1989" w14:textId="77777777" w:rsidR="00205BCC" w:rsidRPr="00ED3092" w:rsidRDefault="00205BCC" w:rsidP="00A601F2">
            <w:pPr>
              <w:pStyle w:val="CETBodytext"/>
              <w:rPr>
                <w:lang w:val="en-GB"/>
              </w:rPr>
            </w:pPr>
            <w:r w:rsidRPr="00ED3092">
              <w:rPr>
                <w:lang w:val="en-GB"/>
              </w:rPr>
              <w:t>Business and management literature</w:t>
            </w:r>
          </w:p>
        </w:tc>
      </w:tr>
      <w:tr w:rsidR="00ED3092" w:rsidRPr="00ED3092" w14:paraId="2DC072ED" w14:textId="77777777" w:rsidTr="00A601F2">
        <w:tc>
          <w:tcPr>
            <w:tcW w:w="1560" w:type="dxa"/>
            <w:shd w:val="clear" w:color="auto" w:fill="FFFFFF"/>
          </w:tcPr>
          <w:p w14:paraId="7BF9857A" w14:textId="77777777" w:rsidR="00205BCC" w:rsidRPr="00ED3092" w:rsidRDefault="00205BCC" w:rsidP="004E3B24">
            <w:pPr>
              <w:pStyle w:val="CETBodytext"/>
              <w:jc w:val="left"/>
              <w:rPr>
                <w:lang w:val="en-GB"/>
              </w:rPr>
            </w:pPr>
            <w:r w:rsidRPr="00ED3092">
              <w:rPr>
                <w:lang w:val="en-GB"/>
              </w:rPr>
              <w:t>Theoretical foundation</w:t>
            </w:r>
          </w:p>
        </w:tc>
        <w:tc>
          <w:tcPr>
            <w:tcW w:w="3811" w:type="dxa"/>
            <w:shd w:val="clear" w:color="auto" w:fill="FFFFFF"/>
          </w:tcPr>
          <w:p w14:paraId="2E82982D" w14:textId="77777777" w:rsidR="00205BCC" w:rsidRPr="00ED3092" w:rsidRDefault="00205BCC" w:rsidP="004E3B24">
            <w:pPr>
              <w:pStyle w:val="CETBodytext"/>
              <w:jc w:val="left"/>
              <w:rPr>
                <w:lang w:val="en-GB"/>
              </w:rPr>
            </w:pPr>
            <w:r w:rsidRPr="00ED3092">
              <w:rPr>
                <w:lang w:val="en-GB"/>
              </w:rPr>
              <w:t>Normal accident theory, high-reliability theory, systems theory</w:t>
            </w:r>
          </w:p>
        </w:tc>
        <w:tc>
          <w:tcPr>
            <w:tcW w:w="3416" w:type="dxa"/>
            <w:shd w:val="clear" w:color="auto" w:fill="FFFFFF"/>
          </w:tcPr>
          <w:p w14:paraId="6314BDC1" w14:textId="77777777" w:rsidR="00205BCC" w:rsidRPr="00ED3092" w:rsidRDefault="00205BCC" w:rsidP="004E3B24">
            <w:pPr>
              <w:pStyle w:val="CETBodytext"/>
              <w:jc w:val="left"/>
              <w:rPr>
                <w:lang w:val="en-GB"/>
              </w:rPr>
            </w:pPr>
            <w:r w:rsidRPr="00ED3092">
              <w:rPr>
                <w:lang w:val="en-GB"/>
              </w:rPr>
              <w:t>Social capital theory, upper echelons theory, the resource-based view, organisational ambidexterity theory, the dynamic capabilities perspective</w:t>
            </w:r>
          </w:p>
        </w:tc>
      </w:tr>
      <w:tr w:rsidR="00ED3092" w:rsidRPr="00ED3092" w14:paraId="7EDFA674" w14:textId="77777777" w:rsidTr="00A601F2">
        <w:tc>
          <w:tcPr>
            <w:tcW w:w="1560" w:type="dxa"/>
            <w:shd w:val="clear" w:color="auto" w:fill="FFFFFF"/>
          </w:tcPr>
          <w:p w14:paraId="4B05B175" w14:textId="77777777" w:rsidR="00205BCC" w:rsidRPr="00ED3092" w:rsidRDefault="00205BCC" w:rsidP="004E3B24">
            <w:pPr>
              <w:pStyle w:val="CETBodytext"/>
              <w:jc w:val="left"/>
              <w:rPr>
                <w:lang w:val="en-GB"/>
              </w:rPr>
            </w:pPr>
            <w:r w:rsidRPr="00ED3092">
              <w:rPr>
                <w:lang w:val="en-GB"/>
              </w:rPr>
              <w:t>Conceptualisation</w:t>
            </w:r>
          </w:p>
        </w:tc>
        <w:tc>
          <w:tcPr>
            <w:tcW w:w="3811" w:type="dxa"/>
            <w:shd w:val="clear" w:color="auto" w:fill="FFFFFF"/>
          </w:tcPr>
          <w:p w14:paraId="3475BAA8" w14:textId="77777777" w:rsidR="00205BCC" w:rsidRPr="00ED3092" w:rsidRDefault="00205BCC" w:rsidP="004E3B24">
            <w:pPr>
              <w:pStyle w:val="CETBodytext"/>
              <w:jc w:val="left"/>
              <w:rPr>
                <w:lang w:val="en-GB"/>
              </w:rPr>
            </w:pPr>
            <w:r w:rsidRPr="00ED3092">
              <w:rPr>
                <w:lang w:val="en-GB"/>
              </w:rPr>
              <w:t xml:space="preserve">Resilience is viewed mainly as the inherent ability of a complex socio-technological system </w:t>
            </w:r>
          </w:p>
        </w:tc>
        <w:tc>
          <w:tcPr>
            <w:tcW w:w="3416" w:type="dxa"/>
            <w:shd w:val="clear" w:color="auto" w:fill="FFFFFF"/>
          </w:tcPr>
          <w:p w14:paraId="2386A11D" w14:textId="77777777" w:rsidR="00205BCC" w:rsidRPr="00ED3092" w:rsidRDefault="00205BCC" w:rsidP="004E3B24">
            <w:pPr>
              <w:pStyle w:val="CETBodytext"/>
              <w:jc w:val="left"/>
              <w:rPr>
                <w:lang w:val="en-GB"/>
              </w:rPr>
            </w:pPr>
            <w:r w:rsidRPr="00ED3092">
              <w:rPr>
                <w:lang w:val="en-GB"/>
              </w:rPr>
              <w:t>Resilience is viewed either as a process, an organisation's capability/ability, or as an outcome</w:t>
            </w:r>
          </w:p>
        </w:tc>
      </w:tr>
      <w:tr w:rsidR="00ED3092" w:rsidRPr="00ED3092" w14:paraId="2A04690E" w14:textId="77777777" w:rsidTr="00A601F2">
        <w:tc>
          <w:tcPr>
            <w:tcW w:w="1560" w:type="dxa"/>
            <w:shd w:val="clear" w:color="auto" w:fill="FFFFFF"/>
          </w:tcPr>
          <w:p w14:paraId="6501B6EF" w14:textId="77777777" w:rsidR="00205BCC" w:rsidRPr="00ED3092" w:rsidRDefault="00205BCC" w:rsidP="004E3B24">
            <w:pPr>
              <w:pStyle w:val="CETBodytext"/>
              <w:jc w:val="left"/>
              <w:rPr>
                <w:lang w:val="en-GB"/>
              </w:rPr>
            </w:pPr>
            <w:r w:rsidRPr="00ED3092">
              <w:rPr>
                <w:lang w:val="en-GB"/>
              </w:rPr>
              <w:t>Subject of resilience</w:t>
            </w:r>
          </w:p>
        </w:tc>
        <w:tc>
          <w:tcPr>
            <w:tcW w:w="3811" w:type="dxa"/>
            <w:shd w:val="clear" w:color="auto" w:fill="FFFFFF"/>
          </w:tcPr>
          <w:p w14:paraId="0DD3E657" w14:textId="4DB5311E" w:rsidR="00205BCC" w:rsidRPr="00ED3092" w:rsidRDefault="00205BCC" w:rsidP="004E3B24">
            <w:pPr>
              <w:pStyle w:val="CETBodytext"/>
              <w:jc w:val="left"/>
              <w:rPr>
                <w:lang w:val="en-GB"/>
              </w:rPr>
            </w:pPr>
            <w:r w:rsidRPr="00ED3092">
              <w:rPr>
                <w:lang w:val="en-GB"/>
              </w:rPr>
              <w:t xml:space="preserve">Complex </w:t>
            </w:r>
            <w:r w:rsidR="003C0E86" w:rsidRPr="00ED3092">
              <w:rPr>
                <w:lang w:val="en-GB"/>
              </w:rPr>
              <w:t>socio-technological</w:t>
            </w:r>
            <w:r w:rsidRPr="00ED3092">
              <w:rPr>
                <w:lang w:val="en-GB"/>
              </w:rPr>
              <w:t xml:space="preserve"> system (examined </w:t>
            </w:r>
            <w:r w:rsidR="00A33E5A" w:rsidRPr="00ED3092">
              <w:rPr>
                <w:lang w:val="en-GB"/>
              </w:rPr>
              <w:t>at</w:t>
            </w:r>
            <w:r w:rsidRPr="00ED3092">
              <w:rPr>
                <w:lang w:val="en-GB"/>
              </w:rPr>
              <w:t xml:space="preserve"> individual, team, and organisational </w:t>
            </w:r>
            <w:r w:rsidR="003C0E86" w:rsidRPr="00ED3092">
              <w:rPr>
                <w:lang w:val="en-GB"/>
              </w:rPr>
              <w:t>levels</w:t>
            </w:r>
            <w:r w:rsidRPr="00ED3092">
              <w:rPr>
                <w:lang w:val="en-GB"/>
              </w:rPr>
              <w:t>)</w:t>
            </w:r>
          </w:p>
        </w:tc>
        <w:tc>
          <w:tcPr>
            <w:tcW w:w="3416" w:type="dxa"/>
            <w:shd w:val="clear" w:color="auto" w:fill="FFFFFF"/>
          </w:tcPr>
          <w:p w14:paraId="15384038" w14:textId="62BA2A9B" w:rsidR="00205BCC" w:rsidRPr="00ED3092" w:rsidRDefault="00205BCC" w:rsidP="004E3B24">
            <w:pPr>
              <w:pStyle w:val="CETBodytext"/>
              <w:jc w:val="left"/>
              <w:rPr>
                <w:lang w:val="en-GB"/>
              </w:rPr>
            </w:pPr>
            <w:r w:rsidRPr="00ED3092">
              <w:rPr>
                <w:lang w:val="en-GB"/>
              </w:rPr>
              <w:t xml:space="preserve">Organisation (examined at </w:t>
            </w:r>
            <w:r w:rsidR="003C0E86" w:rsidRPr="00ED3092">
              <w:rPr>
                <w:lang w:val="en-GB"/>
              </w:rPr>
              <w:t>the</w:t>
            </w:r>
            <w:r w:rsidRPr="00ED3092">
              <w:rPr>
                <w:lang w:val="en-GB"/>
              </w:rPr>
              <w:t xml:space="preserve"> individual, team, organisational, and network level</w:t>
            </w:r>
            <w:r w:rsidR="003C0E86" w:rsidRPr="00ED3092">
              <w:rPr>
                <w:lang w:val="en-GB"/>
              </w:rPr>
              <w:t>s</w:t>
            </w:r>
            <w:r w:rsidRPr="00ED3092">
              <w:rPr>
                <w:lang w:val="en-GB"/>
              </w:rPr>
              <w:t>)</w:t>
            </w:r>
          </w:p>
        </w:tc>
      </w:tr>
      <w:tr w:rsidR="00ED3092" w:rsidRPr="00ED3092" w14:paraId="34F6FE03" w14:textId="77777777" w:rsidTr="00A601F2">
        <w:tc>
          <w:tcPr>
            <w:tcW w:w="1560" w:type="dxa"/>
            <w:shd w:val="clear" w:color="auto" w:fill="FFFFFF"/>
          </w:tcPr>
          <w:p w14:paraId="063F0738" w14:textId="77777777" w:rsidR="00205BCC" w:rsidRPr="00ED3092" w:rsidRDefault="00205BCC" w:rsidP="004E3B24">
            <w:pPr>
              <w:pStyle w:val="CETBodytext"/>
              <w:jc w:val="left"/>
              <w:rPr>
                <w:lang w:val="en-GB"/>
              </w:rPr>
            </w:pPr>
            <w:r w:rsidRPr="00ED3092">
              <w:rPr>
                <w:lang w:val="en-GB"/>
              </w:rPr>
              <w:t>Elements</w:t>
            </w:r>
          </w:p>
        </w:tc>
        <w:tc>
          <w:tcPr>
            <w:tcW w:w="3811" w:type="dxa"/>
            <w:shd w:val="clear" w:color="auto" w:fill="FFFFFF"/>
          </w:tcPr>
          <w:p w14:paraId="3B04AD9C" w14:textId="77777777" w:rsidR="00205BCC" w:rsidRPr="00ED3092" w:rsidRDefault="00205BCC" w:rsidP="004E3B24">
            <w:pPr>
              <w:pStyle w:val="CETBodytext"/>
              <w:jc w:val="left"/>
              <w:rPr>
                <w:lang w:val="en-GB"/>
              </w:rPr>
            </w:pPr>
            <w:r w:rsidRPr="00ED3092">
              <w:rPr>
                <w:lang w:val="en-GB"/>
              </w:rPr>
              <w:t>Ability to respond to the disturbances, monitor the system and the environment, anticipate potential disruptions or changes, and learning from what happened</w:t>
            </w:r>
          </w:p>
        </w:tc>
        <w:tc>
          <w:tcPr>
            <w:tcW w:w="3416" w:type="dxa"/>
            <w:shd w:val="clear" w:color="auto" w:fill="FFFFFF"/>
          </w:tcPr>
          <w:p w14:paraId="3D851157" w14:textId="77777777" w:rsidR="00205BCC" w:rsidRPr="00ED3092" w:rsidRDefault="00205BCC" w:rsidP="004E3B24">
            <w:pPr>
              <w:pStyle w:val="CETBodytext"/>
              <w:jc w:val="left"/>
              <w:rPr>
                <w:lang w:val="en-GB"/>
              </w:rPr>
            </w:pPr>
            <w:r w:rsidRPr="00ED3092">
              <w:rPr>
                <w:lang w:val="en-GB"/>
              </w:rPr>
              <w:t>Ability to endure and recover from adverse events, to adjust and become stronger after the event, and to predict adverse events</w:t>
            </w:r>
          </w:p>
        </w:tc>
      </w:tr>
      <w:tr w:rsidR="00ED3092" w:rsidRPr="00ED3092" w14:paraId="5E57BBFF" w14:textId="77777777" w:rsidTr="00A601F2">
        <w:tc>
          <w:tcPr>
            <w:tcW w:w="1560" w:type="dxa"/>
            <w:shd w:val="clear" w:color="auto" w:fill="FFFFFF"/>
          </w:tcPr>
          <w:p w14:paraId="027B96E7" w14:textId="77777777" w:rsidR="00205BCC" w:rsidRPr="00ED3092" w:rsidRDefault="00205BCC" w:rsidP="004E3B24">
            <w:pPr>
              <w:pStyle w:val="CETBodytext"/>
              <w:jc w:val="left"/>
              <w:rPr>
                <w:lang w:val="en-GB"/>
              </w:rPr>
            </w:pPr>
            <w:r w:rsidRPr="00ED3092">
              <w:rPr>
                <w:lang w:val="en-GB"/>
              </w:rPr>
              <w:t xml:space="preserve">Time perspective </w:t>
            </w:r>
          </w:p>
        </w:tc>
        <w:tc>
          <w:tcPr>
            <w:tcW w:w="3811" w:type="dxa"/>
            <w:shd w:val="clear" w:color="auto" w:fill="FFFFFF"/>
          </w:tcPr>
          <w:p w14:paraId="5A58DF47" w14:textId="77777777" w:rsidR="00205BCC" w:rsidRPr="00ED3092" w:rsidRDefault="00205BCC" w:rsidP="004E3B24">
            <w:pPr>
              <w:pStyle w:val="CETBodytext"/>
              <w:jc w:val="left"/>
              <w:rPr>
                <w:lang w:val="en-GB"/>
              </w:rPr>
            </w:pPr>
            <w:r w:rsidRPr="00ED3092">
              <w:rPr>
                <w:lang w:val="en-GB"/>
              </w:rPr>
              <w:t>Depending on an element of resilience (constant/ongoing awareness of potential changes, fast response and adaptation)</w:t>
            </w:r>
          </w:p>
        </w:tc>
        <w:tc>
          <w:tcPr>
            <w:tcW w:w="3416" w:type="dxa"/>
            <w:shd w:val="clear" w:color="auto" w:fill="FFFFFF"/>
          </w:tcPr>
          <w:p w14:paraId="1E7A8BF3" w14:textId="77777777" w:rsidR="00205BCC" w:rsidRPr="00ED3092" w:rsidRDefault="00205BCC" w:rsidP="004E3B24">
            <w:pPr>
              <w:pStyle w:val="CETBodytext"/>
              <w:jc w:val="left"/>
              <w:rPr>
                <w:lang w:val="en-GB"/>
              </w:rPr>
            </w:pPr>
            <w:r w:rsidRPr="00ED3092">
              <w:rPr>
                <w:lang w:val="en-GB"/>
              </w:rPr>
              <w:t>Depending on an element of resilience (constant/ongoing ability to anticipate adverse events; the duration of the response depends on the type of event)</w:t>
            </w:r>
          </w:p>
        </w:tc>
      </w:tr>
    </w:tbl>
    <w:p w14:paraId="6F971695" w14:textId="0FC29023" w:rsidR="00120B02" w:rsidRPr="00ED3092" w:rsidRDefault="00120B02" w:rsidP="005A11E9">
      <w:pPr>
        <w:pStyle w:val="CETBodytext"/>
      </w:pPr>
    </w:p>
    <w:p w14:paraId="5CA25548" w14:textId="521581DA" w:rsidR="003328C6" w:rsidRPr="00ED3092" w:rsidRDefault="003328C6" w:rsidP="005A11E9">
      <w:pPr>
        <w:pStyle w:val="CETBodytext"/>
      </w:pPr>
      <w:r w:rsidRPr="00ED3092">
        <w:t xml:space="preserve">The first distinction in how resilience is addressed </w:t>
      </w:r>
      <w:r w:rsidR="00717CD0" w:rsidRPr="00ED3092">
        <w:t>across</w:t>
      </w:r>
      <w:r w:rsidR="00A33E5A" w:rsidRPr="00ED3092">
        <w:t xml:space="preserve"> </w:t>
      </w:r>
      <w:r w:rsidR="00B4524E" w:rsidRPr="00ED3092">
        <w:t xml:space="preserve">literature </w:t>
      </w:r>
      <w:r w:rsidRPr="00ED3092">
        <w:t>is evident from the theoretical foundations on which studies from both disciplines position the concept.</w:t>
      </w:r>
      <w:r w:rsidR="000C2365" w:rsidRPr="00ED3092">
        <w:t xml:space="preserve"> </w:t>
      </w:r>
      <w:r w:rsidR="00717CD0" w:rsidRPr="00ED3092">
        <w:t>Safety</w:t>
      </w:r>
      <w:r w:rsidR="000C2365" w:rsidRPr="00ED3092">
        <w:t xml:space="preserve"> </w:t>
      </w:r>
      <w:r w:rsidR="006C6B37" w:rsidRPr="00ED3092">
        <w:t>scholars</w:t>
      </w:r>
      <w:r w:rsidR="000C2365" w:rsidRPr="00ED3092">
        <w:t xml:space="preserve"> often link the concept to normal accident theory, high-reliability theory, and systems theory, viewing resilience as a means of managing the inherent risks of </w:t>
      </w:r>
      <w:r w:rsidR="00147D4C" w:rsidRPr="00ED3092">
        <w:t xml:space="preserve">complex socio-technological systems and as a positive approach to building adaptive capacity </w:t>
      </w:r>
      <w:r w:rsidR="004A14D0" w:rsidRPr="00ED3092">
        <w:t xml:space="preserve">of a system </w:t>
      </w:r>
      <w:r w:rsidR="00147D4C" w:rsidRPr="00ED3092">
        <w:t>to address them (Hollnagel et al., 2006; Bergström et al., 2015).</w:t>
      </w:r>
      <w:r w:rsidR="00FB1C3F" w:rsidRPr="00ED3092">
        <w:t xml:space="preserve"> </w:t>
      </w:r>
      <w:r w:rsidR="006C6B37" w:rsidRPr="00ED3092">
        <w:t xml:space="preserve">On the other hand, business and management scholars often draw from social capital theory, upper echelons theory, the resource-based view, </w:t>
      </w:r>
      <w:r w:rsidR="00FB1C3F" w:rsidRPr="00ED3092">
        <w:t>organizational</w:t>
      </w:r>
      <w:r w:rsidR="006C6B37" w:rsidRPr="00ED3092">
        <w:t xml:space="preserve"> ambidexterity theory, and the dynamic capabilities perspective, which provide different theoretical</w:t>
      </w:r>
      <w:r w:rsidR="003D4881" w:rsidRPr="00ED3092">
        <w:t xml:space="preserve"> </w:t>
      </w:r>
      <w:r w:rsidR="0069023A" w:rsidRPr="00ED3092">
        <w:t>foundations</w:t>
      </w:r>
      <w:r w:rsidR="003D4881" w:rsidRPr="00ED3092">
        <w:t xml:space="preserve"> </w:t>
      </w:r>
      <w:r w:rsidR="006C6B37" w:rsidRPr="00ED3092">
        <w:t>(</w:t>
      </w:r>
      <w:proofErr w:type="spellStart"/>
      <w:r w:rsidR="006C6B37" w:rsidRPr="00ED3092">
        <w:t>Su</w:t>
      </w:r>
      <w:proofErr w:type="spellEnd"/>
      <w:r w:rsidR="006C6B37" w:rsidRPr="00ED3092">
        <w:t xml:space="preserve"> and </w:t>
      </w:r>
      <w:proofErr w:type="spellStart"/>
      <w:r w:rsidR="006C6B37" w:rsidRPr="00ED3092">
        <w:t>Junge</w:t>
      </w:r>
      <w:proofErr w:type="spellEnd"/>
      <w:r w:rsidR="006C6B37" w:rsidRPr="00ED3092">
        <w:t>, 2023).</w:t>
      </w:r>
    </w:p>
    <w:p w14:paraId="74DD748C" w14:textId="77777777" w:rsidR="003328C6" w:rsidRPr="00ED3092" w:rsidRDefault="003328C6" w:rsidP="005A11E9">
      <w:pPr>
        <w:pStyle w:val="CETBodytext"/>
      </w:pPr>
    </w:p>
    <w:p w14:paraId="51637AB3" w14:textId="1E40EAD5" w:rsidR="002A4173" w:rsidRPr="00ED3092" w:rsidRDefault="007F3B69" w:rsidP="005A11E9">
      <w:pPr>
        <w:pStyle w:val="CETBodytext"/>
      </w:pPr>
      <w:r w:rsidRPr="00ED3092">
        <w:t>Furthermore, across both</w:t>
      </w:r>
      <w:r w:rsidR="0042567A">
        <w:t xml:space="preserve"> </w:t>
      </w:r>
      <w:r w:rsidRPr="00ED3092">
        <w:t xml:space="preserve">disciplines, there is no agreement on the </w:t>
      </w:r>
      <w:r w:rsidR="00192055" w:rsidRPr="00ED3092">
        <w:t>conceptualization</w:t>
      </w:r>
      <w:r w:rsidRPr="00ED3092">
        <w:t xml:space="preserve"> of resilience. In </w:t>
      </w:r>
      <w:r w:rsidR="003C0E86" w:rsidRPr="00ED3092">
        <w:t xml:space="preserve">the safety science literature, resilience is generally </w:t>
      </w:r>
      <w:r w:rsidR="00192055" w:rsidRPr="00ED3092">
        <w:t>conceptualized</w:t>
      </w:r>
      <w:r w:rsidR="003C0E86" w:rsidRPr="00ED3092">
        <w:t xml:space="preserve"> as the inherent ability of a complex socio-technological system (</w:t>
      </w:r>
      <w:proofErr w:type="spellStart"/>
      <w:r w:rsidR="003C0E86" w:rsidRPr="00ED3092">
        <w:t>Bergström</w:t>
      </w:r>
      <w:proofErr w:type="spellEnd"/>
      <w:r w:rsidR="003C0E86" w:rsidRPr="00ED3092">
        <w:t xml:space="preserve"> et al.,</w:t>
      </w:r>
      <w:r w:rsidR="00F5599D" w:rsidRPr="00ED3092">
        <w:t xml:space="preserve"> 2015)</w:t>
      </w:r>
      <w:r w:rsidRPr="00ED3092">
        <w:t>.</w:t>
      </w:r>
      <w:r w:rsidR="00222889" w:rsidRPr="00ED3092">
        <w:t xml:space="preserve"> </w:t>
      </w:r>
      <w:r w:rsidRPr="00ED3092">
        <w:t xml:space="preserve">In the business and management literature, three main </w:t>
      </w:r>
      <w:r w:rsidR="00192055" w:rsidRPr="00ED3092">
        <w:t>conceptualizations</w:t>
      </w:r>
      <w:r w:rsidR="003C0E86" w:rsidRPr="00ED3092">
        <w:t xml:space="preserve"> can </w:t>
      </w:r>
      <w:r w:rsidR="003C0E86" w:rsidRPr="00ED3092">
        <w:lastRenderedPageBreak/>
        <w:t xml:space="preserve">be identified: resilience as a process, resilience as an </w:t>
      </w:r>
      <w:r w:rsidR="00192055" w:rsidRPr="00ED3092">
        <w:t>organization’s</w:t>
      </w:r>
      <w:r w:rsidRPr="00ED3092">
        <w:t xml:space="preserve"> ability, and resilience as an outcome</w:t>
      </w:r>
      <w:r w:rsidR="00083949" w:rsidRPr="00ED3092">
        <w:t xml:space="preserve"> (</w:t>
      </w:r>
      <w:r w:rsidR="00083949" w:rsidRPr="00ED3092">
        <w:rPr>
          <w:lang w:val="en-GB"/>
        </w:rPr>
        <w:t>Duchek, 2020)</w:t>
      </w:r>
      <w:r w:rsidRPr="00ED3092">
        <w:t>.</w:t>
      </w:r>
    </w:p>
    <w:p w14:paraId="50A428AA" w14:textId="77777777" w:rsidR="00B56B1F" w:rsidRPr="00ED3092" w:rsidRDefault="00B56B1F" w:rsidP="005A11E9">
      <w:pPr>
        <w:pStyle w:val="CETBodytext"/>
      </w:pPr>
    </w:p>
    <w:p w14:paraId="31460B1D" w14:textId="6AF8A127" w:rsidR="007F3B69" w:rsidRPr="00ED3092" w:rsidRDefault="007C0DE8" w:rsidP="005A11E9">
      <w:pPr>
        <w:pStyle w:val="CETBodytext"/>
      </w:pPr>
      <w:r w:rsidRPr="00ED3092">
        <w:t xml:space="preserve">Although </w:t>
      </w:r>
      <w:r w:rsidR="008D2312" w:rsidRPr="00ED3092">
        <w:t xml:space="preserve">some definitions from </w:t>
      </w:r>
      <w:r w:rsidR="006B1F9E" w:rsidRPr="00ED3092">
        <w:t xml:space="preserve">both streams of </w:t>
      </w:r>
      <w:r w:rsidR="008D2312" w:rsidRPr="00ED3092">
        <w:t>literature seem to be relatively similar (at least to some extent), the subject of resilience</w:t>
      </w:r>
      <w:r w:rsidR="007D5CA3" w:rsidRPr="00ED3092">
        <w:t xml:space="preserve"> (what/who is resilient) </w:t>
      </w:r>
      <w:r w:rsidR="008D2312" w:rsidRPr="00ED3092">
        <w:t>differs according to the study's focus.</w:t>
      </w:r>
      <w:r w:rsidR="00622101" w:rsidRPr="00ED3092">
        <w:t xml:space="preserve"> T</w:t>
      </w:r>
      <w:r w:rsidR="007F3B69" w:rsidRPr="00ED3092">
        <w:t>he</w:t>
      </w:r>
      <w:r w:rsidR="00622101" w:rsidRPr="00ED3092">
        <w:t xml:space="preserve"> </w:t>
      </w:r>
      <w:r w:rsidR="006B1F9E" w:rsidRPr="00ED3092">
        <w:t>safety</w:t>
      </w:r>
      <w:r w:rsidR="007F3B69" w:rsidRPr="00ED3092">
        <w:t xml:space="preserve"> literature generally attributes it to a system, stating that resilience is a stable property of socio-technical systems (Hollnagel et al., 2006). </w:t>
      </w:r>
      <w:r w:rsidR="00617602" w:rsidRPr="00ED3092">
        <w:t xml:space="preserve">However, Bergström et al. (2015) note that the resilience concept can be examined </w:t>
      </w:r>
      <w:r w:rsidR="003C0E86" w:rsidRPr="00ED3092">
        <w:t xml:space="preserve">at various hierarchical levels, including the individual, team, and </w:t>
      </w:r>
      <w:r w:rsidR="00192055" w:rsidRPr="00ED3092">
        <w:t>organizational</w:t>
      </w:r>
      <w:r w:rsidR="003C0E86" w:rsidRPr="00ED3092">
        <w:t xml:space="preserve"> levels, among which the individual level (sharp-end workers) appears</w:t>
      </w:r>
      <w:r w:rsidR="00064C11" w:rsidRPr="00ED3092">
        <w:t xml:space="preserve"> to receive the most attention from safety scholars</w:t>
      </w:r>
      <w:r w:rsidR="007F3B69" w:rsidRPr="00ED3092">
        <w:t>.</w:t>
      </w:r>
      <w:r w:rsidR="00CA3EE5" w:rsidRPr="00ED3092">
        <w:t xml:space="preserve"> </w:t>
      </w:r>
      <w:r w:rsidR="007F3B69" w:rsidRPr="00ED3092">
        <w:t xml:space="preserve">Thus, considerably fewer studies examine other levels, and even fewer explore connections between </w:t>
      </w:r>
      <w:r w:rsidR="00192055" w:rsidRPr="00ED3092">
        <w:t>organizational</w:t>
      </w:r>
      <w:r w:rsidR="007F3B69" w:rsidRPr="00ED3092">
        <w:t xml:space="preserve"> levels (</w:t>
      </w:r>
      <w:proofErr w:type="spellStart"/>
      <w:r w:rsidR="007F3B69" w:rsidRPr="00ED3092">
        <w:t>Righi</w:t>
      </w:r>
      <w:proofErr w:type="spellEnd"/>
      <w:r w:rsidR="007F3B69" w:rsidRPr="00ED3092">
        <w:t xml:space="preserve"> et al., 2015).</w:t>
      </w:r>
      <w:r w:rsidR="00032F64" w:rsidRPr="00ED3092">
        <w:t xml:space="preserve"> </w:t>
      </w:r>
      <w:r w:rsidR="00CD21BE" w:rsidRPr="00ED3092">
        <w:t xml:space="preserve">In business and management literature, the main focus of resilience seems to be on </w:t>
      </w:r>
      <w:r w:rsidR="00192055" w:rsidRPr="00ED3092">
        <w:t>organizations</w:t>
      </w:r>
      <w:r w:rsidR="00CD21BE" w:rsidRPr="00ED3092">
        <w:t xml:space="preserve"> and their ability to address adverse events</w:t>
      </w:r>
      <w:r w:rsidR="0050350F" w:rsidRPr="00ED3092">
        <w:t xml:space="preserve"> (Duchek, 2020)</w:t>
      </w:r>
      <w:r w:rsidR="00CD21BE" w:rsidRPr="00ED3092">
        <w:t xml:space="preserve">; nevertheless, studies in this discipline also </w:t>
      </w:r>
      <w:r w:rsidR="003C0E86" w:rsidRPr="00ED3092">
        <w:t xml:space="preserve">examine other levels, such as the individual, team, </w:t>
      </w:r>
      <w:r w:rsidR="00192055" w:rsidRPr="00ED3092">
        <w:t>organizational</w:t>
      </w:r>
      <w:r w:rsidR="003C0E86" w:rsidRPr="00ED3092">
        <w:t xml:space="preserve">, and network levels </w:t>
      </w:r>
      <w:r w:rsidR="00F12D74" w:rsidRPr="00ED3092">
        <w:t>(</w:t>
      </w:r>
      <w:proofErr w:type="spellStart"/>
      <w:r w:rsidR="00F12D74" w:rsidRPr="00ED3092">
        <w:t>Su</w:t>
      </w:r>
      <w:proofErr w:type="spellEnd"/>
      <w:r w:rsidR="00F12D74" w:rsidRPr="00ED3092">
        <w:t xml:space="preserve"> and </w:t>
      </w:r>
      <w:proofErr w:type="spellStart"/>
      <w:r w:rsidR="00F12D74" w:rsidRPr="00ED3092">
        <w:t>Junge</w:t>
      </w:r>
      <w:proofErr w:type="spellEnd"/>
      <w:r w:rsidR="00F12D74" w:rsidRPr="00ED3092">
        <w:t>, 2023).</w:t>
      </w:r>
    </w:p>
    <w:p w14:paraId="2D109001" w14:textId="6F713FF1" w:rsidR="00B56B1F" w:rsidRPr="00ED3092" w:rsidRDefault="00B56B1F" w:rsidP="005A11E9">
      <w:pPr>
        <w:pStyle w:val="CETBodytext"/>
      </w:pPr>
    </w:p>
    <w:p w14:paraId="287FA2F7" w14:textId="26093461" w:rsidR="00B56B1F" w:rsidRPr="00ED3092" w:rsidRDefault="0051519D" w:rsidP="00B56B1F">
      <w:pPr>
        <w:pStyle w:val="CETBodytext"/>
      </w:pPr>
      <w:r w:rsidRPr="00ED3092">
        <w:t xml:space="preserve">Another interesting aspect </w:t>
      </w:r>
      <w:r w:rsidR="002A41D3" w:rsidRPr="00ED3092">
        <w:t>represents</w:t>
      </w:r>
      <w:r w:rsidRPr="00ED3092">
        <w:t xml:space="preserve"> the main elements of resilience identified across both streams of literature. Although there is evident some overlap across disciplines, the focus might vary depending on the actual application. </w:t>
      </w:r>
      <w:r w:rsidR="00B56B1F" w:rsidRPr="00ED3092">
        <w:t xml:space="preserve">As </w:t>
      </w:r>
      <w:r w:rsidR="003C0E86" w:rsidRPr="00ED3092">
        <w:t xml:space="preserve">noted by </w:t>
      </w:r>
      <w:proofErr w:type="spellStart"/>
      <w:r w:rsidR="003C0E86" w:rsidRPr="00ED3092">
        <w:t>Duchek</w:t>
      </w:r>
      <w:proofErr w:type="spellEnd"/>
      <w:r w:rsidR="003C0E86" w:rsidRPr="00ED3092">
        <w:t xml:space="preserve"> (2020), some studies in the business and management literature focus only on </w:t>
      </w:r>
      <w:r w:rsidR="00192055" w:rsidRPr="00ED3092">
        <w:t>organizations’</w:t>
      </w:r>
      <w:r w:rsidR="003C0E86" w:rsidRPr="00ED3092">
        <w:t xml:space="preserve"> ability to endure and recover from adverse events, while others also examine their ability to adjust and</w:t>
      </w:r>
      <w:r w:rsidR="00B56B1F" w:rsidRPr="00ED3092">
        <w:t xml:space="preserve"> become stronger after the event, and some even to predict such events. In the safety literature, </w:t>
      </w:r>
      <w:proofErr w:type="spellStart"/>
      <w:r w:rsidR="00B56B1F" w:rsidRPr="00ED3092">
        <w:t>Hollnagel</w:t>
      </w:r>
      <w:proofErr w:type="spellEnd"/>
      <w:r w:rsidR="00B56B1F" w:rsidRPr="00ED3092">
        <w:t xml:space="preserve"> (2006) </w:t>
      </w:r>
      <w:r w:rsidR="00192055" w:rsidRPr="00ED3092">
        <w:t>emphasized</w:t>
      </w:r>
      <w:r w:rsidR="00B56B1F" w:rsidRPr="00ED3092">
        <w:t xml:space="preserve"> four essential abilities: responding to the disturbances, monitoring the system and the environment, anticipating potential disruptions or changes, and learning from what happened. Every system must determine the importance of the elements for its core capabilities. </w:t>
      </w:r>
    </w:p>
    <w:p w14:paraId="39521FC2" w14:textId="77777777" w:rsidR="00CD21BE" w:rsidRPr="00ED3092" w:rsidRDefault="00CD21BE" w:rsidP="005A11E9">
      <w:pPr>
        <w:pStyle w:val="CETBodytext"/>
      </w:pPr>
    </w:p>
    <w:p w14:paraId="74F5F0CB" w14:textId="11F2548D" w:rsidR="00B9065D" w:rsidRPr="00ED3092" w:rsidRDefault="00284B19" w:rsidP="005A11E9">
      <w:pPr>
        <w:pStyle w:val="CETBodytext"/>
        <w:rPr>
          <w:lang w:val="en-GB"/>
        </w:rPr>
      </w:pPr>
      <w:r w:rsidRPr="00ED3092">
        <w:rPr>
          <w:lang w:val="en-GB"/>
        </w:rPr>
        <w:t>Further, the</w:t>
      </w:r>
      <w:r w:rsidR="0040625A" w:rsidRPr="00ED3092">
        <w:rPr>
          <w:lang w:val="en-GB"/>
        </w:rPr>
        <w:t xml:space="preserve"> </w:t>
      </w:r>
      <w:r w:rsidRPr="00ED3092">
        <w:rPr>
          <w:lang w:val="en-GB"/>
        </w:rPr>
        <w:t>time</w:t>
      </w:r>
      <w:r w:rsidR="0040625A" w:rsidRPr="00ED3092">
        <w:rPr>
          <w:lang w:val="en-GB"/>
        </w:rPr>
        <w:t xml:space="preserve"> </w:t>
      </w:r>
      <w:r w:rsidRPr="00ED3092">
        <w:rPr>
          <w:lang w:val="en-GB"/>
        </w:rPr>
        <w:t>perspective is also important</w:t>
      </w:r>
      <w:r w:rsidR="0040625A" w:rsidRPr="00ED3092">
        <w:rPr>
          <w:lang w:val="en-GB"/>
        </w:rPr>
        <w:t>. In the safety</w:t>
      </w:r>
      <w:r w:rsidR="00E360CD" w:rsidRPr="00ED3092">
        <w:rPr>
          <w:lang w:val="en-GB"/>
        </w:rPr>
        <w:t xml:space="preserve"> </w:t>
      </w:r>
      <w:r w:rsidR="0040625A" w:rsidRPr="00ED3092">
        <w:rPr>
          <w:lang w:val="en-GB"/>
        </w:rPr>
        <w:t>literature, resilience is described as an inherent ability of a system to adapt to both unexpected and predictable changes in work conditions and to proactively control risk within the system (Ham, 202</w:t>
      </w:r>
      <w:r w:rsidR="008C5654" w:rsidRPr="00ED3092">
        <w:rPr>
          <w:lang w:val="en-GB"/>
        </w:rPr>
        <w:t>1</w:t>
      </w:r>
      <w:r w:rsidR="0040625A" w:rsidRPr="00ED3092">
        <w:rPr>
          <w:lang w:val="en-GB"/>
        </w:rPr>
        <w:t xml:space="preserve">). Based on that, we can infer that resilience is a constant (ongoing) ability of a system. </w:t>
      </w:r>
      <w:r w:rsidRPr="00ED3092">
        <w:rPr>
          <w:lang w:val="en-GB"/>
        </w:rPr>
        <w:t>Resilience</w:t>
      </w:r>
      <w:r w:rsidR="0072269A" w:rsidRPr="00ED3092">
        <w:rPr>
          <w:lang w:val="en-GB"/>
        </w:rPr>
        <w:t xml:space="preserve"> can be seen as </w:t>
      </w:r>
      <w:r w:rsidR="0040625A" w:rsidRPr="00ED3092">
        <w:rPr>
          <w:lang w:val="en-GB"/>
        </w:rPr>
        <w:t xml:space="preserve">a proactive approach that entails constant awareness of </w:t>
      </w:r>
      <w:r w:rsidR="00DC51B5" w:rsidRPr="00ED3092">
        <w:rPr>
          <w:lang w:val="en-GB"/>
        </w:rPr>
        <w:t xml:space="preserve">potential changes </w:t>
      </w:r>
      <w:r w:rsidR="0040625A" w:rsidRPr="00ED3092">
        <w:rPr>
          <w:lang w:val="en-GB"/>
        </w:rPr>
        <w:t>in a system and its environment, and it should always have a plan to address them (Ham, 202</w:t>
      </w:r>
      <w:r w:rsidR="008C5654" w:rsidRPr="00ED3092">
        <w:rPr>
          <w:lang w:val="en-GB"/>
        </w:rPr>
        <w:t>1</w:t>
      </w:r>
      <w:r w:rsidR="0040625A" w:rsidRPr="00ED3092">
        <w:rPr>
          <w:lang w:val="en-GB"/>
        </w:rPr>
        <w:t>).</w:t>
      </w:r>
      <w:r w:rsidR="002F07A1" w:rsidRPr="00ED3092">
        <w:rPr>
          <w:lang w:val="en-GB"/>
        </w:rPr>
        <w:t xml:space="preserve"> </w:t>
      </w:r>
      <w:r w:rsidRPr="00ED3092">
        <w:rPr>
          <w:lang w:val="en-GB"/>
        </w:rPr>
        <w:t xml:space="preserve">On the other hand, from the </w:t>
      </w:r>
      <w:r w:rsidR="00B56B1F" w:rsidRPr="00ED3092">
        <w:rPr>
          <w:lang w:val="en-GB"/>
        </w:rPr>
        <w:t xml:space="preserve">safety </w:t>
      </w:r>
      <w:r w:rsidRPr="00ED3092">
        <w:rPr>
          <w:lang w:val="en-GB"/>
        </w:rPr>
        <w:t xml:space="preserve">context, it can be inferred that the response to a change in work conditions should be as </w:t>
      </w:r>
      <w:r w:rsidR="0051194E" w:rsidRPr="00ED3092">
        <w:rPr>
          <w:lang w:val="en-GB"/>
        </w:rPr>
        <w:t>fast</w:t>
      </w:r>
      <w:r w:rsidRPr="00ED3092">
        <w:rPr>
          <w:lang w:val="en-GB"/>
        </w:rPr>
        <w:t xml:space="preserve"> as possible, especially in safety-critical systems. Therefore, for this element of resilience, the needed time should be as short</w:t>
      </w:r>
      <w:r w:rsidR="000350D4" w:rsidRPr="00ED3092">
        <w:rPr>
          <w:lang w:val="en-GB"/>
        </w:rPr>
        <w:t xml:space="preserve"> as possible</w:t>
      </w:r>
      <w:r w:rsidRPr="00ED3092">
        <w:rPr>
          <w:lang w:val="en-GB"/>
        </w:rPr>
        <w:t>.</w:t>
      </w:r>
      <w:r w:rsidR="000350D4" w:rsidRPr="00ED3092">
        <w:rPr>
          <w:lang w:val="en-GB"/>
        </w:rPr>
        <w:t xml:space="preserve"> </w:t>
      </w:r>
      <w:r w:rsidR="002F07A1" w:rsidRPr="00ED3092">
        <w:rPr>
          <w:lang w:val="en-GB"/>
        </w:rPr>
        <w:t>In the business and management literature, resilience is most often described as an organisation's response to unexpected, rare events</w:t>
      </w:r>
      <w:r w:rsidR="003C0E86" w:rsidRPr="00ED3092">
        <w:rPr>
          <w:lang w:val="en-GB"/>
        </w:rPr>
        <w:t>, such as crises</w:t>
      </w:r>
      <w:r w:rsidR="0099577A" w:rsidRPr="00ED3092">
        <w:rPr>
          <w:lang w:val="en-GB"/>
        </w:rPr>
        <w:t xml:space="preserve"> (terrorist attacks, natural disasters, technical </w:t>
      </w:r>
      <w:r w:rsidR="0051194E" w:rsidRPr="00ED3092">
        <w:rPr>
          <w:lang w:val="en-GB"/>
        </w:rPr>
        <w:t>failures</w:t>
      </w:r>
      <w:r w:rsidR="00237084" w:rsidRPr="00ED3092">
        <w:rPr>
          <w:lang w:val="en-GB"/>
        </w:rPr>
        <w:t>)</w:t>
      </w:r>
      <w:r w:rsidR="002F07A1" w:rsidRPr="00ED3092">
        <w:rPr>
          <w:lang w:val="en-GB"/>
        </w:rPr>
        <w:t xml:space="preserve">. </w:t>
      </w:r>
      <w:r w:rsidR="0084397B" w:rsidRPr="00ED3092">
        <w:rPr>
          <w:lang w:val="en-GB"/>
        </w:rPr>
        <w:t>It is based on both the organisation's operational and strategic capabilities</w:t>
      </w:r>
      <w:r w:rsidR="00F22CBE" w:rsidRPr="00ED3092">
        <w:rPr>
          <w:lang w:val="en-GB"/>
        </w:rPr>
        <w:t xml:space="preserve">, </w:t>
      </w:r>
      <w:r w:rsidR="00387154" w:rsidRPr="00ED3092">
        <w:rPr>
          <w:lang w:val="en-GB"/>
        </w:rPr>
        <w:t xml:space="preserve">which </w:t>
      </w:r>
      <w:r w:rsidR="00F22CBE" w:rsidRPr="00ED3092">
        <w:rPr>
          <w:lang w:val="en-GB"/>
        </w:rPr>
        <w:t>can also include specific responses to the situation, such as a transformation process to capitalise on a disturbing event.</w:t>
      </w:r>
      <w:r w:rsidR="00387154" w:rsidRPr="00ED3092">
        <w:rPr>
          <w:lang w:val="en-GB"/>
        </w:rPr>
        <w:t xml:space="preserve"> </w:t>
      </w:r>
      <w:r w:rsidR="0017095E" w:rsidRPr="00ED3092">
        <w:rPr>
          <w:lang w:val="en-GB"/>
        </w:rPr>
        <w:t xml:space="preserve">Similar </w:t>
      </w:r>
      <w:r w:rsidR="003C0E86" w:rsidRPr="00ED3092">
        <w:rPr>
          <w:lang w:val="en-GB"/>
        </w:rPr>
        <w:t>to</w:t>
      </w:r>
      <w:r w:rsidR="0017095E" w:rsidRPr="00ED3092">
        <w:rPr>
          <w:lang w:val="en-GB"/>
        </w:rPr>
        <w:t xml:space="preserve"> safety literature, the organisation's ability to anticipate adverse events can be considered as constant and ongoing; however, the duration of the response</w:t>
      </w:r>
      <w:r w:rsidR="00205BCC" w:rsidRPr="00ED3092">
        <w:rPr>
          <w:lang w:val="en-GB"/>
        </w:rPr>
        <w:t xml:space="preserve"> and adaptation </w:t>
      </w:r>
      <w:r w:rsidR="0017095E" w:rsidRPr="00ED3092">
        <w:rPr>
          <w:lang w:val="en-GB"/>
        </w:rPr>
        <w:t xml:space="preserve">can be </w:t>
      </w:r>
      <w:r w:rsidR="0051194E" w:rsidRPr="00ED3092">
        <w:rPr>
          <w:lang w:val="en-GB"/>
        </w:rPr>
        <w:t xml:space="preserve">sometimes </w:t>
      </w:r>
      <w:r w:rsidR="0017095E" w:rsidRPr="00ED3092">
        <w:rPr>
          <w:lang w:val="en-GB"/>
        </w:rPr>
        <w:t>longer and shaped by the type of event (</w:t>
      </w:r>
      <w:proofErr w:type="spellStart"/>
      <w:r w:rsidR="0017095E" w:rsidRPr="00ED3092">
        <w:rPr>
          <w:lang w:val="en-GB"/>
        </w:rPr>
        <w:t>Duchek</w:t>
      </w:r>
      <w:proofErr w:type="spellEnd"/>
      <w:r w:rsidR="0017095E" w:rsidRPr="00ED3092">
        <w:rPr>
          <w:lang w:val="en-GB"/>
        </w:rPr>
        <w:t>, 2020).</w:t>
      </w:r>
    </w:p>
    <w:p w14:paraId="1244795A" w14:textId="45F056D8" w:rsidR="00B20A61" w:rsidRPr="00ED3092" w:rsidRDefault="003416D5" w:rsidP="00B20A61">
      <w:pPr>
        <w:pStyle w:val="CETHeading1"/>
        <w:tabs>
          <w:tab w:val="clear" w:pos="360"/>
          <w:tab w:val="right" w:pos="7100"/>
        </w:tabs>
        <w:jc w:val="both"/>
        <w:rPr>
          <w:lang w:val="en-GB"/>
        </w:rPr>
      </w:pPr>
      <w:r w:rsidRPr="00ED3092">
        <w:rPr>
          <w:lang w:val="en-GB"/>
        </w:rPr>
        <w:t>Directions for future research</w:t>
      </w:r>
    </w:p>
    <w:p w14:paraId="6584D05B" w14:textId="271C9951" w:rsidR="00496593" w:rsidRPr="00ED3092" w:rsidRDefault="00DF7BC2" w:rsidP="00DF27D9">
      <w:pPr>
        <w:pStyle w:val="CETBodytext"/>
      </w:pPr>
      <w:r w:rsidRPr="00ED3092">
        <w:t xml:space="preserve">As noted by </w:t>
      </w:r>
      <w:proofErr w:type="spellStart"/>
      <w:r w:rsidRPr="00ED3092">
        <w:t>Bergström</w:t>
      </w:r>
      <w:proofErr w:type="spellEnd"/>
      <w:r w:rsidRPr="00ED3092">
        <w:t xml:space="preserve"> et al. (2015), the concept of resilience is studied across multiple disciplines; however, studies often fail to incorporate existing knowledge from other fields. As a result, the opportunity to transfer valuable insights across scientific areas is overlooked. </w:t>
      </w:r>
      <w:r w:rsidR="00B20A61" w:rsidRPr="00ED3092">
        <w:t xml:space="preserve">Although this </w:t>
      </w:r>
      <w:bookmarkStart w:id="2" w:name="_Hlk222390756"/>
      <w:r w:rsidR="00B20A61" w:rsidRPr="00ED3092">
        <w:t>paper provides</w:t>
      </w:r>
      <w:r w:rsidR="00ED0707" w:rsidRPr="00ED3092">
        <w:t xml:space="preserve"> </w:t>
      </w:r>
      <w:r w:rsidR="003C0E86" w:rsidRPr="00ED3092">
        <w:t xml:space="preserve">a basic overview of how </w:t>
      </w:r>
      <w:r w:rsidR="00B20A61" w:rsidRPr="00ED3092">
        <w:t>resilience is addressed across two streams of literature</w:t>
      </w:r>
      <w:bookmarkEnd w:id="2"/>
      <w:r w:rsidR="00B173F1" w:rsidRPr="00ED3092">
        <w:t xml:space="preserve">, future research should focus on exploring in depth how resilience is examined across </w:t>
      </w:r>
      <w:r w:rsidR="00B20A61" w:rsidRPr="00ED3092">
        <w:t xml:space="preserve">different </w:t>
      </w:r>
      <w:r w:rsidR="00B173F1" w:rsidRPr="00ED3092">
        <w:t>disciplines and how knowledge can be transferred</w:t>
      </w:r>
      <w:r w:rsidR="00B20A61" w:rsidRPr="00ED3092">
        <w:t xml:space="preserve">. </w:t>
      </w:r>
      <w:r w:rsidR="00BF1E0E" w:rsidRPr="00ED3092">
        <w:rPr>
          <w:lang w:val="en-GB"/>
        </w:rPr>
        <w:t>Further, t</w:t>
      </w:r>
      <w:r w:rsidR="00AE04F8" w:rsidRPr="00ED3092">
        <w:rPr>
          <w:lang w:val="en-GB"/>
        </w:rPr>
        <w:t xml:space="preserve">he lack of a widely accepted definition of resilience is an important obstacle to advancing knowledge in this topic. It also impedes the empirical research, as the concept remains difficult to operationalise, </w:t>
      </w:r>
      <w:r w:rsidR="00D16129" w:rsidRPr="00ED3092">
        <w:rPr>
          <w:lang w:val="en-GB"/>
        </w:rPr>
        <w:t xml:space="preserve">which </w:t>
      </w:r>
      <w:r w:rsidR="00562BCD" w:rsidRPr="00ED3092">
        <w:rPr>
          <w:lang w:val="en-GB"/>
        </w:rPr>
        <w:t xml:space="preserve">also </w:t>
      </w:r>
      <w:r w:rsidR="00D16129" w:rsidRPr="00ED3092">
        <w:rPr>
          <w:lang w:val="en-GB"/>
        </w:rPr>
        <w:t xml:space="preserve">makes comparison of findings across studies and disciplines difficult </w:t>
      </w:r>
      <w:r w:rsidR="00780E9C" w:rsidRPr="00ED3092">
        <w:rPr>
          <w:lang w:val="en-GB"/>
        </w:rPr>
        <w:t>(</w:t>
      </w:r>
      <w:proofErr w:type="spellStart"/>
      <w:r w:rsidR="00780E9C" w:rsidRPr="00ED3092">
        <w:rPr>
          <w:lang w:val="en-GB"/>
        </w:rPr>
        <w:t>Righi</w:t>
      </w:r>
      <w:proofErr w:type="spellEnd"/>
      <w:r w:rsidR="00780E9C" w:rsidRPr="00ED3092">
        <w:rPr>
          <w:lang w:val="en-GB"/>
        </w:rPr>
        <w:t xml:space="preserve"> </w:t>
      </w:r>
      <w:r w:rsidR="0047614E" w:rsidRPr="00ED3092">
        <w:rPr>
          <w:lang w:val="en-GB"/>
        </w:rPr>
        <w:t>et al., 2015)</w:t>
      </w:r>
      <w:r w:rsidR="00AE04F8" w:rsidRPr="00ED3092">
        <w:rPr>
          <w:lang w:val="en-GB"/>
        </w:rPr>
        <w:t>. Therefore, future studies should</w:t>
      </w:r>
      <w:r w:rsidR="00D16129" w:rsidRPr="00ED3092">
        <w:rPr>
          <w:lang w:val="en-GB"/>
        </w:rPr>
        <w:t xml:space="preserve"> </w:t>
      </w:r>
      <w:r w:rsidR="00AE04F8" w:rsidRPr="00ED3092">
        <w:rPr>
          <w:lang w:val="en-GB"/>
        </w:rPr>
        <w:t>focus on refining and operationalising the concept of resilience to facilitate further empirical research.</w:t>
      </w:r>
      <w:r w:rsidR="00D16129" w:rsidRPr="00ED3092">
        <w:t xml:space="preserve"> </w:t>
      </w:r>
      <w:r w:rsidR="00082B3F" w:rsidRPr="00ED3092">
        <w:rPr>
          <w:lang w:val="en-GB"/>
        </w:rPr>
        <w:t xml:space="preserve">As </w:t>
      </w:r>
      <w:proofErr w:type="spellStart"/>
      <w:r w:rsidR="00082B3F" w:rsidRPr="00ED3092">
        <w:rPr>
          <w:lang w:val="en-GB"/>
        </w:rPr>
        <w:t>Linnenluecke</w:t>
      </w:r>
      <w:proofErr w:type="spellEnd"/>
      <w:r w:rsidR="00082B3F" w:rsidRPr="00ED3092">
        <w:rPr>
          <w:lang w:val="en-GB"/>
        </w:rPr>
        <w:t xml:space="preserve"> (2017) noted, research on resilience is context-dependent</w:t>
      </w:r>
      <w:r w:rsidR="00B20A61" w:rsidRPr="00ED3092">
        <w:rPr>
          <w:lang w:val="en-GB"/>
        </w:rPr>
        <w:t xml:space="preserve">. </w:t>
      </w:r>
      <w:r w:rsidR="00082B3F" w:rsidRPr="00ED3092">
        <w:rPr>
          <w:lang w:val="en-GB"/>
        </w:rPr>
        <w:t>However, it is still very little known how the findings can be transferred across different contexts. Therefore, one possible avenue for future research is to explore how findings can be generalised.</w:t>
      </w:r>
      <w:r w:rsidR="00D16129" w:rsidRPr="00ED3092">
        <w:t xml:space="preserve"> </w:t>
      </w:r>
      <w:r w:rsidR="00D16129" w:rsidRPr="00ED3092">
        <w:rPr>
          <w:lang w:val="en-GB"/>
        </w:rPr>
        <w:t>In addition, s</w:t>
      </w:r>
      <w:r w:rsidR="00496593" w:rsidRPr="00ED3092">
        <w:rPr>
          <w:lang w:val="en-GB"/>
        </w:rPr>
        <w:t>everal studies note that research on resilience in the context of safety is often conducted at the individual level</w:t>
      </w:r>
      <w:r w:rsidR="00BF1E0E" w:rsidRPr="00ED3092">
        <w:rPr>
          <w:lang w:val="en-GB"/>
        </w:rPr>
        <w:t xml:space="preserve"> (</w:t>
      </w:r>
      <w:r w:rsidR="00BF1E0E" w:rsidRPr="00ED3092">
        <w:rPr>
          <w:bCs/>
          <w:szCs w:val="18"/>
          <w:lang w:val="en-GB"/>
        </w:rPr>
        <w:t>Bergström et al., 2015</w:t>
      </w:r>
      <w:r w:rsidR="003C0E86" w:rsidRPr="00ED3092">
        <w:rPr>
          <w:bCs/>
          <w:szCs w:val="18"/>
          <w:lang w:val="en-GB"/>
        </w:rPr>
        <w:t>;</w:t>
      </w:r>
      <w:r w:rsidR="00BF1E0E" w:rsidRPr="00ED3092">
        <w:rPr>
          <w:bCs/>
          <w:szCs w:val="18"/>
          <w:lang w:val="en-GB"/>
        </w:rPr>
        <w:t xml:space="preserve"> </w:t>
      </w:r>
      <w:proofErr w:type="spellStart"/>
      <w:r w:rsidR="00BF1E0E" w:rsidRPr="00ED3092">
        <w:rPr>
          <w:bCs/>
          <w:szCs w:val="18"/>
          <w:lang w:val="en-GB"/>
        </w:rPr>
        <w:t>Righi</w:t>
      </w:r>
      <w:proofErr w:type="spellEnd"/>
      <w:r w:rsidR="00BF1E0E" w:rsidRPr="00ED3092">
        <w:rPr>
          <w:bCs/>
          <w:szCs w:val="18"/>
          <w:lang w:val="en-GB"/>
        </w:rPr>
        <w:t xml:space="preserve"> et al., 2015)</w:t>
      </w:r>
      <w:r w:rsidR="00496593" w:rsidRPr="00ED3092">
        <w:rPr>
          <w:lang w:val="en-GB"/>
        </w:rPr>
        <w:t xml:space="preserve">. Thus, future research should focus on other hierarchical levels, such as teams and organisations. Furthermore, future studies should explore how resilience at different </w:t>
      </w:r>
      <w:r w:rsidR="006F647C" w:rsidRPr="00ED3092">
        <w:rPr>
          <w:lang w:val="en-GB"/>
        </w:rPr>
        <w:t xml:space="preserve">organisational </w:t>
      </w:r>
      <w:r w:rsidR="00496593" w:rsidRPr="00ED3092">
        <w:rPr>
          <w:lang w:val="en-GB"/>
        </w:rPr>
        <w:t>levels can influence one another</w:t>
      </w:r>
      <w:r w:rsidR="005405B8" w:rsidRPr="00ED3092">
        <w:rPr>
          <w:lang w:val="en-GB"/>
        </w:rPr>
        <w:t xml:space="preserve"> and through what mechanisms</w:t>
      </w:r>
      <w:r w:rsidR="005576DD" w:rsidRPr="00ED3092">
        <w:rPr>
          <w:lang w:val="en-GB"/>
        </w:rPr>
        <w:t xml:space="preserve">, which is an issue that is not only underexplored in safety </w:t>
      </w:r>
      <w:r w:rsidR="00D16129" w:rsidRPr="00ED3092">
        <w:rPr>
          <w:lang w:val="en-GB"/>
        </w:rPr>
        <w:t xml:space="preserve">literature </w:t>
      </w:r>
      <w:r w:rsidR="005576DD" w:rsidRPr="00ED3092">
        <w:rPr>
          <w:lang w:val="en-GB"/>
        </w:rPr>
        <w:t>but also in business and management (</w:t>
      </w:r>
      <w:proofErr w:type="spellStart"/>
      <w:r w:rsidR="005576DD" w:rsidRPr="00ED3092">
        <w:rPr>
          <w:lang w:val="en-GB"/>
        </w:rPr>
        <w:t>Linnenluecke</w:t>
      </w:r>
      <w:proofErr w:type="spellEnd"/>
      <w:r w:rsidR="005576DD" w:rsidRPr="00ED3092">
        <w:rPr>
          <w:lang w:val="en-GB"/>
        </w:rPr>
        <w:t>,</w:t>
      </w:r>
      <w:r w:rsidR="00D301C3" w:rsidRPr="00ED3092">
        <w:rPr>
          <w:lang w:val="en-GB"/>
        </w:rPr>
        <w:t xml:space="preserve"> </w:t>
      </w:r>
      <w:r w:rsidR="005576DD" w:rsidRPr="00ED3092">
        <w:rPr>
          <w:lang w:val="en-GB"/>
        </w:rPr>
        <w:t>2017)</w:t>
      </w:r>
      <w:r w:rsidR="00D301C3" w:rsidRPr="00ED3092">
        <w:rPr>
          <w:lang w:val="en-GB"/>
        </w:rPr>
        <w:t xml:space="preserve">. </w:t>
      </w:r>
      <w:r w:rsidR="00BF1E0E" w:rsidRPr="00ED3092">
        <w:rPr>
          <w:lang w:val="en-GB"/>
        </w:rPr>
        <w:t>This would allow for a more holistic understanding of the organisation's resilience as a whole.</w:t>
      </w:r>
    </w:p>
    <w:p w14:paraId="68D26B83" w14:textId="7166CB10" w:rsidR="00600535" w:rsidRPr="00ED3092" w:rsidRDefault="00600535" w:rsidP="00600535">
      <w:pPr>
        <w:pStyle w:val="CETHeading1"/>
        <w:rPr>
          <w:lang w:val="en-GB"/>
        </w:rPr>
      </w:pPr>
      <w:r w:rsidRPr="00ED3092">
        <w:rPr>
          <w:lang w:val="en-GB"/>
        </w:rPr>
        <w:lastRenderedPageBreak/>
        <w:t>Conclusions</w:t>
      </w:r>
    </w:p>
    <w:p w14:paraId="0EE286A7" w14:textId="3F64F69F" w:rsidR="00EF167C" w:rsidRPr="00ED3092" w:rsidRDefault="00360004" w:rsidP="00D7076D">
      <w:pPr>
        <w:pStyle w:val="CETBodytext"/>
        <w:rPr>
          <w:lang w:val="en-GB"/>
        </w:rPr>
      </w:pPr>
      <w:r w:rsidRPr="00ED3092">
        <w:rPr>
          <w:lang w:val="en-GB"/>
        </w:rPr>
        <w:t xml:space="preserve">The paper provides </w:t>
      </w:r>
      <w:r w:rsidR="003C0E86" w:rsidRPr="00ED3092">
        <w:rPr>
          <w:lang w:val="en-GB"/>
        </w:rPr>
        <w:t xml:space="preserve">a basic overview of how </w:t>
      </w:r>
      <w:r w:rsidRPr="00ED3092">
        <w:rPr>
          <w:lang w:val="en-GB"/>
        </w:rPr>
        <w:t>resilience is addressed across two streams of literature</w:t>
      </w:r>
      <w:r w:rsidR="00650812" w:rsidRPr="00ED3092">
        <w:rPr>
          <w:lang w:val="en-GB"/>
        </w:rPr>
        <w:t xml:space="preserve"> (safety science and business and management)</w:t>
      </w:r>
      <w:r w:rsidRPr="00ED3092">
        <w:rPr>
          <w:lang w:val="en-GB"/>
        </w:rPr>
        <w:t xml:space="preserve"> and </w:t>
      </w:r>
      <w:r w:rsidR="00406A19" w:rsidRPr="00ED3092">
        <w:rPr>
          <w:lang w:val="en-GB"/>
        </w:rPr>
        <w:t>highlight</w:t>
      </w:r>
      <w:r w:rsidRPr="00ED3092">
        <w:rPr>
          <w:lang w:val="en-GB"/>
        </w:rPr>
        <w:t>s</w:t>
      </w:r>
      <w:r w:rsidR="00406A19" w:rsidRPr="00ED3092">
        <w:rPr>
          <w:lang w:val="en-GB"/>
        </w:rPr>
        <w:t xml:space="preserve"> </w:t>
      </w:r>
      <w:r w:rsidR="00ED0707" w:rsidRPr="00ED3092">
        <w:rPr>
          <w:lang w:val="en-GB"/>
        </w:rPr>
        <w:t>some of the main</w:t>
      </w:r>
      <w:r w:rsidR="00406A19" w:rsidRPr="00ED3092">
        <w:rPr>
          <w:lang w:val="en-GB"/>
        </w:rPr>
        <w:t xml:space="preserve"> differences and similarities.</w:t>
      </w:r>
      <w:r w:rsidR="00650812" w:rsidRPr="00ED3092">
        <w:rPr>
          <w:lang w:val="en-GB"/>
        </w:rPr>
        <w:t xml:space="preserve"> </w:t>
      </w:r>
      <w:r w:rsidR="003F4142" w:rsidRPr="00ED3092">
        <w:rPr>
          <w:lang w:val="en-GB"/>
        </w:rPr>
        <w:t>Although they address the same concept, the streams of literature explored in this paper examine resilience from different perspectives.</w:t>
      </w:r>
      <w:r w:rsidR="007C3D36" w:rsidRPr="00ED3092">
        <w:rPr>
          <w:lang w:val="en-GB"/>
        </w:rPr>
        <w:t xml:space="preserve"> </w:t>
      </w:r>
      <w:r w:rsidR="00F740F3" w:rsidRPr="00ED3092">
        <w:rPr>
          <w:lang w:val="en-GB"/>
        </w:rPr>
        <w:t xml:space="preserve">Perhaps the most significant similarity between the two </w:t>
      </w:r>
      <w:r w:rsidR="0042567A">
        <w:rPr>
          <w:lang w:val="en-GB"/>
        </w:rPr>
        <w:t>research</w:t>
      </w:r>
      <w:r w:rsidR="00ED0707" w:rsidRPr="00ED3092">
        <w:rPr>
          <w:lang w:val="en-GB"/>
        </w:rPr>
        <w:t xml:space="preserve"> </w:t>
      </w:r>
      <w:r w:rsidR="00F740F3" w:rsidRPr="00ED3092">
        <w:rPr>
          <w:lang w:val="en-GB"/>
        </w:rPr>
        <w:t>disciplines is the lack of consensus</w:t>
      </w:r>
      <w:r w:rsidR="00FB5B50" w:rsidRPr="00ED3092">
        <w:rPr>
          <w:lang w:val="en-GB"/>
        </w:rPr>
        <w:t xml:space="preserve"> </w:t>
      </w:r>
      <w:r w:rsidR="00F740F3" w:rsidRPr="00ED3092">
        <w:rPr>
          <w:lang w:val="en-GB"/>
        </w:rPr>
        <w:t>on how resilience should be understood.</w:t>
      </w:r>
      <w:r w:rsidR="00ED0707" w:rsidRPr="00ED3092">
        <w:rPr>
          <w:lang w:val="en-GB"/>
        </w:rPr>
        <w:t xml:space="preserve"> </w:t>
      </w:r>
      <w:r w:rsidR="00FB5B50" w:rsidRPr="00ED3092">
        <w:rPr>
          <w:lang w:val="en-GB"/>
        </w:rPr>
        <w:t>Thus, some differences are evident both within and across disciplines.</w:t>
      </w:r>
      <w:r w:rsidR="00D7076D" w:rsidRPr="00ED3092">
        <w:rPr>
          <w:lang w:val="en-GB"/>
        </w:rPr>
        <w:t xml:space="preserve"> </w:t>
      </w:r>
      <w:r w:rsidR="00FB5B50" w:rsidRPr="00ED3092">
        <w:rPr>
          <w:lang w:val="en-GB"/>
        </w:rPr>
        <w:t xml:space="preserve">Among the main differences in how resilience is addressed in safety science and </w:t>
      </w:r>
      <w:r w:rsidR="003C0E86" w:rsidRPr="00ED3092">
        <w:rPr>
          <w:lang w:val="en-GB"/>
        </w:rPr>
        <w:t>in the business and management literature are the conceptualisation of resilience, the theoretical foundation, the subject of resilience, the main elements,</w:t>
      </w:r>
      <w:r w:rsidR="00FB5B50" w:rsidRPr="00ED3092">
        <w:rPr>
          <w:lang w:val="en-GB"/>
        </w:rPr>
        <w:t xml:space="preserve"> and the relevant time perspective.</w:t>
      </w:r>
      <w:r w:rsidR="00D7076D" w:rsidRPr="00ED3092">
        <w:rPr>
          <w:lang w:val="en-GB"/>
        </w:rPr>
        <w:t xml:space="preserve"> </w:t>
      </w:r>
      <w:r w:rsidR="00EF167C" w:rsidRPr="00ED3092">
        <w:t>The concept of resilience appears to have been developed independently</w:t>
      </w:r>
      <w:r w:rsidRPr="00ED3092">
        <w:t xml:space="preserve"> </w:t>
      </w:r>
      <w:r w:rsidR="00FF54BC" w:rsidRPr="00ED3092">
        <w:t>within</w:t>
      </w:r>
      <w:r w:rsidRPr="00ED3092">
        <w:t xml:space="preserve"> its stream of literature</w:t>
      </w:r>
      <w:r w:rsidR="00EF167C" w:rsidRPr="00ED3092">
        <w:t>, with a focus on meeting the specific research needs of each</w:t>
      </w:r>
      <w:r w:rsidR="0042567A">
        <w:t xml:space="preserve"> </w:t>
      </w:r>
      <w:r w:rsidRPr="00ED3092">
        <w:t>discipline</w:t>
      </w:r>
      <w:r w:rsidR="00EF167C" w:rsidRPr="00ED3092">
        <w:t xml:space="preserve">. This suggests that scholars </w:t>
      </w:r>
      <w:r w:rsidRPr="00ED3092">
        <w:t>generally</w:t>
      </w:r>
      <w:r w:rsidR="00EF167C" w:rsidRPr="00ED3092">
        <w:t xml:space="preserve"> do not draw</w:t>
      </w:r>
      <w:r w:rsidR="00B0022B" w:rsidRPr="00ED3092">
        <w:t xml:space="preserve"> </w:t>
      </w:r>
      <w:r w:rsidR="00EF167C" w:rsidRPr="00ED3092">
        <w:t xml:space="preserve">on knowledge from other </w:t>
      </w:r>
      <w:r w:rsidRPr="00ED3092">
        <w:t>disciplines</w:t>
      </w:r>
      <w:r w:rsidR="00650812" w:rsidRPr="00ED3092">
        <w:t xml:space="preserve">, which </w:t>
      </w:r>
      <w:r w:rsidR="00EF167C" w:rsidRPr="00ED3092">
        <w:t xml:space="preserve">is an </w:t>
      </w:r>
      <w:r w:rsidRPr="00ED3092">
        <w:t>important</w:t>
      </w:r>
      <w:r w:rsidR="00EF167C" w:rsidRPr="00ED3092">
        <w:t xml:space="preserve"> obstacle, since all disciplines would benefit from cross-disciplinary knowledge transfer.</w:t>
      </w:r>
    </w:p>
    <w:p w14:paraId="4F1327F8" w14:textId="0B747CC0" w:rsidR="00600535" w:rsidRPr="00ED3092" w:rsidRDefault="00600535" w:rsidP="00600535">
      <w:pPr>
        <w:pStyle w:val="CETReference"/>
      </w:pPr>
      <w:r w:rsidRPr="00ED3092">
        <w:t>References</w:t>
      </w:r>
    </w:p>
    <w:p w14:paraId="185D27DD" w14:textId="6823C91C" w:rsidR="00A601F2" w:rsidRPr="00ED3092" w:rsidRDefault="00A601F2" w:rsidP="00157C9E">
      <w:pPr>
        <w:pStyle w:val="CETReferencetext"/>
      </w:pPr>
      <w:r w:rsidRPr="00ED3092">
        <w:t xml:space="preserve">Ab Rahim M.S., </w:t>
      </w:r>
      <w:proofErr w:type="spellStart"/>
      <w:r w:rsidRPr="00ED3092">
        <w:t>Reniers</w:t>
      </w:r>
      <w:proofErr w:type="spellEnd"/>
      <w:r w:rsidRPr="00ED3092">
        <w:t xml:space="preserve"> G.</w:t>
      </w:r>
      <w:r w:rsidR="004F19B7" w:rsidRPr="00ED3092">
        <w:t xml:space="preserve">, </w:t>
      </w:r>
      <w:r w:rsidRPr="00ED3092">
        <w:t>Yang M., 2024, Bridging Boundaries: Crafting a Resilient, Integrated Risk</w:t>
      </w:r>
      <w:r w:rsidR="004F19B7" w:rsidRPr="00ED3092">
        <w:t xml:space="preserve"> Management Model for Process Safety and Process Security, Chemical Engineering Transactions, 111, 133-138.</w:t>
      </w:r>
    </w:p>
    <w:p w14:paraId="48CF0993" w14:textId="104F1D53" w:rsidR="00A601F2" w:rsidRPr="00ED3092" w:rsidRDefault="00A601F2" w:rsidP="006B69B5">
      <w:pPr>
        <w:pStyle w:val="CETReferencetext"/>
      </w:pPr>
      <w:proofErr w:type="spellStart"/>
      <w:r w:rsidRPr="00ED3092">
        <w:t>Bergström</w:t>
      </w:r>
      <w:proofErr w:type="spellEnd"/>
      <w:r w:rsidRPr="00ED3092">
        <w:t xml:space="preserve"> J., van </w:t>
      </w:r>
      <w:proofErr w:type="spellStart"/>
      <w:r w:rsidRPr="00ED3092">
        <w:t>Winsen</w:t>
      </w:r>
      <w:proofErr w:type="spellEnd"/>
      <w:r w:rsidRPr="00ED3092">
        <w:t xml:space="preserve"> R.</w:t>
      </w:r>
      <w:r w:rsidR="004F19B7" w:rsidRPr="00ED3092">
        <w:t xml:space="preserve">, </w:t>
      </w:r>
      <w:proofErr w:type="spellStart"/>
      <w:r w:rsidRPr="00ED3092">
        <w:t>Henriqson</w:t>
      </w:r>
      <w:proofErr w:type="spellEnd"/>
      <w:r w:rsidRPr="00ED3092">
        <w:t xml:space="preserve"> E., 2015, On the rationale of resilience in the domain of safety: A literature review, </w:t>
      </w:r>
      <w:r w:rsidR="00A42067" w:rsidRPr="00ED3092">
        <w:t>Reliability Engineering &amp; System Safety</w:t>
      </w:r>
      <w:r w:rsidRPr="00ED3092">
        <w:t>, 141, 131–141</w:t>
      </w:r>
      <w:r w:rsidR="0015180D" w:rsidRPr="00ED3092">
        <w:t>.</w:t>
      </w:r>
    </w:p>
    <w:p w14:paraId="5E7AB448" w14:textId="11D8F09B" w:rsidR="00A601F2" w:rsidRPr="00ED3092" w:rsidRDefault="00A601F2" w:rsidP="001F0DDA">
      <w:pPr>
        <w:pStyle w:val="CETReferencetext"/>
      </w:pPr>
      <w:proofErr w:type="spellStart"/>
      <w:r w:rsidRPr="00ED3092">
        <w:t>Bhamra</w:t>
      </w:r>
      <w:proofErr w:type="spellEnd"/>
      <w:r w:rsidRPr="00ED3092">
        <w:t xml:space="preserve"> R., Dani S.</w:t>
      </w:r>
      <w:r w:rsidR="004F19B7" w:rsidRPr="00ED3092">
        <w:t xml:space="preserve">, </w:t>
      </w:r>
      <w:r w:rsidRPr="00ED3092">
        <w:t>Burnard K., 2011, Resilience: the concept, a literature review and future directions, International Journal of Production Research, 49(18), 5375–5393.</w:t>
      </w:r>
    </w:p>
    <w:p w14:paraId="054D26FA" w14:textId="57A93D06" w:rsidR="006D39C2" w:rsidRPr="00ED3092" w:rsidRDefault="006D39C2" w:rsidP="006D39C2">
      <w:pPr>
        <w:pStyle w:val="CETReferencetext"/>
      </w:pPr>
      <w:r w:rsidRPr="00ED3092">
        <w:t>Clarivate, 2026, Web of science &lt;www.webofscience.com/wos/woscc/advanced-search&gt; accessed 5.1. 2026</w:t>
      </w:r>
      <w:r w:rsidR="00D3328F" w:rsidRPr="00ED3092">
        <w:t>.</w:t>
      </w:r>
    </w:p>
    <w:p w14:paraId="24631615" w14:textId="0AE18310" w:rsidR="00A601F2" w:rsidRPr="00ED3092" w:rsidRDefault="00A601F2" w:rsidP="006B69B5">
      <w:pPr>
        <w:pStyle w:val="CETReferencetext"/>
      </w:pPr>
      <w:proofErr w:type="spellStart"/>
      <w:r w:rsidRPr="00ED3092">
        <w:t>Duchek</w:t>
      </w:r>
      <w:proofErr w:type="spellEnd"/>
      <w:r w:rsidRPr="00ED3092">
        <w:t xml:space="preserve"> S., 2020, Organizational resilience: a capability-based conceptualization</w:t>
      </w:r>
      <w:r w:rsidR="00F4503C" w:rsidRPr="00ED3092">
        <w:t xml:space="preserve">, </w:t>
      </w:r>
      <w:r w:rsidRPr="00ED3092">
        <w:t>Business Research, 13, 215–246.</w:t>
      </w:r>
    </w:p>
    <w:p w14:paraId="0852FB00" w14:textId="7427AC02" w:rsidR="00A601F2" w:rsidRPr="00ED3092" w:rsidRDefault="00A601F2" w:rsidP="0047614E">
      <w:pPr>
        <w:pStyle w:val="CETReferencetext"/>
      </w:pPr>
      <w:r w:rsidRPr="00ED3092">
        <w:t>Ham D.H., 2021, Safety-II and Resilience Engineering in a Nutshell: An Introductory Guide to Their Concepts and Methods, Safety and health at work, 12(1), 10–19.</w:t>
      </w:r>
    </w:p>
    <w:p w14:paraId="7273DA88" w14:textId="1B39CFBB" w:rsidR="00A601F2" w:rsidRPr="00ED3092" w:rsidRDefault="00A601F2" w:rsidP="006B69B5">
      <w:pPr>
        <w:pStyle w:val="CETReferencetext"/>
      </w:pPr>
      <w:proofErr w:type="spellStart"/>
      <w:r w:rsidRPr="00ED3092">
        <w:t>Hollnagel</w:t>
      </w:r>
      <w:proofErr w:type="spellEnd"/>
      <w:r w:rsidRPr="00ED3092">
        <w:t xml:space="preserve"> E., 2006, Resilience - the Challenge of the Unstable, Chapter In:</w:t>
      </w:r>
      <w:r w:rsidR="004725C0" w:rsidRPr="00ED3092">
        <w:t xml:space="preserve"> </w:t>
      </w:r>
      <w:r w:rsidR="005B6FF0" w:rsidRPr="00ED3092">
        <w:t xml:space="preserve">E. </w:t>
      </w:r>
      <w:proofErr w:type="spellStart"/>
      <w:r w:rsidRPr="00ED3092">
        <w:t>Hollnagel</w:t>
      </w:r>
      <w:proofErr w:type="spellEnd"/>
      <w:r w:rsidRPr="00ED3092">
        <w:t xml:space="preserve">, </w:t>
      </w:r>
      <w:r w:rsidR="005B6FF0" w:rsidRPr="00ED3092">
        <w:t xml:space="preserve">D. </w:t>
      </w:r>
      <w:r w:rsidRPr="00ED3092">
        <w:t>Woods</w:t>
      </w:r>
      <w:r w:rsidR="00F72807" w:rsidRPr="00ED3092">
        <w:t xml:space="preserve">, </w:t>
      </w:r>
      <w:r w:rsidR="005B6FF0" w:rsidRPr="00ED3092">
        <w:t xml:space="preserve">N. </w:t>
      </w:r>
      <w:r w:rsidRPr="00ED3092">
        <w:t>Leveson</w:t>
      </w:r>
      <w:r w:rsidR="004725C0" w:rsidRPr="00ED3092">
        <w:t xml:space="preserve"> </w:t>
      </w:r>
      <w:r w:rsidR="00F72807" w:rsidRPr="00ED3092">
        <w:t>(Ed</w:t>
      </w:r>
      <w:r w:rsidR="005B6FF0" w:rsidRPr="00ED3092">
        <w:t>s</w:t>
      </w:r>
      <w:r w:rsidR="00F72807" w:rsidRPr="00ED3092">
        <w:t>.),</w:t>
      </w:r>
      <w:r w:rsidR="004725C0" w:rsidRPr="00ED3092">
        <w:t xml:space="preserve"> </w:t>
      </w:r>
      <w:r w:rsidRPr="00ED3092">
        <w:t>Resilience Engineering: Concepts and Precepts</w:t>
      </w:r>
      <w:r w:rsidR="00F72807" w:rsidRPr="00ED3092">
        <w:t>,</w:t>
      </w:r>
      <w:r w:rsidRPr="00ED3092">
        <w:t xml:space="preserve"> CRC Press, London.</w:t>
      </w:r>
    </w:p>
    <w:p w14:paraId="619381B3" w14:textId="13E2E944" w:rsidR="00A601F2" w:rsidRPr="00ED3092" w:rsidRDefault="00A601F2" w:rsidP="00E65B91">
      <w:pPr>
        <w:pStyle w:val="CETReferencetext"/>
      </w:pPr>
      <w:proofErr w:type="spellStart"/>
      <w:r w:rsidRPr="00ED3092">
        <w:t>Hollnagel</w:t>
      </w:r>
      <w:proofErr w:type="spellEnd"/>
      <w:r w:rsidRPr="00ED3092">
        <w:t xml:space="preserve"> E., </w:t>
      </w:r>
      <w:proofErr w:type="spellStart"/>
      <w:r w:rsidRPr="00ED3092">
        <w:t>Pariès</w:t>
      </w:r>
      <w:proofErr w:type="spellEnd"/>
      <w:r w:rsidRPr="00ED3092">
        <w:t xml:space="preserve"> J., Woods D.</w:t>
      </w:r>
      <w:r w:rsidR="004F19B7" w:rsidRPr="00ED3092">
        <w:t>,</w:t>
      </w:r>
      <w:r w:rsidRPr="00ED3092">
        <w:t xml:space="preserve"> </w:t>
      </w:r>
      <w:proofErr w:type="spellStart"/>
      <w:r w:rsidRPr="00ED3092">
        <w:t>Wreathall</w:t>
      </w:r>
      <w:proofErr w:type="spellEnd"/>
      <w:r w:rsidRPr="00ED3092">
        <w:t xml:space="preserve"> J.</w:t>
      </w:r>
      <w:r w:rsidR="00237D04" w:rsidRPr="00ED3092">
        <w:t xml:space="preserve"> (Ed</w:t>
      </w:r>
      <w:r w:rsidR="004725C0" w:rsidRPr="00ED3092">
        <w:t>s</w:t>
      </w:r>
      <w:r w:rsidR="00237D04" w:rsidRPr="00ED3092">
        <w:t>.)</w:t>
      </w:r>
      <w:r w:rsidRPr="00ED3092">
        <w:t>, 2011, Resilience engineering in practice: a guidebook</w:t>
      </w:r>
      <w:r w:rsidR="00F72807" w:rsidRPr="00ED3092">
        <w:t>,</w:t>
      </w:r>
      <w:r w:rsidRPr="00ED3092">
        <w:t xml:space="preserve"> Farnham</w:t>
      </w:r>
      <w:r w:rsidR="00237D04" w:rsidRPr="00ED3092">
        <w:t>,</w:t>
      </w:r>
      <w:r w:rsidRPr="00ED3092">
        <w:t xml:space="preserve"> Burlington</w:t>
      </w:r>
      <w:r w:rsidR="00237D04" w:rsidRPr="00ED3092">
        <w:t xml:space="preserve">, </w:t>
      </w:r>
      <w:r w:rsidRPr="00ED3092">
        <w:t>Ashgate.</w:t>
      </w:r>
    </w:p>
    <w:p w14:paraId="72E39840" w14:textId="36F3E0DD" w:rsidR="00A601F2" w:rsidRPr="00ED3092" w:rsidRDefault="00A601F2" w:rsidP="006E2DA3">
      <w:pPr>
        <w:pStyle w:val="CETReferencetext"/>
      </w:pPr>
      <w:r w:rsidRPr="00ED3092">
        <w:t>Hosseini S., Barker K.</w:t>
      </w:r>
      <w:r w:rsidR="004F19B7" w:rsidRPr="00ED3092">
        <w:t xml:space="preserve">, </w:t>
      </w:r>
      <w:r w:rsidRPr="00ED3092">
        <w:t>Ramirez-Marquez E.J., 2016, A review of definitions and measures of system resilience, Reliability Engineering and System Safety, 145, 47-61.</w:t>
      </w:r>
    </w:p>
    <w:p w14:paraId="2054C27E" w14:textId="78A11A24" w:rsidR="00A601F2" w:rsidRPr="00ED3092" w:rsidRDefault="00A601F2" w:rsidP="00157C9E">
      <w:pPr>
        <w:pStyle w:val="CETReferencetext"/>
      </w:pPr>
      <w:r w:rsidRPr="00ED3092">
        <w:t xml:space="preserve">Leveson N., Dulac N., Zipkin D., </w:t>
      </w:r>
      <w:proofErr w:type="spellStart"/>
      <w:r w:rsidRPr="00ED3092">
        <w:t>Cutcher-Gershenfeld</w:t>
      </w:r>
      <w:proofErr w:type="spellEnd"/>
      <w:r w:rsidRPr="00ED3092">
        <w:t xml:space="preserve"> J., Carroll J.</w:t>
      </w:r>
      <w:r w:rsidR="004F19B7" w:rsidRPr="00ED3092">
        <w:t xml:space="preserve">, </w:t>
      </w:r>
      <w:r w:rsidRPr="00ED3092">
        <w:t>Barrett B., 2006, Resilience - the Challenge of the Unstable, Chapter In:</w:t>
      </w:r>
      <w:r w:rsidR="005B6FF0" w:rsidRPr="00ED3092">
        <w:t xml:space="preserve"> E. </w:t>
      </w:r>
      <w:proofErr w:type="spellStart"/>
      <w:r w:rsidR="005B6FF0" w:rsidRPr="00ED3092">
        <w:t>Hollnagel</w:t>
      </w:r>
      <w:proofErr w:type="spellEnd"/>
      <w:r w:rsidR="005B6FF0" w:rsidRPr="00ED3092">
        <w:t xml:space="preserve">, D. Woods, N. Leveson (Eds.), </w:t>
      </w:r>
      <w:r w:rsidRPr="00ED3092">
        <w:t>Resilience Engineering: Concepts and Precepts. CRC Press, London.</w:t>
      </w:r>
    </w:p>
    <w:p w14:paraId="6EB61D55" w14:textId="1FF6AF39" w:rsidR="00A601F2" w:rsidRPr="00ED3092" w:rsidRDefault="00A601F2" w:rsidP="00157C9E">
      <w:pPr>
        <w:pStyle w:val="CETReferencetext"/>
      </w:pPr>
      <w:proofErr w:type="spellStart"/>
      <w:r w:rsidRPr="00ED3092">
        <w:t>Linnenluecke</w:t>
      </w:r>
      <w:proofErr w:type="spellEnd"/>
      <w:r w:rsidRPr="00ED3092">
        <w:t>, M.K.</w:t>
      </w:r>
      <w:r w:rsidR="004F19B7" w:rsidRPr="00ED3092">
        <w:t xml:space="preserve">, </w:t>
      </w:r>
      <w:r w:rsidRPr="00ED3092">
        <w:t>2017, Resilience in Business and Management Research: A Review of Influential Publications and a Research Agenda</w:t>
      </w:r>
      <w:r w:rsidR="004F19B7" w:rsidRPr="00ED3092">
        <w:t>,</w:t>
      </w:r>
      <w:r w:rsidRPr="00ED3092">
        <w:t xml:space="preserve"> International Journal of Management Reviews, 19</w:t>
      </w:r>
      <w:r w:rsidR="005E76A1" w:rsidRPr="00ED3092">
        <w:t>,</w:t>
      </w:r>
      <w:r w:rsidRPr="00ED3092">
        <w:t xml:space="preserve"> 4-30.</w:t>
      </w:r>
    </w:p>
    <w:p w14:paraId="487E89B8" w14:textId="6188ADC1" w:rsidR="00A601F2" w:rsidRPr="00ED3092" w:rsidRDefault="00A601F2" w:rsidP="00647560">
      <w:pPr>
        <w:pStyle w:val="CETReferencetext"/>
      </w:pPr>
      <w:r w:rsidRPr="00ED3092">
        <w:t>Ortiz-de-</w:t>
      </w:r>
      <w:proofErr w:type="spellStart"/>
      <w:r w:rsidRPr="00ED3092">
        <w:t>Mandojana</w:t>
      </w:r>
      <w:proofErr w:type="spellEnd"/>
      <w:r w:rsidRPr="00ED3092">
        <w:t xml:space="preserve"> N.</w:t>
      </w:r>
      <w:r w:rsidR="00612276" w:rsidRPr="00ED3092">
        <w:t xml:space="preserve">, </w:t>
      </w:r>
      <w:r w:rsidRPr="00ED3092">
        <w:t>Bansal P., 2016, The long-term benefits of organizational resilience through sustainable business practice, Strategic Management Journal</w:t>
      </w:r>
      <w:r w:rsidR="005E76A1" w:rsidRPr="00ED3092">
        <w:t>,</w:t>
      </w:r>
      <w:r w:rsidRPr="00ED3092">
        <w:t xml:space="preserve"> 37</w:t>
      </w:r>
      <w:r w:rsidR="005E76A1" w:rsidRPr="00ED3092">
        <w:t>,</w:t>
      </w:r>
      <w:r w:rsidRPr="00ED3092">
        <w:t xml:space="preserve"> 1615–1631.</w:t>
      </w:r>
    </w:p>
    <w:p w14:paraId="39762DB6" w14:textId="20BB39AC" w:rsidR="00A601F2" w:rsidRPr="00ED3092" w:rsidRDefault="00A601F2" w:rsidP="0047614E">
      <w:pPr>
        <w:pStyle w:val="CETReferencetext"/>
      </w:pPr>
      <w:proofErr w:type="spellStart"/>
      <w:r w:rsidRPr="00ED3092">
        <w:t>Patriarca</w:t>
      </w:r>
      <w:proofErr w:type="spellEnd"/>
      <w:r w:rsidRPr="00ED3092">
        <w:t xml:space="preserve"> R., Bergström J., Di </w:t>
      </w:r>
      <w:proofErr w:type="spellStart"/>
      <w:r w:rsidRPr="00ED3092">
        <w:t>Gravio</w:t>
      </w:r>
      <w:proofErr w:type="spellEnd"/>
      <w:r w:rsidRPr="00ED3092">
        <w:t xml:space="preserve"> G., Costantino F., 2018, Resilience Engineering: current status of the research and future challenges, Safety Science, 102</w:t>
      </w:r>
      <w:r w:rsidR="00D3328F" w:rsidRPr="00ED3092">
        <w:t>, 79-100</w:t>
      </w:r>
      <w:r w:rsidRPr="00ED3092">
        <w:t>.</w:t>
      </w:r>
    </w:p>
    <w:p w14:paraId="05C47F1B" w14:textId="061D7E15" w:rsidR="00A601F2" w:rsidRPr="00ED3092" w:rsidRDefault="00A601F2" w:rsidP="006B69B5">
      <w:pPr>
        <w:pStyle w:val="CETReferencetext"/>
      </w:pPr>
      <w:r w:rsidRPr="00ED3092">
        <w:t>Reiman T.</w:t>
      </w:r>
      <w:r w:rsidR="00612276" w:rsidRPr="00ED3092">
        <w:t xml:space="preserve">, </w:t>
      </w:r>
      <w:proofErr w:type="spellStart"/>
      <w:r w:rsidRPr="00ED3092">
        <w:t>Oedewald</w:t>
      </w:r>
      <w:proofErr w:type="spellEnd"/>
      <w:r w:rsidRPr="00ED3092">
        <w:t>, P., 2009, Evaluating safety-critical organizations – emphasis on the nuclear industry (Report No. 2009:12)</w:t>
      </w:r>
      <w:r w:rsidR="00587E1A" w:rsidRPr="00ED3092">
        <w:t>,</w:t>
      </w:r>
      <w:r w:rsidRPr="00ED3092">
        <w:t xml:space="preserve"> The Swedish Radiation Safety Authority.</w:t>
      </w:r>
    </w:p>
    <w:p w14:paraId="5E4CD612" w14:textId="4C20CC5C" w:rsidR="00A601F2" w:rsidRPr="00ED3092" w:rsidRDefault="00A601F2" w:rsidP="0047614E">
      <w:pPr>
        <w:pStyle w:val="CETReferencetext"/>
      </w:pPr>
      <w:proofErr w:type="spellStart"/>
      <w:r w:rsidRPr="00ED3092">
        <w:t>Righi</w:t>
      </w:r>
      <w:proofErr w:type="spellEnd"/>
      <w:r w:rsidRPr="00ED3092">
        <w:t xml:space="preserve"> W.A., </w:t>
      </w:r>
      <w:proofErr w:type="spellStart"/>
      <w:r w:rsidRPr="00ED3092">
        <w:t>Saurin</w:t>
      </w:r>
      <w:proofErr w:type="spellEnd"/>
      <w:r w:rsidRPr="00ED3092">
        <w:t xml:space="preserve"> A.T., </w:t>
      </w:r>
      <w:proofErr w:type="spellStart"/>
      <w:r w:rsidRPr="00ED3092">
        <w:t>Wachs</w:t>
      </w:r>
      <w:proofErr w:type="spellEnd"/>
      <w:r w:rsidRPr="00ED3092">
        <w:t xml:space="preserve"> P., 2015, A systematic literature review of resilience engineering: Research areas and a research agenda proposal, Reliability Engineering &amp; System Safety, 141, 142-152.</w:t>
      </w:r>
    </w:p>
    <w:p w14:paraId="0B57D0C9" w14:textId="19DC0D4C" w:rsidR="000B2CC2" w:rsidRPr="00ED3092" w:rsidRDefault="00A601F2" w:rsidP="000B2CC2">
      <w:pPr>
        <w:pStyle w:val="CETReferencetext"/>
      </w:pPr>
      <w:proofErr w:type="spellStart"/>
      <w:r w:rsidRPr="00ED3092">
        <w:t>Su</w:t>
      </w:r>
      <w:proofErr w:type="spellEnd"/>
      <w:r w:rsidRPr="00ED3092">
        <w:t xml:space="preserve"> W.</w:t>
      </w:r>
      <w:r w:rsidR="00612276" w:rsidRPr="00ED3092">
        <w:t xml:space="preserve">, </w:t>
      </w:r>
      <w:proofErr w:type="spellStart"/>
      <w:r w:rsidRPr="00ED3092">
        <w:t>Junge</w:t>
      </w:r>
      <w:proofErr w:type="spellEnd"/>
      <w:r w:rsidRPr="00ED3092">
        <w:t xml:space="preserve"> S., 2023, Unlocking the recipe for organizational resilience: A review and future research directions, European Management Journal, 41(6), 1086-1105.</w:t>
      </w:r>
    </w:p>
    <w:p w14:paraId="19C4FC68" w14:textId="77777777" w:rsidR="004628D2" w:rsidRPr="00ED3092" w:rsidRDefault="004628D2" w:rsidP="00FA5F5F">
      <w:pPr>
        <w:pStyle w:val="CETHeading1"/>
        <w:numPr>
          <w:ilvl w:val="0"/>
          <w:numId w:val="0"/>
        </w:numPr>
      </w:pPr>
    </w:p>
    <w:sectPr w:rsidR="004628D2" w:rsidRPr="00ED3092" w:rsidSect="004C71F3">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2D06" w14:textId="77777777" w:rsidR="00CB32D3" w:rsidRDefault="00CB32D3" w:rsidP="004F5E36">
      <w:r>
        <w:separator/>
      </w:r>
    </w:p>
  </w:endnote>
  <w:endnote w:type="continuationSeparator" w:id="0">
    <w:p w14:paraId="49461A89" w14:textId="77777777" w:rsidR="00CB32D3" w:rsidRDefault="00CB32D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20C6" w14:textId="77777777" w:rsidR="00CB32D3" w:rsidRDefault="00CB32D3" w:rsidP="004F5E36">
      <w:r>
        <w:separator/>
      </w:r>
    </w:p>
  </w:footnote>
  <w:footnote w:type="continuationSeparator" w:id="0">
    <w:p w14:paraId="1148B9F7" w14:textId="77777777" w:rsidR="00CB32D3" w:rsidRDefault="00CB32D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175"/>
    <w:rsid w:val="000052FB"/>
    <w:rsid w:val="00005884"/>
    <w:rsid w:val="00005A19"/>
    <w:rsid w:val="000117CB"/>
    <w:rsid w:val="00014D5D"/>
    <w:rsid w:val="00020F4B"/>
    <w:rsid w:val="00021351"/>
    <w:rsid w:val="000232C2"/>
    <w:rsid w:val="0003148D"/>
    <w:rsid w:val="00031EEC"/>
    <w:rsid w:val="00032146"/>
    <w:rsid w:val="00032F64"/>
    <w:rsid w:val="0003412E"/>
    <w:rsid w:val="00035088"/>
    <w:rsid w:val="000350D4"/>
    <w:rsid w:val="000360BF"/>
    <w:rsid w:val="00036F56"/>
    <w:rsid w:val="00037897"/>
    <w:rsid w:val="0004010F"/>
    <w:rsid w:val="00046C41"/>
    <w:rsid w:val="00051566"/>
    <w:rsid w:val="00051DE5"/>
    <w:rsid w:val="00052456"/>
    <w:rsid w:val="000562A9"/>
    <w:rsid w:val="00062A9A"/>
    <w:rsid w:val="00064654"/>
    <w:rsid w:val="00064C11"/>
    <w:rsid w:val="00065058"/>
    <w:rsid w:val="0006778C"/>
    <w:rsid w:val="000740E3"/>
    <w:rsid w:val="000829C9"/>
    <w:rsid w:val="00082B3F"/>
    <w:rsid w:val="00083949"/>
    <w:rsid w:val="00086C39"/>
    <w:rsid w:val="0009273B"/>
    <w:rsid w:val="00094368"/>
    <w:rsid w:val="00097C45"/>
    <w:rsid w:val="00097EB6"/>
    <w:rsid w:val="000A0120"/>
    <w:rsid w:val="000A03B2"/>
    <w:rsid w:val="000A3044"/>
    <w:rsid w:val="000A6B2F"/>
    <w:rsid w:val="000B1E55"/>
    <w:rsid w:val="000B2CC2"/>
    <w:rsid w:val="000B6A2C"/>
    <w:rsid w:val="000C2365"/>
    <w:rsid w:val="000C3E0F"/>
    <w:rsid w:val="000C73D0"/>
    <w:rsid w:val="000D0268"/>
    <w:rsid w:val="000D0C7B"/>
    <w:rsid w:val="000D34BE"/>
    <w:rsid w:val="000D5461"/>
    <w:rsid w:val="000E102F"/>
    <w:rsid w:val="000E2B9D"/>
    <w:rsid w:val="000E36F1"/>
    <w:rsid w:val="000E3A73"/>
    <w:rsid w:val="000E414A"/>
    <w:rsid w:val="000E47F0"/>
    <w:rsid w:val="000E75FD"/>
    <w:rsid w:val="000E7A3E"/>
    <w:rsid w:val="000F093C"/>
    <w:rsid w:val="000F2006"/>
    <w:rsid w:val="000F787B"/>
    <w:rsid w:val="001009EE"/>
    <w:rsid w:val="00103493"/>
    <w:rsid w:val="0010390D"/>
    <w:rsid w:val="00103FB0"/>
    <w:rsid w:val="00107D79"/>
    <w:rsid w:val="0011175A"/>
    <w:rsid w:val="00112E8C"/>
    <w:rsid w:val="001155B2"/>
    <w:rsid w:val="0012091F"/>
    <w:rsid w:val="00120B02"/>
    <w:rsid w:val="001216B5"/>
    <w:rsid w:val="00122825"/>
    <w:rsid w:val="00123109"/>
    <w:rsid w:val="00124AAD"/>
    <w:rsid w:val="00126BC2"/>
    <w:rsid w:val="001308B6"/>
    <w:rsid w:val="0013121F"/>
    <w:rsid w:val="00131FE6"/>
    <w:rsid w:val="0013263F"/>
    <w:rsid w:val="001331A5"/>
    <w:rsid w:val="001331DF"/>
    <w:rsid w:val="00133EE2"/>
    <w:rsid w:val="00134799"/>
    <w:rsid w:val="00134DE4"/>
    <w:rsid w:val="0014034D"/>
    <w:rsid w:val="00140ADB"/>
    <w:rsid w:val="00140FE3"/>
    <w:rsid w:val="00142DF0"/>
    <w:rsid w:val="001445CA"/>
    <w:rsid w:val="00144D16"/>
    <w:rsid w:val="00146490"/>
    <w:rsid w:val="00147D4C"/>
    <w:rsid w:val="00150E59"/>
    <w:rsid w:val="0015180D"/>
    <w:rsid w:val="00151AFC"/>
    <w:rsid w:val="00152DE3"/>
    <w:rsid w:val="00157C9E"/>
    <w:rsid w:val="00160756"/>
    <w:rsid w:val="0016116C"/>
    <w:rsid w:val="00161A15"/>
    <w:rsid w:val="001632EA"/>
    <w:rsid w:val="00164CF9"/>
    <w:rsid w:val="001667A6"/>
    <w:rsid w:val="0017095E"/>
    <w:rsid w:val="00171E64"/>
    <w:rsid w:val="00181E07"/>
    <w:rsid w:val="00184AD6"/>
    <w:rsid w:val="001867BA"/>
    <w:rsid w:val="001879AE"/>
    <w:rsid w:val="00190121"/>
    <w:rsid w:val="00192055"/>
    <w:rsid w:val="001945CC"/>
    <w:rsid w:val="001968FE"/>
    <w:rsid w:val="001A0856"/>
    <w:rsid w:val="001A08F3"/>
    <w:rsid w:val="001A461C"/>
    <w:rsid w:val="001A4AF7"/>
    <w:rsid w:val="001B0349"/>
    <w:rsid w:val="001B1665"/>
    <w:rsid w:val="001B1DCA"/>
    <w:rsid w:val="001B1E93"/>
    <w:rsid w:val="001B61A7"/>
    <w:rsid w:val="001B65C1"/>
    <w:rsid w:val="001C0E90"/>
    <w:rsid w:val="001C260F"/>
    <w:rsid w:val="001C33F1"/>
    <w:rsid w:val="001C3D88"/>
    <w:rsid w:val="001C684B"/>
    <w:rsid w:val="001C76C3"/>
    <w:rsid w:val="001C7FEF"/>
    <w:rsid w:val="001D06DA"/>
    <w:rsid w:val="001D0CFB"/>
    <w:rsid w:val="001D21AF"/>
    <w:rsid w:val="001D28D7"/>
    <w:rsid w:val="001D2FFF"/>
    <w:rsid w:val="001D32A7"/>
    <w:rsid w:val="001D3754"/>
    <w:rsid w:val="001D5216"/>
    <w:rsid w:val="001D53FC"/>
    <w:rsid w:val="001D5A84"/>
    <w:rsid w:val="001E0C44"/>
    <w:rsid w:val="001E52AE"/>
    <w:rsid w:val="001E7E41"/>
    <w:rsid w:val="001F0DDA"/>
    <w:rsid w:val="001F42A5"/>
    <w:rsid w:val="001F7B9D"/>
    <w:rsid w:val="00201C93"/>
    <w:rsid w:val="0020261B"/>
    <w:rsid w:val="00205BCC"/>
    <w:rsid w:val="0020702E"/>
    <w:rsid w:val="00207860"/>
    <w:rsid w:val="002079B6"/>
    <w:rsid w:val="0021157D"/>
    <w:rsid w:val="002224B4"/>
    <w:rsid w:val="00222889"/>
    <w:rsid w:val="00225010"/>
    <w:rsid w:val="00225A25"/>
    <w:rsid w:val="00225ADC"/>
    <w:rsid w:val="00235442"/>
    <w:rsid w:val="00236999"/>
    <w:rsid w:val="00237084"/>
    <w:rsid w:val="00237D04"/>
    <w:rsid w:val="00241155"/>
    <w:rsid w:val="002447EF"/>
    <w:rsid w:val="00245740"/>
    <w:rsid w:val="00251550"/>
    <w:rsid w:val="00254C06"/>
    <w:rsid w:val="0025632F"/>
    <w:rsid w:val="002573DF"/>
    <w:rsid w:val="0026185E"/>
    <w:rsid w:val="0026198B"/>
    <w:rsid w:val="00263B05"/>
    <w:rsid w:val="00263DA8"/>
    <w:rsid w:val="00270546"/>
    <w:rsid w:val="00271EAD"/>
    <w:rsid w:val="0027221A"/>
    <w:rsid w:val="002742DB"/>
    <w:rsid w:val="00275B61"/>
    <w:rsid w:val="00280A2B"/>
    <w:rsid w:val="00280FAF"/>
    <w:rsid w:val="00282656"/>
    <w:rsid w:val="00284B19"/>
    <w:rsid w:val="00292CD7"/>
    <w:rsid w:val="002949AD"/>
    <w:rsid w:val="00296B83"/>
    <w:rsid w:val="002A043D"/>
    <w:rsid w:val="002A11E2"/>
    <w:rsid w:val="002A4173"/>
    <w:rsid w:val="002A41D3"/>
    <w:rsid w:val="002A7AB1"/>
    <w:rsid w:val="002B2AD4"/>
    <w:rsid w:val="002B4015"/>
    <w:rsid w:val="002B4071"/>
    <w:rsid w:val="002B78CE"/>
    <w:rsid w:val="002C2FB6"/>
    <w:rsid w:val="002C324B"/>
    <w:rsid w:val="002D6612"/>
    <w:rsid w:val="002E2BB1"/>
    <w:rsid w:val="002E5FA7"/>
    <w:rsid w:val="002E7000"/>
    <w:rsid w:val="002F07A1"/>
    <w:rsid w:val="002F11E1"/>
    <w:rsid w:val="002F27A6"/>
    <w:rsid w:val="002F2ED1"/>
    <w:rsid w:val="002F3309"/>
    <w:rsid w:val="002F3327"/>
    <w:rsid w:val="002F54AF"/>
    <w:rsid w:val="002F6DA7"/>
    <w:rsid w:val="002F760A"/>
    <w:rsid w:val="003008CE"/>
    <w:rsid w:val="003009B7"/>
    <w:rsid w:val="00300E56"/>
    <w:rsid w:val="0030152C"/>
    <w:rsid w:val="003018A1"/>
    <w:rsid w:val="003035CF"/>
    <w:rsid w:val="0030469C"/>
    <w:rsid w:val="00305D21"/>
    <w:rsid w:val="00306A79"/>
    <w:rsid w:val="003075A4"/>
    <w:rsid w:val="003113BE"/>
    <w:rsid w:val="003115E7"/>
    <w:rsid w:val="00321CA6"/>
    <w:rsid w:val="00321D02"/>
    <w:rsid w:val="00322E96"/>
    <w:rsid w:val="00323763"/>
    <w:rsid w:val="00323839"/>
    <w:rsid w:val="00323C5F"/>
    <w:rsid w:val="00330A5C"/>
    <w:rsid w:val="003328C6"/>
    <w:rsid w:val="00332DB6"/>
    <w:rsid w:val="00334C09"/>
    <w:rsid w:val="00340D6E"/>
    <w:rsid w:val="003416D5"/>
    <w:rsid w:val="00341E56"/>
    <w:rsid w:val="00343D06"/>
    <w:rsid w:val="003506C4"/>
    <w:rsid w:val="003514DC"/>
    <w:rsid w:val="00352AB2"/>
    <w:rsid w:val="00357065"/>
    <w:rsid w:val="00360004"/>
    <w:rsid w:val="0036631E"/>
    <w:rsid w:val="0037210A"/>
    <w:rsid w:val="003723D4"/>
    <w:rsid w:val="00372BF6"/>
    <w:rsid w:val="00374530"/>
    <w:rsid w:val="003761A0"/>
    <w:rsid w:val="00380EE3"/>
    <w:rsid w:val="00381905"/>
    <w:rsid w:val="003832C4"/>
    <w:rsid w:val="00384CC8"/>
    <w:rsid w:val="003858E0"/>
    <w:rsid w:val="00387154"/>
    <w:rsid w:val="003871FD"/>
    <w:rsid w:val="00392838"/>
    <w:rsid w:val="00393F14"/>
    <w:rsid w:val="003940EE"/>
    <w:rsid w:val="003A052A"/>
    <w:rsid w:val="003A1E30"/>
    <w:rsid w:val="003A2829"/>
    <w:rsid w:val="003A6AA0"/>
    <w:rsid w:val="003A7D1C"/>
    <w:rsid w:val="003B304B"/>
    <w:rsid w:val="003B3146"/>
    <w:rsid w:val="003B5FA3"/>
    <w:rsid w:val="003C0E86"/>
    <w:rsid w:val="003C24D6"/>
    <w:rsid w:val="003C42A5"/>
    <w:rsid w:val="003D175C"/>
    <w:rsid w:val="003D1E02"/>
    <w:rsid w:val="003D3D7B"/>
    <w:rsid w:val="003D4881"/>
    <w:rsid w:val="003D5009"/>
    <w:rsid w:val="003D54CD"/>
    <w:rsid w:val="003D6A06"/>
    <w:rsid w:val="003E2591"/>
    <w:rsid w:val="003E43FE"/>
    <w:rsid w:val="003E546C"/>
    <w:rsid w:val="003E61E1"/>
    <w:rsid w:val="003E6386"/>
    <w:rsid w:val="003F015E"/>
    <w:rsid w:val="003F2EFF"/>
    <w:rsid w:val="003F4142"/>
    <w:rsid w:val="00400414"/>
    <w:rsid w:val="00401357"/>
    <w:rsid w:val="00402211"/>
    <w:rsid w:val="0040316A"/>
    <w:rsid w:val="0040625A"/>
    <w:rsid w:val="0040663A"/>
    <w:rsid w:val="00406641"/>
    <w:rsid w:val="00406A19"/>
    <w:rsid w:val="00410472"/>
    <w:rsid w:val="00410828"/>
    <w:rsid w:val="00411296"/>
    <w:rsid w:val="0041446B"/>
    <w:rsid w:val="00421478"/>
    <w:rsid w:val="0042567A"/>
    <w:rsid w:val="00427586"/>
    <w:rsid w:val="00431213"/>
    <w:rsid w:val="00431345"/>
    <w:rsid w:val="00440643"/>
    <w:rsid w:val="0044071E"/>
    <w:rsid w:val="004421AA"/>
    <w:rsid w:val="00442543"/>
    <w:rsid w:val="00442B11"/>
    <w:rsid w:val="00442B35"/>
    <w:rsid w:val="0044329C"/>
    <w:rsid w:val="00444083"/>
    <w:rsid w:val="00445FE0"/>
    <w:rsid w:val="00453E24"/>
    <w:rsid w:val="00457456"/>
    <w:rsid w:val="004577FE"/>
    <w:rsid w:val="00457B9C"/>
    <w:rsid w:val="0046164A"/>
    <w:rsid w:val="004628D2"/>
    <w:rsid w:val="00462DCD"/>
    <w:rsid w:val="00463660"/>
    <w:rsid w:val="00463B4C"/>
    <w:rsid w:val="004648AD"/>
    <w:rsid w:val="004703A9"/>
    <w:rsid w:val="004713DF"/>
    <w:rsid w:val="004725C0"/>
    <w:rsid w:val="004742BF"/>
    <w:rsid w:val="004753A8"/>
    <w:rsid w:val="004760DE"/>
    <w:rsid w:val="0047614E"/>
    <w:rsid w:val="004763A4"/>
    <w:rsid w:val="004763D7"/>
    <w:rsid w:val="004810A2"/>
    <w:rsid w:val="00482FC7"/>
    <w:rsid w:val="004847E3"/>
    <w:rsid w:val="00486CB5"/>
    <w:rsid w:val="00491C2B"/>
    <w:rsid w:val="004953A2"/>
    <w:rsid w:val="00496593"/>
    <w:rsid w:val="0049771A"/>
    <w:rsid w:val="004A004E"/>
    <w:rsid w:val="004A14D0"/>
    <w:rsid w:val="004A24CF"/>
    <w:rsid w:val="004A570B"/>
    <w:rsid w:val="004A5E57"/>
    <w:rsid w:val="004A60AE"/>
    <w:rsid w:val="004C0349"/>
    <w:rsid w:val="004C194F"/>
    <w:rsid w:val="004C28D2"/>
    <w:rsid w:val="004C3D1D"/>
    <w:rsid w:val="004C3D84"/>
    <w:rsid w:val="004C71F3"/>
    <w:rsid w:val="004C7913"/>
    <w:rsid w:val="004D0461"/>
    <w:rsid w:val="004D25BF"/>
    <w:rsid w:val="004D2B72"/>
    <w:rsid w:val="004D7384"/>
    <w:rsid w:val="004E05E9"/>
    <w:rsid w:val="004E0692"/>
    <w:rsid w:val="004E3B24"/>
    <w:rsid w:val="004E4DD6"/>
    <w:rsid w:val="004F19B7"/>
    <w:rsid w:val="004F5E36"/>
    <w:rsid w:val="004F6034"/>
    <w:rsid w:val="00500E31"/>
    <w:rsid w:val="00501ACE"/>
    <w:rsid w:val="0050201E"/>
    <w:rsid w:val="0050249E"/>
    <w:rsid w:val="0050350F"/>
    <w:rsid w:val="00506B8A"/>
    <w:rsid w:val="0050781A"/>
    <w:rsid w:val="00507B47"/>
    <w:rsid w:val="00507BEF"/>
    <w:rsid w:val="00507CC9"/>
    <w:rsid w:val="005112FB"/>
    <w:rsid w:val="0051194E"/>
    <w:rsid w:val="005119A5"/>
    <w:rsid w:val="00514EB6"/>
    <w:rsid w:val="0051519D"/>
    <w:rsid w:val="0051572E"/>
    <w:rsid w:val="00516151"/>
    <w:rsid w:val="00521FD8"/>
    <w:rsid w:val="00523DB6"/>
    <w:rsid w:val="0052536B"/>
    <w:rsid w:val="005278B7"/>
    <w:rsid w:val="005303B1"/>
    <w:rsid w:val="00531ABD"/>
    <w:rsid w:val="00532016"/>
    <w:rsid w:val="005339A3"/>
    <w:rsid w:val="005343B8"/>
    <w:rsid w:val="005346C8"/>
    <w:rsid w:val="005366A1"/>
    <w:rsid w:val="005405B8"/>
    <w:rsid w:val="00543E7D"/>
    <w:rsid w:val="00547A68"/>
    <w:rsid w:val="005505BC"/>
    <w:rsid w:val="005531C9"/>
    <w:rsid w:val="00553CE0"/>
    <w:rsid w:val="00555D01"/>
    <w:rsid w:val="005576DD"/>
    <w:rsid w:val="00562BCD"/>
    <w:rsid w:val="00570C43"/>
    <w:rsid w:val="005735DB"/>
    <w:rsid w:val="0058275A"/>
    <w:rsid w:val="005828AD"/>
    <w:rsid w:val="00587E1A"/>
    <w:rsid w:val="00590DC8"/>
    <w:rsid w:val="00592274"/>
    <w:rsid w:val="00592FE0"/>
    <w:rsid w:val="005A11E9"/>
    <w:rsid w:val="005A2F59"/>
    <w:rsid w:val="005A3322"/>
    <w:rsid w:val="005A5288"/>
    <w:rsid w:val="005A7795"/>
    <w:rsid w:val="005B010F"/>
    <w:rsid w:val="005B2110"/>
    <w:rsid w:val="005B3D73"/>
    <w:rsid w:val="005B46A5"/>
    <w:rsid w:val="005B61E6"/>
    <w:rsid w:val="005B6FF0"/>
    <w:rsid w:val="005B7799"/>
    <w:rsid w:val="005C27D2"/>
    <w:rsid w:val="005C3F36"/>
    <w:rsid w:val="005C40A5"/>
    <w:rsid w:val="005C77D7"/>
    <w:rsid w:val="005C77E1"/>
    <w:rsid w:val="005D114D"/>
    <w:rsid w:val="005D570D"/>
    <w:rsid w:val="005D668A"/>
    <w:rsid w:val="005D6A2F"/>
    <w:rsid w:val="005D769F"/>
    <w:rsid w:val="005E0592"/>
    <w:rsid w:val="005E11C1"/>
    <w:rsid w:val="005E169B"/>
    <w:rsid w:val="005E1A82"/>
    <w:rsid w:val="005E230B"/>
    <w:rsid w:val="005E76A1"/>
    <w:rsid w:val="005E794C"/>
    <w:rsid w:val="005F0A28"/>
    <w:rsid w:val="005F0E5E"/>
    <w:rsid w:val="005F2C88"/>
    <w:rsid w:val="005F479D"/>
    <w:rsid w:val="005F68E0"/>
    <w:rsid w:val="005F6F70"/>
    <w:rsid w:val="006003A9"/>
    <w:rsid w:val="00600535"/>
    <w:rsid w:val="00601ACD"/>
    <w:rsid w:val="00606E7A"/>
    <w:rsid w:val="00607C37"/>
    <w:rsid w:val="00607F9A"/>
    <w:rsid w:val="00610CD6"/>
    <w:rsid w:val="00611326"/>
    <w:rsid w:val="00612276"/>
    <w:rsid w:val="00615ADA"/>
    <w:rsid w:val="00616F87"/>
    <w:rsid w:val="0061727C"/>
    <w:rsid w:val="00617602"/>
    <w:rsid w:val="00620DEE"/>
    <w:rsid w:val="00621F92"/>
    <w:rsid w:val="00622101"/>
    <w:rsid w:val="0062280A"/>
    <w:rsid w:val="006231E1"/>
    <w:rsid w:val="00625639"/>
    <w:rsid w:val="006277B5"/>
    <w:rsid w:val="00631B33"/>
    <w:rsid w:val="006355A9"/>
    <w:rsid w:val="006366DE"/>
    <w:rsid w:val="006407F8"/>
    <w:rsid w:val="00640FE6"/>
    <w:rsid w:val="0064184D"/>
    <w:rsid w:val="006422CC"/>
    <w:rsid w:val="006431B2"/>
    <w:rsid w:val="00643348"/>
    <w:rsid w:val="00643E79"/>
    <w:rsid w:val="0064683B"/>
    <w:rsid w:val="00647560"/>
    <w:rsid w:val="00650812"/>
    <w:rsid w:val="00651D18"/>
    <w:rsid w:val="00651FE5"/>
    <w:rsid w:val="006535F0"/>
    <w:rsid w:val="0065390E"/>
    <w:rsid w:val="00654868"/>
    <w:rsid w:val="00660E3E"/>
    <w:rsid w:val="00662E74"/>
    <w:rsid w:val="00670A16"/>
    <w:rsid w:val="00672479"/>
    <w:rsid w:val="006737A6"/>
    <w:rsid w:val="006741F8"/>
    <w:rsid w:val="00675AC7"/>
    <w:rsid w:val="00676DAA"/>
    <w:rsid w:val="006809F8"/>
    <w:rsid w:val="00680C23"/>
    <w:rsid w:val="00683E23"/>
    <w:rsid w:val="0069023A"/>
    <w:rsid w:val="00693766"/>
    <w:rsid w:val="00695B69"/>
    <w:rsid w:val="006A3281"/>
    <w:rsid w:val="006A671B"/>
    <w:rsid w:val="006A7617"/>
    <w:rsid w:val="006B0428"/>
    <w:rsid w:val="006B1F9E"/>
    <w:rsid w:val="006B2D50"/>
    <w:rsid w:val="006B4888"/>
    <w:rsid w:val="006B69B5"/>
    <w:rsid w:val="006C2E45"/>
    <w:rsid w:val="006C359C"/>
    <w:rsid w:val="006C492D"/>
    <w:rsid w:val="006C5579"/>
    <w:rsid w:val="006C6B37"/>
    <w:rsid w:val="006C79FE"/>
    <w:rsid w:val="006C7B92"/>
    <w:rsid w:val="006D04E0"/>
    <w:rsid w:val="006D39C2"/>
    <w:rsid w:val="006D4B21"/>
    <w:rsid w:val="006D6E8B"/>
    <w:rsid w:val="006D7209"/>
    <w:rsid w:val="006E2093"/>
    <w:rsid w:val="006E220F"/>
    <w:rsid w:val="006E2DA3"/>
    <w:rsid w:val="006E737D"/>
    <w:rsid w:val="006F08DA"/>
    <w:rsid w:val="006F4B51"/>
    <w:rsid w:val="006F647C"/>
    <w:rsid w:val="007010E3"/>
    <w:rsid w:val="00701A40"/>
    <w:rsid w:val="007064C9"/>
    <w:rsid w:val="00707DD1"/>
    <w:rsid w:val="00711C8F"/>
    <w:rsid w:val="00712E8A"/>
    <w:rsid w:val="00713973"/>
    <w:rsid w:val="007156A7"/>
    <w:rsid w:val="007170E0"/>
    <w:rsid w:val="00717CD0"/>
    <w:rsid w:val="00720A24"/>
    <w:rsid w:val="0072269A"/>
    <w:rsid w:val="00723177"/>
    <w:rsid w:val="007238AD"/>
    <w:rsid w:val="007310B5"/>
    <w:rsid w:val="00732386"/>
    <w:rsid w:val="0073514D"/>
    <w:rsid w:val="00736283"/>
    <w:rsid w:val="00737AEE"/>
    <w:rsid w:val="007447F3"/>
    <w:rsid w:val="007502EA"/>
    <w:rsid w:val="0075125E"/>
    <w:rsid w:val="00751A04"/>
    <w:rsid w:val="0075499F"/>
    <w:rsid w:val="00755CFC"/>
    <w:rsid w:val="007571BC"/>
    <w:rsid w:val="00757FD9"/>
    <w:rsid w:val="007617CC"/>
    <w:rsid w:val="007661C8"/>
    <w:rsid w:val="0077098D"/>
    <w:rsid w:val="00770DE3"/>
    <w:rsid w:val="007712CF"/>
    <w:rsid w:val="00780E9C"/>
    <w:rsid w:val="00784B8C"/>
    <w:rsid w:val="00784B9B"/>
    <w:rsid w:val="00785BF9"/>
    <w:rsid w:val="00786958"/>
    <w:rsid w:val="00786DB7"/>
    <w:rsid w:val="00790FC1"/>
    <w:rsid w:val="007931FA"/>
    <w:rsid w:val="007956BE"/>
    <w:rsid w:val="00795909"/>
    <w:rsid w:val="007A14EC"/>
    <w:rsid w:val="007A2AC6"/>
    <w:rsid w:val="007A4861"/>
    <w:rsid w:val="007A6DF8"/>
    <w:rsid w:val="007A7BBA"/>
    <w:rsid w:val="007B00E1"/>
    <w:rsid w:val="007B0C50"/>
    <w:rsid w:val="007B48F9"/>
    <w:rsid w:val="007B5149"/>
    <w:rsid w:val="007C04C9"/>
    <w:rsid w:val="007C0DE8"/>
    <w:rsid w:val="007C1A43"/>
    <w:rsid w:val="007C3D36"/>
    <w:rsid w:val="007D0951"/>
    <w:rsid w:val="007D3814"/>
    <w:rsid w:val="007D5CA3"/>
    <w:rsid w:val="007E5B40"/>
    <w:rsid w:val="007E5CD9"/>
    <w:rsid w:val="007E664B"/>
    <w:rsid w:val="007F27C8"/>
    <w:rsid w:val="007F3B69"/>
    <w:rsid w:val="007F6133"/>
    <w:rsid w:val="007F7D53"/>
    <w:rsid w:val="0080013E"/>
    <w:rsid w:val="0080710E"/>
    <w:rsid w:val="00813288"/>
    <w:rsid w:val="008168FC"/>
    <w:rsid w:val="00820BF0"/>
    <w:rsid w:val="00821649"/>
    <w:rsid w:val="0082170F"/>
    <w:rsid w:val="008222E9"/>
    <w:rsid w:val="00830996"/>
    <w:rsid w:val="00830D13"/>
    <w:rsid w:val="008314D7"/>
    <w:rsid w:val="008345F1"/>
    <w:rsid w:val="00835599"/>
    <w:rsid w:val="008357F3"/>
    <w:rsid w:val="008404EF"/>
    <w:rsid w:val="0084397B"/>
    <w:rsid w:val="008475F4"/>
    <w:rsid w:val="008505F1"/>
    <w:rsid w:val="00853502"/>
    <w:rsid w:val="0085369F"/>
    <w:rsid w:val="00853AF3"/>
    <w:rsid w:val="00853EC2"/>
    <w:rsid w:val="00854DE1"/>
    <w:rsid w:val="00865B07"/>
    <w:rsid w:val="008662BE"/>
    <w:rsid w:val="008667EA"/>
    <w:rsid w:val="008704CA"/>
    <w:rsid w:val="00871735"/>
    <w:rsid w:val="00871E1E"/>
    <w:rsid w:val="00872EFC"/>
    <w:rsid w:val="00874696"/>
    <w:rsid w:val="0087637F"/>
    <w:rsid w:val="00882EB8"/>
    <w:rsid w:val="00892AD5"/>
    <w:rsid w:val="00893187"/>
    <w:rsid w:val="00894419"/>
    <w:rsid w:val="008A1512"/>
    <w:rsid w:val="008A46C4"/>
    <w:rsid w:val="008A548E"/>
    <w:rsid w:val="008A567A"/>
    <w:rsid w:val="008A79EF"/>
    <w:rsid w:val="008A7C8F"/>
    <w:rsid w:val="008B1B11"/>
    <w:rsid w:val="008B69CE"/>
    <w:rsid w:val="008C0F9A"/>
    <w:rsid w:val="008C5654"/>
    <w:rsid w:val="008C5D45"/>
    <w:rsid w:val="008D2312"/>
    <w:rsid w:val="008D2577"/>
    <w:rsid w:val="008D32B9"/>
    <w:rsid w:val="008D3AFF"/>
    <w:rsid w:val="008D433B"/>
    <w:rsid w:val="008D4A16"/>
    <w:rsid w:val="008E209A"/>
    <w:rsid w:val="008E45BC"/>
    <w:rsid w:val="008E5478"/>
    <w:rsid w:val="008E566E"/>
    <w:rsid w:val="008E5BA3"/>
    <w:rsid w:val="008F0148"/>
    <w:rsid w:val="0090161A"/>
    <w:rsid w:val="00901EB6"/>
    <w:rsid w:val="009041F8"/>
    <w:rsid w:val="00904C62"/>
    <w:rsid w:val="00920FC7"/>
    <w:rsid w:val="0092197C"/>
    <w:rsid w:val="00922BA8"/>
    <w:rsid w:val="009237A8"/>
    <w:rsid w:val="00924DAC"/>
    <w:rsid w:val="00927058"/>
    <w:rsid w:val="009334B3"/>
    <w:rsid w:val="00934946"/>
    <w:rsid w:val="00942750"/>
    <w:rsid w:val="009450CE"/>
    <w:rsid w:val="009459BB"/>
    <w:rsid w:val="00945C0A"/>
    <w:rsid w:val="00947179"/>
    <w:rsid w:val="00950880"/>
    <w:rsid w:val="0095164B"/>
    <w:rsid w:val="00951EFC"/>
    <w:rsid w:val="00952295"/>
    <w:rsid w:val="00954090"/>
    <w:rsid w:val="00955563"/>
    <w:rsid w:val="00957154"/>
    <w:rsid w:val="009573E7"/>
    <w:rsid w:val="00961DD9"/>
    <w:rsid w:val="00962FFD"/>
    <w:rsid w:val="00963E05"/>
    <w:rsid w:val="009642ED"/>
    <w:rsid w:val="00964A45"/>
    <w:rsid w:val="00967843"/>
    <w:rsid w:val="00967D54"/>
    <w:rsid w:val="00971028"/>
    <w:rsid w:val="00971798"/>
    <w:rsid w:val="0098139D"/>
    <w:rsid w:val="009824DD"/>
    <w:rsid w:val="00987075"/>
    <w:rsid w:val="009937C8"/>
    <w:rsid w:val="00993B84"/>
    <w:rsid w:val="0099577A"/>
    <w:rsid w:val="00996483"/>
    <w:rsid w:val="00996F5A"/>
    <w:rsid w:val="009A4DFC"/>
    <w:rsid w:val="009B041A"/>
    <w:rsid w:val="009B112A"/>
    <w:rsid w:val="009B6866"/>
    <w:rsid w:val="009C37C3"/>
    <w:rsid w:val="009C48FB"/>
    <w:rsid w:val="009C4FDD"/>
    <w:rsid w:val="009C5813"/>
    <w:rsid w:val="009C7C86"/>
    <w:rsid w:val="009D1C2C"/>
    <w:rsid w:val="009D2FF7"/>
    <w:rsid w:val="009D70AE"/>
    <w:rsid w:val="009E0316"/>
    <w:rsid w:val="009E04EA"/>
    <w:rsid w:val="009E7884"/>
    <w:rsid w:val="009E788A"/>
    <w:rsid w:val="009F0E08"/>
    <w:rsid w:val="00A06911"/>
    <w:rsid w:val="00A073BD"/>
    <w:rsid w:val="00A079AE"/>
    <w:rsid w:val="00A1763D"/>
    <w:rsid w:val="00A17CEC"/>
    <w:rsid w:val="00A208EB"/>
    <w:rsid w:val="00A237A6"/>
    <w:rsid w:val="00A24A3A"/>
    <w:rsid w:val="00A2573F"/>
    <w:rsid w:val="00A26337"/>
    <w:rsid w:val="00A26BDE"/>
    <w:rsid w:val="00A26CBB"/>
    <w:rsid w:val="00A27EF0"/>
    <w:rsid w:val="00A310E7"/>
    <w:rsid w:val="00A32C52"/>
    <w:rsid w:val="00A333C9"/>
    <w:rsid w:val="00A33E5A"/>
    <w:rsid w:val="00A42067"/>
    <w:rsid w:val="00A42361"/>
    <w:rsid w:val="00A44977"/>
    <w:rsid w:val="00A45234"/>
    <w:rsid w:val="00A507DD"/>
    <w:rsid w:val="00A50B20"/>
    <w:rsid w:val="00A51390"/>
    <w:rsid w:val="00A51823"/>
    <w:rsid w:val="00A57ADD"/>
    <w:rsid w:val="00A601F2"/>
    <w:rsid w:val="00A60D13"/>
    <w:rsid w:val="00A64B81"/>
    <w:rsid w:val="00A7223D"/>
    <w:rsid w:val="00A72745"/>
    <w:rsid w:val="00A7309D"/>
    <w:rsid w:val="00A75986"/>
    <w:rsid w:val="00A76EFC"/>
    <w:rsid w:val="00A82BC2"/>
    <w:rsid w:val="00A83FE6"/>
    <w:rsid w:val="00A8509B"/>
    <w:rsid w:val="00A87D49"/>
    <w:rsid w:val="00A87D50"/>
    <w:rsid w:val="00A87D87"/>
    <w:rsid w:val="00A91010"/>
    <w:rsid w:val="00A97DC6"/>
    <w:rsid w:val="00A97F29"/>
    <w:rsid w:val="00AA1FF7"/>
    <w:rsid w:val="00AA57D8"/>
    <w:rsid w:val="00AA6D64"/>
    <w:rsid w:val="00AA6FBB"/>
    <w:rsid w:val="00AA702E"/>
    <w:rsid w:val="00AA7D26"/>
    <w:rsid w:val="00AB0964"/>
    <w:rsid w:val="00AB1F40"/>
    <w:rsid w:val="00AB264B"/>
    <w:rsid w:val="00AB3B16"/>
    <w:rsid w:val="00AB5011"/>
    <w:rsid w:val="00AB76CE"/>
    <w:rsid w:val="00AB7828"/>
    <w:rsid w:val="00AB7CB6"/>
    <w:rsid w:val="00AC51D0"/>
    <w:rsid w:val="00AC7368"/>
    <w:rsid w:val="00AD0278"/>
    <w:rsid w:val="00AD16B9"/>
    <w:rsid w:val="00AD343D"/>
    <w:rsid w:val="00AD3D20"/>
    <w:rsid w:val="00AE04F8"/>
    <w:rsid w:val="00AE3592"/>
    <w:rsid w:val="00AE377D"/>
    <w:rsid w:val="00AF0EBA"/>
    <w:rsid w:val="00AF10F7"/>
    <w:rsid w:val="00AF136C"/>
    <w:rsid w:val="00AF196E"/>
    <w:rsid w:val="00AF66D5"/>
    <w:rsid w:val="00B0022B"/>
    <w:rsid w:val="00B010BD"/>
    <w:rsid w:val="00B02C8A"/>
    <w:rsid w:val="00B051C3"/>
    <w:rsid w:val="00B102B1"/>
    <w:rsid w:val="00B12F3A"/>
    <w:rsid w:val="00B13FA4"/>
    <w:rsid w:val="00B16531"/>
    <w:rsid w:val="00B173F1"/>
    <w:rsid w:val="00B17FBD"/>
    <w:rsid w:val="00B20A61"/>
    <w:rsid w:val="00B22117"/>
    <w:rsid w:val="00B2685F"/>
    <w:rsid w:val="00B315A6"/>
    <w:rsid w:val="00B31813"/>
    <w:rsid w:val="00B33365"/>
    <w:rsid w:val="00B37114"/>
    <w:rsid w:val="00B41393"/>
    <w:rsid w:val="00B42995"/>
    <w:rsid w:val="00B4524E"/>
    <w:rsid w:val="00B51751"/>
    <w:rsid w:val="00B55B3B"/>
    <w:rsid w:val="00B56B1F"/>
    <w:rsid w:val="00B57B36"/>
    <w:rsid w:val="00B57E6F"/>
    <w:rsid w:val="00B60F8B"/>
    <w:rsid w:val="00B70DB5"/>
    <w:rsid w:val="00B74251"/>
    <w:rsid w:val="00B76396"/>
    <w:rsid w:val="00B77341"/>
    <w:rsid w:val="00B8686D"/>
    <w:rsid w:val="00B9065D"/>
    <w:rsid w:val="00B93F69"/>
    <w:rsid w:val="00BA2032"/>
    <w:rsid w:val="00BA2A9F"/>
    <w:rsid w:val="00BB1AA9"/>
    <w:rsid w:val="00BB1DDC"/>
    <w:rsid w:val="00BB58A2"/>
    <w:rsid w:val="00BB597F"/>
    <w:rsid w:val="00BC1210"/>
    <w:rsid w:val="00BC30C9"/>
    <w:rsid w:val="00BC60D7"/>
    <w:rsid w:val="00BC7E4F"/>
    <w:rsid w:val="00BD077D"/>
    <w:rsid w:val="00BD0C08"/>
    <w:rsid w:val="00BD2068"/>
    <w:rsid w:val="00BD30A8"/>
    <w:rsid w:val="00BD3FBF"/>
    <w:rsid w:val="00BE3E58"/>
    <w:rsid w:val="00BE786A"/>
    <w:rsid w:val="00BE7F02"/>
    <w:rsid w:val="00BF0F04"/>
    <w:rsid w:val="00BF1E0E"/>
    <w:rsid w:val="00C01616"/>
    <w:rsid w:val="00C0162B"/>
    <w:rsid w:val="00C029FB"/>
    <w:rsid w:val="00C04163"/>
    <w:rsid w:val="00C059AB"/>
    <w:rsid w:val="00C061B3"/>
    <w:rsid w:val="00C0674B"/>
    <w:rsid w:val="00C068ED"/>
    <w:rsid w:val="00C06FCA"/>
    <w:rsid w:val="00C10F8A"/>
    <w:rsid w:val="00C12A63"/>
    <w:rsid w:val="00C144F9"/>
    <w:rsid w:val="00C145BB"/>
    <w:rsid w:val="00C208E9"/>
    <w:rsid w:val="00C2153E"/>
    <w:rsid w:val="00C22E0C"/>
    <w:rsid w:val="00C2315C"/>
    <w:rsid w:val="00C31C42"/>
    <w:rsid w:val="00C345B1"/>
    <w:rsid w:val="00C37745"/>
    <w:rsid w:val="00C40142"/>
    <w:rsid w:val="00C40939"/>
    <w:rsid w:val="00C446DD"/>
    <w:rsid w:val="00C50664"/>
    <w:rsid w:val="00C50DEC"/>
    <w:rsid w:val="00C521D2"/>
    <w:rsid w:val="00C52C3C"/>
    <w:rsid w:val="00C54260"/>
    <w:rsid w:val="00C5486F"/>
    <w:rsid w:val="00C57182"/>
    <w:rsid w:val="00C57863"/>
    <w:rsid w:val="00C637AF"/>
    <w:rsid w:val="00C640AF"/>
    <w:rsid w:val="00C655FD"/>
    <w:rsid w:val="00C733FB"/>
    <w:rsid w:val="00C74CC0"/>
    <w:rsid w:val="00C75407"/>
    <w:rsid w:val="00C77184"/>
    <w:rsid w:val="00C841C6"/>
    <w:rsid w:val="00C866B6"/>
    <w:rsid w:val="00C870A8"/>
    <w:rsid w:val="00C87F65"/>
    <w:rsid w:val="00C90E7B"/>
    <w:rsid w:val="00C94434"/>
    <w:rsid w:val="00CA0D75"/>
    <w:rsid w:val="00CA1C95"/>
    <w:rsid w:val="00CA38FD"/>
    <w:rsid w:val="00CA3EE5"/>
    <w:rsid w:val="00CA4F69"/>
    <w:rsid w:val="00CA5A9C"/>
    <w:rsid w:val="00CA7582"/>
    <w:rsid w:val="00CB32D3"/>
    <w:rsid w:val="00CB37D3"/>
    <w:rsid w:val="00CB3D42"/>
    <w:rsid w:val="00CB6A4B"/>
    <w:rsid w:val="00CC12E7"/>
    <w:rsid w:val="00CC2471"/>
    <w:rsid w:val="00CC4C20"/>
    <w:rsid w:val="00CD0897"/>
    <w:rsid w:val="00CD21BE"/>
    <w:rsid w:val="00CD3517"/>
    <w:rsid w:val="00CD5FE2"/>
    <w:rsid w:val="00CD701B"/>
    <w:rsid w:val="00CE096B"/>
    <w:rsid w:val="00CE270F"/>
    <w:rsid w:val="00CE47D9"/>
    <w:rsid w:val="00CE7C68"/>
    <w:rsid w:val="00CF1285"/>
    <w:rsid w:val="00CF4474"/>
    <w:rsid w:val="00CF5891"/>
    <w:rsid w:val="00CF6206"/>
    <w:rsid w:val="00D02B4C"/>
    <w:rsid w:val="00D040C4"/>
    <w:rsid w:val="00D061F7"/>
    <w:rsid w:val="00D147AB"/>
    <w:rsid w:val="00D15421"/>
    <w:rsid w:val="00D16129"/>
    <w:rsid w:val="00D20AD1"/>
    <w:rsid w:val="00D20CAB"/>
    <w:rsid w:val="00D23777"/>
    <w:rsid w:val="00D2582C"/>
    <w:rsid w:val="00D267F5"/>
    <w:rsid w:val="00D273A0"/>
    <w:rsid w:val="00D301C3"/>
    <w:rsid w:val="00D3277C"/>
    <w:rsid w:val="00D3328F"/>
    <w:rsid w:val="00D33743"/>
    <w:rsid w:val="00D34747"/>
    <w:rsid w:val="00D4298C"/>
    <w:rsid w:val="00D45190"/>
    <w:rsid w:val="00D46B7E"/>
    <w:rsid w:val="00D54206"/>
    <w:rsid w:val="00D54645"/>
    <w:rsid w:val="00D56926"/>
    <w:rsid w:val="00D57C84"/>
    <w:rsid w:val="00D6057D"/>
    <w:rsid w:val="00D60FC8"/>
    <w:rsid w:val="00D7076D"/>
    <w:rsid w:val="00D71640"/>
    <w:rsid w:val="00D72E4E"/>
    <w:rsid w:val="00D75B8F"/>
    <w:rsid w:val="00D836C5"/>
    <w:rsid w:val="00D84180"/>
    <w:rsid w:val="00D84576"/>
    <w:rsid w:val="00D90831"/>
    <w:rsid w:val="00D911A9"/>
    <w:rsid w:val="00D9249F"/>
    <w:rsid w:val="00D938A8"/>
    <w:rsid w:val="00D961AE"/>
    <w:rsid w:val="00DA1399"/>
    <w:rsid w:val="00DA2141"/>
    <w:rsid w:val="00DA24C6"/>
    <w:rsid w:val="00DA4D7B"/>
    <w:rsid w:val="00DA5818"/>
    <w:rsid w:val="00DA5BA3"/>
    <w:rsid w:val="00DA61AE"/>
    <w:rsid w:val="00DB4257"/>
    <w:rsid w:val="00DC1AA8"/>
    <w:rsid w:val="00DC50CE"/>
    <w:rsid w:val="00DC51B5"/>
    <w:rsid w:val="00DC5CFA"/>
    <w:rsid w:val="00DC6E1C"/>
    <w:rsid w:val="00DD0550"/>
    <w:rsid w:val="00DD06D4"/>
    <w:rsid w:val="00DD0FC5"/>
    <w:rsid w:val="00DD1995"/>
    <w:rsid w:val="00DD271C"/>
    <w:rsid w:val="00DE115D"/>
    <w:rsid w:val="00DE264A"/>
    <w:rsid w:val="00DE35CB"/>
    <w:rsid w:val="00DE380E"/>
    <w:rsid w:val="00DE59A5"/>
    <w:rsid w:val="00DF0BDE"/>
    <w:rsid w:val="00DF261C"/>
    <w:rsid w:val="00DF27D9"/>
    <w:rsid w:val="00DF5072"/>
    <w:rsid w:val="00DF5DD0"/>
    <w:rsid w:val="00DF6904"/>
    <w:rsid w:val="00DF7BC2"/>
    <w:rsid w:val="00E000D9"/>
    <w:rsid w:val="00E010FD"/>
    <w:rsid w:val="00E02A5F"/>
    <w:rsid w:val="00E02D18"/>
    <w:rsid w:val="00E041E7"/>
    <w:rsid w:val="00E04EDC"/>
    <w:rsid w:val="00E12C7B"/>
    <w:rsid w:val="00E13731"/>
    <w:rsid w:val="00E15535"/>
    <w:rsid w:val="00E16901"/>
    <w:rsid w:val="00E17974"/>
    <w:rsid w:val="00E2182A"/>
    <w:rsid w:val="00E23CA1"/>
    <w:rsid w:val="00E265EC"/>
    <w:rsid w:val="00E2682D"/>
    <w:rsid w:val="00E360CD"/>
    <w:rsid w:val="00E409A8"/>
    <w:rsid w:val="00E47D61"/>
    <w:rsid w:val="00E50C12"/>
    <w:rsid w:val="00E57F71"/>
    <w:rsid w:val="00E6271F"/>
    <w:rsid w:val="00E62EF5"/>
    <w:rsid w:val="00E64A6D"/>
    <w:rsid w:val="00E65B91"/>
    <w:rsid w:val="00E6616C"/>
    <w:rsid w:val="00E71911"/>
    <w:rsid w:val="00E7209D"/>
    <w:rsid w:val="00E72EAD"/>
    <w:rsid w:val="00E73995"/>
    <w:rsid w:val="00E74C57"/>
    <w:rsid w:val="00E771A6"/>
    <w:rsid w:val="00E77223"/>
    <w:rsid w:val="00E82F22"/>
    <w:rsid w:val="00E8308C"/>
    <w:rsid w:val="00E8528B"/>
    <w:rsid w:val="00E85729"/>
    <w:rsid w:val="00E85B94"/>
    <w:rsid w:val="00E940D5"/>
    <w:rsid w:val="00E96AF4"/>
    <w:rsid w:val="00E978D0"/>
    <w:rsid w:val="00EA1722"/>
    <w:rsid w:val="00EA29D4"/>
    <w:rsid w:val="00EA4613"/>
    <w:rsid w:val="00EA53A4"/>
    <w:rsid w:val="00EA6427"/>
    <w:rsid w:val="00EA7F91"/>
    <w:rsid w:val="00EB1523"/>
    <w:rsid w:val="00EB1E50"/>
    <w:rsid w:val="00EB26E5"/>
    <w:rsid w:val="00EB396A"/>
    <w:rsid w:val="00EB40E3"/>
    <w:rsid w:val="00EC03B8"/>
    <w:rsid w:val="00EC0E49"/>
    <w:rsid w:val="00EC101F"/>
    <w:rsid w:val="00EC1D9F"/>
    <w:rsid w:val="00EC229E"/>
    <w:rsid w:val="00EC6BFC"/>
    <w:rsid w:val="00EC759C"/>
    <w:rsid w:val="00ED0707"/>
    <w:rsid w:val="00ED0C39"/>
    <w:rsid w:val="00ED3092"/>
    <w:rsid w:val="00ED515A"/>
    <w:rsid w:val="00EE0131"/>
    <w:rsid w:val="00EE0608"/>
    <w:rsid w:val="00EE17B0"/>
    <w:rsid w:val="00EE324D"/>
    <w:rsid w:val="00EE4FC4"/>
    <w:rsid w:val="00EE5EF7"/>
    <w:rsid w:val="00EF06D9"/>
    <w:rsid w:val="00EF0982"/>
    <w:rsid w:val="00EF167C"/>
    <w:rsid w:val="00EF343F"/>
    <w:rsid w:val="00F106FC"/>
    <w:rsid w:val="00F12D74"/>
    <w:rsid w:val="00F14774"/>
    <w:rsid w:val="00F165F2"/>
    <w:rsid w:val="00F20396"/>
    <w:rsid w:val="00F22CBE"/>
    <w:rsid w:val="00F3049E"/>
    <w:rsid w:val="00F30C64"/>
    <w:rsid w:val="00F32BA2"/>
    <w:rsid w:val="00F32CDB"/>
    <w:rsid w:val="00F3348F"/>
    <w:rsid w:val="00F37280"/>
    <w:rsid w:val="00F372BF"/>
    <w:rsid w:val="00F406AF"/>
    <w:rsid w:val="00F407C9"/>
    <w:rsid w:val="00F40E2A"/>
    <w:rsid w:val="00F41853"/>
    <w:rsid w:val="00F41EE4"/>
    <w:rsid w:val="00F424E5"/>
    <w:rsid w:val="00F43F51"/>
    <w:rsid w:val="00F4503C"/>
    <w:rsid w:val="00F45A97"/>
    <w:rsid w:val="00F51DED"/>
    <w:rsid w:val="00F5395F"/>
    <w:rsid w:val="00F5599D"/>
    <w:rsid w:val="00F565FE"/>
    <w:rsid w:val="00F61425"/>
    <w:rsid w:val="00F63A19"/>
    <w:rsid w:val="00F63A70"/>
    <w:rsid w:val="00F63D8C"/>
    <w:rsid w:val="00F64E0D"/>
    <w:rsid w:val="00F66C21"/>
    <w:rsid w:val="00F71187"/>
    <w:rsid w:val="00F71569"/>
    <w:rsid w:val="00F72807"/>
    <w:rsid w:val="00F739D9"/>
    <w:rsid w:val="00F740F3"/>
    <w:rsid w:val="00F74FFA"/>
    <w:rsid w:val="00F750E3"/>
    <w:rsid w:val="00F7534E"/>
    <w:rsid w:val="00F8281F"/>
    <w:rsid w:val="00F87A9F"/>
    <w:rsid w:val="00F90C1C"/>
    <w:rsid w:val="00F92916"/>
    <w:rsid w:val="00F93EDF"/>
    <w:rsid w:val="00F95EAC"/>
    <w:rsid w:val="00F96DC7"/>
    <w:rsid w:val="00F97C9F"/>
    <w:rsid w:val="00FA141B"/>
    <w:rsid w:val="00FA1516"/>
    <w:rsid w:val="00FA1802"/>
    <w:rsid w:val="00FA1D5E"/>
    <w:rsid w:val="00FA21D0"/>
    <w:rsid w:val="00FA2D33"/>
    <w:rsid w:val="00FA5F5F"/>
    <w:rsid w:val="00FA648B"/>
    <w:rsid w:val="00FB083B"/>
    <w:rsid w:val="00FB1B6F"/>
    <w:rsid w:val="00FB1C3F"/>
    <w:rsid w:val="00FB2C0D"/>
    <w:rsid w:val="00FB5B50"/>
    <w:rsid w:val="00FB6BC4"/>
    <w:rsid w:val="00FB730C"/>
    <w:rsid w:val="00FC256B"/>
    <w:rsid w:val="00FC2695"/>
    <w:rsid w:val="00FC3E03"/>
    <w:rsid w:val="00FC3FC1"/>
    <w:rsid w:val="00FC51D9"/>
    <w:rsid w:val="00FC7255"/>
    <w:rsid w:val="00FD49D0"/>
    <w:rsid w:val="00FD711E"/>
    <w:rsid w:val="00FD74D3"/>
    <w:rsid w:val="00FE40FF"/>
    <w:rsid w:val="00FE53FC"/>
    <w:rsid w:val="00FF22A6"/>
    <w:rsid w:val="00FF22DE"/>
    <w:rsid w:val="00FF54BC"/>
    <w:rsid w:val="0C876149"/>
    <w:rsid w:val="141B2AE6"/>
    <w:rsid w:val="1466D610"/>
    <w:rsid w:val="1A4DC03A"/>
    <w:rsid w:val="1AA41115"/>
    <w:rsid w:val="1E4EAEDD"/>
    <w:rsid w:val="2BB71BE3"/>
    <w:rsid w:val="38EAC188"/>
    <w:rsid w:val="3D3CEB0D"/>
    <w:rsid w:val="4073FB70"/>
    <w:rsid w:val="4A35CE6D"/>
    <w:rsid w:val="53681CA2"/>
    <w:rsid w:val="6356E823"/>
    <w:rsid w:val="63C3940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651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0988">
      <w:bodyDiv w:val="1"/>
      <w:marLeft w:val="0"/>
      <w:marRight w:val="0"/>
      <w:marTop w:val="0"/>
      <w:marBottom w:val="0"/>
      <w:divBdr>
        <w:top w:val="none" w:sz="0" w:space="0" w:color="auto"/>
        <w:left w:val="none" w:sz="0" w:space="0" w:color="auto"/>
        <w:bottom w:val="none" w:sz="0" w:space="0" w:color="auto"/>
        <w:right w:val="none" w:sz="0" w:space="0" w:color="auto"/>
      </w:divBdr>
      <w:divsChild>
        <w:div w:id="1966806935">
          <w:marLeft w:val="0"/>
          <w:marRight w:val="0"/>
          <w:marTop w:val="0"/>
          <w:marBottom w:val="0"/>
          <w:divBdr>
            <w:top w:val="none" w:sz="0" w:space="0" w:color="auto"/>
            <w:left w:val="none" w:sz="0" w:space="0" w:color="auto"/>
            <w:bottom w:val="none" w:sz="0" w:space="0" w:color="auto"/>
            <w:right w:val="none" w:sz="0" w:space="0" w:color="auto"/>
          </w:divBdr>
        </w:div>
      </w:divsChild>
    </w:div>
    <w:div w:id="308484994">
      <w:bodyDiv w:val="1"/>
      <w:marLeft w:val="0"/>
      <w:marRight w:val="0"/>
      <w:marTop w:val="0"/>
      <w:marBottom w:val="0"/>
      <w:divBdr>
        <w:top w:val="none" w:sz="0" w:space="0" w:color="auto"/>
        <w:left w:val="none" w:sz="0" w:space="0" w:color="auto"/>
        <w:bottom w:val="none" w:sz="0" w:space="0" w:color="auto"/>
        <w:right w:val="none" w:sz="0" w:space="0" w:color="auto"/>
      </w:divBdr>
      <w:divsChild>
        <w:div w:id="543912618">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028">
      <w:bodyDiv w:val="1"/>
      <w:marLeft w:val="0"/>
      <w:marRight w:val="0"/>
      <w:marTop w:val="0"/>
      <w:marBottom w:val="0"/>
      <w:divBdr>
        <w:top w:val="none" w:sz="0" w:space="0" w:color="auto"/>
        <w:left w:val="none" w:sz="0" w:space="0" w:color="auto"/>
        <w:bottom w:val="none" w:sz="0" w:space="0" w:color="auto"/>
        <w:right w:val="none" w:sz="0" w:space="0" w:color="auto"/>
      </w:divBdr>
      <w:divsChild>
        <w:div w:id="1618171346">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Dipartimento CMIC - Politecnico di Milano</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David Levovnik</cp:lastModifiedBy>
  <cp:revision>11</cp:revision>
  <cp:lastPrinted>2026-03-30T11:49:00Z</cp:lastPrinted>
  <dcterms:created xsi:type="dcterms:W3CDTF">2026-03-30T11:13:00Z</dcterms:created>
  <dcterms:modified xsi:type="dcterms:W3CDTF">2026-03-30T11:50:00Z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df518579-0873-4589-ad28-6122af460531</vt:lpwstr>
  </property>
</Properties>
</file>