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D4C7" w14:textId="77777777" w:rsidR="00366B8A" w:rsidRDefault="00366B8A"/>
    <w:tbl>
      <w:tblPr>
        <w:tblW w:w="8789" w:type="dxa"/>
        <w:jc w:val="center"/>
        <w:tblLook w:val="01E0" w:firstRow="1" w:lastRow="1" w:firstColumn="1" w:lastColumn="1" w:noHBand="0" w:noVBand="0"/>
      </w:tblPr>
      <w:tblGrid>
        <w:gridCol w:w="6946"/>
        <w:gridCol w:w="1843"/>
      </w:tblGrid>
      <w:tr w:rsidR="00366B8A" w14:paraId="1E9B3D60" w14:textId="77777777">
        <w:trPr>
          <w:trHeight w:val="852"/>
          <w:jc w:val="center"/>
        </w:trPr>
        <w:tc>
          <w:tcPr>
            <w:tcW w:w="6945" w:type="dxa"/>
            <w:vMerge w:val="restart"/>
            <w:tcBorders>
              <w:right w:val="single" w:sz="4" w:space="0" w:color="000000"/>
            </w:tcBorders>
          </w:tcPr>
          <w:p w14:paraId="07E09E74" w14:textId="77777777" w:rsidR="00366B8A" w:rsidRDefault="0098606A">
            <w:pPr>
              <w:widowControl w:val="0"/>
              <w:tabs>
                <w:tab w:val="left" w:pos="-108"/>
              </w:tabs>
              <w:ind w:left="-108"/>
              <w:jc w:val="left"/>
              <w:rPr>
                <w:rFonts w:cs="Arial"/>
                <w:b/>
                <w:bCs/>
                <w:i/>
                <w:iCs/>
                <w:color w:val="000066"/>
                <w:sz w:val="12"/>
                <w:szCs w:val="12"/>
                <w:lang w:eastAsia="it-IT"/>
              </w:rPr>
            </w:pPr>
            <w:r>
              <w:rPr>
                <w:noProof/>
                <w:lang w:val="en-US"/>
              </w:rPr>
              <w:drawing>
                <wp:inline distT="0" distB="0" distL="0" distR="0" wp14:anchorId="5B627F0D" wp14:editId="6CB10AAF">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6"/>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4F2B788B" w14:textId="77777777" w:rsidR="00366B8A" w:rsidRDefault="0098606A">
            <w:pPr>
              <w:widowControl w:val="0"/>
              <w:tabs>
                <w:tab w:val="left" w:pos="-108"/>
              </w:tabs>
              <w:ind w:left="-108"/>
              <w:rPr>
                <w:rFonts w:cs="Arial"/>
                <w:b/>
                <w:bCs/>
                <w:i/>
                <w:iCs/>
                <w:color w:val="000066"/>
                <w:sz w:val="22"/>
                <w:szCs w:val="22"/>
                <w:lang w:eastAsia="it-IT"/>
              </w:rPr>
            </w:pPr>
            <w:r>
              <w:rPr>
                <w:rFonts w:cs="Arial"/>
                <w:b/>
                <w:bCs/>
                <w:i/>
                <w:iCs/>
                <w:color w:val="000066"/>
                <w:sz w:val="22"/>
                <w:szCs w:val="22"/>
                <w:lang w:eastAsia="it-IT"/>
              </w:rPr>
              <w:t>VOL. xxx, 2024</w:t>
            </w:r>
          </w:p>
        </w:tc>
        <w:tc>
          <w:tcPr>
            <w:tcW w:w="1843" w:type="dxa"/>
            <w:tcBorders>
              <w:left w:val="single" w:sz="4" w:space="0" w:color="000000"/>
              <w:right w:val="single" w:sz="4" w:space="0" w:color="000000"/>
            </w:tcBorders>
          </w:tcPr>
          <w:p w14:paraId="51BC535F" w14:textId="77777777" w:rsidR="00366B8A" w:rsidRDefault="0098606A">
            <w:pPr>
              <w:widowControl w:val="0"/>
              <w:spacing w:line="140" w:lineRule="atLeast"/>
              <w:jc w:val="right"/>
              <w:rPr>
                <w:rFonts w:cs="Arial"/>
                <w:sz w:val="14"/>
                <w:szCs w:val="14"/>
              </w:rPr>
            </w:pPr>
            <w:r>
              <w:rPr>
                <w:rFonts w:cs="Arial"/>
                <w:sz w:val="14"/>
                <w:szCs w:val="14"/>
              </w:rPr>
              <w:t>A publication of</w:t>
            </w:r>
          </w:p>
          <w:p w14:paraId="40D74C69" w14:textId="77777777" w:rsidR="00366B8A" w:rsidRDefault="0098606A">
            <w:pPr>
              <w:widowControl w:val="0"/>
              <w:jc w:val="right"/>
            </w:pPr>
            <w:r>
              <w:rPr>
                <w:noProof/>
                <w:lang w:val="en-US"/>
              </w:rPr>
              <w:drawing>
                <wp:inline distT="0" distB="0" distL="0" distR="0" wp14:anchorId="5EF3CA2B" wp14:editId="499FB15B">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7"/>
                          <a:stretch>
                            <a:fillRect/>
                          </a:stretch>
                        </pic:blipFill>
                        <pic:spPr bwMode="auto">
                          <a:xfrm>
                            <a:off x="0" y="0"/>
                            <a:ext cx="670560" cy="358140"/>
                          </a:xfrm>
                          <a:prstGeom prst="rect">
                            <a:avLst/>
                          </a:prstGeom>
                        </pic:spPr>
                      </pic:pic>
                    </a:graphicData>
                  </a:graphic>
                </wp:inline>
              </w:drawing>
            </w:r>
          </w:p>
        </w:tc>
      </w:tr>
      <w:tr w:rsidR="00366B8A" w14:paraId="1DBE0515" w14:textId="77777777">
        <w:trPr>
          <w:trHeight w:val="567"/>
          <w:jc w:val="center"/>
        </w:trPr>
        <w:tc>
          <w:tcPr>
            <w:tcW w:w="6945" w:type="dxa"/>
            <w:vMerge/>
            <w:tcBorders>
              <w:right w:val="single" w:sz="4" w:space="0" w:color="000000"/>
            </w:tcBorders>
          </w:tcPr>
          <w:p w14:paraId="448E4E90" w14:textId="77777777" w:rsidR="00366B8A" w:rsidRDefault="00366B8A">
            <w:pPr>
              <w:widowControl w:val="0"/>
              <w:tabs>
                <w:tab w:val="left" w:pos="-108"/>
              </w:tabs>
            </w:pPr>
          </w:p>
        </w:tc>
        <w:tc>
          <w:tcPr>
            <w:tcW w:w="1843" w:type="dxa"/>
            <w:tcBorders>
              <w:left w:val="single" w:sz="4" w:space="0" w:color="000000"/>
              <w:right w:val="single" w:sz="4" w:space="0" w:color="000000"/>
            </w:tcBorders>
          </w:tcPr>
          <w:p w14:paraId="2268B71E" w14:textId="77777777" w:rsidR="00366B8A" w:rsidRDefault="0098606A">
            <w:pPr>
              <w:widowControl w:val="0"/>
              <w:spacing w:line="140" w:lineRule="atLeast"/>
              <w:jc w:val="right"/>
              <w:rPr>
                <w:rFonts w:cs="Arial"/>
                <w:sz w:val="14"/>
                <w:szCs w:val="14"/>
              </w:rPr>
            </w:pPr>
            <w:r>
              <w:rPr>
                <w:rFonts w:cs="Arial"/>
                <w:sz w:val="14"/>
                <w:szCs w:val="14"/>
              </w:rPr>
              <w:t>The Italian Association</w:t>
            </w:r>
          </w:p>
          <w:p w14:paraId="2645B458" w14:textId="77777777" w:rsidR="00366B8A" w:rsidRDefault="0098606A">
            <w:pPr>
              <w:widowControl w:val="0"/>
              <w:spacing w:line="140" w:lineRule="atLeast"/>
              <w:jc w:val="right"/>
              <w:rPr>
                <w:rFonts w:cs="Arial"/>
                <w:sz w:val="14"/>
                <w:szCs w:val="14"/>
              </w:rPr>
            </w:pPr>
            <w:r>
              <w:rPr>
                <w:rFonts w:cs="Arial"/>
                <w:sz w:val="14"/>
                <w:szCs w:val="14"/>
              </w:rPr>
              <w:t>of Chemical Engineering</w:t>
            </w:r>
          </w:p>
          <w:p w14:paraId="5B246185" w14:textId="77777777" w:rsidR="00366B8A" w:rsidRDefault="0098606A">
            <w:pPr>
              <w:widowControl w:val="0"/>
              <w:spacing w:line="140" w:lineRule="atLeast"/>
              <w:jc w:val="right"/>
              <w:rPr>
                <w:rFonts w:cs="Arial"/>
                <w:sz w:val="13"/>
                <w:szCs w:val="13"/>
              </w:rPr>
            </w:pPr>
            <w:r>
              <w:rPr>
                <w:rFonts w:cs="Arial"/>
                <w:sz w:val="13"/>
                <w:szCs w:val="13"/>
              </w:rPr>
              <w:t>Online at www.cetjournal.it</w:t>
            </w:r>
          </w:p>
        </w:tc>
      </w:tr>
      <w:tr w:rsidR="00366B8A" w14:paraId="7B96452D" w14:textId="77777777">
        <w:trPr>
          <w:trHeight w:val="68"/>
          <w:jc w:val="center"/>
        </w:trPr>
        <w:tc>
          <w:tcPr>
            <w:tcW w:w="8788" w:type="dxa"/>
            <w:gridSpan w:val="2"/>
            <w:tcBorders>
              <w:bottom w:val="single" w:sz="4" w:space="0" w:color="000000"/>
            </w:tcBorders>
          </w:tcPr>
          <w:p w14:paraId="1DD5C156" w14:textId="77777777" w:rsidR="00366B8A" w:rsidRDefault="0098606A">
            <w:pPr>
              <w:widowControl w:val="0"/>
              <w:ind w:left="-107"/>
              <w:outlineLvl w:val="2"/>
              <w:rPr>
                <w:rFonts w:ascii="Tahoma" w:hAnsi="Tahoma" w:cs="Tahoma"/>
                <w:bCs/>
                <w:color w:val="000000"/>
                <w:sz w:val="14"/>
                <w:szCs w:val="14"/>
                <w:lang w:val="it-IT" w:eastAsia="it-IT"/>
              </w:rPr>
            </w:pPr>
            <w:r>
              <w:rPr>
                <w:rFonts w:ascii="Tahoma" w:hAnsi="Tahoma" w:cs="Tahoma"/>
                <w:iCs/>
                <w:color w:val="333333"/>
                <w:sz w:val="14"/>
                <w:szCs w:val="14"/>
                <w:lang w:val="it-IT" w:eastAsia="it-IT"/>
              </w:rPr>
              <w:t xml:space="preserve">Guest Editors: </w:t>
            </w:r>
            <w:r>
              <w:rPr>
                <w:rFonts w:ascii="Tahoma" w:hAnsi="Tahoma" w:cs="Tahoma"/>
                <w:color w:val="000000"/>
                <w:sz w:val="14"/>
                <w:szCs w:val="14"/>
                <w:shd w:val="clear" w:color="auto" w:fill="FFFFFF"/>
                <w:lang w:val="it-IT"/>
              </w:rPr>
              <w:t xml:space="preserve">Valerio Cozzani, Bruno Fabiano, </w:t>
            </w:r>
            <w:proofErr w:type="spellStart"/>
            <w:r>
              <w:rPr>
                <w:rFonts w:ascii="Tahoma" w:hAnsi="Tahoma" w:cs="Tahoma"/>
                <w:bCs/>
                <w:color w:val="000000"/>
                <w:sz w:val="14"/>
                <w:szCs w:val="14"/>
                <w:lang w:val="it-IT" w:eastAsia="it-IT"/>
              </w:rPr>
              <w:t>Genserik</w:t>
            </w:r>
            <w:proofErr w:type="spellEnd"/>
            <w:r>
              <w:rPr>
                <w:rFonts w:ascii="Tahoma" w:hAnsi="Tahoma" w:cs="Tahoma"/>
                <w:bCs/>
                <w:color w:val="000000"/>
                <w:sz w:val="14"/>
                <w:szCs w:val="14"/>
                <w:lang w:val="it-IT" w:eastAsia="it-IT"/>
              </w:rPr>
              <w:t xml:space="preserve"> </w:t>
            </w:r>
            <w:proofErr w:type="spellStart"/>
            <w:r>
              <w:rPr>
                <w:rFonts w:ascii="Tahoma" w:hAnsi="Tahoma" w:cs="Tahoma"/>
                <w:bCs/>
                <w:color w:val="000000"/>
                <w:sz w:val="14"/>
                <w:szCs w:val="14"/>
                <w:lang w:val="it-IT" w:eastAsia="it-IT"/>
              </w:rPr>
              <w:t>Reniers</w:t>
            </w:r>
            <w:proofErr w:type="spellEnd"/>
          </w:p>
          <w:p w14:paraId="2C66B764" w14:textId="77777777" w:rsidR="00366B8A" w:rsidRDefault="0098606A">
            <w:pPr>
              <w:widowControl w:val="0"/>
              <w:tabs>
                <w:tab w:val="left" w:pos="-108"/>
              </w:tabs>
              <w:spacing w:line="140" w:lineRule="atLeast"/>
              <w:ind w:left="-107"/>
              <w:jc w:val="left"/>
            </w:pPr>
            <w:r>
              <w:rPr>
                <w:rFonts w:ascii="Tahoma" w:hAnsi="Tahoma" w:cs="Tahoma"/>
                <w:iCs/>
                <w:color w:val="333333"/>
                <w:sz w:val="14"/>
                <w:szCs w:val="14"/>
                <w:lang w:eastAsia="it-IT"/>
              </w:rPr>
              <w:t xml:space="preserve">Copyright © 2024,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lang w:eastAsia="it-IT"/>
              </w:rPr>
              <w:t>979-12-81206-11-3</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4EE8C4FC" w14:textId="77777777" w:rsidR="00366B8A" w:rsidRDefault="0098606A">
      <w:pPr>
        <w:pStyle w:val="CETTitle"/>
        <w:rPr>
          <w:lang w:val="en-US"/>
        </w:rPr>
      </w:pPr>
      <w:r>
        <w:rPr>
          <w:lang w:val="en-US"/>
        </w:rPr>
        <w:t>Comparison of machine learning models for prediction of safety distances in toxic dispersion scenarios</w:t>
      </w:r>
    </w:p>
    <w:p w14:paraId="52D9D847" w14:textId="77777777" w:rsidR="00366B8A" w:rsidRDefault="0098606A">
      <w:pPr>
        <w:pStyle w:val="CETAuthors"/>
        <w:rPr>
          <w:lang w:val="it-IT"/>
        </w:rPr>
      </w:pPr>
      <w:r>
        <w:rPr>
          <w:rFonts w:cs="Arial"/>
          <w:sz w:val="22"/>
          <w:szCs w:val="22"/>
          <w:lang w:val="it-IT"/>
        </w:rPr>
        <w:t xml:space="preserve">Artemis </w:t>
      </w:r>
      <w:proofErr w:type="spellStart"/>
      <w:r>
        <w:rPr>
          <w:rFonts w:cs="Arial"/>
          <w:sz w:val="22"/>
          <w:szCs w:val="22"/>
          <w:lang w:val="it-IT"/>
        </w:rPr>
        <w:t>Papadaki</w:t>
      </w:r>
      <w:r>
        <w:rPr>
          <w:rFonts w:cs="Arial"/>
          <w:sz w:val="22"/>
          <w:szCs w:val="22"/>
          <w:vertAlign w:val="superscript"/>
          <w:lang w:val="it-IT"/>
        </w:rPr>
        <w:t>a</w:t>
      </w:r>
      <w:proofErr w:type="spellEnd"/>
      <w:r>
        <w:rPr>
          <w:rFonts w:cs="Arial"/>
          <w:sz w:val="22"/>
          <w:szCs w:val="22"/>
          <w:lang w:val="it-IT"/>
        </w:rPr>
        <w:t xml:space="preserve">, Mercedes </w:t>
      </w:r>
      <w:proofErr w:type="spellStart"/>
      <w:r>
        <w:rPr>
          <w:rFonts w:cs="Arial"/>
          <w:sz w:val="22"/>
          <w:szCs w:val="22"/>
          <w:lang w:val="it-IT"/>
        </w:rPr>
        <w:t>Belda</w:t>
      </w:r>
      <w:r>
        <w:rPr>
          <w:rFonts w:cs="Arial"/>
          <w:sz w:val="22"/>
          <w:szCs w:val="22"/>
          <w:vertAlign w:val="superscript"/>
          <w:lang w:val="it-IT"/>
        </w:rPr>
        <w:t>a</w:t>
      </w:r>
      <w:proofErr w:type="spellEnd"/>
      <w:r>
        <w:rPr>
          <w:rFonts w:cs="Arial"/>
          <w:sz w:val="22"/>
          <w:szCs w:val="22"/>
          <w:lang w:val="it-IT"/>
        </w:rPr>
        <w:t xml:space="preserve">, Stefania </w:t>
      </w:r>
      <w:proofErr w:type="spellStart"/>
      <w:r>
        <w:rPr>
          <w:rFonts w:cs="Arial"/>
          <w:sz w:val="22"/>
          <w:szCs w:val="22"/>
          <w:lang w:val="it-IT"/>
        </w:rPr>
        <w:t>Bramato</w:t>
      </w:r>
      <w:r>
        <w:rPr>
          <w:rFonts w:cs="Arial"/>
          <w:sz w:val="22"/>
          <w:szCs w:val="22"/>
          <w:vertAlign w:val="superscript"/>
          <w:lang w:val="it-IT"/>
        </w:rPr>
        <w:t>b</w:t>
      </w:r>
      <w:proofErr w:type="spellEnd"/>
      <w:r>
        <w:rPr>
          <w:rFonts w:cs="Arial"/>
          <w:sz w:val="22"/>
          <w:szCs w:val="22"/>
          <w:lang w:val="it-IT"/>
        </w:rPr>
        <w:t xml:space="preserve">, Alba </w:t>
      </w:r>
      <w:proofErr w:type="spellStart"/>
      <w:r>
        <w:rPr>
          <w:rFonts w:cs="Arial"/>
          <w:sz w:val="22"/>
          <w:szCs w:val="22"/>
          <w:lang w:val="it-IT"/>
        </w:rPr>
        <w:t>Àgueda</w:t>
      </w:r>
      <w:proofErr w:type="spellEnd"/>
      <w:r>
        <w:rPr>
          <w:rFonts w:cs="Arial"/>
          <w:sz w:val="22"/>
          <w:szCs w:val="22"/>
          <w:lang w:val="it-IT"/>
        </w:rPr>
        <w:t>*</w:t>
      </w:r>
      <w:r>
        <w:rPr>
          <w:rFonts w:cs="Arial"/>
          <w:sz w:val="22"/>
          <w:szCs w:val="22"/>
          <w:vertAlign w:val="superscript"/>
          <w:lang w:val="it-IT"/>
        </w:rPr>
        <w:t>a</w:t>
      </w:r>
      <w:r>
        <w:rPr>
          <w:rFonts w:cs="Arial"/>
          <w:sz w:val="22"/>
          <w:szCs w:val="22"/>
          <w:lang w:val="it-IT"/>
        </w:rPr>
        <w:t xml:space="preserve">, </w:t>
      </w:r>
      <w:proofErr w:type="spellStart"/>
      <w:r>
        <w:rPr>
          <w:rFonts w:cs="Arial"/>
          <w:sz w:val="22"/>
          <w:szCs w:val="22"/>
          <w:lang w:val="it-IT"/>
        </w:rPr>
        <w:t>Eulàlia</w:t>
      </w:r>
      <w:proofErr w:type="spellEnd"/>
      <w:r>
        <w:rPr>
          <w:rFonts w:cs="Arial"/>
          <w:sz w:val="22"/>
          <w:szCs w:val="22"/>
          <w:lang w:val="it-IT"/>
        </w:rPr>
        <w:t xml:space="preserve"> </w:t>
      </w:r>
      <w:proofErr w:type="spellStart"/>
      <w:r>
        <w:rPr>
          <w:rFonts w:cs="Arial"/>
          <w:sz w:val="22"/>
          <w:szCs w:val="22"/>
          <w:lang w:val="it-IT"/>
        </w:rPr>
        <w:t>Planas</w:t>
      </w:r>
      <w:r>
        <w:rPr>
          <w:rFonts w:cs="Arial"/>
          <w:sz w:val="22"/>
          <w:szCs w:val="22"/>
          <w:vertAlign w:val="superscript"/>
          <w:lang w:val="it-IT"/>
        </w:rPr>
        <w:t>a</w:t>
      </w:r>
      <w:proofErr w:type="spellEnd"/>
    </w:p>
    <w:p w14:paraId="0A4B08BE" w14:textId="77777777" w:rsidR="00366B8A" w:rsidRDefault="0098606A">
      <w:pPr>
        <w:pStyle w:val="CETAddress"/>
        <w:rPr>
          <w:lang w:val="en-US"/>
        </w:rPr>
      </w:pPr>
      <w:proofErr w:type="spellStart"/>
      <w:r>
        <w:rPr>
          <w:vertAlign w:val="superscript"/>
          <w:lang w:val="en-US"/>
        </w:rPr>
        <w:t>a</w:t>
      </w:r>
      <w:r>
        <w:rPr>
          <w:rFonts w:cs="Arial"/>
          <w:sz w:val="20"/>
          <w:lang w:val="en-US"/>
        </w:rPr>
        <w:t>CERTEC</w:t>
      </w:r>
      <w:proofErr w:type="spellEnd"/>
      <w:r>
        <w:rPr>
          <w:rFonts w:cs="Arial"/>
          <w:sz w:val="20"/>
          <w:lang w:val="en-US"/>
        </w:rPr>
        <w:t xml:space="preserve">, Chemical Engineering Department, Polytechnic University of Catalonia – </w:t>
      </w:r>
      <w:proofErr w:type="spellStart"/>
      <w:r>
        <w:rPr>
          <w:rFonts w:cs="Arial"/>
          <w:sz w:val="20"/>
          <w:lang w:val="en-US"/>
        </w:rPr>
        <w:t>BarcelonaTech</w:t>
      </w:r>
      <w:proofErr w:type="spellEnd"/>
      <w:r>
        <w:rPr>
          <w:rFonts w:cs="Arial"/>
          <w:sz w:val="20"/>
          <w:lang w:val="en-US"/>
        </w:rPr>
        <w:t>, Barcelona, 08019, Spain</w:t>
      </w:r>
    </w:p>
    <w:p w14:paraId="7B9B188B" w14:textId="77777777" w:rsidR="00366B8A" w:rsidRDefault="0098606A">
      <w:pPr>
        <w:pStyle w:val="CETAddress"/>
        <w:rPr>
          <w:lang w:val="en-US"/>
        </w:rPr>
      </w:pPr>
      <w:proofErr w:type="spellStart"/>
      <w:r>
        <w:rPr>
          <w:vertAlign w:val="superscript"/>
          <w:lang w:val="en-US"/>
        </w:rPr>
        <w:t>b</w:t>
      </w:r>
      <w:r>
        <w:rPr>
          <w:rFonts w:cs="Arial"/>
          <w:sz w:val="20"/>
          <w:lang w:val="en-US"/>
        </w:rPr>
        <w:t>LISES</w:t>
      </w:r>
      <w:proofErr w:type="spellEnd"/>
      <w:r>
        <w:rPr>
          <w:rFonts w:cs="Arial"/>
          <w:sz w:val="20"/>
          <w:lang w:val="en-US"/>
        </w:rPr>
        <w:t xml:space="preserve"> – Department of Civil, Chemical, Environmental and Material Engineering, Alma Mater </w:t>
      </w:r>
      <w:proofErr w:type="spellStart"/>
      <w:r>
        <w:rPr>
          <w:rFonts w:cs="Arial"/>
          <w:sz w:val="20"/>
          <w:lang w:val="en-US"/>
        </w:rPr>
        <w:t>Studiorum</w:t>
      </w:r>
      <w:proofErr w:type="spellEnd"/>
      <w:r>
        <w:rPr>
          <w:rFonts w:cs="Arial"/>
          <w:sz w:val="20"/>
          <w:lang w:val="en-US"/>
        </w:rPr>
        <w:t xml:space="preserve"> - University of Bologna, Via </w:t>
      </w:r>
      <w:proofErr w:type="spellStart"/>
      <w:r>
        <w:rPr>
          <w:rFonts w:cs="Arial"/>
          <w:sz w:val="20"/>
          <w:lang w:val="en-US"/>
        </w:rPr>
        <w:t>Terracini</w:t>
      </w:r>
      <w:proofErr w:type="spellEnd"/>
      <w:r>
        <w:rPr>
          <w:rFonts w:cs="Arial"/>
          <w:sz w:val="20"/>
          <w:lang w:val="en-US"/>
        </w:rPr>
        <w:t xml:space="preserve"> 28, 40131, Bologna, 08019, Italy</w:t>
      </w:r>
    </w:p>
    <w:p w14:paraId="08097D31" w14:textId="77777777" w:rsidR="00366B8A" w:rsidRDefault="0098606A">
      <w:pPr>
        <w:pStyle w:val="CETemail"/>
        <w:rPr>
          <w:lang w:val="en-US"/>
        </w:rPr>
      </w:pPr>
      <w:r>
        <w:rPr>
          <w:lang w:val="en-US"/>
        </w:rPr>
        <w:t xml:space="preserve"> *alba.agueda@upc.edu</w:t>
      </w:r>
    </w:p>
    <w:p w14:paraId="6F147B78" w14:textId="77777777" w:rsidR="00366B8A" w:rsidRDefault="0098606A">
      <w:pPr>
        <w:pStyle w:val="CETBodytext"/>
      </w:pPr>
      <w:r>
        <w:t>In the recent years, Machine Learning (ML) has demonstrated a significant potential in handling big amounts of diverse data and generating rapid and accurate predictions. These capabilities, applied in risk analysis studies, can be particularly valuable in emergency planning of industrial sites, providing timely and reasonably accurate information during and after accidents. This work focuses on the determination of safety distances, which are an indispensable part of the risk assessment of Seveso establishments. Specifically, ML models are implemented to predict safety distances in toxic dispersion scenarios of three substances, namely ammonia, chlorine and ethylene oxide. For the purpose of training the models, a database is constructed using ALOHA software, containing different scenarios over a wide range of atmospheric and process conditions that influence the release and the dispersion phenomena. Four distinct supervised ML models are deployed to perform classification and regression tasks, predicting distances for the intervention zone. The models are tuned and evaluated based on common statistical metrics, as well as a case-specific metric. The results indicate that classification is achieved in all the cases with similar degree of agreement, while regression varies significantly among the models.</w:t>
      </w:r>
    </w:p>
    <w:p w14:paraId="7FD18D0C" w14:textId="77777777" w:rsidR="00366B8A" w:rsidRDefault="0098606A">
      <w:pPr>
        <w:pStyle w:val="CETHeading1"/>
        <w:numPr>
          <w:ilvl w:val="1"/>
          <w:numId w:val="1"/>
        </w:numPr>
      </w:pPr>
      <w:r>
        <w:t>Introduction</w:t>
      </w:r>
    </w:p>
    <w:p w14:paraId="251CF947" w14:textId="77777777" w:rsidR="00366B8A" w:rsidRDefault="0098606A">
      <w:pPr>
        <w:pStyle w:val="CETBodytext"/>
      </w:pPr>
      <w:r>
        <w:t>The Seveso III Directive obliges the Seveso establishments all over EU to develop and implement emergency plans (Directive 2012/18/EU1). Apart from the guidelines given in the Directive, state-level legislation determines the risk assessment approach (probabilistic, deterministic, quantitative, semi-quantitative, etc.) and provides further specifications to elaborate emergency and auto protection plans. Safety zones, commonly mentioned in the context of land-use planning (</w:t>
      </w:r>
      <w:r>
        <w:rPr>
          <w:color w:val="000000"/>
        </w:rPr>
        <w:t>Laurent et al., 2021</w:t>
      </w:r>
      <w:r>
        <w:t xml:space="preserve">), can be used to measure </w:t>
      </w:r>
      <w:r>
        <w:rPr>
          <w:rFonts w:cs="Arial"/>
          <w:szCs w:val="18"/>
        </w:rPr>
        <w:t>the</w:t>
      </w:r>
      <w:r>
        <w:t xml:space="preserve"> area potentially affected by a</w:t>
      </w:r>
      <w:r>
        <w:rPr>
          <w:rFonts w:cs="Arial"/>
          <w:szCs w:val="18"/>
        </w:rPr>
        <w:t xml:space="preserve"> major accident. According to the Spanish and the Catalan laws</w:t>
      </w:r>
      <w:r>
        <w:rPr>
          <w:rFonts w:cs="Arial"/>
          <w:color w:val="000000"/>
          <w:szCs w:val="18"/>
        </w:rPr>
        <w:t xml:space="preserve"> (</w:t>
      </w:r>
      <w:r>
        <w:t xml:space="preserve">Real </w:t>
      </w:r>
      <w:proofErr w:type="spellStart"/>
      <w:r>
        <w:t>Decreto</w:t>
      </w:r>
      <w:proofErr w:type="spellEnd"/>
      <w:r>
        <w:t xml:space="preserve"> 840/2015, </w:t>
      </w:r>
      <w:proofErr w:type="spellStart"/>
      <w:r>
        <w:rPr>
          <w:rFonts w:cs="Arial"/>
          <w:color w:val="000000"/>
          <w:szCs w:val="18"/>
        </w:rPr>
        <w:t>Instrucció</w:t>
      </w:r>
      <w:proofErr w:type="spellEnd"/>
      <w:r>
        <w:rPr>
          <w:rFonts w:cs="Arial"/>
          <w:color w:val="000000"/>
          <w:szCs w:val="18"/>
        </w:rPr>
        <w:t xml:space="preserve"> 11/2010 SIE), </w:t>
      </w:r>
      <w:r>
        <w:rPr>
          <w:rFonts w:cs="Arial"/>
          <w:szCs w:val="18"/>
        </w:rPr>
        <w:t xml:space="preserve">upper-tier Seveso establishments are obliged to submit a safety report that explicitly includes the safety distances for accidental scenarios. In such cases, the pre-calculated distances provide a reference and facilitate the intervention of the civil protection and firefighters during an emergency. When it comes to accidents that occur in lower-tier or non-Seveso establishments, the safety distances should be estimated ad hoc or, in cases of scarce information, established according to pre-defined generic distances </w:t>
      </w:r>
      <w:r>
        <w:rPr>
          <w:color w:val="000000"/>
        </w:rPr>
        <w:t>(EIC, 2023).</w:t>
      </w:r>
    </w:p>
    <w:p w14:paraId="6393CC44" w14:textId="77777777" w:rsidR="00366B8A" w:rsidRDefault="0098606A">
      <w:pPr>
        <w:pStyle w:val="CETBodytext"/>
      </w:pPr>
      <w:r>
        <w:rPr>
          <w:rFonts w:cs="Arial"/>
          <w:szCs w:val="18"/>
        </w:rPr>
        <w:t>The demand for instant and even multiple simulations conducted by non-experts aligns with what Machine Learning (ML) can offer. Embracing the evolution of risk sciences towards data driven approaches, an increasing number of researchers experiment in applying ML tools in process safety (</w:t>
      </w:r>
      <w:r>
        <w:rPr>
          <w:rFonts w:cs="Arial"/>
          <w:color w:val="000000"/>
          <w:szCs w:val="18"/>
        </w:rPr>
        <w:t xml:space="preserve">Hegde and </w:t>
      </w:r>
      <w:proofErr w:type="spellStart"/>
      <w:r>
        <w:rPr>
          <w:rFonts w:cs="Arial"/>
          <w:color w:val="000000"/>
          <w:szCs w:val="18"/>
        </w:rPr>
        <w:t>Rokseth</w:t>
      </w:r>
      <w:proofErr w:type="spellEnd"/>
      <w:r>
        <w:rPr>
          <w:rFonts w:cs="Arial"/>
          <w:color w:val="000000"/>
          <w:szCs w:val="18"/>
        </w:rPr>
        <w:t>, 2020</w:t>
      </w:r>
      <w:r>
        <w:rPr>
          <w:rFonts w:cs="Arial"/>
          <w:szCs w:val="18"/>
        </w:rPr>
        <w:t>). While previous research (Jiao et al., 2023) has explored ML's application in establishing quantitative property-consequence relationships in the context of toxic dispersion, emergency planning demands a distinct problem formulation. This involves examining diverse atmospheric variables to address the unique challenges posed by emergency scenarios. This work delves into improving risk analysis through the prediction of safety distances, as</w:t>
      </w:r>
      <w:r>
        <w:t xml:space="preserve"> the initial phase of implementing ML within emergency planning. Its primary objective is to demonstrate ML's </w:t>
      </w:r>
      <w:r>
        <w:lastRenderedPageBreak/>
        <w:t xml:space="preserve">capability to reproduce the complex interdependencies among various variables involved in the dispersion. Once a reliable reproduction of the dispersion behavior by ML means is achieved, applicability improvements such as, data augmentation or uncertainty challenges can be addressed. </w:t>
      </w:r>
    </w:p>
    <w:p w14:paraId="381044BD" w14:textId="77777777" w:rsidR="00366B8A" w:rsidRDefault="0098606A">
      <w:pPr>
        <w:pStyle w:val="CETBodytext"/>
      </w:pPr>
      <w:r>
        <w:rPr>
          <w:rFonts w:cs="Arial"/>
          <w:szCs w:val="18"/>
        </w:rPr>
        <w:t>In the context of Spanish law, three different safety zones are defined, namely domino effect, intervention and alert zone. Each zone is delimited by threshold values for chemical, mechanical or thermal hazards. In this work chemical hazards were measured based on the AEGL criterion (</w:t>
      </w:r>
      <w:r>
        <w:rPr>
          <w:rFonts w:cs="Arial"/>
          <w:szCs w:val="18"/>
          <w:lang w:val="es-ES"/>
        </w:rPr>
        <w:fldChar w:fldCharType="begin"/>
      </w:r>
      <w:r w:rsidRPr="0098606A">
        <w:rPr>
          <w:rFonts w:cs="Arial"/>
          <w:szCs w:val="18"/>
        </w:rPr>
        <w:instrText>REF Table_1 \h</w:instrText>
      </w:r>
      <w:r>
        <w:rPr>
          <w:rFonts w:cs="Arial"/>
          <w:szCs w:val="18"/>
          <w:lang w:val="es-ES"/>
        </w:rPr>
      </w:r>
      <w:r>
        <w:rPr>
          <w:rFonts w:cs="Arial"/>
          <w:szCs w:val="18"/>
          <w:lang w:val="es-ES"/>
        </w:rPr>
        <w:fldChar w:fldCharType="separate"/>
      </w:r>
      <w:r w:rsidRPr="0098606A">
        <w:rPr>
          <w:rFonts w:cs="Arial"/>
          <w:szCs w:val="18"/>
        </w:rPr>
        <w:t>Table 1</w:t>
      </w:r>
      <w:r>
        <w:rPr>
          <w:rFonts w:cs="Arial"/>
          <w:szCs w:val="18"/>
          <w:lang w:val="es-ES"/>
        </w:rPr>
        <w:fldChar w:fldCharType="end"/>
      </w:r>
      <w:r>
        <w:rPr>
          <w:rFonts w:cs="Arial"/>
          <w:szCs w:val="18"/>
        </w:rPr>
        <w:t xml:space="preserve">). Most commonly, the computation of the zones is performed using a hazard modeling software, which employs empirical or semi-empirical equations. Complementary to this approach, </w:t>
      </w:r>
      <w:r>
        <w:t xml:space="preserve">a ML model can provide a reasonable prediction by processing an adequate number of accidental scenarios. In this way, it bypasses the empirical solution relying, instead, on logical and statistical schemes. The applicability of four supervised ML models was examined, namely, Decision Tree, Random Forest, Ada Boost and </w:t>
      </w:r>
      <w:proofErr w:type="spellStart"/>
      <w:r>
        <w:t>kNN</w:t>
      </w:r>
      <w:proofErr w:type="spellEnd"/>
      <w:r>
        <w:t>.</w:t>
      </w:r>
    </w:p>
    <w:p w14:paraId="6329E00C" w14:textId="77777777" w:rsidR="00366B8A" w:rsidRDefault="0098606A">
      <w:pPr>
        <w:pStyle w:val="CETTabletitle"/>
        <w:rPr>
          <w:lang w:val="en-US"/>
        </w:rPr>
      </w:pPr>
      <w:bookmarkStart w:id="0" w:name="Table_1"/>
      <w:r>
        <w:rPr>
          <w:lang w:val="en-US"/>
        </w:rPr>
        <w:t>Table 1</w:t>
      </w:r>
      <w:bookmarkEnd w:id="0"/>
      <w:r>
        <w:rPr>
          <w:lang w:val="en-US"/>
        </w:rPr>
        <w:t>: Safety zones’ thresholds for chemical hazard</w:t>
      </w:r>
    </w:p>
    <w:tbl>
      <w:tblPr>
        <w:tblW w:w="8256" w:type="dxa"/>
        <w:tblCellMar>
          <w:left w:w="0" w:type="dxa"/>
          <w:right w:w="0" w:type="dxa"/>
        </w:tblCellMar>
        <w:tblLook w:val="04A0" w:firstRow="1" w:lastRow="0" w:firstColumn="1" w:lastColumn="0" w:noHBand="0" w:noVBand="1"/>
      </w:tblPr>
      <w:tblGrid>
        <w:gridCol w:w="1978"/>
        <w:gridCol w:w="2366"/>
        <w:gridCol w:w="904"/>
        <w:gridCol w:w="1052"/>
        <w:gridCol w:w="1956"/>
      </w:tblGrid>
      <w:tr w:rsidR="00366B8A" w14:paraId="50993A24" w14:textId="77777777">
        <w:tc>
          <w:tcPr>
            <w:tcW w:w="1978" w:type="dxa"/>
            <w:tcBorders>
              <w:top w:val="single" w:sz="12" w:space="0" w:color="008000"/>
              <w:bottom w:val="single" w:sz="8" w:space="0" w:color="008000"/>
            </w:tcBorders>
            <w:shd w:val="clear" w:color="auto" w:fill="auto"/>
            <w:vAlign w:val="center"/>
          </w:tcPr>
          <w:p w14:paraId="588520F2" w14:textId="77777777" w:rsidR="00366B8A" w:rsidRDefault="0098606A">
            <w:pPr>
              <w:pStyle w:val="CETBodytext"/>
              <w:widowControl w:val="0"/>
              <w:jc w:val="left"/>
            </w:pPr>
            <w:r>
              <w:t>Accident type</w:t>
            </w:r>
          </w:p>
        </w:tc>
        <w:tc>
          <w:tcPr>
            <w:tcW w:w="2366" w:type="dxa"/>
            <w:tcBorders>
              <w:top w:val="single" w:sz="12" w:space="0" w:color="008000"/>
              <w:bottom w:val="single" w:sz="8" w:space="0" w:color="008000"/>
            </w:tcBorders>
            <w:shd w:val="clear" w:color="auto" w:fill="auto"/>
            <w:vAlign w:val="center"/>
          </w:tcPr>
          <w:p w14:paraId="064DD609" w14:textId="77777777" w:rsidR="00366B8A" w:rsidRDefault="0098606A">
            <w:pPr>
              <w:pStyle w:val="CETBodytext"/>
              <w:widowControl w:val="0"/>
              <w:ind w:right="-1"/>
              <w:jc w:val="left"/>
            </w:pPr>
            <w:r>
              <w:t>Intervention zone</w:t>
            </w:r>
          </w:p>
        </w:tc>
        <w:tc>
          <w:tcPr>
            <w:tcW w:w="1956" w:type="dxa"/>
            <w:gridSpan w:val="2"/>
            <w:tcBorders>
              <w:top w:val="single" w:sz="12" w:space="0" w:color="008000"/>
              <w:bottom w:val="single" w:sz="8" w:space="0" w:color="008000"/>
            </w:tcBorders>
            <w:shd w:val="clear" w:color="auto" w:fill="auto"/>
            <w:vAlign w:val="center"/>
          </w:tcPr>
          <w:p w14:paraId="7318BCE1" w14:textId="77777777" w:rsidR="00366B8A" w:rsidRDefault="0098606A">
            <w:pPr>
              <w:pStyle w:val="CETBodytext"/>
              <w:widowControl w:val="0"/>
              <w:ind w:right="-1"/>
              <w:jc w:val="left"/>
            </w:pPr>
            <w:r>
              <w:t>Alert zone</w:t>
            </w:r>
          </w:p>
        </w:tc>
        <w:tc>
          <w:tcPr>
            <w:tcW w:w="1956" w:type="dxa"/>
            <w:tcBorders>
              <w:top w:val="single" w:sz="12" w:space="0" w:color="008000"/>
              <w:bottom w:val="single" w:sz="8" w:space="0" w:color="008000"/>
            </w:tcBorders>
          </w:tcPr>
          <w:p w14:paraId="17130AFD" w14:textId="77777777" w:rsidR="00366B8A" w:rsidRDefault="0098606A">
            <w:pPr>
              <w:pStyle w:val="CETBodytext"/>
              <w:widowControl w:val="0"/>
              <w:ind w:right="-1"/>
              <w:jc w:val="left"/>
            </w:pPr>
            <w:r>
              <w:t>Domino zone</w:t>
            </w:r>
          </w:p>
        </w:tc>
      </w:tr>
      <w:tr w:rsidR="00366B8A" w14:paraId="390D1E1A" w14:textId="77777777">
        <w:tc>
          <w:tcPr>
            <w:tcW w:w="1978" w:type="dxa"/>
            <w:tcBorders>
              <w:top w:val="single" w:sz="8" w:space="0" w:color="008000"/>
              <w:bottom w:val="single" w:sz="12" w:space="0" w:color="008000"/>
            </w:tcBorders>
            <w:shd w:val="clear" w:color="auto" w:fill="auto"/>
            <w:vAlign w:val="center"/>
          </w:tcPr>
          <w:p w14:paraId="215853B1" w14:textId="77777777" w:rsidR="00366B8A" w:rsidRDefault="0098606A">
            <w:pPr>
              <w:pStyle w:val="CETBodytext"/>
              <w:widowControl w:val="0"/>
              <w:jc w:val="left"/>
            </w:pPr>
            <w:r>
              <w:t>Toxic dispersion</w:t>
            </w:r>
          </w:p>
        </w:tc>
        <w:tc>
          <w:tcPr>
            <w:tcW w:w="2366" w:type="dxa"/>
            <w:tcBorders>
              <w:top w:val="single" w:sz="8" w:space="0" w:color="008000"/>
              <w:bottom w:val="single" w:sz="12" w:space="0" w:color="008000"/>
            </w:tcBorders>
            <w:shd w:val="clear" w:color="auto" w:fill="auto"/>
            <w:vAlign w:val="center"/>
          </w:tcPr>
          <w:p w14:paraId="548F7442" w14:textId="77777777" w:rsidR="00366B8A" w:rsidRDefault="0098606A">
            <w:pPr>
              <w:pStyle w:val="CETBodytext"/>
              <w:widowControl w:val="0"/>
              <w:ind w:right="-1"/>
              <w:jc w:val="left"/>
            </w:pPr>
            <w:r>
              <w:t>AEGL - 2</w:t>
            </w:r>
          </w:p>
        </w:tc>
        <w:tc>
          <w:tcPr>
            <w:tcW w:w="904" w:type="dxa"/>
            <w:tcBorders>
              <w:top w:val="single" w:sz="8" w:space="0" w:color="008000"/>
              <w:bottom w:val="single" w:sz="12" w:space="0" w:color="008000"/>
            </w:tcBorders>
            <w:shd w:val="clear" w:color="auto" w:fill="auto"/>
            <w:vAlign w:val="center"/>
          </w:tcPr>
          <w:p w14:paraId="1E6BE258" w14:textId="77777777" w:rsidR="00366B8A" w:rsidRDefault="0098606A">
            <w:pPr>
              <w:pStyle w:val="CETBodytext"/>
              <w:widowControl w:val="0"/>
              <w:ind w:right="-1"/>
              <w:jc w:val="left"/>
              <w:rPr>
                <w:rFonts w:cs="Arial"/>
                <w:szCs w:val="18"/>
              </w:rPr>
            </w:pPr>
            <w:r>
              <w:rPr>
                <w:rFonts w:cs="Arial"/>
                <w:szCs w:val="18"/>
              </w:rPr>
              <w:t>AEGL - 1</w:t>
            </w:r>
          </w:p>
        </w:tc>
        <w:tc>
          <w:tcPr>
            <w:tcW w:w="1052" w:type="dxa"/>
            <w:tcBorders>
              <w:top w:val="single" w:sz="8" w:space="0" w:color="008000"/>
              <w:bottom w:val="single" w:sz="12" w:space="0" w:color="008000"/>
            </w:tcBorders>
            <w:shd w:val="clear" w:color="auto" w:fill="auto"/>
            <w:vAlign w:val="center"/>
          </w:tcPr>
          <w:p w14:paraId="2BD6FFB2" w14:textId="77777777" w:rsidR="00366B8A" w:rsidRDefault="00366B8A">
            <w:pPr>
              <w:pStyle w:val="CETBodytext"/>
              <w:widowControl w:val="0"/>
              <w:ind w:right="-1"/>
              <w:jc w:val="left"/>
            </w:pPr>
          </w:p>
        </w:tc>
        <w:tc>
          <w:tcPr>
            <w:tcW w:w="1956" w:type="dxa"/>
            <w:tcBorders>
              <w:top w:val="single" w:sz="8" w:space="0" w:color="008000"/>
              <w:bottom w:val="single" w:sz="12" w:space="0" w:color="008000"/>
            </w:tcBorders>
          </w:tcPr>
          <w:p w14:paraId="721C0C34" w14:textId="77777777" w:rsidR="00366B8A" w:rsidRDefault="0098606A">
            <w:pPr>
              <w:pStyle w:val="CETBodytext"/>
              <w:widowControl w:val="0"/>
              <w:ind w:right="-1"/>
              <w:jc w:val="left"/>
            </w:pPr>
            <w:r>
              <w:t>-</w:t>
            </w:r>
          </w:p>
        </w:tc>
      </w:tr>
    </w:tbl>
    <w:p w14:paraId="4748A4FC" w14:textId="77777777" w:rsidR="00366B8A" w:rsidRDefault="0098606A">
      <w:pPr>
        <w:pStyle w:val="CETheadingx"/>
      </w:pPr>
      <w:r>
        <w:t>2. Methodology</w:t>
      </w:r>
    </w:p>
    <w:p w14:paraId="48EE33B5" w14:textId="5BD6A348" w:rsidR="00366B8A" w:rsidRDefault="00A92049">
      <w:pPr>
        <w:pStyle w:val="CETBodytext"/>
      </w:pPr>
      <w:r w:rsidRPr="00AD5053">
        <w:rPr>
          <w:noProof/>
        </w:rPr>
        <mc:AlternateContent>
          <mc:Choice Requires="wpg">
            <w:drawing>
              <wp:anchor distT="0" distB="0" distL="114300" distR="114300" simplePos="0" relativeHeight="251659264" behindDoc="0" locked="0" layoutInCell="1" allowOverlap="1" wp14:anchorId="477EE6E8" wp14:editId="701A1199">
                <wp:simplePos x="0" y="0"/>
                <wp:positionH relativeFrom="margin">
                  <wp:posOffset>32888</wp:posOffset>
                </wp:positionH>
                <wp:positionV relativeFrom="paragraph">
                  <wp:posOffset>1386840</wp:posOffset>
                </wp:positionV>
                <wp:extent cx="5544820" cy="1241425"/>
                <wp:effectExtent l="0" t="0" r="17780" b="15875"/>
                <wp:wrapTopAndBottom/>
                <wp:docPr id="92" name="Group 92"/>
                <wp:cNvGraphicFramePr/>
                <a:graphic xmlns:a="http://schemas.openxmlformats.org/drawingml/2006/main">
                  <a:graphicData uri="http://schemas.microsoft.com/office/word/2010/wordprocessingGroup">
                    <wpg:wgp>
                      <wpg:cNvGrpSpPr/>
                      <wpg:grpSpPr>
                        <a:xfrm>
                          <a:off x="0" y="0"/>
                          <a:ext cx="5544820" cy="1241425"/>
                          <a:chOff x="0" y="0"/>
                          <a:chExt cx="5545489" cy="1241738"/>
                        </a:xfrm>
                      </wpg:grpSpPr>
                      <wps:wsp>
                        <wps:cNvPr id="93" name="Shape 13"/>
                        <wps:cNvSpPr/>
                        <wps:spPr>
                          <a:xfrm>
                            <a:off x="1980104" y="0"/>
                            <a:ext cx="2882880" cy="1240200"/>
                          </a:xfrm>
                          <a:prstGeom prst="rect">
                            <a:avLst/>
                          </a:prstGeom>
                          <a:solidFill>
                            <a:srgbClr val="DEE6EF"/>
                          </a:solidFill>
                          <a:ln>
                            <a:solidFill>
                              <a:srgbClr val="DEE6EF"/>
                            </a:solidFill>
                          </a:ln>
                          <a:effectLst/>
                        </wps:spPr>
                        <wps:bodyPr/>
                      </wps:wsp>
                      <wps:wsp>
                        <wps:cNvPr id="94" name="Shape 12"/>
                        <wps:cNvSpPr/>
                        <wps:spPr>
                          <a:xfrm>
                            <a:off x="914400" y="6578"/>
                            <a:ext cx="1070640" cy="1235160"/>
                          </a:xfrm>
                          <a:prstGeom prst="rect">
                            <a:avLst/>
                          </a:prstGeom>
                          <a:solidFill>
                            <a:srgbClr val="E0C2CD"/>
                          </a:solidFill>
                          <a:ln>
                            <a:solidFill>
                              <a:srgbClr val="E0C2CD"/>
                            </a:solidFill>
                          </a:ln>
                          <a:effectLst/>
                        </wps:spPr>
                        <wps:bodyPr/>
                      </wps:wsp>
                      <wps:wsp>
                        <wps:cNvPr id="95" name="Shape 11"/>
                        <wps:cNvSpPr/>
                        <wps:spPr>
                          <a:xfrm>
                            <a:off x="0" y="6578"/>
                            <a:ext cx="916200" cy="1232640"/>
                          </a:xfrm>
                          <a:prstGeom prst="rect">
                            <a:avLst/>
                          </a:prstGeom>
                          <a:solidFill>
                            <a:srgbClr val="FFF5CE"/>
                          </a:solidFill>
                          <a:ln>
                            <a:solidFill>
                              <a:srgbClr val="FFFFD7"/>
                            </a:solidFill>
                          </a:ln>
                          <a:effectLst/>
                        </wps:spPr>
                        <wps:bodyPr/>
                      </wps:wsp>
                      <wps:wsp>
                        <wps:cNvPr id="96" name="Line 13"/>
                        <wps:cNvCnPr/>
                        <wps:spPr>
                          <a:xfrm>
                            <a:off x="3881266" y="559166"/>
                            <a:ext cx="127080" cy="720"/>
                          </a:xfrm>
                          <a:prstGeom prst="line">
                            <a:avLst/>
                          </a:prstGeom>
                          <a:noFill/>
                          <a:ln w="18360">
                            <a:solidFill>
                              <a:srgbClr val="000000"/>
                            </a:solidFill>
                            <a:round/>
                            <a:tailEnd type="triangle" w="med" len="med"/>
                          </a:ln>
                          <a:effectLst/>
                        </wps:spPr>
                        <wps:bodyPr/>
                      </wps:wsp>
                      <wps:wsp>
                        <wps:cNvPr id="97" name="Shape 10"/>
                        <wps:cNvSpPr/>
                        <wps:spPr>
                          <a:xfrm>
                            <a:off x="5032489" y="394705"/>
                            <a:ext cx="513000" cy="320760"/>
                          </a:xfrm>
                          <a:prstGeom prst="roundRect">
                            <a:avLst>
                              <a:gd name="adj" fmla="val 10123"/>
                            </a:avLst>
                          </a:prstGeom>
                          <a:solidFill>
                            <a:srgbClr val="AFD095"/>
                          </a:solidFill>
                          <a:ln>
                            <a:solidFill>
                              <a:srgbClr val="000000"/>
                            </a:solidFill>
                          </a:ln>
                          <a:effectLst/>
                        </wps:spPr>
                        <wps:txbx>
                          <w:txbxContent>
                            <w:p w14:paraId="0A3DDC50" w14:textId="77777777" w:rsidR="00A92049" w:rsidRDefault="00A92049" w:rsidP="00A92049">
                              <w:pPr>
                                <w:spacing w:line="173" w:lineRule="atLeast"/>
                                <w:jc w:val="center"/>
                              </w:pPr>
                              <w:r>
                                <w:rPr>
                                  <w:sz w:val="14"/>
                                  <w:szCs w:val="14"/>
                                </w:rPr>
                                <w:t>Trained model</w:t>
                              </w:r>
                            </w:p>
                          </w:txbxContent>
                        </wps:txbx>
                        <wps:bodyPr lIns="0" tIns="0" rIns="0" bIns="0" anchor="ctr">
                          <a:noAutofit/>
                        </wps:bodyPr>
                      </wps:wsp>
                      <wps:wsp>
                        <wps:cNvPr id="98" name="Shape 8"/>
                        <wps:cNvSpPr/>
                        <wps:spPr>
                          <a:xfrm>
                            <a:off x="3618129" y="881508"/>
                            <a:ext cx="712440" cy="269280"/>
                          </a:xfrm>
                          <a:prstGeom prst="roundRect">
                            <a:avLst>
                              <a:gd name="adj" fmla="val 16667"/>
                            </a:avLst>
                          </a:prstGeom>
                          <a:solidFill>
                            <a:srgbClr val="729FCF"/>
                          </a:solidFill>
                          <a:ln>
                            <a:solidFill>
                              <a:srgbClr val="000000"/>
                            </a:solidFill>
                          </a:ln>
                          <a:effectLst/>
                        </wps:spPr>
                        <wps:txbx>
                          <w:txbxContent>
                            <w:p w14:paraId="02399559" w14:textId="77777777" w:rsidR="00A92049" w:rsidRDefault="00A92049" w:rsidP="00A92049">
                              <w:pPr>
                                <w:spacing w:line="173" w:lineRule="atLeast"/>
                                <w:jc w:val="center"/>
                              </w:pPr>
                              <w:r>
                                <w:rPr>
                                  <w:sz w:val="14"/>
                                  <w:szCs w:val="14"/>
                                </w:rPr>
                                <w:t>Optimization</w:t>
                              </w:r>
                            </w:p>
                          </w:txbxContent>
                        </wps:txbx>
                        <wps:bodyPr lIns="0" tIns="0" rIns="0" bIns="0" anchor="ctr">
                          <a:noAutofit/>
                        </wps:bodyPr>
                      </wps:wsp>
                      <wps:wsp>
                        <wps:cNvPr id="99" name="Line 18"/>
                        <wps:cNvCnPr/>
                        <wps:spPr>
                          <a:xfrm>
                            <a:off x="4841715" y="559166"/>
                            <a:ext cx="136440" cy="1440"/>
                          </a:xfrm>
                          <a:prstGeom prst="line">
                            <a:avLst/>
                          </a:prstGeom>
                          <a:noFill/>
                          <a:ln w="18360">
                            <a:solidFill>
                              <a:srgbClr val="000000"/>
                            </a:solidFill>
                            <a:round/>
                            <a:tailEnd type="triangle" w="med" len="med"/>
                          </a:ln>
                          <a:effectLst/>
                        </wps:spPr>
                        <wps:bodyPr/>
                      </wps:wsp>
                      <wps:wsp>
                        <wps:cNvPr id="100" name="Shape 2"/>
                        <wps:cNvSpPr/>
                        <wps:spPr>
                          <a:xfrm>
                            <a:off x="78941" y="388127"/>
                            <a:ext cx="700560" cy="309240"/>
                          </a:xfrm>
                          <a:prstGeom prst="roundRect">
                            <a:avLst>
                              <a:gd name="adj" fmla="val 16667"/>
                            </a:avLst>
                          </a:prstGeom>
                          <a:solidFill>
                            <a:srgbClr val="FFDE59"/>
                          </a:solidFill>
                          <a:ln>
                            <a:solidFill>
                              <a:srgbClr val="000000"/>
                            </a:solidFill>
                          </a:ln>
                          <a:effectLst/>
                        </wps:spPr>
                        <wps:txbx>
                          <w:txbxContent>
                            <w:p w14:paraId="76233838" w14:textId="77777777" w:rsidR="00A92049" w:rsidRDefault="00A92049" w:rsidP="00A92049">
                              <w:pPr>
                                <w:spacing w:line="173" w:lineRule="atLeast"/>
                                <w:jc w:val="center"/>
                              </w:pPr>
                              <w:r>
                                <w:rPr>
                                  <w:rFonts w:eastAsia="Calibri" w:cs="DejaVu Sans"/>
                                  <w:color w:val="000000"/>
                                  <w:sz w:val="14"/>
                                  <w:szCs w:val="14"/>
                                  <w:lang w:val="it-IT"/>
                                </w:rPr>
                                <w:t>Database</w:t>
                              </w:r>
                            </w:p>
                            <w:p w14:paraId="4030A1B9" w14:textId="77777777" w:rsidR="00A92049" w:rsidRDefault="00A92049" w:rsidP="00A92049">
                              <w:pPr>
                                <w:spacing w:line="173" w:lineRule="atLeast"/>
                                <w:jc w:val="center"/>
                              </w:pPr>
                              <w:proofErr w:type="spellStart"/>
                              <w:r>
                                <w:rPr>
                                  <w:rFonts w:eastAsia="Calibri" w:cs="DejaVu Sans"/>
                                  <w:color w:val="000000"/>
                                  <w:sz w:val="14"/>
                                  <w:szCs w:val="14"/>
                                  <w:lang w:val="it-IT"/>
                                </w:rPr>
                                <w:t>definition</w:t>
                              </w:r>
                              <w:proofErr w:type="spellEnd"/>
                            </w:p>
                          </w:txbxContent>
                        </wps:txbx>
                        <wps:bodyPr lIns="0" tIns="0" rIns="0" bIns="0" anchor="ctr">
                          <a:noAutofit/>
                        </wps:bodyPr>
                      </wps:wsp>
                      <wps:wsp>
                        <wps:cNvPr id="101" name="Shape 7"/>
                        <wps:cNvSpPr/>
                        <wps:spPr>
                          <a:xfrm>
                            <a:off x="3151062" y="407862"/>
                            <a:ext cx="702360" cy="283320"/>
                          </a:xfrm>
                          <a:prstGeom prst="roundRect">
                            <a:avLst>
                              <a:gd name="adj" fmla="val 16667"/>
                            </a:avLst>
                          </a:prstGeom>
                          <a:solidFill>
                            <a:srgbClr val="729FCF"/>
                          </a:solidFill>
                          <a:ln>
                            <a:solidFill>
                              <a:srgbClr val="000000"/>
                            </a:solidFill>
                          </a:ln>
                          <a:effectLst/>
                        </wps:spPr>
                        <wps:txbx>
                          <w:txbxContent>
                            <w:p w14:paraId="24B91DD6" w14:textId="77777777" w:rsidR="00A92049" w:rsidRDefault="00A92049" w:rsidP="00A92049">
                              <w:pPr>
                                <w:spacing w:line="173" w:lineRule="atLeast"/>
                                <w:jc w:val="center"/>
                              </w:pPr>
                              <w:r>
                                <w:rPr>
                                  <w:sz w:val="14"/>
                                  <w:szCs w:val="14"/>
                                </w:rPr>
                                <w:t>Training</w:t>
                              </w:r>
                            </w:p>
                          </w:txbxContent>
                        </wps:txbx>
                        <wps:bodyPr lIns="0" tIns="0" rIns="0" bIns="0" anchor="ctr">
                          <a:noAutofit/>
                        </wps:bodyPr>
                      </wps:wsp>
                      <wpg:grpSp>
                        <wpg:cNvPr id="102" name="DrawObject1"/>
                        <wpg:cNvGrpSpPr/>
                        <wpg:grpSpPr>
                          <a:xfrm>
                            <a:off x="868351" y="486803"/>
                            <a:ext cx="186055" cy="471805"/>
                            <a:chOff x="0" y="0"/>
                            <a:chExt cx="186055" cy="471805"/>
                          </a:xfrm>
                        </wpg:grpSpPr>
                        <wps:wsp>
                          <wps:cNvPr id="103" name="Straight Connector 103"/>
                          <wps:cNvCnPr/>
                          <wps:spPr>
                            <a:xfrm>
                              <a:off x="59040" y="0"/>
                              <a:ext cx="5040" cy="469800"/>
                            </a:xfrm>
                            <a:prstGeom prst="line">
                              <a:avLst/>
                            </a:prstGeom>
                            <a:noFill/>
                            <a:ln w="18360">
                              <a:solidFill>
                                <a:srgbClr val="000000"/>
                              </a:solidFill>
                              <a:round/>
                            </a:ln>
                            <a:effectLst/>
                          </wps:spPr>
                          <wps:bodyPr/>
                        </wps:wsp>
                        <wps:wsp>
                          <wps:cNvPr id="104" name="Straight Connector 104"/>
                          <wps:cNvCnPr/>
                          <wps:spPr>
                            <a:xfrm flipV="1">
                              <a:off x="59040" y="0"/>
                              <a:ext cx="126360" cy="0"/>
                            </a:xfrm>
                            <a:prstGeom prst="line">
                              <a:avLst/>
                            </a:prstGeom>
                            <a:noFill/>
                            <a:ln w="18360">
                              <a:solidFill>
                                <a:srgbClr val="000000"/>
                              </a:solidFill>
                              <a:round/>
                              <a:tailEnd type="triangle" w="med" len="med"/>
                            </a:ln>
                            <a:effectLst/>
                          </wps:spPr>
                          <wps:bodyPr/>
                        </wps:wsp>
                        <wps:wsp>
                          <wps:cNvPr id="105" name="Straight Connector 105"/>
                          <wps:cNvCnPr/>
                          <wps:spPr>
                            <a:xfrm flipH="1">
                              <a:off x="0" y="469800"/>
                              <a:ext cx="71640" cy="1440"/>
                            </a:xfrm>
                            <a:prstGeom prst="line">
                              <a:avLst/>
                            </a:prstGeom>
                            <a:noFill/>
                            <a:ln w="18360">
                              <a:solidFill>
                                <a:srgbClr val="000000"/>
                              </a:solidFill>
                              <a:round/>
                            </a:ln>
                            <a:effectLst/>
                          </wps:spPr>
                          <wps:bodyPr/>
                        </wps:wsp>
                      </wpg:grpSp>
                      <wps:wsp>
                        <wps:cNvPr id="106" name="Shape 6"/>
                        <wps:cNvSpPr/>
                        <wps:spPr>
                          <a:xfrm>
                            <a:off x="2177456" y="868351"/>
                            <a:ext cx="669240" cy="307800"/>
                          </a:xfrm>
                          <a:prstGeom prst="roundRect">
                            <a:avLst>
                              <a:gd name="adj" fmla="val 16667"/>
                            </a:avLst>
                          </a:prstGeom>
                          <a:solidFill>
                            <a:srgbClr val="729FCF"/>
                          </a:solidFill>
                          <a:ln>
                            <a:solidFill>
                              <a:srgbClr val="000000"/>
                            </a:solidFill>
                          </a:ln>
                          <a:effectLst/>
                        </wps:spPr>
                        <wps:txbx>
                          <w:txbxContent>
                            <w:p w14:paraId="6CBA563C" w14:textId="77777777" w:rsidR="00A92049" w:rsidRDefault="00A92049" w:rsidP="00A92049">
                              <w:pPr>
                                <w:spacing w:line="173" w:lineRule="atLeast"/>
                                <w:jc w:val="center"/>
                              </w:pPr>
                              <w:r>
                                <w:rPr>
                                  <w:rFonts w:eastAsia="Calibri" w:cs="DejaVu Sans"/>
                                  <w:sz w:val="14"/>
                                  <w:szCs w:val="14"/>
                                  <w:lang w:val="it-IT"/>
                                </w:rPr>
                                <w:t>Models</w:t>
                              </w:r>
                              <w:r>
                                <w:rPr>
                                  <w:sz w:val="14"/>
                                  <w:szCs w:val="14"/>
                                </w:rPr>
                                <w:t>’</w:t>
                              </w:r>
                            </w:p>
                            <w:p w14:paraId="438B1E2E" w14:textId="77777777" w:rsidR="00A92049" w:rsidRDefault="00A92049" w:rsidP="00A92049">
                              <w:pPr>
                                <w:spacing w:line="173" w:lineRule="atLeast"/>
                                <w:jc w:val="center"/>
                              </w:pPr>
                              <w:r>
                                <w:rPr>
                                  <w:sz w:val="14"/>
                                  <w:szCs w:val="14"/>
                                </w:rPr>
                                <w:t>selection</w:t>
                              </w:r>
                            </w:p>
                          </w:txbxContent>
                        </wps:txbx>
                        <wps:bodyPr lIns="0" tIns="0" rIns="0" bIns="0" anchor="ctr">
                          <a:noAutofit/>
                        </wps:bodyPr>
                      </wps:wsp>
                      <wps:wsp>
                        <wps:cNvPr id="107" name="Shape 1"/>
                        <wps:cNvSpPr/>
                        <wps:spPr>
                          <a:xfrm>
                            <a:off x="1111752" y="861773"/>
                            <a:ext cx="717480" cy="296640"/>
                          </a:xfrm>
                          <a:prstGeom prst="roundRect">
                            <a:avLst>
                              <a:gd name="adj" fmla="val 16667"/>
                            </a:avLst>
                          </a:prstGeom>
                          <a:solidFill>
                            <a:srgbClr val="BF819E"/>
                          </a:solidFill>
                          <a:ln>
                            <a:solidFill>
                              <a:srgbClr val="000000"/>
                            </a:solidFill>
                          </a:ln>
                          <a:effectLst/>
                        </wps:spPr>
                        <wps:txbx>
                          <w:txbxContent>
                            <w:p w14:paraId="4B119138" w14:textId="77777777" w:rsidR="00A92049" w:rsidRDefault="00A92049" w:rsidP="00A92049">
                              <w:pPr>
                                <w:spacing w:line="173" w:lineRule="atLeast"/>
                                <w:jc w:val="center"/>
                              </w:pPr>
                              <w:r>
                                <w:rPr>
                                  <w:rFonts w:eastAsia="Calibri" w:cs="DejaVu Sans"/>
                                  <w:color w:val="000000"/>
                                  <w:sz w:val="14"/>
                                  <w:szCs w:val="14"/>
                                  <w:lang w:val="it-IT"/>
                                </w:rPr>
                                <w:t>Feature</w:t>
                              </w:r>
                            </w:p>
                            <w:p w14:paraId="7BFCE842" w14:textId="77777777" w:rsidR="00A92049" w:rsidRDefault="00A92049" w:rsidP="00A92049">
                              <w:pPr>
                                <w:spacing w:line="173" w:lineRule="atLeast"/>
                                <w:jc w:val="center"/>
                              </w:pPr>
                              <w:proofErr w:type="spellStart"/>
                              <w:r>
                                <w:rPr>
                                  <w:rFonts w:eastAsia="Calibri" w:cs="DejaVu Sans"/>
                                  <w:color w:val="000000"/>
                                  <w:sz w:val="14"/>
                                  <w:szCs w:val="14"/>
                                  <w:lang w:val="it-IT"/>
                                </w:rPr>
                                <w:t>selection</w:t>
                              </w:r>
                              <w:proofErr w:type="spellEnd"/>
                            </w:p>
                          </w:txbxContent>
                        </wps:txbx>
                        <wps:bodyPr lIns="0" tIns="0" rIns="0" bIns="0" anchor="ctr">
                          <a:noAutofit/>
                        </wps:bodyPr>
                      </wps:wsp>
                      <wps:wsp>
                        <wps:cNvPr id="108" name="Shape 4"/>
                        <wps:cNvSpPr/>
                        <wps:spPr>
                          <a:xfrm>
                            <a:off x="1098596" y="388127"/>
                            <a:ext cx="732960" cy="310680"/>
                          </a:xfrm>
                          <a:prstGeom prst="roundRect">
                            <a:avLst>
                              <a:gd name="adj" fmla="val 16667"/>
                            </a:avLst>
                          </a:prstGeom>
                          <a:solidFill>
                            <a:srgbClr val="BF819E"/>
                          </a:solidFill>
                          <a:ln>
                            <a:solidFill>
                              <a:srgbClr val="000000"/>
                            </a:solidFill>
                          </a:ln>
                          <a:effectLst/>
                        </wps:spPr>
                        <wps:txbx>
                          <w:txbxContent>
                            <w:p w14:paraId="306720CB" w14:textId="77777777" w:rsidR="00A92049" w:rsidRDefault="00A92049" w:rsidP="00A92049">
                              <w:pPr>
                                <w:spacing w:line="173" w:lineRule="atLeast"/>
                                <w:jc w:val="center"/>
                              </w:pPr>
                              <w:r>
                                <w:rPr>
                                  <w:rFonts w:eastAsia="Calibri" w:cs="DejaVu Sans"/>
                                  <w:color w:val="000000"/>
                                  <w:sz w:val="14"/>
                                  <w:szCs w:val="14"/>
                                  <w:lang w:val="it-IT"/>
                                </w:rPr>
                                <w:t>Data</w:t>
                              </w:r>
                            </w:p>
                            <w:p w14:paraId="7F61C61D" w14:textId="77777777" w:rsidR="00A92049" w:rsidRDefault="00A92049" w:rsidP="00A92049">
                              <w:pPr>
                                <w:spacing w:line="173" w:lineRule="atLeast"/>
                                <w:jc w:val="center"/>
                              </w:pPr>
                              <w:proofErr w:type="spellStart"/>
                              <w:r>
                                <w:rPr>
                                  <w:rFonts w:eastAsia="Calibri" w:cs="DejaVu Sans"/>
                                  <w:color w:val="000000"/>
                                  <w:sz w:val="14"/>
                                  <w:szCs w:val="14"/>
                                  <w:lang w:val="it-IT"/>
                                </w:rPr>
                                <w:t>pre</w:t>
                              </w:r>
                              <w:proofErr w:type="spellEnd"/>
                              <w:r>
                                <w:rPr>
                                  <w:rFonts w:eastAsia="Calibri" w:cs="DejaVu Sans"/>
                                  <w:color w:val="000000"/>
                                  <w:sz w:val="14"/>
                                  <w:szCs w:val="14"/>
                                  <w:lang w:val="it-IT"/>
                                </w:rPr>
                                <w:t>-processing</w:t>
                              </w:r>
                            </w:p>
                          </w:txbxContent>
                        </wps:txbx>
                        <wps:bodyPr lIns="0" tIns="0" rIns="0" bIns="0" anchor="ctr">
                          <a:noAutofit/>
                        </wps:bodyPr>
                      </wps:wsp>
                      <wps:wsp>
                        <wps:cNvPr id="109" name="Shape 3"/>
                        <wps:cNvSpPr/>
                        <wps:spPr>
                          <a:xfrm>
                            <a:off x="78941" y="868351"/>
                            <a:ext cx="716400" cy="296640"/>
                          </a:xfrm>
                          <a:prstGeom prst="roundRect">
                            <a:avLst>
                              <a:gd name="adj" fmla="val 16667"/>
                            </a:avLst>
                          </a:prstGeom>
                          <a:solidFill>
                            <a:srgbClr val="FFDE59"/>
                          </a:solidFill>
                          <a:ln>
                            <a:solidFill>
                              <a:srgbClr val="000000"/>
                            </a:solidFill>
                          </a:ln>
                          <a:effectLst/>
                        </wps:spPr>
                        <wps:txbx>
                          <w:txbxContent>
                            <w:p w14:paraId="64FA337B" w14:textId="77777777" w:rsidR="00A92049" w:rsidRDefault="00A92049" w:rsidP="00A92049">
                              <w:pPr>
                                <w:spacing w:line="173" w:lineRule="atLeast"/>
                                <w:jc w:val="center"/>
                              </w:pPr>
                              <w:r>
                                <w:rPr>
                                  <w:rFonts w:eastAsia="Calibri" w:cs="DejaVu Sans"/>
                                  <w:color w:val="000000"/>
                                  <w:sz w:val="14"/>
                                  <w:szCs w:val="14"/>
                                  <w:lang w:val="it-IT"/>
                                </w:rPr>
                                <w:t>Database</w:t>
                              </w:r>
                            </w:p>
                            <w:p w14:paraId="6D95D3B7" w14:textId="77777777" w:rsidR="00A92049" w:rsidRDefault="00A92049" w:rsidP="00A92049">
                              <w:pPr>
                                <w:spacing w:line="173" w:lineRule="atLeast"/>
                                <w:jc w:val="center"/>
                              </w:pPr>
                              <w:r>
                                <w:rPr>
                                  <w:rFonts w:eastAsia="Calibri" w:cs="DejaVu Sans"/>
                                  <w:color w:val="000000"/>
                                  <w:sz w:val="14"/>
                                  <w:szCs w:val="14"/>
                                  <w:lang w:val="it-IT"/>
                                </w:rPr>
                                <w:t>generation</w:t>
                              </w:r>
                            </w:p>
                          </w:txbxContent>
                        </wps:txbx>
                        <wps:bodyPr lIns="0" tIns="0" rIns="0" bIns="0" anchor="ctr">
                          <a:noAutofit/>
                        </wps:bodyPr>
                      </wps:wsp>
                      <wps:wsp>
                        <wps:cNvPr id="110" name="Shape 5"/>
                        <wps:cNvSpPr/>
                        <wps:spPr>
                          <a:xfrm>
                            <a:off x="2157721" y="394705"/>
                            <a:ext cx="694080" cy="291960"/>
                          </a:xfrm>
                          <a:prstGeom prst="roundRect">
                            <a:avLst>
                              <a:gd name="adj" fmla="val 16667"/>
                            </a:avLst>
                          </a:prstGeom>
                          <a:solidFill>
                            <a:srgbClr val="729FCF"/>
                          </a:solidFill>
                          <a:ln>
                            <a:solidFill>
                              <a:srgbClr val="000000"/>
                            </a:solidFill>
                          </a:ln>
                          <a:effectLst/>
                        </wps:spPr>
                        <wps:txbx>
                          <w:txbxContent>
                            <w:p w14:paraId="27E8121C" w14:textId="77777777" w:rsidR="00A92049" w:rsidRDefault="00A92049" w:rsidP="00A92049">
                              <w:pPr>
                                <w:spacing w:line="173" w:lineRule="atLeast"/>
                                <w:jc w:val="center"/>
                              </w:pPr>
                              <w:r>
                                <w:rPr>
                                  <w:rFonts w:eastAsia="Calibri" w:cs="DejaVu Sans"/>
                                  <w:color w:val="000000"/>
                                  <w:sz w:val="14"/>
                                  <w:szCs w:val="14"/>
                                  <w:lang w:val="it-IT"/>
                                </w:rPr>
                                <w:t xml:space="preserve">ML model </w:t>
                              </w:r>
                              <w:proofErr w:type="spellStart"/>
                              <w:r>
                                <w:rPr>
                                  <w:rFonts w:eastAsia="Calibri" w:cs="DejaVu Sans"/>
                                  <w:color w:val="000000"/>
                                  <w:sz w:val="14"/>
                                  <w:szCs w:val="14"/>
                                  <w:lang w:val="it-IT"/>
                                </w:rPr>
                                <w:t>logic</w:t>
                              </w:r>
                              <w:proofErr w:type="spellEnd"/>
                            </w:p>
                          </w:txbxContent>
                        </wps:txbx>
                        <wps:bodyPr lIns="0" tIns="0" rIns="0" bIns="0" anchor="ctr">
                          <a:noAutofit/>
                        </wps:bodyPr>
                      </wps:wsp>
                      <wps:wsp>
                        <wps:cNvPr id="111" name="Shape 9"/>
                        <wps:cNvSpPr/>
                        <wps:spPr>
                          <a:xfrm>
                            <a:off x="4058883" y="414440"/>
                            <a:ext cx="746640" cy="270360"/>
                          </a:xfrm>
                          <a:prstGeom prst="roundRect">
                            <a:avLst>
                              <a:gd name="adj" fmla="val 16667"/>
                            </a:avLst>
                          </a:prstGeom>
                          <a:solidFill>
                            <a:srgbClr val="729FCF"/>
                          </a:solidFill>
                          <a:ln>
                            <a:solidFill>
                              <a:srgbClr val="000000"/>
                            </a:solidFill>
                          </a:ln>
                          <a:effectLst/>
                        </wps:spPr>
                        <wps:txbx>
                          <w:txbxContent>
                            <w:p w14:paraId="0D0B951D" w14:textId="77777777" w:rsidR="00A92049" w:rsidRDefault="00A92049" w:rsidP="00A92049">
                              <w:pPr>
                                <w:spacing w:line="173" w:lineRule="atLeast"/>
                                <w:jc w:val="center"/>
                              </w:pPr>
                              <w:r>
                                <w:rPr>
                                  <w:sz w:val="14"/>
                                  <w:szCs w:val="14"/>
                                </w:rPr>
                                <w:t>Evaluation</w:t>
                              </w:r>
                            </w:p>
                          </w:txbxContent>
                        </wps:txbx>
                        <wps:bodyPr lIns="0" tIns="0" rIns="0" bIns="0" anchor="ctr">
                          <a:noAutofit/>
                        </wps:bodyPr>
                      </wps:wsp>
                      <wpg:grpSp>
                        <wpg:cNvPr id="112" name="DrawObject3"/>
                        <wpg:cNvGrpSpPr/>
                        <wpg:grpSpPr>
                          <a:xfrm>
                            <a:off x="2933974" y="513117"/>
                            <a:ext cx="209550" cy="496570"/>
                            <a:chOff x="0" y="0"/>
                            <a:chExt cx="209550" cy="496570"/>
                          </a:xfrm>
                        </wpg:grpSpPr>
                        <wps:wsp>
                          <wps:cNvPr id="113" name="Straight Connector 113"/>
                          <wps:cNvCnPr/>
                          <wps:spPr>
                            <a:xfrm flipH="1">
                              <a:off x="0" y="495360"/>
                              <a:ext cx="78840" cy="720"/>
                            </a:xfrm>
                            <a:prstGeom prst="line">
                              <a:avLst/>
                            </a:prstGeom>
                            <a:noFill/>
                            <a:ln w="18360">
                              <a:solidFill>
                                <a:srgbClr val="000000"/>
                              </a:solidFill>
                              <a:round/>
                            </a:ln>
                            <a:effectLst/>
                          </wps:spPr>
                          <wps:bodyPr/>
                        </wps:wsp>
                        <wps:wsp>
                          <wps:cNvPr id="114" name="Straight Connector 114"/>
                          <wps:cNvCnPr/>
                          <wps:spPr>
                            <a:xfrm flipH="1">
                              <a:off x="78840" y="0"/>
                              <a:ext cx="2520" cy="495360"/>
                            </a:xfrm>
                            <a:prstGeom prst="line">
                              <a:avLst/>
                            </a:prstGeom>
                            <a:noFill/>
                            <a:ln w="18360">
                              <a:solidFill>
                                <a:srgbClr val="000000"/>
                              </a:solidFill>
                              <a:round/>
                            </a:ln>
                            <a:effectLst/>
                          </wps:spPr>
                          <wps:bodyPr/>
                        </wps:wsp>
                        <wps:wsp>
                          <wps:cNvPr id="115" name="Straight Connector 115"/>
                          <wps:cNvCnPr/>
                          <wps:spPr>
                            <a:xfrm>
                              <a:off x="82080" y="0"/>
                              <a:ext cx="127080" cy="720"/>
                            </a:xfrm>
                            <a:prstGeom prst="line">
                              <a:avLst/>
                            </a:prstGeom>
                            <a:noFill/>
                            <a:ln w="18360">
                              <a:solidFill>
                                <a:srgbClr val="000000"/>
                              </a:solidFill>
                              <a:round/>
                              <a:tailEnd type="triangle" w="med" len="med"/>
                            </a:ln>
                            <a:effectLst/>
                          </wps:spPr>
                          <wps:bodyPr/>
                        </wps:wsp>
                      </wpg:grpSp>
                      <wpg:grpSp>
                        <wpg:cNvPr id="116" name="DrawObject 2"/>
                        <wpg:cNvGrpSpPr/>
                        <wpg:grpSpPr>
                          <a:xfrm>
                            <a:off x="4420696" y="730204"/>
                            <a:ext cx="128270" cy="302260"/>
                            <a:chOff x="0" y="0"/>
                            <a:chExt cx="128270" cy="302260"/>
                          </a:xfrm>
                        </wpg:grpSpPr>
                        <wps:wsp>
                          <wps:cNvPr id="117" name="Straight Connector 117"/>
                          <wps:cNvCnPr/>
                          <wps:spPr>
                            <a:xfrm flipH="1" flipV="1">
                              <a:off x="120600" y="0"/>
                              <a:ext cx="6840" cy="297720"/>
                            </a:xfrm>
                            <a:prstGeom prst="line">
                              <a:avLst/>
                            </a:prstGeom>
                            <a:noFill/>
                            <a:ln w="18360">
                              <a:solidFill>
                                <a:srgbClr val="000000"/>
                              </a:solidFill>
                              <a:round/>
                            </a:ln>
                            <a:effectLst/>
                          </wps:spPr>
                          <wps:bodyPr/>
                        </wps:wsp>
                        <wps:wsp>
                          <wps:cNvPr id="118" name="Straight Connector 118"/>
                          <wps:cNvCnPr/>
                          <wps:spPr>
                            <a:xfrm flipH="1">
                              <a:off x="0" y="297720"/>
                              <a:ext cx="127800" cy="3960"/>
                            </a:xfrm>
                            <a:prstGeom prst="line">
                              <a:avLst/>
                            </a:prstGeom>
                            <a:noFill/>
                            <a:ln w="18360">
                              <a:solidFill>
                                <a:srgbClr val="000000"/>
                              </a:solidFill>
                              <a:round/>
                              <a:tailEnd type="triangle" w="med" len="med"/>
                            </a:ln>
                            <a:effectLst/>
                          </wps:spPr>
                          <wps:bodyPr/>
                        </wps:wsp>
                      </wpg:grpSp>
                      <wps:wsp>
                        <wps:cNvPr id="122" name="Line 9"/>
                        <wps:cNvCnPr/>
                        <wps:spPr>
                          <a:xfrm flipH="1">
                            <a:off x="434175" y="723626"/>
                            <a:ext cx="3240" cy="111600"/>
                          </a:xfrm>
                          <a:prstGeom prst="line">
                            <a:avLst/>
                          </a:prstGeom>
                          <a:noFill/>
                          <a:ln w="18360">
                            <a:solidFill>
                              <a:srgbClr val="000000"/>
                            </a:solidFill>
                            <a:round/>
                            <a:tailEnd type="triangle" w="med" len="med"/>
                          </a:ln>
                          <a:effectLst/>
                        </wps:spPr>
                        <wps:bodyPr/>
                      </wps:wsp>
                      <wps:wsp>
                        <wps:cNvPr id="123" name="Text Frame 2"/>
                        <wps:cNvSpPr/>
                        <wps:spPr>
                          <a:xfrm>
                            <a:off x="1026233" y="59206"/>
                            <a:ext cx="882000" cy="340200"/>
                          </a:xfrm>
                          <a:prstGeom prst="rect">
                            <a:avLst/>
                          </a:prstGeom>
                          <a:noFill/>
                          <a:ln>
                            <a:noFill/>
                          </a:ln>
                          <a:effectLst/>
                        </wps:spPr>
                        <wps:txbx>
                          <w:txbxContent>
                            <w:p w14:paraId="10644451" w14:textId="77777777" w:rsidR="00A92049" w:rsidRDefault="00A92049" w:rsidP="00A92049">
                              <w:pPr>
                                <w:spacing w:line="240" w:lineRule="auto"/>
                                <w:jc w:val="center"/>
                              </w:pPr>
                              <w:r w:rsidRPr="00996EB4">
                                <w:rPr>
                                  <w:rFonts w:ascii="Calibri" w:eastAsia="Calibri" w:hAnsi="Calibri" w:cs="DejaVu Sans"/>
                                  <w:b/>
                                  <w:bCs/>
                                  <w:color w:val="780373"/>
                                  <w:sz w:val="16"/>
                                  <w:szCs w:val="16"/>
                                  <w:lang w:val="it-IT"/>
                                </w:rPr>
                                <w:t>Database</w:t>
                              </w:r>
                              <w:r>
                                <w:rPr>
                                  <w:rFonts w:ascii="Calibri" w:eastAsia="Calibri" w:hAnsi="Calibri" w:cs="DejaVu Sans"/>
                                  <w:b/>
                                  <w:bCs/>
                                  <w:color w:val="780373"/>
                                  <w:sz w:val="12"/>
                                  <w:szCs w:val="12"/>
                                  <w:lang w:val="it-IT"/>
                                </w:rPr>
                                <w:t xml:space="preserve"> </w:t>
                              </w:r>
                              <w:r w:rsidRPr="00996EB4">
                                <w:rPr>
                                  <w:rFonts w:ascii="Calibri" w:eastAsia="Calibri" w:hAnsi="Calibri" w:cs="DejaVu Sans"/>
                                  <w:b/>
                                  <w:bCs/>
                                  <w:color w:val="780373"/>
                                  <w:sz w:val="16"/>
                                  <w:szCs w:val="12"/>
                                  <w:lang w:val="it-IT"/>
                                </w:rPr>
                                <w:t>management</w:t>
                              </w:r>
                            </w:p>
                          </w:txbxContent>
                        </wps:txbx>
                        <wps:bodyPr lIns="0" tIns="0" rIns="0" bIns="0">
                          <a:noAutofit/>
                        </wps:bodyPr>
                      </wps:wsp>
                      <wps:wsp>
                        <wps:cNvPr id="124" name="Text Frame 3"/>
                        <wps:cNvSpPr/>
                        <wps:spPr>
                          <a:xfrm>
                            <a:off x="3019493" y="98676"/>
                            <a:ext cx="882000" cy="257040"/>
                          </a:xfrm>
                          <a:prstGeom prst="rect">
                            <a:avLst/>
                          </a:prstGeom>
                          <a:noFill/>
                          <a:ln>
                            <a:noFill/>
                          </a:ln>
                          <a:effectLst/>
                        </wps:spPr>
                        <wps:txbx>
                          <w:txbxContent>
                            <w:p w14:paraId="719D958A" w14:textId="77777777" w:rsidR="00A92049" w:rsidRPr="00996EB4" w:rsidRDefault="00A92049" w:rsidP="00A92049">
                              <w:pPr>
                                <w:spacing w:line="240" w:lineRule="auto"/>
                                <w:jc w:val="center"/>
                                <w:rPr>
                                  <w:sz w:val="16"/>
                                  <w:szCs w:val="16"/>
                                </w:rPr>
                              </w:pPr>
                              <w:r w:rsidRPr="00996EB4">
                                <w:rPr>
                                  <w:rFonts w:ascii="Calibri" w:eastAsia="Calibri" w:hAnsi="Calibri" w:cs="DejaVu Sans"/>
                                  <w:b/>
                                  <w:bCs/>
                                  <w:color w:val="355269"/>
                                  <w:sz w:val="16"/>
                                  <w:szCs w:val="16"/>
                                  <w:lang w:val="en-US"/>
                                </w:rPr>
                                <w:t>Modeling</w:t>
                              </w:r>
                            </w:p>
                          </w:txbxContent>
                        </wps:txbx>
                        <wps:bodyPr lIns="0" tIns="0" rIns="0" bIns="0">
                          <a:noAutofit/>
                        </wps:bodyPr>
                      </wps:wsp>
                      <wps:wsp>
                        <wps:cNvPr id="125" name="Horizontal line 1"/>
                        <wps:cNvCnPr/>
                        <wps:spPr>
                          <a:xfrm>
                            <a:off x="0" y="315764"/>
                            <a:ext cx="916200" cy="720"/>
                          </a:xfrm>
                          <a:prstGeom prst="line">
                            <a:avLst/>
                          </a:prstGeom>
                          <a:noFill/>
                          <a:ln>
                            <a:solidFill>
                              <a:srgbClr val="B47804"/>
                            </a:solidFill>
                          </a:ln>
                          <a:effectLst/>
                        </wps:spPr>
                        <wps:bodyPr/>
                      </wps:wsp>
                      <wps:wsp>
                        <wps:cNvPr id="126" name="Horizontal line 2"/>
                        <wps:cNvCnPr/>
                        <wps:spPr>
                          <a:xfrm>
                            <a:off x="927557" y="315764"/>
                            <a:ext cx="1061640" cy="720"/>
                          </a:xfrm>
                          <a:prstGeom prst="line">
                            <a:avLst/>
                          </a:prstGeom>
                          <a:noFill/>
                          <a:ln>
                            <a:solidFill>
                              <a:srgbClr val="650953"/>
                            </a:solidFill>
                          </a:ln>
                          <a:effectLst/>
                        </wps:spPr>
                        <wps:bodyPr/>
                      </wps:wsp>
                      <wps:wsp>
                        <wps:cNvPr id="127" name="Horizontal line 3"/>
                        <wps:cNvCnPr/>
                        <wps:spPr>
                          <a:xfrm>
                            <a:off x="1986682" y="315764"/>
                            <a:ext cx="2837160" cy="0"/>
                          </a:xfrm>
                          <a:prstGeom prst="line">
                            <a:avLst/>
                          </a:prstGeom>
                          <a:noFill/>
                          <a:ln>
                            <a:solidFill>
                              <a:srgbClr val="355269"/>
                            </a:solidFill>
                          </a:ln>
                          <a:effectLst/>
                        </wps:spPr>
                        <wps:bodyPr/>
                      </wps:wsp>
                      <wps:wsp>
                        <wps:cNvPr id="128" name="Line 14"/>
                        <wps:cNvCnPr/>
                        <wps:spPr>
                          <a:xfrm flipH="1">
                            <a:off x="1453830" y="717048"/>
                            <a:ext cx="3240" cy="111600"/>
                          </a:xfrm>
                          <a:prstGeom prst="line">
                            <a:avLst/>
                          </a:prstGeom>
                          <a:noFill/>
                          <a:ln w="18360">
                            <a:solidFill>
                              <a:srgbClr val="000000"/>
                            </a:solidFill>
                            <a:round/>
                            <a:tailEnd type="triangle" w="med" len="med"/>
                          </a:ln>
                          <a:effectLst/>
                        </wps:spPr>
                        <wps:bodyPr/>
                      </wps:wsp>
                      <wps:wsp>
                        <wps:cNvPr id="129" name="Line 15"/>
                        <wps:cNvCnPr/>
                        <wps:spPr>
                          <a:xfrm flipH="1">
                            <a:off x="2506377" y="710469"/>
                            <a:ext cx="5760" cy="114840"/>
                          </a:xfrm>
                          <a:prstGeom prst="line">
                            <a:avLst/>
                          </a:prstGeom>
                          <a:noFill/>
                          <a:ln w="18360">
                            <a:solidFill>
                              <a:srgbClr val="000000"/>
                            </a:solidFill>
                            <a:round/>
                            <a:tailEnd type="triangle" w="med" len="med"/>
                          </a:ln>
                          <a:effectLst/>
                        </wps:spPr>
                        <wps:bodyPr/>
                      </wps:wsp>
                      <wpg:grpSp>
                        <wpg:cNvPr id="130" name="DrawObject1_0"/>
                        <wpg:cNvGrpSpPr/>
                        <wpg:grpSpPr>
                          <a:xfrm>
                            <a:off x="1927476" y="499960"/>
                            <a:ext cx="186690" cy="471805"/>
                            <a:chOff x="0" y="0"/>
                            <a:chExt cx="186690" cy="471805"/>
                          </a:xfrm>
                        </wpg:grpSpPr>
                        <wps:wsp>
                          <wps:cNvPr id="131" name="Straight Connector 131"/>
                          <wps:cNvCnPr/>
                          <wps:spPr>
                            <a:xfrm>
                              <a:off x="59760" y="0"/>
                              <a:ext cx="4320" cy="469800"/>
                            </a:xfrm>
                            <a:prstGeom prst="line">
                              <a:avLst/>
                            </a:prstGeom>
                            <a:noFill/>
                            <a:ln w="18360">
                              <a:solidFill>
                                <a:srgbClr val="000000"/>
                              </a:solidFill>
                              <a:round/>
                            </a:ln>
                            <a:effectLst/>
                          </wps:spPr>
                          <wps:bodyPr/>
                        </wps:wsp>
                        <wps:wsp>
                          <wps:cNvPr id="132" name="Straight Connector 132"/>
                          <wps:cNvCnPr/>
                          <wps:spPr>
                            <a:xfrm flipV="1">
                              <a:off x="59760" y="0"/>
                              <a:ext cx="126360" cy="0"/>
                            </a:xfrm>
                            <a:prstGeom prst="line">
                              <a:avLst/>
                            </a:prstGeom>
                            <a:noFill/>
                            <a:ln w="18360">
                              <a:solidFill>
                                <a:srgbClr val="000000"/>
                              </a:solidFill>
                              <a:round/>
                              <a:tailEnd type="triangle" w="med" len="med"/>
                            </a:ln>
                            <a:effectLst/>
                          </wps:spPr>
                          <wps:bodyPr/>
                        </wps:wsp>
                        <wps:wsp>
                          <wps:cNvPr id="133" name="Straight Connector 133"/>
                          <wps:cNvCnPr/>
                          <wps:spPr>
                            <a:xfrm flipH="1">
                              <a:off x="0" y="469800"/>
                              <a:ext cx="71640" cy="1440"/>
                            </a:xfrm>
                            <a:prstGeom prst="line">
                              <a:avLst/>
                            </a:prstGeom>
                            <a:noFill/>
                            <a:ln w="18360">
                              <a:solidFill>
                                <a:srgbClr val="000000"/>
                              </a:solidFill>
                              <a:round/>
                            </a:ln>
                            <a:effectLst/>
                          </wps:spPr>
                          <wps:bodyPr/>
                        </wps:wsp>
                      </wpg:grpSp>
                      <wps:wsp>
                        <wps:cNvPr id="134" name="Text Frame 2_0"/>
                        <wps:cNvSpPr/>
                        <wps:spPr>
                          <a:xfrm>
                            <a:off x="32892" y="59206"/>
                            <a:ext cx="882000" cy="340200"/>
                          </a:xfrm>
                          <a:prstGeom prst="rect">
                            <a:avLst/>
                          </a:prstGeom>
                          <a:noFill/>
                          <a:ln>
                            <a:noFill/>
                          </a:ln>
                          <a:effectLst/>
                        </wps:spPr>
                        <wps:txbx>
                          <w:txbxContent>
                            <w:p w14:paraId="457EBF3A" w14:textId="77777777" w:rsidR="00A92049" w:rsidRPr="00996EB4" w:rsidRDefault="00A92049" w:rsidP="00A92049">
                              <w:pPr>
                                <w:spacing w:line="240" w:lineRule="auto"/>
                                <w:jc w:val="center"/>
                                <w:rPr>
                                  <w:sz w:val="16"/>
                                  <w:szCs w:val="16"/>
                                </w:rPr>
                              </w:pPr>
                              <w:r w:rsidRPr="00996EB4">
                                <w:rPr>
                                  <w:rFonts w:ascii="Calibri" w:eastAsia="Calibri" w:hAnsi="Calibri" w:cs="DejaVu Sans"/>
                                  <w:b/>
                                  <w:bCs/>
                                  <w:color w:val="B85C00"/>
                                  <w:sz w:val="16"/>
                                  <w:szCs w:val="16"/>
                                  <w:lang w:val="it-IT"/>
                                </w:rPr>
                                <w:t xml:space="preserve">Database </w:t>
                              </w:r>
                              <w:r w:rsidRPr="00996EB4">
                                <w:rPr>
                                  <w:rFonts w:ascii="Calibri" w:eastAsia="Calibri" w:hAnsi="Calibri" w:cs="DejaVu Sans"/>
                                  <w:b/>
                                  <w:bCs/>
                                  <w:color w:val="B85C00"/>
                                  <w:sz w:val="16"/>
                                  <w:szCs w:val="16"/>
                                  <w:lang w:val="en-US"/>
                                </w:rPr>
                                <w:t>construction</w:t>
                              </w:r>
                            </w:p>
                          </w:txbxContent>
                        </wps:txbx>
                        <wps:bodyPr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477EE6E8" id="Group 92" o:spid="_x0000_s1026" style="position:absolute;left:0;text-align:left;margin-left:2.6pt;margin-top:109.2pt;width:436.6pt;height:97.75pt;z-index:251659264;mso-position-horizontal-relative:margin;mso-width-relative:margin;mso-height-relative:margin" coordsize="55454,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">
                <v:rect id="Shape 13" o:spid="_x0000_s1027" style="position:absolute;left:19801;width:28828;height:1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" fillcolor="#dee6ef" strokecolor="#dee6ef"/>
                <v:rect id="Shape 12" o:spid="_x0000_s1028" style="position:absolute;left:9144;top:65;width:10706;height:1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" fillcolor="#e0c2cd" strokecolor="#e0c2cd"/>
                <v:rect id="Shape 11" o:spid="_x0000_s1029" style="position:absolute;top:65;width:9162;height:1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" fillcolor="#fff5ce" strokecolor="#ffffd7"/>
                <v:line id="Line 13" o:spid="_x0000_s1030" style="position:absolute;visibility:visible;mso-wrap-style:square" from="38812,5591" to="4008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" strokeweight=".51mm">
                  <v:stroke endarrow="block"/>
                </v:line>
                <v:roundrect id="Shape 10" o:spid="_x0000_s1031" style="position:absolute;left:50324;top:3947;width:5130;height:3207;visibility:visible;mso-wrap-style:square;v-text-anchor:middle" arcsize="6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" fillcolor="#afd095">
                  <v:textbox inset="0,0,0,0">
                    <w:txbxContent>
                      <w:p w14:paraId="0A3DDC50" w14:textId="77777777" w:rsidR="00A92049" w:rsidRDefault="00A92049" w:rsidP="00A92049">
                        <w:pPr>
                          <w:spacing w:line="173" w:lineRule="atLeast"/>
                          <w:jc w:val="center"/>
                        </w:pPr>
                        <w:r>
                          <w:rPr>
                            <w:sz w:val="14"/>
                            <w:szCs w:val="14"/>
                          </w:rPr>
                          <w:t>Trained model</w:t>
                        </w:r>
                      </w:p>
                    </w:txbxContent>
                  </v:textbox>
                </v:roundrect>
                <v:roundrect id="Shape 8" o:spid="_x0000_s1032" style="position:absolute;left:36181;top:8815;width:7124;height:2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" fillcolor="#729fcf">
                  <v:textbox inset="0,0,0,0">
                    <w:txbxContent>
                      <w:p w14:paraId="02399559" w14:textId="77777777" w:rsidR="00A92049" w:rsidRDefault="00A92049" w:rsidP="00A92049">
                        <w:pPr>
                          <w:spacing w:line="173" w:lineRule="atLeast"/>
                          <w:jc w:val="center"/>
                        </w:pPr>
                        <w:r>
                          <w:rPr>
                            <w:sz w:val="14"/>
                            <w:szCs w:val="14"/>
                          </w:rPr>
                          <w:t>Optimization</w:t>
                        </w:r>
                      </w:p>
                    </w:txbxContent>
                  </v:textbox>
                </v:roundrect>
                <v:line id="Line 18" o:spid="_x0000_s1033" style="position:absolute;visibility:visible;mso-wrap-style:square" from="48417,5591" to="49781,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" strokeweight=".51mm">
                  <v:stroke endarrow="block"/>
                </v:line>
                <v:roundrect id="Shape 2" o:spid="_x0000_s1034" style="position:absolute;left:789;top:3881;width:7006;height:30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" fillcolor="#ffde59">
                  <v:textbox inset="0,0,0,0">
                    <w:txbxContent>
                      <w:p w14:paraId="76233838" w14:textId="77777777" w:rsidR="00A92049" w:rsidRDefault="00A92049" w:rsidP="00A92049">
                        <w:pPr>
                          <w:spacing w:line="173" w:lineRule="atLeast"/>
                          <w:jc w:val="center"/>
                        </w:pPr>
                        <w:r>
                          <w:rPr>
                            <w:rFonts w:eastAsia="Calibri" w:cs="DejaVu Sans"/>
                            <w:color w:val="000000"/>
                            <w:sz w:val="14"/>
                            <w:szCs w:val="14"/>
                            <w:lang w:val="it-IT"/>
                          </w:rPr>
                          <w:t>Database</w:t>
                        </w:r>
                      </w:p>
                      <w:p w14:paraId="4030A1B9" w14:textId="77777777" w:rsidR="00A92049" w:rsidRDefault="00A92049" w:rsidP="00A92049">
                        <w:pPr>
                          <w:spacing w:line="173" w:lineRule="atLeast"/>
                          <w:jc w:val="center"/>
                        </w:pPr>
                        <w:proofErr w:type="spellStart"/>
                        <w:r>
                          <w:rPr>
                            <w:rFonts w:eastAsia="Calibri" w:cs="DejaVu Sans"/>
                            <w:color w:val="000000"/>
                            <w:sz w:val="14"/>
                            <w:szCs w:val="14"/>
                            <w:lang w:val="it-IT"/>
                          </w:rPr>
                          <w:t>definition</w:t>
                        </w:r>
                        <w:proofErr w:type="spellEnd"/>
                      </w:p>
                    </w:txbxContent>
                  </v:textbox>
                </v:roundrect>
                <v:roundrect id="Shape 7" o:spid="_x0000_s1035" style="position:absolute;left:31510;top:4078;width:7024;height:28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" fillcolor="#729fcf">
                  <v:textbox inset="0,0,0,0">
                    <w:txbxContent>
                      <w:p w14:paraId="24B91DD6" w14:textId="77777777" w:rsidR="00A92049" w:rsidRDefault="00A92049" w:rsidP="00A92049">
                        <w:pPr>
                          <w:spacing w:line="173" w:lineRule="atLeast"/>
                          <w:jc w:val="center"/>
                        </w:pPr>
                        <w:r>
                          <w:rPr>
                            <w:sz w:val="14"/>
                            <w:szCs w:val="14"/>
                          </w:rPr>
                          <w:t>Training</w:t>
                        </w:r>
                      </w:p>
                    </w:txbxContent>
                  </v:textbox>
                </v:roundrect>
                <v:group id="DrawObject1" o:spid="_x0000_s1036" style="position:absolute;left:8683;top:4868;width:1861;height:4718" coordsize="18605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103" o:spid="_x0000_s1037" style="position:absolute;visibility:visible;mso-wrap-style:square" from="59040,0" to="64080,46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" strokeweight=".51mm"/>
                  <v:line id="Straight Connector 104" o:spid="_x0000_s1038" style="position:absolute;flip:y;visibility:visible;mso-wrap-style:square" from="59040,0" to="18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" strokeweight=".51mm">
                    <v:stroke endarrow="block"/>
                  </v:line>
                  <v:line id="Straight Connector 105" o:spid="_x0000_s1039" style="position:absolute;flip:x;visibility:visible;mso-wrap-style:square" from="0,469800" to="71640,4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" strokeweight=".51mm"/>
                </v:group>
                <v:roundrect id="Shape 6" o:spid="_x0000_s1040" style="position:absolute;left:21774;top:8683;width:6692;height:30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" fillcolor="#729fcf">
                  <v:textbox inset="0,0,0,0">
                    <w:txbxContent>
                      <w:p w14:paraId="6CBA563C" w14:textId="77777777" w:rsidR="00A92049" w:rsidRDefault="00A92049" w:rsidP="00A92049">
                        <w:pPr>
                          <w:spacing w:line="173" w:lineRule="atLeast"/>
                          <w:jc w:val="center"/>
                        </w:pPr>
                        <w:r>
                          <w:rPr>
                            <w:rFonts w:eastAsia="Calibri" w:cs="DejaVu Sans"/>
                            <w:sz w:val="14"/>
                            <w:szCs w:val="14"/>
                            <w:lang w:val="it-IT"/>
                          </w:rPr>
                          <w:t>Models</w:t>
                        </w:r>
                        <w:r>
                          <w:rPr>
                            <w:sz w:val="14"/>
                            <w:szCs w:val="14"/>
                          </w:rPr>
                          <w:t>’</w:t>
                        </w:r>
                      </w:p>
                      <w:p w14:paraId="438B1E2E" w14:textId="77777777" w:rsidR="00A92049" w:rsidRDefault="00A92049" w:rsidP="00A92049">
                        <w:pPr>
                          <w:spacing w:line="173" w:lineRule="atLeast"/>
                          <w:jc w:val="center"/>
                        </w:pPr>
                        <w:r>
                          <w:rPr>
                            <w:sz w:val="14"/>
                            <w:szCs w:val="14"/>
                          </w:rPr>
                          <w:t>selection</w:t>
                        </w:r>
                      </w:p>
                    </w:txbxContent>
                  </v:textbox>
                </v:roundrect>
                <v:roundrect id="Shape 1" o:spid="_x0000_s1041" style="position:absolute;left:11117;top:8617;width:7175;height:29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" fillcolor="#bf819e">
                  <v:textbox inset="0,0,0,0">
                    <w:txbxContent>
                      <w:p w14:paraId="4B119138" w14:textId="77777777" w:rsidR="00A92049" w:rsidRDefault="00A92049" w:rsidP="00A92049">
                        <w:pPr>
                          <w:spacing w:line="173" w:lineRule="atLeast"/>
                          <w:jc w:val="center"/>
                        </w:pPr>
                        <w:r>
                          <w:rPr>
                            <w:rFonts w:eastAsia="Calibri" w:cs="DejaVu Sans"/>
                            <w:color w:val="000000"/>
                            <w:sz w:val="14"/>
                            <w:szCs w:val="14"/>
                            <w:lang w:val="it-IT"/>
                          </w:rPr>
                          <w:t>Feature</w:t>
                        </w:r>
                      </w:p>
                      <w:p w14:paraId="7BFCE842" w14:textId="77777777" w:rsidR="00A92049" w:rsidRDefault="00A92049" w:rsidP="00A92049">
                        <w:pPr>
                          <w:spacing w:line="173" w:lineRule="atLeast"/>
                          <w:jc w:val="center"/>
                        </w:pPr>
                        <w:proofErr w:type="spellStart"/>
                        <w:r>
                          <w:rPr>
                            <w:rFonts w:eastAsia="Calibri" w:cs="DejaVu Sans"/>
                            <w:color w:val="000000"/>
                            <w:sz w:val="14"/>
                            <w:szCs w:val="14"/>
                            <w:lang w:val="it-IT"/>
                          </w:rPr>
                          <w:t>selection</w:t>
                        </w:r>
                        <w:proofErr w:type="spellEnd"/>
                      </w:p>
                    </w:txbxContent>
                  </v:textbox>
                </v:roundrect>
                <v:roundrect id="Shape 4" o:spid="_x0000_s1042" style="position:absolute;left:10985;top:3881;width:7330;height:3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" fillcolor="#bf819e">
                  <v:textbox inset="0,0,0,0">
                    <w:txbxContent>
                      <w:p w14:paraId="306720CB" w14:textId="77777777" w:rsidR="00A92049" w:rsidRDefault="00A92049" w:rsidP="00A92049">
                        <w:pPr>
                          <w:spacing w:line="173" w:lineRule="atLeast"/>
                          <w:jc w:val="center"/>
                        </w:pPr>
                        <w:r>
                          <w:rPr>
                            <w:rFonts w:eastAsia="Calibri" w:cs="DejaVu Sans"/>
                            <w:color w:val="000000"/>
                            <w:sz w:val="14"/>
                            <w:szCs w:val="14"/>
                            <w:lang w:val="it-IT"/>
                          </w:rPr>
                          <w:t>Data</w:t>
                        </w:r>
                      </w:p>
                      <w:p w14:paraId="7F61C61D" w14:textId="77777777" w:rsidR="00A92049" w:rsidRDefault="00A92049" w:rsidP="00A92049">
                        <w:pPr>
                          <w:spacing w:line="173" w:lineRule="atLeast"/>
                          <w:jc w:val="center"/>
                        </w:pPr>
                        <w:proofErr w:type="spellStart"/>
                        <w:r>
                          <w:rPr>
                            <w:rFonts w:eastAsia="Calibri" w:cs="DejaVu Sans"/>
                            <w:color w:val="000000"/>
                            <w:sz w:val="14"/>
                            <w:szCs w:val="14"/>
                            <w:lang w:val="it-IT"/>
                          </w:rPr>
                          <w:t>pre</w:t>
                        </w:r>
                        <w:proofErr w:type="spellEnd"/>
                        <w:r>
                          <w:rPr>
                            <w:rFonts w:eastAsia="Calibri" w:cs="DejaVu Sans"/>
                            <w:color w:val="000000"/>
                            <w:sz w:val="14"/>
                            <w:szCs w:val="14"/>
                            <w:lang w:val="it-IT"/>
                          </w:rPr>
                          <w:t>-processing</w:t>
                        </w:r>
                      </w:p>
                    </w:txbxContent>
                  </v:textbox>
                </v:roundrect>
                <v:roundrect id="Shape 3" o:spid="_x0000_s1043" style="position:absolute;left:789;top:8683;width:7164;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" fillcolor="#ffde59">
                  <v:textbox inset="0,0,0,0">
                    <w:txbxContent>
                      <w:p w14:paraId="64FA337B" w14:textId="77777777" w:rsidR="00A92049" w:rsidRDefault="00A92049" w:rsidP="00A92049">
                        <w:pPr>
                          <w:spacing w:line="173" w:lineRule="atLeast"/>
                          <w:jc w:val="center"/>
                        </w:pPr>
                        <w:r>
                          <w:rPr>
                            <w:rFonts w:eastAsia="Calibri" w:cs="DejaVu Sans"/>
                            <w:color w:val="000000"/>
                            <w:sz w:val="14"/>
                            <w:szCs w:val="14"/>
                            <w:lang w:val="it-IT"/>
                          </w:rPr>
                          <w:t>Database</w:t>
                        </w:r>
                      </w:p>
                      <w:p w14:paraId="6D95D3B7" w14:textId="77777777" w:rsidR="00A92049" w:rsidRDefault="00A92049" w:rsidP="00A92049">
                        <w:pPr>
                          <w:spacing w:line="173" w:lineRule="atLeast"/>
                          <w:jc w:val="center"/>
                        </w:pPr>
                        <w:r>
                          <w:rPr>
                            <w:rFonts w:eastAsia="Calibri" w:cs="DejaVu Sans"/>
                            <w:color w:val="000000"/>
                            <w:sz w:val="14"/>
                            <w:szCs w:val="14"/>
                            <w:lang w:val="it-IT"/>
                          </w:rPr>
                          <w:t>generation</w:t>
                        </w:r>
                      </w:p>
                    </w:txbxContent>
                  </v:textbox>
                </v:roundrect>
                <v:roundrect id="Shape 5" o:spid="_x0000_s1044" style="position:absolute;left:21577;top:3947;width:6941;height:2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" fillcolor="#729fcf">
                  <v:textbox inset="0,0,0,0">
                    <w:txbxContent>
                      <w:p w14:paraId="27E8121C" w14:textId="77777777" w:rsidR="00A92049" w:rsidRDefault="00A92049" w:rsidP="00A92049">
                        <w:pPr>
                          <w:spacing w:line="173" w:lineRule="atLeast"/>
                          <w:jc w:val="center"/>
                        </w:pPr>
                        <w:r>
                          <w:rPr>
                            <w:rFonts w:eastAsia="Calibri" w:cs="DejaVu Sans"/>
                            <w:color w:val="000000"/>
                            <w:sz w:val="14"/>
                            <w:szCs w:val="14"/>
                            <w:lang w:val="it-IT"/>
                          </w:rPr>
                          <w:t xml:space="preserve">ML model </w:t>
                        </w:r>
                        <w:proofErr w:type="spellStart"/>
                        <w:r>
                          <w:rPr>
                            <w:rFonts w:eastAsia="Calibri" w:cs="DejaVu Sans"/>
                            <w:color w:val="000000"/>
                            <w:sz w:val="14"/>
                            <w:szCs w:val="14"/>
                            <w:lang w:val="it-IT"/>
                          </w:rPr>
                          <w:t>logic</w:t>
                        </w:r>
                        <w:proofErr w:type="spellEnd"/>
                      </w:p>
                    </w:txbxContent>
                  </v:textbox>
                </v:roundrect>
                <v:roundrect id="Shape 9" o:spid="_x0000_s1045" style="position:absolute;left:40588;top:4144;width:7467;height:2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" fillcolor="#729fcf">
                  <v:textbox inset="0,0,0,0">
                    <w:txbxContent>
                      <w:p w14:paraId="0D0B951D" w14:textId="77777777" w:rsidR="00A92049" w:rsidRDefault="00A92049" w:rsidP="00A92049">
                        <w:pPr>
                          <w:spacing w:line="173" w:lineRule="atLeast"/>
                          <w:jc w:val="center"/>
                        </w:pPr>
                        <w:r>
                          <w:rPr>
                            <w:sz w:val="14"/>
                            <w:szCs w:val="14"/>
                          </w:rPr>
                          <w:t>Evaluation</w:t>
                        </w:r>
                      </w:p>
                    </w:txbxContent>
                  </v:textbox>
                </v:roundrect>
                <v:group id="DrawObject3" o:spid="_x0000_s1046" style="position:absolute;left:29339;top:5131;width:2096;height:4965" coordsize="209550,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Straight Connector 113" o:spid="_x0000_s1047" style="position:absolute;flip:x;visibility:visible;mso-wrap-style:square" from="0,495360" to="78840,49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" strokeweight=".51mm"/>
                  <v:line id="Straight Connector 114" o:spid="_x0000_s1048" style="position:absolute;flip:x;visibility:visible;mso-wrap-style:square" from="78840,0" to="81360,49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" strokeweight=".51mm"/>
                  <v:line id="Straight Connector 115" o:spid="_x0000_s1049" style="position:absolute;visibility:visible;mso-wrap-style:square" from="82080,0" to="20916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" strokeweight=".51mm">
                    <v:stroke endarrow="block"/>
                  </v:line>
                </v:group>
                <v:group id="DrawObject 2" o:spid="_x0000_s1050" style="position:absolute;left:44206;top:7302;width:1283;height:3022" coordsize="12827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Straight Connector 117" o:spid="_x0000_s1051" style="position:absolute;flip:x y;visibility:visible;mso-wrap-style:square" from="120600,0" to="127440,29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" strokeweight=".51mm"/>
                  <v:line id="Straight Connector 118" o:spid="_x0000_s1052" style="position:absolute;flip:x;visibility:visible;mso-wrap-style:square" from="0,297720" to="127800,30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" strokeweight=".51mm">
                    <v:stroke endarrow="block"/>
                  </v:line>
                </v:group>
                <v:line id="Line 9" o:spid="_x0000_s1053" style="position:absolute;flip:x;visibility:visible;mso-wrap-style:square" from="4341,7236" to="4374,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" strokeweight=".51mm">
                  <v:stroke endarrow="block"/>
                </v:line>
                <v:rect id="Text Frame 2" o:spid="_x0000_s1054" style="position:absolute;left:10262;top:592;width:882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0644451" w14:textId="77777777" w:rsidR="00A92049" w:rsidRDefault="00A92049" w:rsidP="00A92049">
                        <w:pPr>
                          <w:spacing w:line="240" w:lineRule="auto"/>
                          <w:jc w:val="center"/>
                        </w:pPr>
                        <w:r w:rsidRPr="00996EB4">
                          <w:rPr>
                            <w:rFonts w:ascii="Calibri" w:eastAsia="Calibri" w:hAnsi="Calibri" w:cs="DejaVu Sans"/>
                            <w:b/>
                            <w:bCs/>
                            <w:color w:val="780373"/>
                            <w:sz w:val="16"/>
                            <w:szCs w:val="16"/>
                            <w:lang w:val="it-IT"/>
                          </w:rPr>
                          <w:t>Database</w:t>
                        </w:r>
                        <w:r>
                          <w:rPr>
                            <w:rFonts w:ascii="Calibri" w:eastAsia="Calibri" w:hAnsi="Calibri" w:cs="DejaVu Sans"/>
                            <w:b/>
                            <w:bCs/>
                            <w:color w:val="780373"/>
                            <w:sz w:val="12"/>
                            <w:szCs w:val="12"/>
                            <w:lang w:val="it-IT"/>
                          </w:rPr>
                          <w:t xml:space="preserve"> </w:t>
                        </w:r>
                        <w:r w:rsidRPr="00996EB4">
                          <w:rPr>
                            <w:rFonts w:ascii="Calibri" w:eastAsia="Calibri" w:hAnsi="Calibri" w:cs="DejaVu Sans"/>
                            <w:b/>
                            <w:bCs/>
                            <w:color w:val="780373"/>
                            <w:sz w:val="16"/>
                            <w:szCs w:val="12"/>
                            <w:lang w:val="it-IT"/>
                          </w:rPr>
                          <w:t>management</w:t>
                        </w:r>
                      </w:p>
                    </w:txbxContent>
                  </v:textbox>
                </v:rect>
                <v:rect id="Text Frame 3" o:spid="_x0000_s1055" style="position:absolute;left:30194;top:986;width:882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719D958A" w14:textId="77777777" w:rsidR="00A92049" w:rsidRPr="00996EB4" w:rsidRDefault="00A92049" w:rsidP="00A92049">
                        <w:pPr>
                          <w:spacing w:line="240" w:lineRule="auto"/>
                          <w:jc w:val="center"/>
                          <w:rPr>
                            <w:sz w:val="16"/>
                            <w:szCs w:val="16"/>
                          </w:rPr>
                        </w:pPr>
                        <w:r w:rsidRPr="00996EB4">
                          <w:rPr>
                            <w:rFonts w:ascii="Calibri" w:eastAsia="Calibri" w:hAnsi="Calibri" w:cs="DejaVu Sans"/>
                            <w:b/>
                            <w:bCs/>
                            <w:color w:val="355269"/>
                            <w:sz w:val="16"/>
                            <w:szCs w:val="16"/>
                            <w:lang w:val="en-US"/>
                          </w:rPr>
                          <w:t>Modeling</w:t>
                        </w:r>
                      </w:p>
                    </w:txbxContent>
                  </v:textbox>
                </v:rect>
                <v:line id="Horizontal line 1" o:spid="_x0000_s1056" style="position:absolute;visibility:visible;mso-wrap-style:square" from="0,3157" to="9162,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" strokecolor="#b47804"/>
                <v:line id="Horizontal line 2" o:spid="_x0000_s1057" style="position:absolute;visibility:visible;mso-wrap-style:square" from="9275,3157" to="198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" strokecolor="#650953"/>
                <v:line id="Horizontal line 3" o:spid="_x0000_s1058" style="position:absolute;visibility:visible;mso-wrap-style:square" from="19866,3157" to="48238,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" strokecolor="#355269"/>
                <v:line id="Line 14" o:spid="_x0000_s1059" style="position:absolute;flip:x;visibility:visible;mso-wrap-style:square" from="14538,7170" to="1457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" strokeweight=".51mm">
                  <v:stroke endarrow="block"/>
                </v:line>
                <v:line id="Line 15" o:spid="_x0000_s1060" style="position:absolute;flip:x;visibility:visible;mso-wrap-style:square" from="25063,7104" to="25121,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" strokeweight=".51mm">
                  <v:stroke endarrow="block"/>
                </v:line>
                <v:group id="DrawObject1_0" o:spid="_x0000_s1061" style="position:absolute;left:19274;top:4999;width:1867;height:4718" coordsize="18669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Straight Connector 131" o:spid="_x0000_s1062" style="position:absolute;visibility:visible;mso-wrap-style:square" from="59760,0" to="64080,46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" strokeweight=".51mm"/>
                  <v:line id="Straight Connector 132" o:spid="_x0000_s1063" style="position:absolute;flip:y;visibility:visible;mso-wrap-style:square" from="59760,0" to="186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" strokeweight=".51mm">
                    <v:stroke endarrow="block"/>
                  </v:line>
                  <v:line id="Straight Connector 133" o:spid="_x0000_s1064" style="position:absolute;flip:x;visibility:visible;mso-wrap-style:square" from="0,469800" to="71640,4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" strokeweight=".51mm"/>
                </v:group>
                <v:rect id="Text Frame 2_0" o:spid="_x0000_s1065" style="position:absolute;left:328;top:592;width:882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457EBF3A" w14:textId="77777777" w:rsidR="00A92049" w:rsidRPr="00996EB4" w:rsidRDefault="00A92049" w:rsidP="00A92049">
                        <w:pPr>
                          <w:spacing w:line="240" w:lineRule="auto"/>
                          <w:jc w:val="center"/>
                          <w:rPr>
                            <w:sz w:val="16"/>
                            <w:szCs w:val="16"/>
                          </w:rPr>
                        </w:pPr>
                        <w:r w:rsidRPr="00996EB4">
                          <w:rPr>
                            <w:rFonts w:ascii="Calibri" w:eastAsia="Calibri" w:hAnsi="Calibri" w:cs="DejaVu Sans"/>
                            <w:b/>
                            <w:bCs/>
                            <w:color w:val="B85C00"/>
                            <w:sz w:val="16"/>
                            <w:szCs w:val="16"/>
                            <w:lang w:val="it-IT"/>
                          </w:rPr>
                          <w:t xml:space="preserve">Database </w:t>
                        </w:r>
                        <w:r w:rsidRPr="00996EB4">
                          <w:rPr>
                            <w:rFonts w:ascii="Calibri" w:eastAsia="Calibri" w:hAnsi="Calibri" w:cs="DejaVu Sans"/>
                            <w:b/>
                            <w:bCs/>
                            <w:color w:val="B85C00"/>
                            <w:sz w:val="16"/>
                            <w:szCs w:val="16"/>
                            <w:lang w:val="en-US"/>
                          </w:rPr>
                          <w:t>construction</w:t>
                        </w:r>
                      </w:p>
                    </w:txbxContent>
                  </v:textbox>
                </v:rect>
                <w10:wrap type="topAndBottom" anchorx="margin"/>
              </v:group>
            </w:pict>
          </mc:Fallback>
        </mc:AlternateContent>
      </w:r>
      <w:r>
        <w:t>The building steps to develop a supervised ML model comprise three phases (</w:t>
      </w:r>
      <w:r>
        <w:fldChar w:fldCharType="begin"/>
      </w:r>
      <w:r>
        <w:instrText>REF Figure_1 \h</w:instrText>
      </w:r>
      <w:r>
        <w:fldChar w:fldCharType="separate"/>
      </w:r>
      <w:r>
        <w:t>Figure 1</w:t>
      </w:r>
      <w:r>
        <w:fldChar w:fldCharType="end"/>
      </w:r>
      <w:r>
        <w:t>). Firstly, a reliable and sufficiently large database is needed. Database construction is achieved either by collecting information from existing sources or by generating new data. In both cases, the quality of the database is, probably, the most significant part of a data driven model, since the reliability of the database impacts directly on the reliability of the final model. In this work, ALOHA software is used, meaning that the database inherently contains the approximation error of the software. Once the database is obtained, the raw data is pre-processed so as to feed the ML model with the appropriate type and format of data. The modeling phase involves the essential steps to build an optimized ML model and assess its performance. In this work simulations and modeling were run on a desktop PC with 12</w:t>
      </w:r>
      <w:r>
        <w:rPr>
          <w:vertAlign w:val="superscript"/>
        </w:rPr>
        <w:t>th</w:t>
      </w:r>
      <w:r>
        <w:t xml:space="preserve"> Gen Intel processor (6 cores x 4,900 MHz) using 16GB of RAM.</w:t>
      </w:r>
    </w:p>
    <w:p w14:paraId="754290A0" w14:textId="660AF88B" w:rsidR="00366B8A" w:rsidRDefault="0098606A">
      <w:pPr>
        <w:pStyle w:val="CETCaption"/>
        <w:rPr>
          <w:lang w:val="en-US"/>
        </w:rPr>
      </w:pPr>
      <w:bookmarkStart w:id="1" w:name="Figure_1"/>
      <w:r>
        <w:rPr>
          <w:lang w:val="en-US"/>
        </w:rPr>
        <w:t>Figure 1</w:t>
      </w:r>
      <w:bookmarkEnd w:id="1"/>
      <w:r>
        <w:rPr>
          <w:lang w:val="en-US"/>
        </w:rPr>
        <w:t>: Model development methodology</w:t>
      </w:r>
    </w:p>
    <w:p w14:paraId="15B33D38" w14:textId="01C6E36D" w:rsidR="00366B8A" w:rsidRDefault="0098606A">
      <w:pPr>
        <w:pStyle w:val="CETHeading1"/>
      </w:pPr>
      <w:r>
        <w:t>3. Database construction</w:t>
      </w:r>
    </w:p>
    <w:p w14:paraId="184040D2" w14:textId="77777777" w:rsidR="00366B8A" w:rsidRDefault="0098606A">
      <w:pPr>
        <w:pStyle w:val="CommentText"/>
        <w:rPr>
          <w:color w:val="000000"/>
        </w:rPr>
      </w:pPr>
      <w:r>
        <w:t xml:space="preserve">The database is constructed using ALOHA, which is a free software for hazard modelling developed for the CAMEO software suite by EPA and NOAA (EPA, 2016). The Spanish law indicates it as the software to be used for effect modelling in safety reports for toxic dispersion scenarios. </w:t>
      </w:r>
      <w:r>
        <w:rPr>
          <w:color w:val="000000"/>
        </w:rPr>
        <w:t>The scenario under examination is the toxic dispersion of a substance in a storage tank, caused by the release from a hole of certain diameter. The substances included in the database are ammonia, chlorine and ethylene oxide due to their high toxicity and quantity registered in Catalan Seveso establishments (</w:t>
      </w:r>
      <w:proofErr w:type="spellStart"/>
      <w:r>
        <w:rPr>
          <w:color w:val="000000"/>
          <w:lang w:val="en-US"/>
        </w:rPr>
        <w:t>Comissió</w:t>
      </w:r>
      <w:proofErr w:type="spellEnd"/>
      <w:r>
        <w:rPr>
          <w:color w:val="000000"/>
          <w:lang w:val="en-US"/>
        </w:rPr>
        <w:t xml:space="preserve"> de </w:t>
      </w:r>
      <w:proofErr w:type="spellStart"/>
      <w:r>
        <w:rPr>
          <w:color w:val="000000"/>
          <w:lang w:val="en-US"/>
        </w:rPr>
        <w:t>Protecció</w:t>
      </w:r>
      <w:proofErr w:type="spellEnd"/>
      <w:r>
        <w:rPr>
          <w:color w:val="000000"/>
          <w:lang w:val="en-US"/>
        </w:rPr>
        <w:t xml:space="preserve"> Civil de Catalunya, 2023</w:t>
      </w:r>
      <w:r>
        <w:rPr>
          <w:color w:val="000000"/>
        </w:rPr>
        <w:t>). Following an analysis on the ALOHA source and dispersion models, the type of variables influencing the phenomena are determined (</w:t>
      </w:r>
      <w:r>
        <w:rPr>
          <w:color w:val="000000"/>
        </w:rPr>
        <w:fldChar w:fldCharType="begin"/>
      </w:r>
      <w:r>
        <w:rPr>
          <w:color w:val="000000"/>
        </w:rPr>
        <w:instrText>REF Table_2 \h</w:instrText>
      </w:r>
      <w:r>
        <w:rPr>
          <w:color w:val="000000"/>
        </w:rPr>
      </w:r>
      <w:r>
        <w:rPr>
          <w:color w:val="000000"/>
        </w:rPr>
        <w:fldChar w:fldCharType="separate"/>
      </w:r>
      <w:r>
        <w:rPr>
          <w:color w:val="000000"/>
        </w:rPr>
        <w:t>Table 2</w:t>
      </w:r>
      <w:r>
        <w:rPr>
          <w:color w:val="000000"/>
        </w:rPr>
        <w:fldChar w:fldCharType="end"/>
      </w:r>
      <w:r>
        <w:rPr>
          <w:color w:val="000000"/>
        </w:rPr>
        <w:t>). The stability class and wind speed combinations are chosen to provide a wide range of atmospheric turbulence conditions, more specifically to combine vertically stable atmospheric conditions with higher number of wind speeds. Ground roughness values include different situations considered plausible for storage installations (</w:t>
      </w:r>
      <w:proofErr w:type="spellStart"/>
      <w:r>
        <w:rPr>
          <w:color w:val="000000"/>
        </w:rPr>
        <w:t>Casal</w:t>
      </w:r>
      <w:proofErr w:type="spellEnd"/>
      <w:r>
        <w:rPr>
          <w:color w:val="000000"/>
        </w:rPr>
        <w:t xml:space="preserve">, 2018). Air temperatures stem from 2022 Catalan climatology data for minimum, average and maximum registered temperatures (IDESCAT, 2023). Process variables are substance dependent, except for the hole diameter. The tank is horizontal because it is the most commonly used type for all the examined substances. Tank dimensions (diameter and length) are selected based on quantities that range from Seveso lower-tier to upper-tier thresholds for each substance (Directive 2012/18/EU). Two main storage conditions are included in the database: pressurized at ambient temperature, and cryogenic/refrigerated below the substance’s boiling point at atmospheric pressure. Variables not included in </w:t>
      </w:r>
      <w:r>
        <w:rPr>
          <w:color w:val="000000"/>
        </w:rPr>
        <w:fldChar w:fldCharType="begin"/>
      </w:r>
      <w:r>
        <w:rPr>
          <w:color w:val="000000"/>
        </w:rPr>
        <w:instrText>REF Table_2 \h</w:instrText>
      </w:r>
      <w:r>
        <w:rPr>
          <w:color w:val="000000"/>
        </w:rPr>
      </w:r>
      <w:r>
        <w:rPr>
          <w:color w:val="000000"/>
        </w:rPr>
        <w:fldChar w:fldCharType="separate"/>
      </w:r>
      <w:r>
        <w:rPr>
          <w:color w:val="000000"/>
        </w:rPr>
        <w:t>Table 2</w:t>
      </w:r>
      <w:r>
        <w:rPr>
          <w:color w:val="000000"/>
        </w:rPr>
        <w:fldChar w:fldCharType="end"/>
      </w:r>
      <w:r>
        <w:rPr>
          <w:color w:val="000000"/>
        </w:rPr>
        <w:t xml:space="preserve"> are kept constant, </w:t>
      </w:r>
      <w:proofErr w:type="gramStart"/>
      <w:r>
        <w:rPr>
          <w:color w:val="000000"/>
        </w:rPr>
        <w:t>e.g.</w:t>
      </w:r>
      <w:proofErr w:type="gramEnd"/>
      <w:r>
        <w:rPr>
          <w:color w:val="000000"/>
        </w:rPr>
        <w:t xml:space="preserve"> leak height (assigned always at the bottom of the tank), and relative humidity and cloud cover, which are equal to 70 % and 50 %, respectively.</w:t>
      </w:r>
    </w:p>
    <w:p w14:paraId="740389F5" w14:textId="77777777" w:rsidR="00366B8A" w:rsidRDefault="0098606A">
      <w:pPr>
        <w:pStyle w:val="CETTabletitle"/>
        <w:rPr>
          <w:lang w:val="en-US"/>
        </w:rPr>
      </w:pPr>
      <w:bookmarkStart w:id="2" w:name="Table_2"/>
      <w:r>
        <w:rPr>
          <w:lang w:val="en-US"/>
        </w:rPr>
        <w:lastRenderedPageBreak/>
        <w:t>Table 2</w:t>
      </w:r>
      <w:bookmarkEnd w:id="2"/>
      <w:r>
        <w:rPr>
          <w:lang w:val="en-US"/>
        </w:rPr>
        <w:t>: Variables and considered values</w:t>
      </w:r>
    </w:p>
    <w:tbl>
      <w:tblPr>
        <w:tblW w:w="9068" w:type="dxa"/>
        <w:tblCellMar>
          <w:top w:w="28" w:type="dxa"/>
          <w:left w:w="0" w:type="dxa"/>
          <w:bottom w:w="28" w:type="dxa"/>
          <w:right w:w="0" w:type="dxa"/>
        </w:tblCellMar>
        <w:tblLook w:val="04A0" w:firstRow="1" w:lastRow="0" w:firstColumn="1" w:lastColumn="0" w:noHBand="0" w:noVBand="1"/>
      </w:tblPr>
      <w:tblGrid>
        <w:gridCol w:w="1133"/>
        <w:gridCol w:w="2126"/>
        <w:gridCol w:w="1868"/>
        <w:gridCol w:w="117"/>
        <w:gridCol w:w="1887"/>
        <w:gridCol w:w="1937"/>
      </w:tblGrid>
      <w:tr w:rsidR="00366B8A" w14:paraId="7A209803" w14:textId="77777777">
        <w:tc>
          <w:tcPr>
            <w:tcW w:w="3259" w:type="dxa"/>
            <w:gridSpan w:val="2"/>
            <w:tcBorders>
              <w:top w:val="single" w:sz="12" w:space="0" w:color="008000"/>
              <w:bottom w:val="single" w:sz="6" w:space="0" w:color="008000"/>
            </w:tcBorders>
            <w:shd w:val="clear" w:color="auto" w:fill="FFFFFF"/>
          </w:tcPr>
          <w:p w14:paraId="46D07BC2" w14:textId="77777777" w:rsidR="00366B8A" w:rsidRDefault="0098606A">
            <w:pPr>
              <w:pStyle w:val="TableContents"/>
              <w:jc w:val="left"/>
              <w:rPr>
                <w:color w:val="000000"/>
                <w:lang w:val="en-US"/>
              </w:rPr>
            </w:pPr>
            <w:r>
              <w:rPr>
                <w:color w:val="000000"/>
                <w:lang w:val="en-US"/>
              </w:rPr>
              <w:t>Parameter</w:t>
            </w:r>
          </w:p>
        </w:tc>
        <w:tc>
          <w:tcPr>
            <w:tcW w:w="5809" w:type="dxa"/>
            <w:gridSpan w:val="4"/>
            <w:tcBorders>
              <w:top w:val="single" w:sz="12" w:space="0" w:color="008000"/>
              <w:bottom w:val="single" w:sz="6" w:space="0" w:color="008000"/>
            </w:tcBorders>
            <w:shd w:val="clear" w:color="auto" w:fill="FFFFFF"/>
            <w:vAlign w:val="center"/>
          </w:tcPr>
          <w:p w14:paraId="47288FC7" w14:textId="77777777" w:rsidR="00366B8A" w:rsidRDefault="0098606A">
            <w:pPr>
              <w:pStyle w:val="TableContents"/>
              <w:jc w:val="left"/>
              <w:rPr>
                <w:color w:val="000000"/>
                <w:lang w:val="en-US"/>
              </w:rPr>
            </w:pPr>
            <w:r>
              <w:rPr>
                <w:color w:val="000000"/>
                <w:lang w:val="en-US"/>
              </w:rPr>
              <w:t>Considered values</w:t>
            </w:r>
          </w:p>
        </w:tc>
      </w:tr>
      <w:tr w:rsidR="00366B8A" w14:paraId="12D3654B" w14:textId="77777777">
        <w:tc>
          <w:tcPr>
            <w:tcW w:w="3259" w:type="dxa"/>
            <w:gridSpan w:val="2"/>
            <w:shd w:val="clear" w:color="auto" w:fill="FFFFFF"/>
            <w:tcMar>
              <w:top w:w="0" w:type="dxa"/>
              <w:bottom w:w="0" w:type="dxa"/>
            </w:tcMar>
          </w:tcPr>
          <w:p w14:paraId="4F74994F" w14:textId="77777777" w:rsidR="00366B8A" w:rsidRDefault="0098606A">
            <w:pPr>
              <w:pStyle w:val="TableContents"/>
              <w:jc w:val="left"/>
              <w:rPr>
                <w:color w:val="000000"/>
                <w:highlight w:val="yellow"/>
                <w:lang w:val="en-US"/>
              </w:rPr>
            </w:pPr>
            <w:r>
              <w:rPr>
                <w:color w:val="000000"/>
                <w:lang w:val="en-US"/>
              </w:rPr>
              <w:t>Stability class: [Wind speed (m/s)]</w:t>
            </w:r>
          </w:p>
        </w:tc>
        <w:tc>
          <w:tcPr>
            <w:tcW w:w="5809" w:type="dxa"/>
            <w:gridSpan w:val="4"/>
            <w:shd w:val="clear" w:color="auto" w:fill="FFFFFF"/>
            <w:tcMar>
              <w:top w:w="0" w:type="dxa"/>
              <w:bottom w:w="0" w:type="dxa"/>
            </w:tcMar>
            <w:vAlign w:val="center"/>
          </w:tcPr>
          <w:p w14:paraId="472A4D08" w14:textId="77777777" w:rsidR="00366B8A" w:rsidRDefault="0098606A">
            <w:pPr>
              <w:pStyle w:val="TableContents"/>
              <w:jc w:val="left"/>
              <w:rPr>
                <w:color w:val="000000"/>
                <w:lang w:val="en-US"/>
              </w:rPr>
            </w:pPr>
            <w:r>
              <w:rPr>
                <w:color w:val="000000"/>
                <w:lang w:val="en-US"/>
              </w:rPr>
              <w:t>A: [1], B: [1, 2], C: [3, 4, 5], D(day): [4, 5, 6, 8]</w:t>
            </w:r>
          </w:p>
          <w:p w14:paraId="3CDA03DF" w14:textId="77777777" w:rsidR="00366B8A" w:rsidRDefault="0098606A">
            <w:pPr>
              <w:pStyle w:val="TableContents"/>
              <w:jc w:val="left"/>
              <w:rPr>
                <w:color w:val="000000"/>
                <w:lang w:val="en-US"/>
              </w:rPr>
            </w:pPr>
            <w:r>
              <w:rPr>
                <w:color w:val="000000"/>
                <w:lang w:val="en-US"/>
              </w:rPr>
              <w:t>D(night): [3, 5, 7], E: [1, 2, 3, 5], F: [1, 1.5, 2, 2.5]</w:t>
            </w:r>
          </w:p>
        </w:tc>
      </w:tr>
      <w:tr w:rsidR="00366B8A" w14:paraId="604DD068" w14:textId="77777777">
        <w:tc>
          <w:tcPr>
            <w:tcW w:w="3259" w:type="dxa"/>
            <w:gridSpan w:val="2"/>
            <w:shd w:val="clear" w:color="auto" w:fill="FFFFFF"/>
            <w:tcMar>
              <w:top w:w="0" w:type="dxa"/>
              <w:bottom w:w="0" w:type="dxa"/>
            </w:tcMar>
          </w:tcPr>
          <w:p w14:paraId="52E1BB92" w14:textId="77777777" w:rsidR="00366B8A" w:rsidRDefault="0098606A">
            <w:pPr>
              <w:pStyle w:val="TableContents"/>
              <w:jc w:val="left"/>
              <w:rPr>
                <w:color w:val="000000"/>
                <w:lang w:val="en-US"/>
              </w:rPr>
            </w:pPr>
            <w:r>
              <w:rPr>
                <w:color w:val="000000"/>
                <w:lang w:val="en-US"/>
              </w:rPr>
              <w:t>Ground roughness (m)</w:t>
            </w:r>
          </w:p>
        </w:tc>
        <w:tc>
          <w:tcPr>
            <w:tcW w:w="5809" w:type="dxa"/>
            <w:gridSpan w:val="4"/>
            <w:shd w:val="clear" w:color="auto" w:fill="FFFFFF"/>
            <w:tcMar>
              <w:top w:w="0" w:type="dxa"/>
              <w:bottom w:w="0" w:type="dxa"/>
            </w:tcMar>
            <w:vAlign w:val="center"/>
          </w:tcPr>
          <w:p w14:paraId="38E5BB43" w14:textId="77777777" w:rsidR="00366B8A" w:rsidRDefault="0098606A">
            <w:pPr>
              <w:pStyle w:val="TableContents"/>
              <w:jc w:val="left"/>
              <w:rPr>
                <w:color w:val="000000"/>
                <w:lang w:val="en-US"/>
              </w:rPr>
            </w:pPr>
            <w:r>
              <w:rPr>
                <w:color w:val="000000"/>
                <w:lang w:val="en-US"/>
              </w:rPr>
              <w:t>[0.03, 0.1, 1]</w:t>
            </w:r>
          </w:p>
        </w:tc>
      </w:tr>
      <w:tr w:rsidR="00366B8A" w14:paraId="4190B3FF" w14:textId="77777777">
        <w:tc>
          <w:tcPr>
            <w:tcW w:w="3259" w:type="dxa"/>
            <w:gridSpan w:val="2"/>
            <w:shd w:val="clear" w:color="auto" w:fill="FFFFFF"/>
            <w:tcMar>
              <w:top w:w="0" w:type="dxa"/>
              <w:bottom w:w="0" w:type="dxa"/>
            </w:tcMar>
          </w:tcPr>
          <w:p w14:paraId="2441022B" w14:textId="77777777" w:rsidR="00366B8A" w:rsidRDefault="0098606A">
            <w:pPr>
              <w:pStyle w:val="TableContents"/>
              <w:jc w:val="left"/>
              <w:rPr>
                <w:color w:val="000000"/>
                <w:lang w:val="en-US"/>
              </w:rPr>
            </w:pPr>
            <w:r>
              <w:rPr>
                <w:color w:val="000000"/>
                <w:lang w:val="en-US"/>
              </w:rPr>
              <w:t>Air temp. (ºC)</w:t>
            </w:r>
          </w:p>
        </w:tc>
        <w:tc>
          <w:tcPr>
            <w:tcW w:w="5809" w:type="dxa"/>
            <w:gridSpan w:val="4"/>
            <w:shd w:val="clear" w:color="auto" w:fill="FFFFFF"/>
            <w:tcMar>
              <w:top w:w="0" w:type="dxa"/>
              <w:bottom w:w="0" w:type="dxa"/>
            </w:tcMar>
            <w:vAlign w:val="center"/>
          </w:tcPr>
          <w:p w14:paraId="6CFD0409" w14:textId="77777777" w:rsidR="00366B8A" w:rsidRDefault="0098606A">
            <w:pPr>
              <w:pStyle w:val="TableContents"/>
              <w:jc w:val="left"/>
              <w:rPr>
                <w:color w:val="000000"/>
                <w:lang w:val="en-US"/>
              </w:rPr>
            </w:pPr>
            <w:r>
              <w:rPr>
                <w:color w:val="000000"/>
                <w:lang w:val="en-US"/>
              </w:rPr>
              <w:t>[-5, 15, 35]</w:t>
            </w:r>
          </w:p>
        </w:tc>
      </w:tr>
      <w:tr w:rsidR="00366B8A" w14:paraId="275FE513" w14:textId="77777777">
        <w:tc>
          <w:tcPr>
            <w:tcW w:w="3259" w:type="dxa"/>
            <w:gridSpan w:val="2"/>
            <w:shd w:val="clear" w:color="auto" w:fill="FFFFFF"/>
            <w:tcMar>
              <w:top w:w="0" w:type="dxa"/>
              <w:bottom w:w="0" w:type="dxa"/>
            </w:tcMar>
          </w:tcPr>
          <w:p w14:paraId="675618AC" w14:textId="77777777" w:rsidR="00366B8A" w:rsidRDefault="0098606A">
            <w:pPr>
              <w:pStyle w:val="TableContents"/>
              <w:jc w:val="left"/>
              <w:rPr>
                <w:color w:val="000000"/>
                <w:lang w:val="en-US"/>
              </w:rPr>
            </w:pPr>
            <w:r>
              <w:rPr>
                <w:color w:val="000000"/>
                <w:lang w:val="en-US"/>
              </w:rPr>
              <w:t>Chemical substance</w:t>
            </w:r>
          </w:p>
        </w:tc>
        <w:tc>
          <w:tcPr>
            <w:tcW w:w="1985" w:type="dxa"/>
            <w:gridSpan w:val="2"/>
            <w:shd w:val="clear" w:color="auto" w:fill="FFFFFF"/>
            <w:tcMar>
              <w:top w:w="0" w:type="dxa"/>
              <w:bottom w:w="0" w:type="dxa"/>
            </w:tcMar>
            <w:vAlign w:val="center"/>
          </w:tcPr>
          <w:p w14:paraId="6CFD72EC" w14:textId="77777777" w:rsidR="00366B8A" w:rsidRDefault="0098606A">
            <w:pPr>
              <w:pStyle w:val="TableContents"/>
              <w:jc w:val="left"/>
              <w:rPr>
                <w:color w:val="000000"/>
                <w:lang w:val="en-US"/>
              </w:rPr>
            </w:pPr>
            <w:r>
              <w:rPr>
                <w:color w:val="000000"/>
                <w:lang w:val="en-US"/>
              </w:rPr>
              <w:t>Ammonia</w:t>
            </w:r>
          </w:p>
        </w:tc>
        <w:tc>
          <w:tcPr>
            <w:tcW w:w="1887" w:type="dxa"/>
            <w:shd w:val="clear" w:color="auto" w:fill="FFFFFF"/>
            <w:tcMar>
              <w:top w:w="0" w:type="dxa"/>
              <w:bottom w:w="0" w:type="dxa"/>
            </w:tcMar>
            <w:vAlign w:val="center"/>
          </w:tcPr>
          <w:p w14:paraId="522EABEA" w14:textId="77777777" w:rsidR="00366B8A" w:rsidRDefault="0098606A">
            <w:pPr>
              <w:pStyle w:val="TableContents"/>
              <w:jc w:val="left"/>
              <w:rPr>
                <w:color w:val="000000"/>
                <w:lang w:val="en-US"/>
              </w:rPr>
            </w:pPr>
            <w:r>
              <w:rPr>
                <w:color w:val="000000"/>
                <w:lang w:val="en-US"/>
              </w:rPr>
              <w:t>Chlorine</w:t>
            </w:r>
          </w:p>
        </w:tc>
        <w:tc>
          <w:tcPr>
            <w:tcW w:w="1937" w:type="dxa"/>
            <w:shd w:val="clear" w:color="auto" w:fill="FFFFFF"/>
            <w:tcMar>
              <w:top w:w="0" w:type="dxa"/>
              <w:bottom w:w="0" w:type="dxa"/>
            </w:tcMar>
            <w:vAlign w:val="center"/>
          </w:tcPr>
          <w:p w14:paraId="6386044D" w14:textId="77777777" w:rsidR="00366B8A" w:rsidRDefault="0098606A">
            <w:pPr>
              <w:pStyle w:val="TableContents"/>
              <w:jc w:val="left"/>
              <w:rPr>
                <w:color w:val="000000"/>
                <w:lang w:val="en-US"/>
              </w:rPr>
            </w:pPr>
            <w:r>
              <w:rPr>
                <w:color w:val="000000"/>
                <w:lang w:val="en-US"/>
              </w:rPr>
              <w:t>Ethylene oxide</w:t>
            </w:r>
          </w:p>
        </w:tc>
      </w:tr>
      <w:tr w:rsidR="00366B8A" w14:paraId="73ADED91" w14:textId="77777777">
        <w:tc>
          <w:tcPr>
            <w:tcW w:w="3259" w:type="dxa"/>
            <w:gridSpan w:val="2"/>
            <w:shd w:val="clear" w:color="auto" w:fill="FFFFFF"/>
            <w:tcMar>
              <w:top w:w="0" w:type="dxa"/>
              <w:bottom w:w="0" w:type="dxa"/>
            </w:tcMar>
          </w:tcPr>
          <w:p w14:paraId="24E3E158" w14:textId="77777777" w:rsidR="00366B8A" w:rsidRDefault="0098606A">
            <w:pPr>
              <w:pStyle w:val="TableContents"/>
              <w:jc w:val="left"/>
              <w:rPr>
                <w:color w:val="000000"/>
                <w:lang w:val="en-US"/>
              </w:rPr>
            </w:pPr>
            <w:r>
              <w:rPr>
                <w:color w:val="000000"/>
                <w:lang w:val="en-US"/>
              </w:rPr>
              <w:t>Tank diameter (m): [Tank length (m)]</w:t>
            </w:r>
          </w:p>
        </w:tc>
        <w:tc>
          <w:tcPr>
            <w:tcW w:w="1985" w:type="dxa"/>
            <w:gridSpan w:val="2"/>
            <w:shd w:val="clear" w:color="auto" w:fill="FFFFFF"/>
            <w:tcMar>
              <w:top w:w="0" w:type="dxa"/>
              <w:bottom w:w="0" w:type="dxa"/>
            </w:tcMar>
            <w:vAlign w:val="center"/>
          </w:tcPr>
          <w:p w14:paraId="5548C5D5" w14:textId="77777777" w:rsidR="00366B8A" w:rsidRDefault="0098606A">
            <w:pPr>
              <w:pStyle w:val="TableContents"/>
              <w:jc w:val="left"/>
              <w:rPr>
                <w:color w:val="000000"/>
                <w:lang w:val="en-US"/>
              </w:rPr>
            </w:pPr>
            <w:r>
              <w:rPr>
                <w:color w:val="000000"/>
                <w:lang w:val="en-US"/>
              </w:rPr>
              <w:t>0.8: [2], 1.4: [6.2],</w:t>
            </w:r>
          </w:p>
          <w:p w14:paraId="63DA668D" w14:textId="77777777" w:rsidR="00366B8A" w:rsidRDefault="0098606A">
            <w:pPr>
              <w:pStyle w:val="TableContents"/>
              <w:jc w:val="left"/>
              <w:rPr>
                <w:color w:val="000000"/>
                <w:lang w:val="en-US"/>
              </w:rPr>
            </w:pPr>
            <w:r>
              <w:rPr>
                <w:color w:val="000000"/>
                <w:lang w:val="en-US"/>
              </w:rPr>
              <w:t>2.6: [7.6], 2.8: [8.8],</w:t>
            </w:r>
          </w:p>
          <w:p w14:paraId="4C9D17D2" w14:textId="77777777" w:rsidR="00366B8A" w:rsidRDefault="0098606A">
            <w:pPr>
              <w:pStyle w:val="TableContents"/>
              <w:jc w:val="left"/>
              <w:rPr>
                <w:color w:val="000000"/>
                <w:lang w:val="en-US"/>
              </w:rPr>
            </w:pPr>
            <w:r>
              <w:rPr>
                <w:color w:val="000000"/>
                <w:lang w:val="en-US"/>
              </w:rPr>
              <w:t>3.6: [13.6], 3.8: [16.29]</w:t>
            </w:r>
          </w:p>
        </w:tc>
        <w:tc>
          <w:tcPr>
            <w:tcW w:w="1887" w:type="dxa"/>
            <w:shd w:val="clear" w:color="auto" w:fill="FFFFFF"/>
            <w:tcMar>
              <w:top w:w="0" w:type="dxa"/>
              <w:bottom w:w="0" w:type="dxa"/>
            </w:tcMar>
            <w:vAlign w:val="center"/>
          </w:tcPr>
          <w:p w14:paraId="41A7C302" w14:textId="77777777" w:rsidR="00366B8A" w:rsidRDefault="0098606A">
            <w:pPr>
              <w:pStyle w:val="TableContents"/>
              <w:jc w:val="left"/>
              <w:rPr>
                <w:color w:val="000000"/>
                <w:lang w:val="en-US"/>
              </w:rPr>
            </w:pPr>
            <w:r>
              <w:rPr>
                <w:color w:val="000000"/>
                <w:lang w:val="en-US"/>
              </w:rPr>
              <w:t>1.2: [3.98], 1.6: [4.4],</w:t>
            </w:r>
          </w:p>
          <w:p w14:paraId="5BF0F6E5" w14:textId="77777777" w:rsidR="00366B8A" w:rsidRDefault="0098606A">
            <w:pPr>
              <w:pStyle w:val="TableContents"/>
              <w:jc w:val="left"/>
              <w:rPr>
                <w:color w:val="000000"/>
                <w:lang w:val="en-US"/>
              </w:rPr>
            </w:pPr>
            <w:r>
              <w:rPr>
                <w:color w:val="000000"/>
                <w:lang w:val="en-US"/>
              </w:rPr>
              <w:t>2: [5.65], 2.4: [8],</w:t>
            </w:r>
          </w:p>
          <w:p w14:paraId="463CA0DC" w14:textId="77777777" w:rsidR="00366B8A" w:rsidRDefault="0098606A">
            <w:pPr>
              <w:pStyle w:val="TableContents"/>
              <w:jc w:val="left"/>
              <w:rPr>
                <w:color w:val="000000"/>
                <w:lang w:val="en-US"/>
              </w:rPr>
            </w:pPr>
            <w:r>
              <w:rPr>
                <w:color w:val="000000"/>
                <w:lang w:val="en-US"/>
              </w:rPr>
              <w:t>2.6: [10.36], 3: [10.25]</w:t>
            </w:r>
          </w:p>
        </w:tc>
        <w:tc>
          <w:tcPr>
            <w:tcW w:w="1937" w:type="dxa"/>
            <w:shd w:val="clear" w:color="auto" w:fill="FFFFFF"/>
            <w:tcMar>
              <w:top w:w="0" w:type="dxa"/>
              <w:bottom w:w="0" w:type="dxa"/>
            </w:tcMar>
            <w:vAlign w:val="center"/>
          </w:tcPr>
          <w:p w14:paraId="1EF3E074" w14:textId="77777777" w:rsidR="00366B8A" w:rsidRDefault="0098606A">
            <w:pPr>
              <w:pStyle w:val="TableContents"/>
              <w:jc w:val="left"/>
              <w:rPr>
                <w:color w:val="000000"/>
                <w:lang w:val="en-US"/>
              </w:rPr>
            </w:pPr>
            <w:r>
              <w:rPr>
                <w:color w:val="000000"/>
                <w:lang w:val="en-US"/>
              </w:rPr>
              <w:t>0.94: [2.12], 1.2: [3.98],</w:t>
            </w:r>
          </w:p>
          <w:p w14:paraId="0CF69564" w14:textId="77777777" w:rsidR="00366B8A" w:rsidRDefault="0098606A">
            <w:pPr>
              <w:pStyle w:val="TableContents"/>
              <w:jc w:val="left"/>
              <w:rPr>
                <w:color w:val="000000"/>
                <w:lang w:val="en-US"/>
              </w:rPr>
            </w:pPr>
            <w:r>
              <w:rPr>
                <w:color w:val="000000"/>
                <w:lang w:val="en-US"/>
              </w:rPr>
              <w:t>1.8: [5.25], 2.2: [7.1],</w:t>
            </w:r>
          </w:p>
          <w:p w14:paraId="6ACDC93C" w14:textId="77777777" w:rsidR="00366B8A" w:rsidRDefault="0098606A">
            <w:pPr>
              <w:pStyle w:val="TableContents"/>
              <w:jc w:val="left"/>
              <w:rPr>
                <w:color w:val="000000"/>
                <w:lang w:val="en-US"/>
              </w:rPr>
            </w:pPr>
            <w:r>
              <w:rPr>
                <w:color w:val="000000"/>
                <w:lang w:val="en-US"/>
              </w:rPr>
              <w:t>2.8: [7.11], 3: [10.25]</w:t>
            </w:r>
          </w:p>
        </w:tc>
      </w:tr>
      <w:tr w:rsidR="00366B8A" w14:paraId="510B071F" w14:textId="77777777">
        <w:tc>
          <w:tcPr>
            <w:tcW w:w="1133" w:type="dxa"/>
            <w:vMerge w:val="restart"/>
            <w:shd w:val="clear" w:color="auto" w:fill="FFFFFF"/>
            <w:tcMar>
              <w:top w:w="0" w:type="dxa"/>
              <w:bottom w:w="0" w:type="dxa"/>
            </w:tcMar>
          </w:tcPr>
          <w:p w14:paraId="727FCDBB" w14:textId="77777777" w:rsidR="00366B8A" w:rsidRDefault="0098606A">
            <w:pPr>
              <w:pStyle w:val="TableContents"/>
              <w:jc w:val="left"/>
              <w:rPr>
                <w:color w:val="000000"/>
                <w:lang w:val="en-US"/>
              </w:rPr>
            </w:pPr>
            <w:r>
              <w:rPr>
                <w:color w:val="000000"/>
                <w:lang w:val="en-US"/>
              </w:rPr>
              <w:t xml:space="preserve">Process </w:t>
            </w:r>
          </w:p>
          <w:p w14:paraId="2C047B17" w14:textId="77777777" w:rsidR="00366B8A" w:rsidRDefault="0098606A">
            <w:pPr>
              <w:pStyle w:val="TableContents"/>
              <w:jc w:val="left"/>
              <w:rPr>
                <w:color w:val="000000"/>
                <w:lang w:val="en-US"/>
              </w:rPr>
            </w:pPr>
            <w:r>
              <w:rPr>
                <w:color w:val="000000"/>
                <w:lang w:val="en-US"/>
              </w:rPr>
              <w:t xml:space="preserve">temp. (ºC) </w:t>
            </w:r>
          </w:p>
        </w:tc>
        <w:tc>
          <w:tcPr>
            <w:tcW w:w="2126" w:type="dxa"/>
            <w:vMerge w:val="restart"/>
            <w:shd w:val="clear" w:color="auto" w:fill="FFFFFF"/>
          </w:tcPr>
          <w:p w14:paraId="42F2FA72" w14:textId="77777777" w:rsidR="00366B8A" w:rsidRDefault="0098606A">
            <w:pPr>
              <w:pStyle w:val="TableContents"/>
              <w:jc w:val="left"/>
              <w:rPr>
                <w:color w:val="000000"/>
                <w:lang w:val="en-US"/>
              </w:rPr>
            </w:pPr>
            <w:proofErr w:type="spellStart"/>
            <w:r>
              <w:rPr>
                <w:color w:val="000000"/>
                <w:lang w:val="en-US"/>
              </w:rPr>
              <w:t>Cryog</w:t>
            </w:r>
            <w:proofErr w:type="spellEnd"/>
            <w:r>
              <w:rPr>
                <w:color w:val="000000"/>
                <w:lang w:val="en-US"/>
              </w:rPr>
              <w:t xml:space="preserve">. / </w:t>
            </w:r>
            <w:proofErr w:type="spellStart"/>
            <w:proofErr w:type="gramStart"/>
            <w:r>
              <w:rPr>
                <w:color w:val="000000"/>
                <w:lang w:val="en-US"/>
              </w:rPr>
              <w:t>refrig</w:t>
            </w:r>
            <w:proofErr w:type="spellEnd"/>
            <w:proofErr w:type="gramEnd"/>
            <w:r>
              <w:rPr>
                <w:color w:val="000000"/>
                <w:lang w:val="en-US"/>
              </w:rPr>
              <w:t>. storage</w:t>
            </w:r>
          </w:p>
          <w:p w14:paraId="7E7EC020" w14:textId="77777777" w:rsidR="00366B8A" w:rsidRDefault="0098606A">
            <w:pPr>
              <w:pStyle w:val="TableContents"/>
              <w:jc w:val="left"/>
              <w:rPr>
                <w:color w:val="000000"/>
                <w:lang w:val="en-US"/>
              </w:rPr>
            </w:pPr>
            <w:r>
              <w:rPr>
                <w:color w:val="000000"/>
                <w:lang w:val="en-US"/>
              </w:rPr>
              <w:t>Pressurized storage</w:t>
            </w:r>
          </w:p>
        </w:tc>
        <w:tc>
          <w:tcPr>
            <w:tcW w:w="1985" w:type="dxa"/>
            <w:gridSpan w:val="2"/>
            <w:shd w:val="clear" w:color="auto" w:fill="FFFFFF"/>
            <w:tcMar>
              <w:top w:w="0" w:type="dxa"/>
              <w:bottom w:w="0" w:type="dxa"/>
            </w:tcMar>
            <w:vAlign w:val="center"/>
          </w:tcPr>
          <w:p w14:paraId="5F9D8E39" w14:textId="77777777" w:rsidR="00366B8A" w:rsidRDefault="0098606A">
            <w:pPr>
              <w:pStyle w:val="TableContents"/>
              <w:jc w:val="left"/>
              <w:rPr>
                <w:color w:val="000000"/>
                <w:lang w:val="en-US"/>
              </w:rPr>
            </w:pPr>
            <w:r>
              <w:rPr>
                <w:color w:val="000000"/>
                <w:lang w:val="en-US"/>
              </w:rPr>
              <w:t>-33</w:t>
            </w:r>
          </w:p>
        </w:tc>
        <w:tc>
          <w:tcPr>
            <w:tcW w:w="1887" w:type="dxa"/>
            <w:shd w:val="clear" w:color="auto" w:fill="FFFFFF"/>
            <w:tcMar>
              <w:top w:w="0" w:type="dxa"/>
              <w:bottom w:w="0" w:type="dxa"/>
            </w:tcMar>
            <w:vAlign w:val="center"/>
          </w:tcPr>
          <w:p w14:paraId="3A6611A0" w14:textId="77777777" w:rsidR="00366B8A" w:rsidRDefault="0098606A">
            <w:pPr>
              <w:pStyle w:val="TableContents"/>
              <w:jc w:val="left"/>
              <w:rPr>
                <w:color w:val="000000"/>
                <w:lang w:val="en-US"/>
              </w:rPr>
            </w:pPr>
            <w:r>
              <w:rPr>
                <w:color w:val="000000"/>
                <w:lang w:val="en-US"/>
              </w:rPr>
              <w:t>-34</w:t>
            </w:r>
          </w:p>
        </w:tc>
        <w:tc>
          <w:tcPr>
            <w:tcW w:w="1937" w:type="dxa"/>
            <w:shd w:val="clear" w:color="auto" w:fill="FFFFFF"/>
            <w:tcMar>
              <w:top w:w="0" w:type="dxa"/>
              <w:bottom w:w="0" w:type="dxa"/>
            </w:tcMar>
            <w:vAlign w:val="center"/>
          </w:tcPr>
          <w:p w14:paraId="78BEF6B2" w14:textId="77777777" w:rsidR="00366B8A" w:rsidRDefault="0098606A">
            <w:pPr>
              <w:pStyle w:val="TableContents"/>
              <w:jc w:val="left"/>
              <w:rPr>
                <w:color w:val="000000"/>
                <w:lang w:val="en-US"/>
              </w:rPr>
            </w:pPr>
            <w:r>
              <w:rPr>
                <w:color w:val="000000"/>
                <w:lang w:val="en-US"/>
              </w:rPr>
              <w:t>5</w:t>
            </w:r>
          </w:p>
        </w:tc>
      </w:tr>
      <w:tr w:rsidR="00366B8A" w14:paraId="5A6A331C" w14:textId="77777777">
        <w:tc>
          <w:tcPr>
            <w:tcW w:w="1133" w:type="dxa"/>
            <w:vMerge/>
            <w:shd w:val="clear" w:color="auto" w:fill="FFFFFF"/>
            <w:tcMar>
              <w:top w:w="0" w:type="dxa"/>
              <w:bottom w:w="0" w:type="dxa"/>
            </w:tcMar>
          </w:tcPr>
          <w:p w14:paraId="2F1CFEDD" w14:textId="77777777" w:rsidR="00366B8A" w:rsidRDefault="00366B8A">
            <w:pPr>
              <w:pStyle w:val="TableContents"/>
              <w:jc w:val="left"/>
              <w:rPr>
                <w:color w:val="000000"/>
                <w:lang w:val="en-US"/>
              </w:rPr>
            </w:pPr>
          </w:p>
        </w:tc>
        <w:tc>
          <w:tcPr>
            <w:tcW w:w="2126" w:type="dxa"/>
            <w:vMerge/>
            <w:shd w:val="clear" w:color="auto" w:fill="FFFFFF"/>
          </w:tcPr>
          <w:p w14:paraId="066A2C85" w14:textId="77777777" w:rsidR="00366B8A" w:rsidRDefault="00366B8A">
            <w:pPr>
              <w:pStyle w:val="TableContents"/>
              <w:jc w:val="left"/>
              <w:rPr>
                <w:color w:val="000000"/>
                <w:lang w:val="en-US"/>
              </w:rPr>
            </w:pPr>
          </w:p>
        </w:tc>
        <w:tc>
          <w:tcPr>
            <w:tcW w:w="1868" w:type="dxa"/>
            <w:shd w:val="clear" w:color="auto" w:fill="FFFFFF"/>
            <w:tcMar>
              <w:top w:w="0" w:type="dxa"/>
              <w:bottom w:w="0" w:type="dxa"/>
            </w:tcMar>
          </w:tcPr>
          <w:p w14:paraId="323AA1B1" w14:textId="77777777" w:rsidR="00366B8A" w:rsidRDefault="0098606A">
            <w:pPr>
              <w:pStyle w:val="TableContents"/>
              <w:jc w:val="left"/>
              <w:rPr>
                <w:color w:val="000000"/>
                <w:lang w:val="en-US"/>
              </w:rPr>
            </w:pPr>
            <w:r>
              <w:rPr>
                <w:color w:val="000000"/>
                <w:lang w:val="en-US"/>
              </w:rPr>
              <w:t>[-5, 15, 35]</w:t>
            </w:r>
          </w:p>
        </w:tc>
        <w:tc>
          <w:tcPr>
            <w:tcW w:w="2004" w:type="dxa"/>
            <w:gridSpan w:val="2"/>
            <w:shd w:val="clear" w:color="auto" w:fill="FFFFFF"/>
          </w:tcPr>
          <w:p w14:paraId="0E59BFB2" w14:textId="77777777" w:rsidR="00366B8A" w:rsidRDefault="0098606A">
            <w:pPr>
              <w:pStyle w:val="TableContents"/>
              <w:jc w:val="left"/>
              <w:rPr>
                <w:color w:val="000000"/>
                <w:lang w:val="en-US"/>
              </w:rPr>
            </w:pPr>
            <w:r>
              <w:rPr>
                <w:color w:val="000000"/>
                <w:lang w:val="en-US"/>
              </w:rPr>
              <w:t>[-5, 15, 35]</w:t>
            </w:r>
          </w:p>
        </w:tc>
        <w:tc>
          <w:tcPr>
            <w:tcW w:w="1937" w:type="dxa"/>
            <w:shd w:val="clear" w:color="auto" w:fill="FFFFFF"/>
          </w:tcPr>
          <w:p w14:paraId="241BD294" w14:textId="77777777" w:rsidR="00366B8A" w:rsidRDefault="0098606A">
            <w:pPr>
              <w:pStyle w:val="TableContents"/>
              <w:jc w:val="left"/>
              <w:rPr>
                <w:color w:val="000000"/>
                <w:lang w:val="en-US"/>
              </w:rPr>
            </w:pPr>
            <w:r>
              <w:rPr>
                <w:color w:val="000000"/>
                <w:lang w:val="en-US"/>
              </w:rPr>
              <w:t>[-5, 15, 35]</w:t>
            </w:r>
          </w:p>
        </w:tc>
      </w:tr>
      <w:tr w:rsidR="00366B8A" w14:paraId="726F6919" w14:textId="77777777">
        <w:trPr>
          <w:trHeight w:val="68"/>
        </w:trPr>
        <w:tc>
          <w:tcPr>
            <w:tcW w:w="3259" w:type="dxa"/>
            <w:gridSpan w:val="2"/>
            <w:shd w:val="clear" w:color="auto" w:fill="FFFFFF"/>
            <w:tcMar>
              <w:top w:w="0" w:type="dxa"/>
              <w:bottom w:w="0" w:type="dxa"/>
            </w:tcMar>
          </w:tcPr>
          <w:p w14:paraId="37378D9E" w14:textId="77777777" w:rsidR="00366B8A" w:rsidRDefault="0098606A">
            <w:pPr>
              <w:pStyle w:val="TableContents"/>
              <w:jc w:val="left"/>
              <w:rPr>
                <w:lang w:val="en-US"/>
              </w:rPr>
            </w:pPr>
            <w:r>
              <w:rPr>
                <w:lang w:val="en-US"/>
              </w:rPr>
              <w:t>Filling degree (%)</w:t>
            </w:r>
          </w:p>
        </w:tc>
        <w:tc>
          <w:tcPr>
            <w:tcW w:w="5809" w:type="dxa"/>
            <w:gridSpan w:val="4"/>
            <w:shd w:val="clear" w:color="auto" w:fill="FFFFFF"/>
            <w:tcMar>
              <w:top w:w="0" w:type="dxa"/>
              <w:bottom w:w="0" w:type="dxa"/>
            </w:tcMar>
            <w:vAlign w:val="center"/>
          </w:tcPr>
          <w:p w14:paraId="6940B512" w14:textId="77777777" w:rsidR="00366B8A" w:rsidRDefault="0098606A">
            <w:pPr>
              <w:pStyle w:val="TableContents"/>
              <w:jc w:val="left"/>
              <w:rPr>
                <w:lang w:val="en-US"/>
              </w:rPr>
            </w:pPr>
            <w:r>
              <w:rPr>
                <w:lang w:val="en-US"/>
              </w:rPr>
              <w:t>[5, 50, 85]</w:t>
            </w:r>
          </w:p>
        </w:tc>
      </w:tr>
      <w:tr w:rsidR="00366B8A" w14:paraId="1E0C7185" w14:textId="77777777">
        <w:tc>
          <w:tcPr>
            <w:tcW w:w="3259" w:type="dxa"/>
            <w:gridSpan w:val="2"/>
            <w:tcBorders>
              <w:bottom w:val="single" w:sz="12" w:space="0" w:color="008000"/>
            </w:tcBorders>
            <w:shd w:val="clear" w:color="auto" w:fill="FFFFFF"/>
            <w:tcMar>
              <w:top w:w="0" w:type="dxa"/>
            </w:tcMar>
          </w:tcPr>
          <w:p w14:paraId="371FE40F" w14:textId="77777777" w:rsidR="00366B8A" w:rsidRDefault="0098606A">
            <w:pPr>
              <w:pStyle w:val="TableContents"/>
              <w:jc w:val="left"/>
              <w:rPr>
                <w:color w:val="000000"/>
                <w:lang w:val="en-US"/>
              </w:rPr>
            </w:pPr>
            <w:r>
              <w:rPr>
                <w:color w:val="000000"/>
                <w:lang w:val="en-US"/>
              </w:rPr>
              <w:t>Circular opening diameter (m)</w:t>
            </w:r>
          </w:p>
        </w:tc>
        <w:tc>
          <w:tcPr>
            <w:tcW w:w="5809" w:type="dxa"/>
            <w:gridSpan w:val="4"/>
            <w:tcBorders>
              <w:bottom w:val="single" w:sz="12" w:space="0" w:color="008000"/>
            </w:tcBorders>
            <w:shd w:val="clear" w:color="auto" w:fill="FFFFFF"/>
            <w:tcMar>
              <w:top w:w="0" w:type="dxa"/>
            </w:tcMar>
            <w:vAlign w:val="center"/>
          </w:tcPr>
          <w:p w14:paraId="5D7CF694" w14:textId="77777777" w:rsidR="00366B8A" w:rsidRDefault="0098606A">
            <w:pPr>
              <w:pStyle w:val="TableContents"/>
              <w:jc w:val="left"/>
              <w:rPr>
                <w:color w:val="000000"/>
                <w:lang w:val="en-US"/>
              </w:rPr>
            </w:pPr>
            <w:r>
              <w:rPr>
                <w:color w:val="000000"/>
                <w:lang w:val="en-US"/>
              </w:rPr>
              <w:t>[0.005, 0.015, 0.025, 0.035, 0.045]</w:t>
            </w:r>
          </w:p>
        </w:tc>
      </w:tr>
    </w:tbl>
    <w:p w14:paraId="5E6BC86B" w14:textId="77777777" w:rsidR="00366B8A" w:rsidRDefault="00366B8A">
      <w:pPr>
        <w:pStyle w:val="CommentText"/>
      </w:pPr>
    </w:p>
    <w:p w14:paraId="67F48730" w14:textId="77777777" w:rsidR="00366B8A" w:rsidRDefault="0098606A">
      <w:pPr>
        <w:pStyle w:val="CommentText"/>
        <w:rPr>
          <w:lang w:val="en-US"/>
        </w:rPr>
      </w:pPr>
      <w:r>
        <w:rPr>
          <w:lang w:val="en-US"/>
        </w:rPr>
        <w:t>The number of scenarios simulated is in total 102,060, meaning 34,020 per substance, which are generated by automatizing ALOHA with the aid of a python script.</w:t>
      </w:r>
      <w:r>
        <w:rPr>
          <w:color w:val="000000"/>
          <w:lang w:val="en-US"/>
        </w:rPr>
        <w:t xml:space="preserve"> From the calculated distances, which are intervention and alert zones, only the former </w:t>
      </w:r>
      <w:proofErr w:type="gramStart"/>
      <w:r>
        <w:rPr>
          <w:color w:val="000000"/>
          <w:lang w:val="en-US"/>
        </w:rPr>
        <w:t>are</w:t>
      </w:r>
      <w:proofErr w:type="gramEnd"/>
      <w:r>
        <w:rPr>
          <w:color w:val="000000"/>
          <w:lang w:val="en-US"/>
        </w:rPr>
        <w:t xml:space="preserve"> taken into account for the construction of the ML models. </w:t>
      </w:r>
    </w:p>
    <w:p w14:paraId="2AF31FDE" w14:textId="77777777" w:rsidR="00366B8A" w:rsidRDefault="0098606A">
      <w:pPr>
        <w:pStyle w:val="CETHeading1"/>
      </w:pPr>
      <w:r>
        <w:t>4. Data base management</w:t>
      </w:r>
    </w:p>
    <w:p w14:paraId="4C1A62E9" w14:textId="77777777" w:rsidR="00366B8A" w:rsidRDefault="0098606A">
      <w:pPr>
        <w:pStyle w:val="CETBodytext"/>
      </w:pPr>
      <w:r>
        <w:t xml:space="preserve">Data pre-processing covers multiple tasks, such as, scaling and conversion of categorical to numerical data and handling of missing values. These processes ensure that the features are transformed into a suitable format prior to the insertion to an ML model. In the current database two categorical variables exist, stability class and chemical substance. Instead of handling them as categorical data, a conversion to corresponding numerical data is preferred. Specifically, chemical substance was translated into molecular mass and for each stability class (A-F) a number was assigned (1-7), respectively, taking into account the differentiation between class </w:t>
      </w:r>
      <w:proofErr w:type="gramStart"/>
      <w:r>
        <w:t>D day</w:t>
      </w:r>
      <w:proofErr w:type="gramEnd"/>
      <w:r>
        <w:t xml:space="preserve"> and night. Moreover, the tank diameter and length were merged to a single feature, tank volume, in order to reduce the number of highly interrelated features. Finally, scaling by standardization was applied to Ada Boost and </w:t>
      </w:r>
      <w:proofErr w:type="spellStart"/>
      <w:r>
        <w:t>kNN</w:t>
      </w:r>
      <w:proofErr w:type="spellEnd"/>
      <w:r>
        <w:t xml:space="preserve"> models, for which scaling influences the quality of the predictions. </w:t>
      </w:r>
    </w:p>
    <w:p w14:paraId="2B5167A0" w14:textId="77777777" w:rsidR="00366B8A" w:rsidRDefault="0098606A">
      <w:pPr>
        <w:pStyle w:val="CETBodytext"/>
        <w:rPr>
          <w:lang w:val="en-GB"/>
        </w:rPr>
      </w:pPr>
      <w:r>
        <w:t>Feature selection refers to meticulously determining the features that contribute to the predictions. A sensitivity analysis helps distinguishing between sensitive features that impact significantly the output, and less important ones. A first sight of the features’ importance is gained by analyzing the mathematical equations used in ALOHA, for instance the opening diameter has a squared relation with the release rate, while stability class shows a non-linear behavior. Then, a variance-based sensitivity analysis is run to quantify the interaction between 2 non-linearly correlated variables. More specifically, first-order Sobol indices (S1) measure the contribution of each single feature uncertainty to the total variance of the output (Sobol′, 2001). The S1 indices for the features in the database were generated by the SALib package (</w:t>
      </w:r>
      <w:r>
        <w:rPr>
          <w:color w:val="000000"/>
        </w:rPr>
        <w:t>Herman and Usher, 2017</w:t>
      </w:r>
      <w:r>
        <w:t>) using random sampling in different subsets to ensure the robustness of the indices (</w:t>
      </w:r>
      <w:r>
        <w:fldChar w:fldCharType="begin"/>
      </w:r>
      <w:r>
        <w:instrText>REF Table_3 \h</w:instrText>
      </w:r>
      <w:r>
        <w:fldChar w:fldCharType="separate"/>
      </w:r>
      <w:r>
        <w:t>Table 3</w:t>
      </w:r>
      <w:r>
        <w:fldChar w:fldCharType="end"/>
      </w:r>
      <w:r>
        <w:t>). The database shows greater sensitivity to chemical substance followed by tank volume, process temperature and opening diameter (higher S1 indices). Moreover, ground roughness and air temperature are features that less influence the output (lower S1 values).</w:t>
      </w:r>
    </w:p>
    <w:p w14:paraId="6D013CF0" w14:textId="77777777" w:rsidR="00366B8A" w:rsidRDefault="0098606A">
      <w:pPr>
        <w:pStyle w:val="CETTabletitle"/>
        <w:rPr>
          <w:lang w:val="en-US"/>
        </w:rPr>
      </w:pPr>
      <w:bookmarkStart w:id="3" w:name="Table_3"/>
      <w:r>
        <w:rPr>
          <w:lang w:val="en-US"/>
        </w:rPr>
        <w:t>Table 3</w:t>
      </w:r>
      <w:bookmarkEnd w:id="3"/>
      <w:r>
        <w:rPr>
          <w:lang w:val="en-US"/>
        </w:rPr>
        <w:t>: Sensitivity analysis in the database features</w:t>
      </w:r>
    </w:p>
    <w:tbl>
      <w:tblPr>
        <w:tblW w:w="8815" w:type="dxa"/>
        <w:tblCellMar>
          <w:left w:w="0" w:type="dxa"/>
          <w:right w:w="0" w:type="dxa"/>
        </w:tblCellMar>
        <w:tblLook w:val="04A0" w:firstRow="1" w:lastRow="0" w:firstColumn="1" w:lastColumn="0" w:noHBand="0" w:noVBand="1"/>
      </w:tblPr>
      <w:tblGrid>
        <w:gridCol w:w="811"/>
        <w:gridCol w:w="1041"/>
        <w:gridCol w:w="626"/>
        <w:gridCol w:w="1033"/>
        <w:gridCol w:w="630"/>
        <w:gridCol w:w="1080"/>
        <w:gridCol w:w="900"/>
        <w:gridCol w:w="629"/>
        <w:gridCol w:w="900"/>
        <w:gridCol w:w="1165"/>
      </w:tblGrid>
      <w:tr w:rsidR="00366B8A" w14:paraId="6BD00A94" w14:textId="77777777">
        <w:tc>
          <w:tcPr>
            <w:tcW w:w="810" w:type="dxa"/>
            <w:tcBorders>
              <w:top w:val="single" w:sz="12" w:space="0" w:color="008000"/>
              <w:bottom w:val="single" w:sz="8" w:space="0" w:color="008000"/>
            </w:tcBorders>
            <w:shd w:val="clear" w:color="auto" w:fill="auto"/>
            <w:vAlign w:val="center"/>
          </w:tcPr>
          <w:p w14:paraId="638BBEE4" w14:textId="77777777" w:rsidR="00366B8A" w:rsidRDefault="0098606A">
            <w:pPr>
              <w:pStyle w:val="CETBodytext"/>
              <w:widowControl w:val="0"/>
              <w:jc w:val="left"/>
            </w:pPr>
            <w:r>
              <w:t>Feature</w:t>
            </w:r>
          </w:p>
        </w:tc>
        <w:tc>
          <w:tcPr>
            <w:tcW w:w="1041" w:type="dxa"/>
            <w:tcBorders>
              <w:top w:val="single" w:sz="12" w:space="0" w:color="008000"/>
              <w:bottom w:val="single" w:sz="8" w:space="0" w:color="008000"/>
            </w:tcBorders>
            <w:shd w:val="clear" w:color="auto" w:fill="auto"/>
            <w:vAlign w:val="center"/>
          </w:tcPr>
          <w:p w14:paraId="03272CD7" w14:textId="77777777" w:rsidR="00366B8A" w:rsidRDefault="0098606A">
            <w:pPr>
              <w:pStyle w:val="CETBodytext"/>
              <w:widowControl w:val="0"/>
              <w:ind w:right="-1"/>
              <w:jc w:val="left"/>
            </w:pPr>
            <w:r>
              <w:t>Stab. class</w:t>
            </w:r>
          </w:p>
        </w:tc>
        <w:tc>
          <w:tcPr>
            <w:tcW w:w="626" w:type="dxa"/>
            <w:tcBorders>
              <w:top w:val="single" w:sz="12" w:space="0" w:color="008000"/>
              <w:bottom w:val="single" w:sz="8" w:space="0" w:color="008000"/>
            </w:tcBorders>
            <w:shd w:val="clear" w:color="auto" w:fill="auto"/>
            <w:vAlign w:val="center"/>
          </w:tcPr>
          <w:p w14:paraId="10EFD8D3" w14:textId="77777777" w:rsidR="00366B8A" w:rsidRDefault="0098606A">
            <w:pPr>
              <w:pStyle w:val="CETBodytext"/>
              <w:widowControl w:val="0"/>
              <w:jc w:val="left"/>
            </w:pPr>
            <w:r>
              <w:t>Wind</w:t>
            </w:r>
          </w:p>
        </w:tc>
        <w:tc>
          <w:tcPr>
            <w:tcW w:w="1033" w:type="dxa"/>
            <w:tcBorders>
              <w:top w:val="single" w:sz="12" w:space="0" w:color="008000"/>
              <w:bottom w:val="single" w:sz="8" w:space="0" w:color="008000"/>
            </w:tcBorders>
            <w:shd w:val="clear" w:color="auto" w:fill="auto"/>
            <w:vAlign w:val="center"/>
          </w:tcPr>
          <w:p w14:paraId="5C5DCA47" w14:textId="77777777" w:rsidR="00366B8A" w:rsidRDefault="0098606A">
            <w:pPr>
              <w:pStyle w:val="CETBodytext"/>
              <w:widowControl w:val="0"/>
              <w:ind w:right="-1"/>
              <w:jc w:val="left"/>
            </w:pPr>
            <w:r>
              <w:t>Gr. rough.</w:t>
            </w:r>
          </w:p>
        </w:tc>
        <w:tc>
          <w:tcPr>
            <w:tcW w:w="630" w:type="dxa"/>
            <w:tcBorders>
              <w:top w:val="single" w:sz="12" w:space="0" w:color="008000"/>
              <w:bottom w:val="single" w:sz="8" w:space="0" w:color="008000"/>
            </w:tcBorders>
            <w:shd w:val="clear" w:color="auto" w:fill="auto"/>
            <w:vAlign w:val="center"/>
          </w:tcPr>
          <w:p w14:paraId="1525FC68" w14:textId="77777777" w:rsidR="00366B8A" w:rsidRDefault="0098606A">
            <w:pPr>
              <w:pStyle w:val="CETBodytext"/>
              <w:widowControl w:val="0"/>
              <w:ind w:right="-1"/>
              <w:jc w:val="left"/>
            </w:pPr>
            <w:r>
              <w:t>Air T</w:t>
            </w:r>
          </w:p>
        </w:tc>
        <w:tc>
          <w:tcPr>
            <w:tcW w:w="1080" w:type="dxa"/>
            <w:tcBorders>
              <w:top w:val="single" w:sz="12" w:space="0" w:color="008000"/>
              <w:bottom w:val="single" w:sz="8" w:space="0" w:color="008000"/>
            </w:tcBorders>
            <w:shd w:val="clear" w:color="auto" w:fill="auto"/>
            <w:vAlign w:val="center"/>
          </w:tcPr>
          <w:p w14:paraId="6D50E9DC" w14:textId="77777777" w:rsidR="00366B8A" w:rsidRDefault="0098606A">
            <w:pPr>
              <w:pStyle w:val="CETBodytext"/>
              <w:widowControl w:val="0"/>
              <w:ind w:right="-1"/>
              <w:jc w:val="left"/>
            </w:pPr>
            <w:r>
              <w:t>Chem. sub.</w:t>
            </w:r>
          </w:p>
        </w:tc>
        <w:tc>
          <w:tcPr>
            <w:tcW w:w="900" w:type="dxa"/>
            <w:tcBorders>
              <w:top w:val="single" w:sz="12" w:space="0" w:color="008000"/>
              <w:bottom w:val="single" w:sz="8" w:space="0" w:color="008000"/>
            </w:tcBorders>
            <w:shd w:val="clear" w:color="auto" w:fill="auto"/>
            <w:vAlign w:val="center"/>
          </w:tcPr>
          <w:p w14:paraId="54289315" w14:textId="77777777" w:rsidR="00366B8A" w:rsidRDefault="0098606A">
            <w:pPr>
              <w:pStyle w:val="CETBodytext"/>
              <w:widowControl w:val="0"/>
              <w:ind w:right="-1"/>
              <w:jc w:val="left"/>
            </w:pPr>
            <w:r>
              <w:t>Tank vol.</w:t>
            </w:r>
          </w:p>
        </w:tc>
        <w:tc>
          <w:tcPr>
            <w:tcW w:w="629" w:type="dxa"/>
            <w:tcBorders>
              <w:top w:val="single" w:sz="12" w:space="0" w:color="008000"/>
              <w:bottom w:val="single" w:sz="8" w:space="0" w:color="008000"/>
            </w:tcBorders>
            <w:shd w:val="clear" w:color="auto" w:fill="auto"/>
            <w:vAlign w:val="center"/>
          </w:tcPr>
          <w:p w14:paraId="339F77B4" w14:textId="77777777" w:rsidR="00366B8A" w:rsidRDefault="0098606A">
            <w:pPr>
              <w:pStyle w:val="CETBodytext"/>
              <w:widowControl w:val="0"/>
              <w:ind w:right="-1"/>
              <w:jc w:val="left"/>
            </w:pPr>
            <w:r>
              <w:t>Proc. T</w:t>
            </w:r>
          </w:p>
        </w:tc>
        <w:tc>
          <w:tcPr>
            <w:tcW w:w="900" w:type="dxa"/>
            <w:tcBorders>
              <w:top w:val="single" w:sz="12" w:space="0" w:color="008000"/>
              <w:bottom w:val="single" w:sz="8" w:space="0" w:color="008000"/>
            </w:tcBorders>
            <w:shd w:val="clear" w:color="auto" w:fill="auto"/>
            <w:vAlign w:val="center"/>
          </w:tcPr>
          <w:p w14:paraId="07BFFD86" w14:textId="77777777" w:rsidR="00366B8A" w:rsidRDefault="0098606A">
            <w:pPr>
              <w:pStyle w:val="CETBodytext"/>
              <w:widowControl w:val="0"/>
              <w:ind w:right="-1"/>
              <w:jc w:val="left"/>
            </w:pPr>
            <w:r>
              <w:t>Fil. deg.</w:t>
            </w:r>
          </w:p>
        </w:tc>
        <w:tc>
          <w:tcPr>
            <w:tcW w:w="1165" w:type="dxa"/>
            <w:tcBorders>
              <w:top w:val="single" w:sz="12" w:space="0" w:color="008000"/>
              <w:bottom w:val="single" w:sz="8" w:space="0" w:color="008000"/>
            </w:tcBorders>
            <w:shd w:val="clear" w:color="auto" w:fill="auto"/>
            <w:vAlign w:val="center"/>
          </w:tcPr>
          <w:p w14:paraId="6B6DBBF1" w14:textId="77777777" w:rsidR="00366B8A" w:rsidRDefault="0098606A">
            <w:pPr>
              <w:pStyle w:val="CETBodytext"/>
              <w:widowControl w:val="0"/>
              <w:ind w:right="-1"/>
              <w:jc w:val="left"/>
            </w:pPr>
            <w:r>
              <w:t>Circ. op. diam.</w:t>
            </w:r>
          </w:p>
        </w:tc>
      </w:tr>
      <w:tr w:rsidR="00366B8A" w14:paraId="193BA1AF" w14:textId="77777777">
        <w:tc>
          <w:tcPr>
            <w:tcW w:w="810" w:type="dxa"/>
            <w:tcBorders>
              <w:top w:val="single" w:sz="8" w:space="0" w:color="008000"/>
              <w:bottom w:val="single" w:sz="12" w:space="0" w:color="008000"/>
            </w:tcBorders>
            <w:shd w:val="clear" w:color="auto" w:fill="auto"/>
            <w:vAlign w:val="center"/>
          </w:tcPr>
          <w:p w14:paraId="2732BDB0" w14:textId="77777777" w:rsidR="00366B8A" w:rsidRDefault="0098606A">
            <w:pPr>
              <w:pStyle w:val="CETBodytext"/>
              <w:widowControl w:val="0"/>
              <w:jc w:val="left"/>
            </w:pPr>
            <w:r>
              <w:t>S1</w:t>
            </w:r>
          </w:p>
        </w:tc>
        <w:tc>
          <w:tcPr>
            <w:tcW w:w="1041" w:type="dxa"/>
            <w:tcBorders>
              <w:top w:val="single" w:sz="8" w:space="0" w:color="008000"/>
              <w:bottom w:val="single" w:sz="12" w:space="0" w:color="008000"/>
            </w:tcBorders>
            <w:shd w:val="clear" w:color="auto" w:fill="auto"/>
            <w:vAlign w:val="center"/>
          </w:tcPr>
          <w:p w14:paraId="60A3CE65" w14:textId="77777777" w:rsidR="00366B8A" w:rsidRDefault="0098606A">
            <w:pPr>
              <w:pStyle w:val="CETBodytext"/>
              <w:widowControl w:val="0"/>
              <w:jc w:val="left"/>
            </w:pPr>
            <w:r>
              <w:t>0.034</w:t>
            </w:r>
          </w:p>
        </w:tc>
        <w:tc>
          <w:tcPr>
            <w:tcW w:w="626" w:type="dxa"/>
            <w:tcBorders>
              <w:top w:val="single" w:sz="8" w:space="0" w:color="008000"/>
              <w:bottom w:val="single" w:sz="12" w:space="0" w:color="008000"/>
            </w:tcBorders>
            <w:shd w:val="clear" w:color="auto" w:fill="auto"/>
            <w:vAlign w:val="center"/>
          </w:tcPr>
          <w:p w14:paraId="0731E125" w14:textId="77777777" w:rsidR="00366B8A" w:rsidRDefault="0098606A">
            <w:pPr>
              <w:pStyle w:val="CETBodytext"/>
              <w:widowControl w:val="0"/>
              <w:jc w:val="left"/>
            </w:pPr>
            <w:r>
              <w:t>0.012</w:t>
            </w:r>
          </w:p>
        </w:tc>
        <w:tc>
          <w:tcPr>
            <w:tcW w:w="1033" w:type="dxa"/>
            <w:tcBorders>
              <w:top w:val="single" w:sz="8" w:space="0" w:color="008000"/>
              <w:bottom w:val="single" w:sz="12" w:space="0" w:color="008000"/>
            </w:tcBorders>
            <w:shd w:val="clear" w:color="auto" w:fill="auto"/>
            <w:vAlign w:val="center"/>
          </w:tcPr>
          <w:p w14:paraId="1F9703DD" w14:textId="77777777" w:rsidR="00366B8A" w:rsidRDefault="0098606A">
            <w:pPr>
              <w:pStyle w:val="CETBodytext"/>
              <w:widowControl w:val="0"/>
              <w:ind w:right="-1"/>
              <w:jc w:val="left"/>
            </w:pPr>
            <w:r>
              <w:t>0.003</w:t>
            </w:r>
          </w:p>
        </w:tc>
        <w:tc>
          <w:tcPr>
            <w:tcW w:w="630" w:type="dxa"/>
            <w:tcBorders>
              <w:top w:val="single" w:sz="8" w:space="0" w:color="008000"/>
              <w:bottom w:val="single" w:sz="12" w:space="0" w:color="008000"/>
            </w:tcBorders>
            <w:shd w:val="clear" w:color="auto" w:fill="auto"/>
            <w:vAlign w:val="center"/>
          </w:tcPr>
          <w:p w14:paraId="7F7BEA55" w14:textId="77777777" w:rsidR="00366B8A" w:rsidRDefault="0098606A">
            <w:pPr>
              <w:pStyle w:val="CETBodytext"/>
              <w:widowControl w:val="0"/>
              <w:ind w:right="-1"/>
              <w:jc w:val="left"/>
            </w:pPr>
            <w:r>
              <w:t>0.005</w:t>
            </w:r>
          </w:p>
        </w:tc>
        <w:tc>
          <w:tcPr>
            <w:tcW w:w="1080" w:type="dxa"/>
            <w:tcBorders>
              <w:top w:val="single" w:sz="8" w:space="0" w:color="008000"/>
              <w:bottom w:val="single" w:sz="12" w:space="0" w:color="008000"/>
            </w:tcBorders>
            <w:shd w:val="clear" w:color="auto" w:fill="auto"/>
            <w:vAlign w:val="center"/>
          </w:tcPr>
          <w:p w14:paraId="4FD9AFCC" w14:textId="77777777" w:rsidR="00366B8A" w:rsidRDefault="0098606A">
            <w:pPr>
              <w:pStyle w:val="CETBodytext"/>
              <w:widowControl w:val="0"/>
              <w:ind w:right="-1"/>
              <w:jc w:val="left"/>
            </w:pPr>
            <w:r>
              <w:t>0.41</w:t>
            </w:r>
          </w:p>
        </w:tc>
        <w:tc>
          <w:tcPr>
            <w:tcW w:w="900" w:type="dxa"/>
            <w:tcBorders>
              <w:top w:val="single" w:sz="8" w:space="0" w:color="008000"/>
              <w:bottom w:val="single" w:sz="12" w:space="0" w:color="008000"/>
            </w:tcBorders>
            <w:shd w:val="clear" w:color="auto" w:fill="auto"/>
            <w:vAlign w:val="center"/>
          </w:tcPr>
          <w:p w14:paraId="6D39F4C1" w14:textId="77777777" w:rsidR="00366B8A" w:rsidRDefault="0098606A">
            <w:pPr>
              <w:pStyle w:val="CETBodytext"/>
              <w:widowControl w:val="0"/>
              <w:ind w:right="-1"/>
              <w:jc w:val="left"/>
            </w:pPr>
            <w:r>
              <w:t>0.28</w:t>
            </w:r>
          </w:p>
        </w:tc>
        <w:tc>
          <w:tcPr>
            <w:tcW w:w="629" w:type="dxa"/>
            <w:tcBorders>
              <w:top w:val="single" w:sz="8" w:space="0" w:color="008000"/>
              <w:bottom w:val="single" w:sz="12" w:space="0" w:color="008000"/>
            </w:tcBorders>
            <w:shd w:val="clear" w:color="auto" w:fill="auto"/>
            <w:vAlign w:val="center"/>
          </w:tcPr>
          <w:p w14:paraId="636F9389" w14:textId="77777777" w:rsidR="00366B8A" w:rsidRDefault="0098606A">
            <w:pPr>
              <w:pStyle w:val="CETBodytext"/>
              <w:widowControl w:val="0"/>
              <w:ind w:right="-1"/>
              <w:jc w:val="left"/>
            </w:pPr>
            <w:r>
              <w:t>0.28</w:t>
            </w:r>
          </w:p>
        </w:tc>
        <w:tc>
          <w:tcPr>
            <w:tcW w:w="900" w:type="dxa"/>
            <w:tcBorders>
              <w:top w:val="single" w:sz="8" w:space="0" w:color="008000"/>
              <w:bottom w:val="single" w:sz="12" w:space="0" w:color="008000"/>
            </w:tcBorders>
            <w:shd w:val="clear" w:color="auto" w:fill="auto"/>
            <w:vAlign w:val="center"/>
          </w:tcPr>
          <w:p w14:paraId="4A7BDFB0" w14:textId="77777777" w:rsidR="00366B8A" w:rsidRDefault="0098606A">
            <w:pPr>
              <w:pStyle w:val="CETBodytext"/>
              <w:widowControl w:val="0"/>
              <w:ind w:right="-1"/>
              <w:jc w:val="left"/>
              <w:rPr>
                <w:rFonts w:cs="Arial"/>
                <w:szCs w:val="18"/>
              </w:rPr>
            </w:pPr>
            <w:r>
              <w:rPr>
                <w:rFonts w:cs="Arial"/>
                <w:szCs w:val="18"/>
              </w:rPr>
              <w:t>0.15</w:t>
            </w:r>
          </w:p>
        </w:tc>
        <w:tc>
          <w:tcPr>
            <w:tcW w:w="1165" w:type="dxa"/>
            <w:tcBorders>
              <w:top w:val="single" w:sz="8" w:space="0" w:color="008000"/>
              <w:bottom w:val="single" w:sz="12" w:space="0" w:color="008000"/>
            </w:tcBorders>
            <w:shd w:val="clear" w:color="auto" w:fill="auto"/>
            <w:vAlign w:val="center"/>
          </w:tcPr>
          <w:p w14:paraId="0D413284" w14:textId="77777777" w:rsidR="00366B8A" w:rsidRDefault="0098606A">
            <w:pPr>
              <w:pStyle w:val="CETBodytext"/>
              <w:widowControl w:val="0"/>
              <w:ind w:right="-1"/>
              <w:jc w:val="left"/>
            </w:pPr>
            <w:r>
              <w:t>0.18</w:t>
            </w:r>
          </w:p>
        </w:tc>
      </w:tr>
    </w:tbl>
    <w:p w14:paraId="1FB6851A" w14:textId="77777777" w:rsidR="00366B8A" w:rsidRDefault="0098606A">
      <w:pPr>
        <w:pStyle w:val="CETHeading1"/>
      </w:pPr>
      <w:r>
        <w:t>5. Modeling</w:t>
      </w:r>
    </w:p>
    <w:p w14:paraId="381CF7B5" w14:textId="77777777" w:rsidR="00366B8A" w:rsidRDefault="0098606A">
      <w:pPr>
        <w:pStyle w:val="CETBodytext"/>
      </w:pPr>
      <w:r>
        <w:t>When calculating emergency planning zones in ALOHA, two possibilities exist, either the zone is above 10 km and the numerical value is not known, or it is below 10 km and it is expressed as an exact numerical value. Consequently, the objective of the ML is twofold, firstly to predict whether the zone is above 10 km or not with a classification task and secondly to predict its value performing a regression task. For these two tasks, four supervised ML models were built using the scikit-learn library (</w:t>
      </w:r>
      <w:proofErr w:type="spellStart"/>
      <w:r>
        <w:t>Pedregosa</w:t>
      </w:r>
      <w:proofErr w:type="spellEnd"/>
      <w:r>
        <w:t xml:space="preserve"> et al., 2011), namely Decision Tree, Ada Boost, Random Forest and </w:t>
      </w:r>
      <w:proofErr w:type="spellStart"/>
      <w:r>
        <w:t>kNN</w:t>
      </w:r>
      <w:proofErr w:type="spellEnd"/>
      <w:r>
        <w:t xml:space="preserve"> neighbors.</w:t>
      </w:r>
    </w:p>
    <w:p w14:paraId="4A57BC9C" w14:textId="77777777" w:rsidR="00366B8A" w:rsidRDefault="0098606A">
      <w:pPr>
        <w:pStyle w:val="CETBodytext"/>
      </w:pPr>
      <w:r>
        <w:t xml:space="preserve">A Decision Tree algorithm starts from a set of features (root node) and progresses towards an output (leaf node) through a series of intermediate decisions (internal nodes). Every internal node is split into multiple </w:t>
      </w:r>
      <w:proofErr w:type="spellStart"/>
      <w:r>
        <w:t>subnodes</w:t>
      </w:r>
      <w:proofErr w:type="spellEnd"/>
      <w:r>
        <w:t xml:space="preserve">, creating paths which can lead to different leaf nodes. During optimization, the splitting process is controlled by </w:t>
      </w:r>
      <w:r>
        <w:lastRenderedPageBreak/>
        <w:t xml:space="preserve">the minimum number of samples split and minimum number of samples leaf. Additionally, the maximum number of features to consider in splitting is examined, as well as the maximum depth of the tree, which refers to the total number of internal nodes. Ada Boost algorithm is an ensemble technique, which improves the performance of a specific estimator, in this case the Decision Tree. Various instances of the estimator are created by training it in different subsets of the training set, called weak learners. The algorithm compares the weak learners and assigns different weights according to their performance. The hyperparameters used to tune the model are the number of weak learners and the learning rate, which determines the contribution of the weak learners to the overall performance. Random Forest is another ensemble technique which predicts an output by averaging the performance of multiple decision trees, a notion similar to the weak learners. The individual trees have equal weights, they are trained in parallel and independently, in contrast to Ada Boost which uses sequential training of the weak learners, with each new weak learner dependent on the performance of the previous ones. Finally, the </w:t>
      </w:r>
      <w:proofErr w:type="spellStart"/>
      <w:r>
        <w:t>kNN</w:t>
      </w:r>
      <w:proofErr w:type="spellEnd"/>
      <w:r>
        <w:t xml:space="preserve"> model functions by quantifying the proximity of a set of data to a</w:t>
      </w:r>
      <w:r>
        <w:rPr>
          <w:b/>
          <w:bCs/>
        </w:rPr>
        <w:t xml:space="preserve"> </w:t>
      </w:r>
      <w:r>
        <w:rPr>
          <w:rStyle w:val="StrongEmphasis"/>
          <w:b w:val="0"/>
          <w:bCs w:val="0"/>
        </w:rPr>
        <w:t>neighboring one and the number of neighbors serves as a hyperparameter to the model. The definition of the hyperparameters can be found in</w:t>
      </w:r>
      <w:r>
        <w:t xml:space="preserve"> </w:t>
      </w:r>
      <w:proofErr w:type="spellStart"/>
      <w:r>
        <w:t>Pedregosa</w:t>
      </w:r>
      <w:proofErr w:type="spellEnd"/>
      <w:r>
        <w:t xml:space="preserve"> et al. (2011)</w:t>
      </w:r>
      <w:r>
        <w:rPr>
          <w:rStyle w:val="StrongEmphasis"/>
          <w:b w:val="0"/>
          <w:bCs w:val="0"/>
        </w:rPr>
        <w:t>.</w:t>
      </w:r>
    </w:p>
    <w:p w14:paraId="22EB8F0E" w14:textId="1B17F763" w:rsidR="00366B8A" w:rsidRDefault="0098606A">
      <w:pPr>
        <w:pStyle w:val="CETBodytext"/>
      </w:pPr>
      <w:r>
        <w:t>Once the models are defined, the database is divided into train and test set, the former used for the training of the models and the later for assessing its capacity to predict new unknown values. The test set contains ~ 20 % of the entire database (21,600 scenarios) and equal number of scenarios for every value of the features of chemical substance, stability class, internal temperature, tank volume, circular opening diameter and filling degree. The distribution of wind depend</w:t>
      </w:r>
      <w:r w:rsidR="00F85C8E">
        <w:t>s</w:t>
      </w:r>
      <w:r>
        <w:t xml:space="preserve"> on stability class, and the features of ground roughness and air temperature were selected randomly, given their low Sobol indices.</w:t>
      </w:r>
    </w:p>
    <w:p w14:paraId="41DBD285" w14:textId="77777777" w:rsidR="00366B8A" w:rsidRDefault="0098606A">
      <w:pPr>
        <w:pStyle w:val="CETBodytext"/>
      </w:pPr>
      <w:r>
        <w:t xml:space="preserve">The performance of the model is assessed depending on the task. The classification performance is measured with four metrics, Accuracy, Precision, Recall and F1 score, as defined by </w:t>
      </w:r>
      <w:proofErr w:type="spellStart"/>
      <w:r>
        <w:t>Pedregosa</w:t>
      </w:r>
      <w:proofErr w:type="spellEnd"/>
      <w:r>
        <w:t xml:space="preserve"> et al. (2011). Regression is quantified with two commonly used statistical metrics, namely R2 score and RMSE, and a case specific metric. The need for a case specific (CS) metric was due to the partial incapacity of common statistical metrics to depict the particularities of the safety zones. More specifically, a metric should treat the difference between a true output (IZ) and a prediction (IZ’) as following:</w:t>
      </w:r>
    </w:p>
    <w:p w14:paraId="29280844" w14:textId="378C777A" w:rsidR="00366B8A" w:rsidRDefault="0098606A">
      <w:pPr>
        <w:pStyle w:val="CETnumberingbullets"/>
        <w:numPr>
          <w:ilvl w:val="0"/>
          <w:numId w:val="2"/>
        </w:numPr>
        <w:jc w:val="both"/>
        <w:rPr>
          <w:lang w:val="en-US"/>
        </w:rPr>
      </w:pPr>
      <w:r>
        <w:rPr>
          <w:lang w:val="en-US"/>
        </w:rPr>
        <w:t>Higher penalization to underestimated predictions than overestimated. An error due to overprediction in safety distances, may lead to a more conservative result, while underprediction contributes to potential undervaluation of the risk level and mismanagement of the emergency. For this reason, the difference between IZ and IZ’ is multiplied by a factor of 2 in case of underprediction and divided by a factor of 2 when overprediction takes place.</w:t>
      </w:r>
    </w:p>
    <w:p w14:paraId="7FD1EB45" w14:textId="77777777" w:rsidR="00366B8A" w:rsidRDefault="0098606A">
      <w:pPr>
        <w:pStyle w:val="CETnumberingbullets"/>
        <w:numPr>
          <w:ilvl w:val="0"/>
          <w:numId w:val="2"/>
        </w:numPr>
        <w:jc w:val="both"/>
        <w:rPr>
          <w:lang w:val="en-US"/>
        </w:rPr>
      </w:pPr>
      <w:r>
        <w:rPr>
          <w:lang w:val="en-US"/>
        </w:rPr>
        <w:t>Lower penalization of errors that fall out of the 95 % of the distances’ distribution. This point can be realized by using the Mean Average Error (MAE) instead of the exact difference between IZ and IZ’ when the distances are above 6,205 m, which corresponds to the 95 % of their distribution. In this way, large contributions in the mean error calculation, due to large differences in distances above 6,205 m, will be eliminated and substituted by the mean error value (MAE). These objectives can be mathematically expressed with the following loss function:</w:t>
      </w:r>
    </w:p>
    <w:tbl>
      <w:tblPr>
        <w:tblW w:w="8550" w:type="dxa"/>
        <w:tblCellMar>
          <w:left w:w="0" w:type="dxa"/>
          <w:right w:w="0" w:type="dxa"/>
        </w:tblCellMar>
        <w:tblLook w:val="04A0" w:firstRow="1" w:lastRow="0" w:firstColumn="1" w:lastColumn="0" w:noHBand="0" w:noVBand="1"/>
      </w:tblPr>
      <w:tblGrid>
        <w:gridCol w:w="8186"/>
        <w:gridCol w:w="364"/>
      </w:tblGrid>
      <w:tr w:rsidR="00366B8A" w14:paraId="076D0C85" w14:textId="77777777">
        <w:tc>
          <w:tcPr>
            <w:tcW w:w="8185" w:type="dxa"/>
            <w:shd w:val="clear" w:color="auto" w:fill="FFFFFF"/>
            <w:vAlign w:val="center"/>
          </w:tcPr>
          <w:p w14:paraId="333BBCB7" w14:textId="77777777" w:rsidR="00366B8A" w:rsidRDefault="0098606A">
            <w:pPr>
              <w:pStyle w:val="CETEquation"/>
              <w:widowControl w:val="0"/>
              <w:rPr>
                <w:color w:val="000000"/>
                <w:sz w:val="16"/>
                <w:szCs w:val="16"/>
                <w:lang w:val="en-US"/>
              </w:rPr>
            </w:pPr>
            <m:oMathPara>
              <m:oMath>
                <m:r>
                  <w:rPr>
                    <w:rFonts w:ascii="Cambria Math" w:hAnsi="Cambria Math"/>
                  </w:rPr>
                  <m:t>CS=</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2</m:t>
                        </m:r>
                        <m:d>
                          <m:dPr>
                            <m:begChr m:val="|"/>
                            <m:endChr m:val="|"/>
                            <m:ctrlPr>
                              <w:rPr>
                                <w:rFonts w:ascii="Cambria Math" w:hAnsi="Cambria Math"/>
                              </w:rPr>
                            </m:ctrlPr>
                          </m:dPr>
                          <m:e>
                            <m:r>
                              <w:rPr>
                                <w:rFonts w:ascii="Cambria Math" w:hAnsi="Cambria Math"/>
                              </w:rPr>
                              <m:t>IZ-IZ'</m:t>
                            </m:r>
                          </m:e>
                        </m:d>
                        <m:r>
                          <w:rPr>
                            <w:rFonts w:ascii="Cambria Math" w:hAnsi="Cambria Math"/>
                          </w:rPr>
                          <m:t>,ifIZ&lt;6,205∧IZ&gt;IZ'</m:t>
                        </m:r>
                      </m:e>
                      <m:e>
                        <m:f>
                          <m:fPr>
                            <m:ctrlPr>
                              <w:rPr>
                                <w:rFonts w:ascii="Cambria Math" w:hAnsi="Cambria Math"/>
                              </w:rPr>
                            </m:ctrlPr>
                          </m:fPr>
                          <m:num>
                            <m:d>
                              <m:dPr>
                                <m:begChr m:val="|"/>
                                <m:endChr m:val="|"/>
                                <m:ctrlPr>
                                  <w:rPr>
                                    <w:rFonts w:ascii="Cambria Math" w:hAnsi="Cambria Math"/>
                                  </w:rPr>
                                </m:ctrlPr>
                              </m:dPr>
                              <m:e>
                                <m:r>
                                  <w:rPr>
                                    <w:rFonts w:ascii="Cambria Math" w:hAnsi="Cambria Math"/>
                                  </w:rPr>
                                  <m:t>IZ-I</m:t>
                                </m:r>
                                <m:sSup>
                                  <m:sSupPr>
                                    <m:ctrlPr>
                                      <w:rPr>
                                        <w:rFonts w:ascii="Cambria Math" w:hAnsi="Cambria Math"/>
                                      </w:rPr>
                                    </m:ctrlPr>
                                  </m:sSupPr>
                                  <m:e>
                                    <m:r>
                                      <w:rPr>
                                        <w:rFonts w:ascii="Cambria Math" w:hAnsi="Cambria Math"/>
                                      </w:rPr>
                                      <m:t>Z</m:t>
                                    </m:r>
                                  </m:e>
                                  <m:sup>
                                    <m:r>
                                      <w:rPr>
                                        <w:rFonts w:ascii="Cambria Math" w:hAnsi="Cambria Math"/>
                                      </w:rPr>
                                      <m:t>'</m:t>
                                    </m:r>
                                  </m:sup>
                                </m:sSup>
                              </m:e>
                            </m:d>
                          </m:num>
                          <m:den>
                            <m:r>
                              <w:rPr>
                                <w:rFonts w:ascii="Cambria Math" w:hAnsi="Cambria Math"/>
                              </w:rPr>
                              <m:t>2</m:t>
                            </m:r>
                          </m:den>
                        </m:f>
                        <m:r>
                          <w:rPr>
                            <w:rFonts w:ascii="Cambria Math" w:hAnsi="Cambria Math"/>
                          </w:rPr>
                          <m:t>,ifIZ&lt;6,205∧IZ&lt;I</m:t>
                        </m:r>
                        <m:sSup>
                          <m:sSupPr>
                            <m:ctrlPr>
                              <w:rPr>
                                <w:rFonts w:ascii="Cambria Math" w:hAnsi="Cambria Math"/>
                              </w:rPr>
                            </m:ctrlPr>
                          </m:sSupPr>
                          <m:e>
                            <m:r>
                              <w:rPr>
                                <w:rFonts w:ascii="Cambria Math" w:hAnsi="Cambria Math"/>
                              </w:rPr>
                              <m:t>Z</m:t>
                            </m:r>
                          </m:e>
                          <m:sup>
                            <m:r>
                              <w:rPr>
                                <w:rFonts w:ascii="Cambria Math" w:hAnsi="Cambria Math"/>
                              </w:rPr>
                              <m:t>'</m:t>
                            </m:r>
                          </m:sup>
                        </m:sSup>
                      </m:e>
                      <m:e>
                        <m:m>
                          <m:mPr>
                            <m:mcs>
                              <m:mc>
                                <m:mcPr>
                                  <m:count m:val="2"/>
                                  <m:mcJc m:val="center"/>
                                </m:mcPr>
                              </m:mc>
                            </m:mcs>
                            <m:ctrlPr>
                              <w:rPr>
                                <w:rFonts w:ascii="Cambria Math" w:hAnsi="Cambria Math"/>
                              </w:rPr>
                            </m:ctrlPr>
                          </m:mPr>
                          <m:mr>
                            <m:e>
                              <m:r>
                                <w:rPr>
                                  <w:rFonts w:ascii="Cambria Math" w:hAnsi="Cambria Math"/>
                                </w:rPr>
                                <m:t>MAE,</m:t>
                              </m:r>
                            </m:e>
                            <m:e>
                              <m:r>
                                <w:rPr>
                                  <w:rFonts w:ascii="Cambria Math" w:hAnsi="Cambria Math"/>
                                </w:rPr>
                                <m:t>ifIZ&gt;6,205</m:t>
                              </m:r>
                            </m:e>
                          </m:mr>
                        </m:m>
                      </m:e>
                    </m:eqArr>
                  </m:e>
                </m:d>
              </m:oMath>
            </m:oMathPara>
          </w:p>
        </w:tc>
        <w:tc>
          <w:tcPr>
            <w:tcW w:w="364" w:type="dxa"/>
            <w:shd w:val="clear" w:color="auto" w:fill="FFFFFF"/>
            <w:vAlign w:val="center"/>
          </w:tcPr>
          <w:p w14:paraId="15C37BB2" w14:textId="77777777" w:rsidR="00366B8A" w:rsidRDefault="0098606A">
            <w:pPr>
              <w:pStyle w:val="CETEquation"/>
              <w:widowControl w:val="0"/>
              <w:rPr>
                <w:color w:val="000000"/>
                <w:lang w:val="en-US"/>
              </w:rPr>
            </w:pPr>
            <w:r>
              <w:rPr>
                <w:color w:val="000000"/>
                <w:lang w:val="en-US"/>
              </w:rPr>
              <w:t>(1)</w:t>
            </w:r>
          </w:p>
        </w:tc>
      </w:tr>
    </w:tbl>
    <w:p w14:paraId="7D860E46" w14:textId="77777777" w:rsidR="00366B8A" w:rsidRDefault="0098606A">
      <w:pPr>
        <w:pStyle w:val="CETBodytext"/>
      </w:pPr>
      <w:r>
        <w:t xml:space="preserve">To optimize the performance of each model, tuning was performed on a wide range of their hyperparameters. The hyperparameters for each case along with their search space are summarized in </w:t>
      </w:r>
      <w:r>
        <w:fldChar w:fldCharType="begin"/>
      </w:r>
      <w:r>
        <w:instrText>REF Table_4 \h</w:instrText>
      </w:r>
      <w:r>
        <w:fldChar w:fldCharType="separate"/>
      </w:r>
      <w:r>
        <w:t>Table 4</w:t>
      </w:r>
      <w:r>
        <w:fldChar w:fldCharType="end"/>
      </w:r>
      <w:r>
        <w:t>.</w:t>
      </w:r>
    </w:p>
    <w:p w14:paraId="1ADE89F8" w14:textId="77777777" w:rsidR="00366B8A" w:rsidRDefault="0098606A">
      <w:pPr>
        <w:pStyle w:val="CETTabletitle"/>
        <w:rPr>
          <w:lang w:val="en-US"/>
        </w:rPr>
      </w:pPr>
      <w:bookmarkStart w:id="4" w:name="Table_4"/>
      <w:r>
        <w:rPr>
          <w:lang w:val="en-US"/>
        </w:rPr>
        <w:t>Table 4</w:t>
      </w:r>
      <w:bookmarkEnd w:id="4"/>
      <w:r>
        <w:rPr>
          <w:lang w:val="en-US"/>
        </w:rPr>
        <w:t>: Hyperparameters’ tuning</w:t>
      </w:r>
    </w:p>
    <w:tbl>
      <w:tblPr>
        <w:tblW w:w="8815" w:type="dxa"/>
        <w:tblCellMar>
          <w:left w:w="0" w:type="dxa"/>
          <w:right w:w="0" w:type="dxa"/>
        </w:tblCellMar>
        <w:tblLook w:val="04A0" w:firstRow="1" w:lastRow="0" w:firstColumn="1" w:lastColumn="0" w:noHBand="0" w:noVBand="1"/>
      </w:tblPr>
      <w:tblGrid>
        <w:gridCol w:w="993"/>
        <w:gridCol w:w="2123"/>
        <w:gridCol w:w="2411"/>
        <w:gridCol w:w="1581"/>
        <w:gridCol w:w="1707"/>
      </w:tblGrid>
      <w:tr w:rsidR="00366B8A" w14:paraId="684B2ED8" w14:textId="77777777" w:rsidTr="00161B69">
        <w:tc>
          <w:tcPr>
            <w:tcW w:w="993" w:type="dxa"/>
            <w:tcBorders>
              <w:top w:val="single" w:sz="12" w:space="0" w:color="008000"/>
              <w:bottom w:val="single" w:sz="6" w:space="0" w:color="008000"/>
            </w:tcBorders>
            <w:shd w:val="clear" w:color="auto" w:fill="FFFFFF"/>
          </w:tcPr>
          <w:p w14:paraId="665FB05B" w14:textId="77777777" w:rsidR="00366B8A" w:rsidRDefault="0098606A">
            <w:pPr>
              <w:pStyle w:val="CETBodytext"/>
              <w:widowControl w:val="0"/>
            </w:pPr>
            <w:r>
              <w:t>Model</w:t>
            </w:r>
          </w:p>
        </w:tc>
        <w:tc>
          <w:tcPr>
            <w:tcW w:w="2123" w:type="dxa"/>
            <w:tcBorders>
              <w:top w:val="single" w:sz="12" w:space="0" w:color="008000"/>
              <w:bottom w:val="single" w:sz="6" w:space="0" w:color="008000"/>
            </w:tcBorders>
            <w:shd w:val="clear" w:color="auto" w:fill="FFFFFF"/>
          </w:tcPr>
          <w:p w14:paraId="7FFD74E9" w14:textId="77777777" w:rsidR="00366B8A" w:rsidRDefault="0098606A">
            <w:pPr>
              <w:pStyle w:val="CETBodytext"/>
              <w:widowControl w:val="0"/>
            </w:pPr>
            <w:r>
              <w:t>Hyperparameters</w:t>
            </w:r>
          </w:p>
        </w:tc>
        <w:tc>
          <w:tcPr>
            <w:tcW w:w="2411" w:type="dxa"/>
            <w:tcBorders>
              <w:top w:val="single" w:sz="12" w:space="0" w:color="008000"/>
              <w:bottom w:val="single" w:sz="6" w:space="0" w:color="008000"/>
            </w:tcBorders>
            <w:shd w:val="clear" w:color="auto" w:fill="FFFFFF"/>
          </w:tcPr>
          <w:p w14:paraId="397B1764" w14:textId="41BC0158" w:rsidR="00366B8A" w:rsidRDefault="0098606A">
            <w:pPr>
              <w:pStyle w:val="CETBodytext"/>
              <w:widowControl w:val="0"/>
            </w:pPr>
            <w:r>
              <w:t>Search space</w:t>
            </w:r>
            <w:r w:rsidR="00C84491">
              <w:t>*</w:t>
            </w:r>
          </w:p>
        </w:tc>
        <w:tc>
          <w:tcPr>
            <w:tcW w:w="1581" w:type="dxa"/>
            <w:tcBorders>
              <w:top w:val="single" w:sz="12" w:space="0" w:color="008000"/>
              <w:bottom w:val="single" w:sz="6" w:space="0" w:color="008000"/>
            </w:tcBorders>
            <w:shd w:val="clear" w:color="auto" w:fill="FFFFFF"/>
          </w:tcPr>
          <w:p w14:paraId="423D1DD6" w14:textId="648C6874" w:rsidR="00366B8A" w:rsidRDefault="0098606A">
            <w:pPr>
              <w:pStyle w:val="CETBodytext"/>
              <w:widowControl w:val="0"/>
              <w:ind w:right="-1"/>
            </w:pPr>
            <w:r>
              <w:t>Classifier best set</w:t>
            </w:r>
            <w:r w:rsidR="00C84491">
              <w:t>*</w:t>
            </w:r>
          </w:p>
        </w:tc>
        <w:tc>
          <w:tcPr>
            <w:tcW w:w="1707" w:type="dxa"/>
            <w:tcBorders>
              <w:top w:val="single" w:sz="12" w:space="0" w:color="008000"/>
              <w:bottom w:val="single" w:sz="6" w:space="0" w:color="008000"/>
            </w:tcBorders>
            <w:shd w:val="clear" w:color="auto" w:fill="FFFFFF"/>
          </w:tcPr>
          <w:p w14:paraId="3DAE71A9" w14:textId="79902206" w:rsidR="00366B8A" w:rsidRDefault="0098606A">
            <w:pPr>
              <w:pStyle w:val="CETBodytext"/>
              <w:widowControl w:val="0"/>
              <w:ind w:right="-1"/>
              <w:rPr>
                <w:rFonts w:cs="Arial"/>
                <w:szCs w:val="18"/>
              </w:rPr>
            </w:pPr>
            <w:r>
              <w:rPr>
                <w:rFonts w:cs="Arial"/>
                <w:szCs w:val="18"/>
              </w:rPr>
              <w:t>Regressor best set</w:t>
            </w:r>
            <w:r w:rsidR="00C84491">
              <w:rPr>
                <w:rFonts w:cs="Arial"/>
                <w:szCs w:val="18"/>
              </w:rPr>
              <w:t>*</w:t>
            </w:r>
          </w:p>
        </w:tc>
      </w:tr>
      <w:tr w:rsidR="00366B8A" w14:paraId="41D568E5" w14:textId="77777777" w:rsidTr="00161B69">
        <w:tc>
          <w:tcPr>
            <w:tcW w:w="993" w:type="dxa"/>
            <w:shd w:val="clear" w:color="auto" w:fill="FFFFFF"/>
          </w:tcPr>
          <w:p w14:paraId="2750F521" w14:textId="77777777" w:rsidR="00366B8A" w:rsidRDefault="0098606A">
            <w:pPr>
              <w:pStyle w:val="CETBodytext"/>
              <w:widowControl w:val="0"/>
            </w:pPr>
            <w:r>
              <w:t xml:space="preserve">Decision </w:t>
            </w:r>
          </w:p>
          <w:p w14:paraId="67D8B29A" w14:textId="77777777" w:rsidR="00366B8A" w:rsidRDefault="0098606A">
            <w:pPr>
              <w:pStyle w:val="CETBodytext"/>
              <w:widowControl w:val="0"/>
            </w:pPr>
            <w:r>
              <w:t>Tree</w:t>
            </w:r>
          </w:p>
        </w:tc>
        <w:tc>
          <w:tcPr>
            <w:tcW w:w="2123" w:type="dxa"/>
            <w:shd w:val="clear" w:color="auto" w:fill="FFFFFF"/>
          </w:tcPr>
          <w:p w14:paraId="7F489FF3" w14:textId="77777777" w:rsidR="00366B8A" w:rsidRDefault="0098606A">
            <w:pPr>
              <w:pStyle w:val="CETBodytext"/>
              <w:widowControl w:val="0"/>
              <w:rPr>
                <w:sz w:val="20"/>
                <w:szCs w:val="22"/>
              </w:rPr>
            </w:pPr>
            <w:r>
              <w:t>Max depth [Max features</w:t>
            </w:r>
            <w:r>
              <w:rPr>
                <w:sz w:val="20"/>
                <w:szCs w:val="22"/>
              </w:rPr>
              <w:t>]</w:t>
            </w:r>
          </w:p>
          <w:p w14:paraId="202D1D99" w14:textId="77777777" w:rsidR="00366B8A" w:rsidRDefault="0098606A">
            <w:pPr>
              <w:pStyle w:val="CETBodytext"/>
              <w:widowControl w:val="0"/>
            </w:pPr>
            <w:r>
              <w:t>Min sample leaf [split]</w:t>
            </w:r>
          </w:p>
        </w:tc>
        <w:tc>
          <w:tcPr>
            <w:tcW w:w="2411" w:type="dxa"/>
            <w:shd w:val="clear" w:color="auto" w:fill="FFFFFF"/>
          </w:tcPr>
          <w:p w14:paraId="7DD534D8" w14:textId="77777777" w:rsidR="00366B8A" w:rsidRDefault="0098606A">
            <w:pPr>
              <w:pStyle w:val="CETBodytext"/>
              <w:widowControl w:val="0"/>
            </w:pPr>
            <w:r>
              <w:t>1-150 [1-8]</w:t>
            </w:r>
          </w:p>
          <w:p w14:paraId="7759407F" w14:textId="77777777" w:rsidR="00366B8A" w:rsidRDefault="0098606A">
            <w:pPr>
              <w:pStyle w:val="CETBodytext"/>
              <w:widowControl w:val="0"/>
            </w:pPr>
            <w:r>
              <w:t>2-20 [2-9]</w:t>
            </w:r>
          </w:p>
        </w:tc>
        <w:tc>
          <w:tcPr>
            <w:tcW w:w="1581" w:type="dxa"/>
            <w:shd w:val="clear" w:color="auto" w:fill="FFFFFF"/>
          </w:tcPr>
          <w:p w14:paraId="360C360F" w14:textId="77777777" w:rsidR="00366B8A" w:rsidRDefault="0098606A">
            <w:pPr>
              <w:pStyle w:val="CETBodytext"/>
              <w:widowControl w:val="0"/>
              <w:ind w:right="-1"/>
            </w:pPr>
            <w:r>
              <w:t>67 [7]</w:t>
            </w:r>
          </w:p>
          <w:p w14:paraId="0D82A2E9" w14:textId="77777777" w:rsidR="00366B8A" w:rsidRDefault="0098606A">
            <w:pPr>
              <w:pStyle w:val="CETBodytext"/>
              <w:widowControl w:val="0"/>
              <w:ind w:right="-1"/>
            </w:pPr>
            <w:r>
              <w:t>2 [2]</w:t>
            </w:r>
          </w:p>
        </w:tc>
        <w:tc>
          <w:tcPr>
            <w:tcW w:w="1707" w:type="dxa"/>
            <w:shd w:val="clear" w:color="auto" w:fill="FFFFFF"/>
          </w:tcPr>
          <w:p w14:paraId="67B086BB" w14:textId="77777777" w:rsidR="00366B8A" w:rsidRDefault="0098606A">
            <w:pPr>
              <w:pStyle w:val="CETBodytext"/>
              <w:widowControl w:val="0"/>
              <w:ind w:right="-1"/>
              <w:rPr>
                <w:rFonts w:cs="Arial"/>
                <w:szCs w:val="18"/>
              </w:rPr>
            </w:pPr>
            <w:r>
              <w:rPr>
                <w:rFonts w:cs="Arial"/>
                <w:szCs w:val="18"/>
              </w:rPr>
              <w:t>45 [9]</w:t>
            </w:r>
          </w:p>
          <w:p w14:paraId="7A2D95B6" w14:textId="77777777" w:rsidR="00366B8A" w:rsidRDefault="0098606A">
            <w:pPr>
              <w:pStyle w:val="CETBodytext"/>
              <w:widowControl w:val="0"/>
              <w:ind w:right="-1"/>
              <w:rPr>
                <w:rFonts w:cs="Arial"/>
                <w:szCs w:val="18"/>
              </w:rPr>
            </w:pPr>
            <w:r>
              <w:rPr>
                <w:rFonts w:cs="Arial"/>
                <w:szCs w:val="18"/>
              </w:rPr>
              <w:t>2 [4]</w:t>
            </w:r>
          </w:p>
        </w:tc>
      </w:tr>
      <w:tr w:rsidR="00366B8A" w14:paraId="1C23CE9A" w14:textId="77777777" w:rsidTr="00161B69">
        <w:tc>
          <w:tcPr>
            <w:tcW w:w="993" w:type="dxa"/>
            <w:shd w:val="clear" w:color="auto" w:fill="FFFFFF"/>
          </w:tcPr>
          <w:p w14:paraId="3325E3BF" w14:textId="77777777" w:rsidR="00366B8A" w:rsidRDefault="0098606A">
            <w:pPr>
              <w:pStyle w:val="CETBodytext"/>
              <w:widowControl w:val="0"/>
            </w:pPr>
            <w:r>
              <w:t>Ada Boost</w:t>
            </w:r>
          </w:p>
        </w:tc>
        <w:tc>
          <w:tcPr>
            <w:tcW w:w="2123" w:type="dxa"/>
            <w:shd w:val="clear" w:color="auto" w:fill="FFFFFF"/>
          </w:tcPr>
          <w:p w14:paraId="4F9EE5F6" w14:textId="77777777" w:rsidR="00366B8A" w:rsidRDefault="0098606A">
            <w:pPr>
              <w:pStyle w:val="CETBodytext"/>
              <w:widowControl w:val="0"/>
            </w:pPr>
            <w:r>
              <w:t>Learning rate</w:t>
            </w:r>
          </w:p>
          <w:p w14:paraId="1DE8E476" w14:textId="77777777" w:rsidR="00366B8A" w:rsidRDefault="0098606A">
            <w:pPr>
              <w:pStyle w:val="CETBodytext"/>
              <w:widowControl w:val="0"/>
            </w:pPr>
            <w:r>
              <w:t>N estimators</w:t>
            </w:r>
          </w:p>
        </w:tc>
        <w:tc>
          <w:tcPr>
            <w:tcW w:w="2411" w:type="dxa"/>
            <w:shd w:val="clear" w:color="auto" w:fill="FFFFFF"/>
          </w:tcPr>
          <w:p w14:paraId="0A915165" w14:textId="77777777" w:rsidR="00366B8A" w:rsidRDefault="0098606A">
            <w:pPr>
              <w:pStyle w:val="CETBodytext"/>
              <w:widowControl w:val="0"/>
              <w:rPr>
                <w:color w:val="000000"/>
                <w:szCs w:val="18"/>
              </w:rPr>
            </w:pPr>
            <w:r>
              <w:rPr>
                <w:color w:val="000000"/>
                <w:szCs w:val="18"/>
              </w:rPr>
              <w:t>0.001 – 0.1, step=0.5</w:t>
            </w:r>
          </w:p>
          <w:p w14:paraId="03EC50F5" w14:textId="77777777" w:rsidR="00366B8A" w:rsidRDefault="0098606A">
            <w:pPr>
              <w:pStyle w:val="CETBodytext"/>
              <w:widowControl w:val="0"/>
              <w:rPr>
                <w:color w:val="000000"/>
                <w:szCs w:val="18"/>
              </w:rPr>
            </w:pPr>
            <w:r>
              <w:rPr>
                <w:color w:val="000000"/>
                <w:szCs w:val="18"/>
              </w:rPr>
              <w:t>50-400</w:t>
            </w:r>
          </w:p>
        </w:tc>
        <w:tc>
          <w:tcPr>
            <w:tcW w:w="1581" w:type="dxa"/>
            <w:shd w:val="clear" w:color="auto" w:fill="FFFFFF"/>
          </w:tcPr>
          <w:p w14:paraId="1BEA8280" w14:textId="77777777" w:rsidR="00366B8A" w:rsidRDefault="0098606A">
            <w:pPr>
              <w:pStyle w:val="CETBodytext"/>
              <w:widowControl w:val="0"/>
              <w:ind w:right="-1"/>
            </w:pPr>
            <w:r>
              <w:t>0.001</w:t>
            </w:r>
          </w:p>
          <w:p w14:paraId="0E9D2485" w14:textId="77777777" w:rsidR="00366B8A" w:rsidRDefault="0098606A">
            <w:pPr>
              <w:pStyle w:val="CETBodytext"/>
              <w:widowControl w:val="0"/>
              <w:ind w:right="-1"/>
            </w:pPr>
            <w:r>
              <w:t>311</w:t>
            </w:r>
          </w:p>
        </w:tc>
        <w:tc>
          <w:tcPr>
            <w:tcW w:w="1707" w:type="dxa"/>
            <w:shd w:val="clear" w:color="auto" w:fill="FFFFFF"/>
          </w:tcPr>
          <w:p w14:paraId="3D8EC8C0" w14:textId="77777777" w:rsidR="00366B8A" w:rsidRDefault="0098606A">
            <w:pPr>
              <w:pStyle w:val="CETBodytext"/>
              <w:widowControl w:val="0"/>
              <w:ind w:right="-1"/>
              <w:rPr>
                <w:rFonts w:cs="Arial"/>
                <w:szCs w:val="18"/>
              </w:rPr>
            </w:pPr>
            <w:r>
              <w:rPr>
                <w:rFonts w:cs="Arial"/>
                <w:szCs w:val="18"/>
              </w:rPr>
              <w:t>0.05</w:t>
            </w:r>
          </w:p>
          <w:p w14:paraId="29B83DB3" w14:textId="77777777" w:rsidR="00366B8A" w:rsidRDefault="0098606A">
            <w:pPr>
              <w:pStyle w:val="CETBodytext"/>
              <w:widowControl w:val="0"/>
              <w:ind w:right="-1"/>
              <w:rPr>
                <w:rFonts w:cs="Arial"/>
                <w:szCs w:val="18"/>
              </w:rPr>
            </w:pPr>
            <w:r>
              <w:rPr>
                <w:rFonts w:cs="Arial"/>
                <w:szCs w:val="18"/>
              </w:rPr>
              <w:t>131</w:t>
            </w:r>
          </w:p>
        </w:tc>
      </w:tr>
      <w:tr w:rsidR="00366B8A" w14:paraId="0810ED48" w14:textId="77777777" w:rsidTr="00161B69">
        <w:tc>
          <w:tcPr>
            <w:tcW w:w="993" w:type="dxa"/>
            <w:shd w:val="clear" w:color="auto" w:fill="FFFFFF"/>
          </w:tcPr>
          <w:p w14:paraId="24B9A3DE" w14:textId="77777777" w:rsidR="00366B8A" w:rsidRDefault="0098606A">
            <w:pPr>
              <w:pStyle w:val="CETBodytext"/>
              <w:widowControl w:val="0"/>
            </w:pPr>
            <w:r>
              <w:t>Random</w:t>
            </w:r>
          </w:p>
          <w:p w14:paraId="00D03ECA" w14:textId="77777777" w:rsidR="00366B8A" w:rsidRDefault="0098606A">
            <w:pPr>
              <w:pStyle w:val="CETBodytext"/>
              <w:widowControl w:val="0"/>
            </w:pPr>
            <w:r>
              <w:t xml:space="preserve"> Forest</w:t>
            </w:r>
          </w:p>
        </w:tc>
        <w:tc>
          <w:tcPr>
            <w:tcW w:w="2123" w:type="dxa"/>
            <w:shd w:val="clear" w:color="auto" w:fill="FFFFFF"/>
          </w:tcPr>
          <w:p w14:paraId="50057544" w14:textId="77777777" w:rsidR="00366B8A" w:rsidRDefault="0098606A">
            <w:pPr>
              <w:pStyle w:val="CETBodytext"/>
              <w:widowControl w:val="0"/>
            </w:pPr>
            <w:r>
              <w:t>Bootstrap</w:t>
            </w:r>
          </w:p>
          <w:p w14:paraId="7C70A025" w14:textId="77777777" w:rsidR="00366B8A" w:rsidRDefault="0098606A">
            <w:pPr>
              <w:pStyle w:val="CETBodytext"/>
              <w:widowControl w:val="0"/>
            </w:pPr>
            <w:r>
              <w:t>Max depth [Max features</w:t>
            </w:r>
            <w:r>
              <w:rPr>
                <w:sz w:val="20"/>
                <w:szCs w:val="22"/>
              </w:rPr>
              <w:t>]</w:t>
            </w:r>
          </w:p>
          <w:p w14:paraId="07BCAD12" w14:textId="77777777" w:rsidR="00366B8A" w:rsidRDefault="0098606A">
            <w:pPr>
              <w:pStyle w:val="CETBodytext"/>
              <w:widowControl w:val="0"/>
            </w:pPr>
            <w:r>
              <w:t>Min sample leaf [split]</w:t>
            </w:r>
          </w:p>
          <w:p w14:paraId="6C48484E" w14:textId="77777777" w:rsidR="00366B8A" w:rsidRDefault="0098606A">
            <w:pPr>
              <w:pStyle w:val="CETBodytext"/>
              <w:widowControl w:val="0"/>
            </w:pPr>
            <w:r>
              <w:t>N estimators</w:t>
            </w:r>
          </w:p>
        </w:tc>
        <w:tc>
          <w:tcPr>
            <w:tcW w:w="2411" w:type="dxa"/>
            <w:shd w:val="clear" w:color="auto" w:fill="FFFFFF"/>
          </w:tcPr>
          <w:p w14:paraId="2C0ABE17" w14:textId="77777777" w:rsidR="00366B8A" w:rsidRDefault="0098606A">
            <w:pPr>
              <w:pStyle w:val="CETBodytext"/>
              <w:widowControl w:val="0"/>
            </w:pPr>
            <w:r>
              <w:t>False, True</w:t>
            </w:r>
          </w:p>
          <w:p w14:paraId="332B459C" w14:textId="77777777" w:rsidR="00366B8A" w:rsidRDefault="0098606A">
            <w:pPr>
              <w:pStyle w:val="CETBodytext"/>
              <w:widowControl w:val="0"/>
            </w:pPr>
            <w:r>
              <w:t>1-150 [1-8]</w:t>
            </w:r>
          </w:p>
          <w:p w14:paraId="1E1A2F91" w14:textId="77777777" w:rsidR="00366B8A" w:rsidRDefault="0098606A">
            <w:pPr>
              <w:pStyle w:val="CETBodytext"/>
              <w:widowControl w:val="0"/>
            </w:pPr>
            <w:r>
              <w:t>2-20 [2-9]</w:t>
            </w:r>
          </w:p>
          <w:p w14:paraId="6D9F827F" w14:textId="77777777" w:rsidR="00366B8A" w:rsidRDefault="0098606A">
            <w:pPr>
              <w:pStyle w:val="CETBodytext"/>
              <w:widowControl w:val="0"/>
            </w:pPr>
            <w:r>
              <w:t>1-150</w:t>
            </w:r>
          </w:p>
        </w:tc>
        <w:tc>
          <w:tcPr>
            <w:tcW w:w="1581" w:type="dxa"/>
            <w:shd w:val="clear" w:color="auto" w:fill="FFFFFF"/>
          </w:tcPr>
          <w:p w14:paraId="1B5E4484" w14:textId="77777777" w:rsidR="00366B8A" w:rsidRDefault="0098606A">
            <w:pPr>
              <w:pStyle w:val="CETBodytext"/>
              <w:widowControl w:val="0"/>
              <w:ind w:right="-1"/>
            </w:pPr>
            <w:r>
              <w:t>False</w:t>
            </w:r>
          </w:p>
          <w:p w14:paraId="0A773188" w14:textId="77777777" w:rsidR="00366B8A" w:rsidRDefault="0098606A">
            <w:pPr>
              <w:pStyle w:val="CETBodytext"/>
              <w:widowControl w:val="0"/>
              <w:ind w:right="-1"/>
            </w:pPr>
            <w:r>
              <w:t>85 [7]</w:t>
            </w:r>
          </w:p>
          <w:p w14:paraId="19B3DD04" w14:textId="77777777" w:rsidR="00366B8A" w:rsidRDefault="0098606A">
            <w:pPr>
              <w:pStyle w:val="CETBodytext"/>
              <w:widowControl w:val="0"/>
              <w:ind w:right="-1"/>
            </w:pPr>
            <w:r>
              <w:t>3 [7]</w:t>
            </w:r>
          </w:p>
          <w:p w14:paraId="2432952E" w14:textId="77777777" w:rsidR="00366B8A" w:rsidRDefault="0098606A">
            <w:pPr>
              <w:pStyle w:val="CETBodytext"/>
              <w:widowControl w:val="0"/>
              <w:ind w:right="-1"/>
            </w:pPr>
            <w:r>
              <w:t>80</w:t>
            </w:r>
          </w:p>
        </w:tc>
        <w:tc>
          <w:tcPr>
            <w:tcW w:w="1707" w:type="dxa"/>
            <w:shd w:val="clear" w:color="auto" w:fill="FFFFFF"/>
          </w:tcPr>
          <w:p w14:paraId="4391DE6D" w14:textId="77777777" w:rsidR="00366B8A" w:rsidRDefault="0098606A">
            <w:pPr>
              <w:pStyle w:val="CETBodytext"/>
              <w:widowControl w:val="0"/>
              <w:ind w:right="-1"/>
              <w:rPr>
                <w:rFonts w:cs="Arial"/>
                <w:szCs w:val="18"/>
              </w:rPr>
            </w:pPr>
            <w:r>
              <w:rPr>
                <w:rFonts w:cs="Arial"/>
                <w:szCs w:val="18"/>
              </w:rPr>
              <w:t>False</w:t>
            </w:r>
          </w:p>
          <w:p w14:paraId="4E0ED7D5" w14:textId="77777777" w:rsidR="00366B8A" w:rsidRDefault="0098606A">
            <w:pPr>
              <w:pStyle w:val="CETBodytext"/>
              <w:widowControl w:val="0"/>
              <w:ind w:right="-1"/>
              <w:rPr>
                <w:rFonts w:cs="Arial"/>
                <w:szCs w:val="18"/>
              </w:rPr>
            </w:pPr>
            <w:r>
              <w:rPr>
                <w:rFonts w:cs="Arial"/>
                <w:szCs w:val="18"/>
              </w:rPr>
              <w:t>120 [6]</w:t>
            </w:r>
          </w:p>
          <w:p w14:paraId="2A7AF739" w14:textId="77777777" w:rsidR="00366B8A" w:rsidRDefault="0098606A">
            <w:pPr>
              <w:pStyle w:val="CETBodytext"/>
              <w:widowControl w:val="0"/>
              <w:ind w:right="-1"/>
              <w:rPr>
                <w:rFonts w:cs="Arial"/>
                <w:szCs w:val="18"/>
              </w:rPr>
            </w:pPr>
            <w:r>
              <w:rPr>
                <w:rFonts w:cs="Arial"/>
                <w:szCs w:val="18"/>
              </w:rPr>
              <w:t>2 [3]</w:t>
            </w:r>
          </w:p>
          <w:p w14:paraId="4A6B0E50" w14:textId="77777777" w:rsidR="00366B8A" w:rsidRDefault="0098606A">
            <w:pPr>
              <w:pStyle w:val="CETBodytext"/>
              <w:widowControl w:val="0"/>
              <w:ind w:right="-1"/>
              <w:rPr>
                <w:rFonts w:cs="Arial"/>
                <w:szCs w:val="18"/>
              </w:rPr>
            </w:pPr>
            <w:r>
              <w:rPr>
                <w:rFonts w:cs="Arial"/>
                <w:szCs w:val="18"/>
              </w:rPr>
              <w:t>128</w:t>
            </w:r>
          </w:p>
        </w:tc>
      </w:tr>
      <w:tr w:rsidR="00366B8A" w14:paraId="4A9C779D" w14:textId="77777777" w:rsidTr="00161B69">
        <w:tc>
          <w:tcPr>
            <w:tcW w:w="993" w:type="dxa"/>
            <w:tcBorders>
              <w:bottom w:val="single" w:sz="12" w:space="0" w:color="008000"/>
            </w:tcBorders>
            <w:shd w:val="clear" w:color="auto" w:fill="FFFFFF"/>
          </w:tcPr>
          <w:p w14:paraId="0C6B8AF2" w14:textId="77777777" w:rsidR="00366B8A" w:rsidRDefault="0098606A">
            <w:pPr>
              <w:pStyle w:val="CETBodytext"/>
              <w:widowControl w:val="0"/>
            </w:pPr>
            <w:proofErr w:type="spellStart"/>
            <w:r>
              <w:t>kNN</w:t>
            </w:r>
            <w:proofErr w:type="spellEnd"/>
          </w:p>
        </w:tc>
        <w:tc>
          <w:tcPr>
            <w:tcW w:w="2123" w:type="dxa"/>
            <w:tcBorders>
              <w:bottom w:val="single" w:sz="12" w:space="0" w:color="008000"/>
            </w:tcBorders>
            <w:shd w:val="clear" w:color="auto" w:fill="FFFFFF"/>
          </w:tcPr>
          <w:p w14:paraId="14BE2AB4" w14:textId="77777777" w:rsidR="00366B8A" w:rsidRDefault="0098606A">
            <w:pPr>
              <w:pStyle w:val="CETBodytext"/>
              <w:widowControl w:val="0"/>
            </w:pPr>
            <w:r>
              <w:t>N neighbors</w:t>
            </w:r>
          </w:p>
          <w:p w14:paraId="5E78E520" w14:textId="77777777" w:rsidR="00366B8A" w:rsidRDefault="0098606A">
            <w:pPr>
              <w:pStyle w:val="CETBodytext"/>
              <w:widowControl w:val="0"/>
            </w:pPr>
            <w:r>
              <w:t>Algorithm</w:t>
            </w:r>
          </w:p>
        </w:tc>
        <w:tc>
          <w:tcPr>
            <w:tcW w:w="2411" w:type="dxa"/>
            <w:tcBorders>
              <w:bottom w:val="single" w:sz="12" w:space="0" w:color="008000"/>
            </w:tcBorders>
            <w:shd w:val="clear" w:color="auto" w:fill="FFFFFF"/>
          </w:tcPr>
          <w:p w14:paraId="5EFADD22" w14:textId="77777777" w:rsidR="00366B8A" w:rsidRDefault="0098606A">
            <w:pPr>
              <w:pStyle w:val="CETBodytext"/>
              <w:widowControl w:val="0"/>
            </w:pPr>
            <w:r>
              <w:t>2-50</w:t>
            </w:r>
          </w:p>
          <w:p w14:paraId="59023964" w14:textId="77777777" w:rsidR="00366B8A" w:rsidRDefault="0098606A">
            <w:pPr>
              <w:pStyle w:val="CETBodytext"/>
              <w:widowControl w:val="0"/>
            </w:pPr>
            <w:r>
              <w:t xml:space="preserve">Auto, ball tree, </w:t>
            </w:r>
            <w:proofErr w:type="spellStart"/>
            <w:r>
              <w:t>kd</w:t>
            </w:r>
            <w:proofErr w:type="spellEnd"/>
            <w:r>
              <w:t xml:space="preserve"> tree, brute</w:t>
            </w:r>
          </w:p>
        </w:tc>
        <w:tc>
          <w:tcPr>
            <w:tcW w:w="1581" w:type="dxa"/>
            <w:tcBorders>
              <w:bottom w:val="single" w:sz="12" w:space="0" w:color="008000"/>
            </w:tcBorders>
            <w:shd w:val="clear" w:color="auto" w:fill="FFFFFF"/>
          </w:tcPr>
          <w:p w14:paraId="45609B94" w14:textId="77777777" w:rsidR="00366B8A" w:rsidRDefault="0098606A">
            <w:pPr>
              <w:pStyle w:val="CETBodytext"/>
              <w:widowControl w:val="0"/>
              <w:ind w:right="-1"/>
              <w:rPr>
                <w:rFonts w:cs="Arial"/>
                <w:szCs w:val="18"/>
              </w:rPr>
            </w:pPr>
            <w:r>
              <w:rPr>
                <w:rFonts w:cs="Arial"/>
                <w:szCs w:val="18"/>
              </w:rPr>
              <w:t>2</w:t>
            </w:r>
          </w:p>
          <w:p w14:paraId="263D45F9" w14:textId="77777777" w:rsidR="00366B8A" w:rsidRDefault="0098606A">
            <w:pPr>
              <w:pStyle w:val="CETBodytext"/>
              <w:widowControl w:val="0"/>
              <w:ind w:right="-1"/>
              <w:rPr>
                <w:rFonts w:cs="Arial"/>
                <w:szCs w:val="18"/>
              </w:rPr>
            </w:pPr>
            <w:r>
              <w:rPr>
                <w:rFonts w:cs="Arial"/>
                <w:szCs w:val="18"/>
              </w:rPr>
              <w:t>ball tree</w:t>
            </w:r>
          </w:p>
        </w:tc>
        <w:tc>
          <w:tcPr>
            <w:tcW w:w="1707" w:type="dxa"/>
            <w:tcBorders>
              <w:bottom w:val="single" w:sz="12" w:space="0" w:color="008000"/>
            </w:tcBorders>
            <w:shd w:val="clear" w:color="auto" w:fill="FFFFFF"/>
          </w:tcPr>
          <w:p w14:paraId="17B226B2" w14:textId="77777777" w:rsidR="00366B8A" w:rsidRDefault="0098606A">
            <w:pPr>
              <w:pStyle w:val="CETBodytext"/>
              <w:widowControl w:val="0"/>
              <w:ind w:right="-1"/>
              <w:rPr>
                <w:rFonts w:cs="Arial"/>
                <w:szCs w:val="18"/>
              </w:rPr>
            </w:pPr>
            <w:r>
              <w:rPr>
                <w:rFonts w:cs="Arial"/>
                <w:szCs w:val="18"/>
              </w:rPr>
              <w:t>3</w:t>
            </w:r>
          </w:p>
          <w:p w14:paraId="288327D9" w14:textId="77777777" w:rsidR="00366B8A" w:rsidRDefault="0098606A">
            <w:pPr>
              <w:pStyle w:val="CETBodytext"/>
              <w:widowControl w:val="0"/>
              <w:ind w:right="-1"/>
              <w:rPr>
                <w:rFonts w:cs="Arial"/>
                <w:szCs w:val="18"/>
              </w:rPr>
            </w:pPr>
            <w:r>
              <w:rPr>
                <w:rFonts w:cs="Arial"/>
                <w:szCs w:val="18"/>
              </w:rPr>
              <w:t>ball tree</w:t>
            </w:r>
          </w:p>
        </w:tc>
      </w:tr>
    </w:tbl>
    <w:p w14:paraId="6FA59C52" w14:textId="19E839C7" w:rsidR="00366B8A" w:rsidRDefault="00F85C8E" w:rsidP="00F85C8E">
      <w:pPr>
        <w:pStyle w:val="CETBodytext"/>
      </w:pPr>
      <w:r>
        <w:t xml:space="preserve">* </w:t>
      </w:r>
      <w:r w:rsidR="00161B69">
        <w:t>T</w:t>
      </w:r>
      <w:r>
        <w:t>he numbe</w:t>
      </w:r>
      <w:r w:rsidR="00161B69">
        <w:t>rs</w:t>
      </w:r>
      <w:r>
        <w:t xml:space="preserve"> in parenthesis correspond to the feature in parenthesis in the 1</w:t>
      </w:r>
      <w:r w:rsidRPr="00F85C8E">
        <w:rPr>
          <w:vertAlign w:val="superscript"/>
        </w:rPr>
        <w:t>st</w:t>
      </w:r>
      <w:r>
        <w:t xml:space="preserve"> column</w:t>
      </w:r>
    </w:p>
    <w:p w14:paraId="3F6AF145" w14:textId="3AF5420B" w:rsidR="00366B8A" w:rsidRDefault="0098606A">
      <w:pPr>
        <w:pStyle w:val="CETBodytextItalic"/>
        <w:rPr>
          <w:rStyle w:val="CETBodytextCarattere"/>
          <w:i w:val="0"/>
        </w:rPr>
      </w:pPr>
      <w:r>
        <w:rPr>
          <w:i w:val="0"/>
        </w:rPr>
        <w:lastRenderedPageBreak/>
        <w:t>Different sets of hyperparameters were tested using the k-fold cross validation method (</w:t>
      </w:r>
      <w:proofErr w:type="spellStart"/>
      <w:r>
        <w:rPr>
          <w:i w:val="0"/>
        </w:rPr>
        <w:t>Pedregosa</w:t>
      </w:r>
      <w:proofErr w:type="spellEnd"/>
      <w:r>
        <w:rPr>
          <w:i w:val="0"/>
        </w:rPr>
        <w:t xml:space="preserve"> et al., 2011). In the current </w:t>
      </w:r>
      <w:proofErr w:type="spellStart"/>
      <w:r>
        <w:rPr>
          <w:i w:val="0"/>
        </w:rPr>
        <w:t>modeling</w:t>
      </w:r>
      <w:proofErr w:type="spellEnd"/>
      <w:r>
        <w:rPr>
          <w:i w:val="0"/>
        </w:rPr>
        <w:t>, the number of folds is equal to 4 and the 300 sets of hyperparameters for each model are used and defined by randomized selection within the search space. To avoid overfitting, t</w:t>
      </w:r>
      <w:r>
        <w:rPr>
          <w:rFonts w:cs="utkal"/>
          <w:i w:val="0"/>
        </w:rPr>
        <w:t xml:space="preserve">he model is </w:t>
      </w:r>
      <w:r>
        <w:rPr>
          <w:i w:val="0"/>
        </w:rPr>
        <w:t xml:space="preserve">evaluated based on the absolute of the test loss (L) and its difference to the training loss (ΔL). The best hyperparameter set for each model is selected using the CS </w:t>
      </w:r>
      <w:r>
        <w:rPr>
          <w:rStyle w:val="CETBodytextCarattere"/>
          <w:i w:val="0"/>
        </w:rPr>
        <w:t xml:space="preserve">metric where L is minimized while </w:t>
      </w:r>
      <w:r>
        <w:rPr>
          <w:rStyle w:val="CETBodytextCarattere"/>
          <w:i w:val="0"/>
          <w:lang w:val="el-GR"/>
        </w:rPr>
        <w:t>Δ</w:t>
      </w:r>
      <w:r>
        <w:rPr>
          <w:rStyle w:val="CETBodytextCarattere"/>
          <w:i w:val="0"/>
          <w:lang w:val="en-IE"/>
        </w:rPr>
        <w:t>L</w:t>
      </w:r>
      <w:r>
        <w:rPr>
          <w:rStyle w:val="CETBodytextCarattere"/>
          <w:i w:val="0"/>
        </w:rPr>
        <w:t xml:space="preserve"> remains in its 90 </w:t>
      </w:r>
      <w:proofErr w:type="gramStart"/>
      <w:r>
        <w:rPr>
          <w:rStyle w:val="CETBodytextCarattere"/>
          <w:i w:val="0"/>
        </w:rPr>
        <w:t>percentile</w:t>
      </w:r>
      <w:proofErr w:type="gramEnd"/>
      <w:r w:rsidR="00F85C8E">
        <w:rPr>
          <w:rStyle w:val="CETBodytextCarattere"/>
          <w:i w:val="0"/>
        </w:rPr>
        <w:t>.</w:t>
      </w:r>
    </w:p>
    <w:p w14:paraId="04B6CB19" w14:textId="77777777" w:rsidR="00366B8A" w:rsidRDefault="0098606A">
      <w:pPr>
        <w:pStyle w:val="CETHeading1"/>
      </w:pPr>
      <w:r>
        <w:t>6. Results</w:t>
      </w:r>
    </w:p>
    <w:p w14:paraId="739A2830" w14:textId="6B115700" w:rsidR="00366B8A" w:rsidRDefault="0098606A">
      <w:pPr>
        <w:pStyle w:val="CETBodytext"/>
        <w:rPr>
          <w:color w:val="000000"/>
        </w:rPr>
      </w:pPr>
      <w:r>
        <w:rPr>
          <w:color w:val="000000"/>
        </w:rPr>
        <w:t xml:space="preserve">The distribution of the numerical values of the intervention zone in the database for each substance and in total is shown in </w:t>
      </w:r>
      <w:r>
        <w:rPr>
          <w:color w:val="000000"/>
        </w:rPr>
        <w:fldChar w:fldCharType="begin"/>
      </w:r>
      <w:r>
        <w:rPr>
          <w:color w:val="000000"/>
        </w:rPr>
        <w:instrText>REF Table_5 \h</w:instrText>
      </w:r>
      <w:r>
        <w:rPr>
          <w:color w:val="000000"/>
        </w:rPr>
      </w:r>
      <w:r>
        <w:rPr>
          <w:color w:val="000000"/>
        </w:rPr>
        <w:fldChar w:fldCharType="separate"/>
      </w:r>
      <w:r>
        <w:rPr>
          <w:color w:val="000000"/>
        </w:rPr>
        <w:t>Table 5</w:t>
      </w:r>
      <w:r>
        <w:rPr>
          <w:color w:val="000000"/>
        </w:rPr>
        <w:fldChar w:fldCharType="end"/>
      </w:r>
      <w:r>
        <w:rPr>
          <w:color w:val="000000"/>
        </w:rPr>
        <w:t>. It can be noted that chlorine exhibits the highest distances, followed by ethylene oxide.</w:t>
      </w:r>
    </w:p>
    <w:p w14:paraId="7C04BCC9" w14:textId="77777777" w:rsidR="00366B8A" w:rsidRDefault="0098606A">
      <w:pPr>
        <w:pStyle w:val="CETTabletitle"/>
      </w:pPr>
      <w:bookmarkStart w:id="5" w:name="Table_5"/>
      <w:r>
        <w:t>Table 5</w:t>
      </w:r>
      <w:bookmarkEnd w:id="5"/>
      <w:r>
        <w:t>: Distribution of intervention zone values (m) in the database</w:t>
      </w:r>
    </w:p>
    <w:tbl>
      <w:tblPr>
        <w:tblW w:w="8815" w:type="dxa"/>
        <w:tblCellMar>
          <w:left w:w="0" w:type="dxa"/>
          <w:right w:w="0" w:type="dxa"/>
        </w:tblCellMar>
        <w:tblLook w:val="04A0" w:firstRow="1" w:lastRow="0" w:firstColumn="1" w:lastColumn="0" w:noHBand="0" w:noVBand="1"/>
      </w:tblPr>
      <w:tblGrid>
        <w:gridCol w:w="1435"/>
        <w:gridCol w:w="1443"/>
        <w:gridCol w:w="1444"/>
        <w:gridCol w:w="2341"/>
        <w:gridCol w:w="2152"/>
      </w:tblGrid>
      <w:tr w:rsidR="00366B8A" w14:paraId="41C10A06" w14:textId="77777777">
        <w:tc>
          <w:tcPr>
            <w:tcW w:w="1435" w:type="dxa"/>
            <w:tcBorders>
              <w:top w:val="single" w:sz="12" w:space="0" w:color="008000"/>
              <w:bottom w:val="single" w:sz="8" w:space="0" w:color="008000"/>
            </w:tcBorders>
            <w:shd w:val="clear" w:color="auto" w:fill="auto"/>
            <w:vAlign w:val="center"/>
          </w:tcPr>
          <w:p w14:paraId="5CCB54E4" w14:textId="77777777" w:rsidR="00366B8A" w:rsidRDefault="0098606A">
            <w:pPr>
              <w:pStyle w:val="CETBodytext"/>
              <w:widowControl w:val="0"/>
              <w:jc w:val="left"/>
            </w:pPr>
            <w:r>
              <w:t>Feature</w:t>
            </w:r>
          </w:p>
        </w:tc>
        <w:tc>
          <w:tcPr>
            <w:tcW w:w="1443" w:type="dxa"/>
            <w:tcBorders>
              <w:top w:val="single" w:sz="12" w:space="0" w:color="008000"/>
              <w:bottom w:val="single" w:sz="8" w:space="0" w:color="008000"/>
            </w:tcBorders>
            <w:shd w:val="clear" w:color="auto" w:fill="auto"/>
            <w:vAlign w:val="center"/>
          </w:tcPr>
          <w:p w14:paraId="7F84A1FD" w14:textId="77777777" w:rsidR="00366B8A" w:rsidRDefault="0098606A">
            <w:pPr>
              <w:pStyle w:val="CETBodytext"/>
              <w:widowControl w:val="0"/>
              <w:ind w:right="-1"/>
              <w:jc w:val="left"/>
            </w:pPr>
            <w:r>
              <w:t>Ammonia</w:t>
            </w:r>
          </w:p>
        </w:tc>
        <w:tc>
          <w:tcPr>
            <w:tcW w:w="1444" w:type="dxa"/>
            <w:tcBorders>
              <w:top w:val="single" w:sz="12" w:space="0" w:color="008000"/>
              <w:bottom w:val="single" w:sz="8" w:space="0" w:color="008000"/>
            </w:tcBorders>
            <w:shd w:val="clear" w:color="auto" w:fill="auto"/>
            <w:vAlign w:val="center"/>
          </w:tcPr>
          <w:p w14:paraId="1E476E15" w14:textId="77777777" w:rsidR="00366B8A" w:rsidRDefault="0098606A">
            <w:pPr>
              <w:pStyle w:val="CETBodytext"/>
              <w:widowControl w:val="0"/>
              <w:jc w:val="left"/>
            </w:pPr>
            <w:r>
              <w:t>Chlorine</w:t>
            </w:r>
          </w:p>
        </w:tc>
        <w:tc>
          <w:tcPr>
            <w:tcW w:w="2341" w:type="dxa"/>
            <w:tcBorders>
              <w:top w:val="single" w:sz="12" w:space="0" w:color="008000"/>
              <w:bottom w:val="single" w:sz="8" w:space="0" w:color="008000"/>
            </w:tcBorders>
            <w:shd w:val="clear" w:color="auto" w:fill="auto"/>
            <w:vAlign w:val="center"/>
          </w:tcPr>
          <w:p w14:paraId="3556E92E" w14:textId="77777777" w:rsidR="00366B8A" w:rsidRDefault="0098606A">
            <w:pPr>
              <w:pStyle w:val="CETBodytext"/>
              <w:widowControl w:val="0"/>
              <w:ind w:right="-1"/>
              <w:jc w:val="left"/>
            </w:pPr>
            <w:r>
              <w:t>Ethylene oxide</w:t>
            </w:r>
          </w:p>
        </w:tc>
        <w:tc>
          <w:tcPr>
            <w:tcW w:w="2152" w:type="dxa"/>
            <w:tcBorders>
              <w:top w:val="single" w:sz="12" w:space="0" w:color="008000"/>
              <w:bottom w:val="single" w:sz="8" w:space="0" w:color="008000"/>
            </w:tcBorders>
            <w:shd w:val="clear" w:color="auto" w:fill="auto"/>
            <w:vAlign w:val="center"/>
          </w:tcPr>
          <w:p w14:paraId="623C6379" w14:textId="77777777" w:rsidR="00366B8A" w:rsidRDefault="0098606A">
            <w:pPr>
              <w:pStyle w:val="CETBodytext"/>
              <w:widowControl w:val="0"/>
              <w:ind w:right="-1"/>
              <w:jc w:val="left"/>
            </w:pPr>
            <w:r>
              <w:t xml:space="preserve">Total </w:t>
            </w:r>
          </w:p>
        </w:tc>
      </w:tr>
      <w:tr w:rsidR="00366B8A" w14:paraId="1C0D2E0D" w14:textId="77777777">
        <w:tc>
          <w:tcPr>
            <w:tcW w:w="1435" w:type="dxa"/>
            <w:tcBorders>
              <w:top w:val="single" w:sz="8" w:space="0" w:color="008000"/>
            </w:tcBorders>
            <w:shd w:val="clear" w:color="auto" w:fill="auto"/>
            <w:vAlign w:val="center"/>
          </w:tcPr>
          <w:p w14:paraId="25AA65B1" w14:textId="77777777" w:rsidR="00366B8A" w:rsidRDefault="0098606A">
            <w:pPr>
              <w:pStyle w:val="CETBodytext"/>
              <w:widowControl w:val="0"/>
              <w:jc w:val="left"/>
            </w:pPr>
            <w:r>
              <w:t>Mean [Sd]</w:t>
            </w:r>
          </w:p>
        </w:tc>
        <w:tc>
          <w:tcPr>
            <w:tcW w:w="1443" w:type="dxa"/>
            <w:tcBorders>
              <w:top w:val="single" w:sz="8" w:space="0" w:color="008000"/>
            </w:tcBorders>
            <w:shd w:val="clear" w:color="auto" w:fill="auto"/>
            <w:vAlign w:val="center"/>
          </w:tcPr>
          <w:p w14:paraId="150C0527" w14:textId="77777777" w:rsidR="00366B8A" w:rsidRDefault="0098606A">
            <w:pPr>
              <w:pStyle w:val="CETBodytext"/>
              <w:widowControl w:val="0"/>
              <w:jc w:val="left"/>
            </w:pPr>
            <w:r>
              <w:t xml:space="preserve">1,164 [1,042]   </w:t>
            </w:r>
          </w:p>
        </w:tc>
        <w:tc>
          <w:tcPr>
            <w:tcW w:w="1444" w:type="dxa"/>
            <w:tcBorders>
              <w:top w:val="single" w:sz="8" w:space="0" w:color="008000"/>
            </w:tcBorders>
            <w:shd w:val="clear" w:color="auto" w:fill="auto"/>
            <w:vAlign w:val="center"/>
          </w:tcPr>
          <w:p w14:paraId="092E7872" w14:textId="77777777" w:rsidR="00366B8A" w:rsidRDefault="0098606A">
            <w:pPr>
              <w:pStyle w:val="CETBodytext"/>
              <w:widowControl w:val="0"/>
              <w:jc w:val="left"/>
            </w:pPr>
            <w:r>
              <w:t>4,482 [2524]</w:t>
            </w:r>
          </w:p>
        </w:tc>
        <w:tc>
          <w:tcPr>
            <w:tcW w:w="2341" w:type="dxa"/>
            <w:tcBorders>
              <w:top w:val="single" w:sz="8" w:space="0" w:color="008000"/>
            </w:tcBorders>
            <w:shd w:val="clear" w:color="auto" w:fill="auto"/>
            <w:vAlign w:val="center"/>
          </w:tcPr>
          <w:p w14:paraId="56CF67A2" w14:textId="77777777" w:rsidR="00366B8A" w:rsidRDefault="0098606A">
            <w:pPr>
              <w:pStyle w:val="CETBodytext"/>
              <w:widowControl w:val="0"/>
              <w:ind w:right="-1"/>
              <w:jc w:val="left"/>
            </w:pPr>
            <w:r>
              <w:t>711 [715]</w:t>
            </w:r>
          </w:p>
        </w:tc>
        <w:tc>
          <w:tcPr>
            <w:tcW w:w="2152" w:type="dxa"/>
            <w:tcBorders>
              <w:top w:val="single" w:sz="8" w:space="0" w:color="008000"/>
            </w:tcBorders>
            <w:shd w:val="clear" w:color="auto" w:fill="auto"/>
            <w:vAlign w:val="center"/>
          </w:tcPr>
          <w:p w14:paraId="6DC790DC" w14:textId="77777777" w:rsidR="00366B8A" w:rsidRDefault="0098606A">
            <w:pPr>
              <w:pStyle w:val="CETBodytext"/>
              <w:widowControl w:val="0"/>
              <w:ind w:right="-1"/>
              <w:jc w:val="left"/>
            </w:pPr>
            <w:r>
              <w:t>1,996 [2,265]</w:t>
            </w:r>
          </w:p>
        </w:tc>
      </w:tr>
      <w:tr w:rsidR="00366B8A" w14:paraId="248A209A" w14:textId="77777777">
        <w:tc>
          <w:tcPr>
            <w:tcW w:w="1435" w:type="dxa"/>
            <w:tcBorders>
              <w:bottom w:val="single" w:sz="12" w:space="0" w:color="008000"/>
            </w:tcBorders>
            <w:shd w:val="clear" w:color="auto" w:fill="auto"/>
            <w:vAlign w:val="center"/>
          </w:tcPr>
          <w:p w14:paraId="40AC7261" w14:textId="77777777" w:rsidR="00366B8A" w:rsidRDefault="0098606A">
            <w:pPr>
              <w:pStyle w:val="CETBodytext"/>
              <w:widowControl w:val="0"/>
              <w:jc w:val="left"/>
            </w:pPr>
            <w:r>
              <w:t>Max. distance</w:t>
            </w:r>
          </w:p>
        </w:tc>
        <w:tc>
          <w:tcPr>
            <w:tcW w:w="1443" w:type="dxa"/>
            <w:tcBorders>
              <w:bottom w:val="single" w:sz="12" w:space="0" w:color="008000"/>
            </w:tcBorders>
            <w:shd w:val="clear" w:color="auto" w:fill="auto"/>
            <w:vAlign w:val="center"/>
          </w:tcPr>
          <w:p w14:paraId="32ACBBEB" w14:textId="77777777" w:rsidR="00366B8A" w:rsidRDefault="0098606A">
            <w:pPr>
              <w:pStyle w:val="CETBodytext"/>
              <w:widowControl w:val="0"/>
              <w:jc w:val="left"/>
            </w:pPr>
            <w:r>
              <w:t>9,600</w:t>
            </w:r>
          </w:p>
        </w:tc>
        <w:tc>
          <w:tcPr>
            <w:tcW w:w="1444" w:type="dxa"/>
            <w:tcBorders>
              <w:bottom w:val="single" w:sz="12" w:space="0" w:color="008000"/>
            </w:tcBorders>
            <w:shd w:val="clear" w:color="auto" w:fill="auto"/>
            <w:vAlign w:val="center"/>
          </w:tcPr>
          <w:p w14:paraId="27B2078E" w14:textId="77777777" w:rsidR="00366B8A" w:rsidRDefault="0098606A">
            <w:pPr>
              <w:pStyle w:val="CETBodytext"/>
              <w:widowControl w:val="0"/>
              <w:jc w:val="left"/>
            </w:pPr>
            <w:r>
              <w:t>10,000</w:t>
            </w:r>
          </w:p>
        </w:tc>
        <w:tc>
          <w:tcPr>
            <w:tcW w:w="2341" w:type="dxa"/>
            <w:tcBorders>
              <w:bottom w:val="single" w:sz="12" w:space="0" w:color="008000"/>
            </w:tcBorders>
            <w:shd w:val="clear" w:color="auto" w:fill="auto"/>
            <w:vAlign w:val="center"/>
          </w:tcPr>
          <w:p w14:paraId="73D89C9D" w14:textId="77777777" w:rsidR="00366B8A" w:rsidRDefault="0098606A">
            <w:pPr>
              <w:pStyle w:val="CETBodytext"/>
              <w:widowControl w:val="0"/>
              <w:ind w:right="-1"/>
              <w:jc w:val="left"/>
            </w:pPr>
            <w:r>
              <w:t>7,500</w:t>
            </w:r>
          </w:p>
        </w:tc>
        <w:tc>
          <w:tcPr>
            <w:tcW w:w="2152" w:type="dxa"/>
            <w:tcBorders>
              <w:bottom w:val="single" w:sz="12" w:space="0" w:color="008000"/>
            </w:tcBorders>
            <w:shd w:val="clear" w:color="auto" w:fill="auto"/>
            <w:vAlign w:val="center"/>
          </w:tcPr>
          <w:p w14:paraId="57FD1E8E" w14:textId="77777777" w:rsidR="00366B8A" w:rsidRDefault="0098606A">
            <w:pPr>
              <w:pStyle w:val="CETBodytext"/>
              <w:widowControl w:val="0"/>
              <w:ind w:right="-1"/>
              <w:jc w:val="left"/>
            </w:pPr>
            <w:r>
              <w:t>10,000</w:t>
            </w:r>
          </w:p>
        </w:tc>
      </w:tr>
    </w:tbl>
    <w:p w14:paraId="621186D0" w14:textId="77777777" w:rsidR="00366B8A" w:rsidRDefault="00366B8A">
      <w:pPr>
        <w:pStyle w:val="CETBodytext"/>
      </w:pPr>
    </w:p>
    <w:p w14:paraId="556DD5B8" w14:textId="77777777" w:rsidR="00366B8A" w:rsidRDefault="0098606A">
      <w:pPr>
        <w:pStyle w:val="CETBodytext"/>
      </w:pPr>
      <w:r>
        <w:t>In the classification task (</w:t>
      </w:r>
      <w:r>
        <w:fldChar w:fldCharType="begin"/>
      </w:r>
      <w:r>
        <w:instrText>REF Table_6 \h</w:instrText>
      </w:r>
      <w:r>
        <w:fldChar w:fldCharType="separate"/>
      </w:r>
      <w:r>
        <w:t>Table 6</w:t>
      </w:r>
      <w:r>
        <w:fldChar w:fldCharType="end"/>
      </w:r>
      <w:r>
        <w:t xml:space="preserve">), all models exhibit comparable and solid performance across the four metrics. </w:t>
      </w:r>
      <w:proofErr w:type="spellStart"/>
      <w:r>
        <w:t>kNN</w:t>
      </w:r>
      <w:proofErr w:type="spellEnd"/>
      <w:r>
        <w:t xml:space="preserve"> shows the worst performance in precision and F1 score, while for the rest of the models the differences can be considered non-significant. As for the regression (</w:t>
      </w:r>
      <w:r>
        <w:fldChar w:fldCharType="begin"/>
      </w:r>
      <w:r>
        <w:instrText>REF Table_6 \h</w:instrText>
      </w:r>
      <w:r>
        <w:fldChar w:fldCharType="separate"/>
      </w:r>
      <w:r>
        <w:t>Table 6</w:t>
      </w:r>
      <w:r>
        <w:fldChar w:fldCharType="end"/>
      </w:r>
      <w:r>
        <w:t xml:space="preserve">), Ada Boost and Random Forest show the best performance followed by Decision Tree. This behavior stems from the fact that both Ada Boost and Random Forest are ensemble techniques applied on a Decision Tree aiming to improve its performance. Similar to the classification task, </w:t>
      </w:r>
      <w:proofErr w:type="spellStart"/>
      <w:r>
        <w:t>kNN</w:t>
      </w:r>
      <w:proofErr w:type="spellEnd"/>
      <w:r>
        <w:t xml:space="preserve"> demonstrates the worst results being unable to capture the pattern of the training set.  The run time of all the models for 21,600 scenarios ranged from 5 s to 60 s, rendering them significantly quicker comparing to ALOHA run time of a single scenario (5-10 min). For a better visual representation of the regression results, Random Forest is compared before and after tuning (</w:t>
      </w:r>
      <w:r>
        <w:fldChar w:fldCharType="begin"/>
      </w:r>
      <w:r>
        <w:instrText>REF Figure_2 \h</w:instrText>
      </w:r>
      <w:r>
        <w:fldChar w:fldCharType="separate"/>
      </w:r>
      <w:r>
        <w:t>2</w:t>
      </w:r>
      <w:r>
        <w:fldChar w:fldCharType="end"/>
      </w:r>
      <w:r>
        <w:t>).</w:t>
      </w:r>
    </w:p>
    <w:p w14:paraId="71ACCCDB" w14:textId="77777777" w:rsidR="00366B8A" w:rsidRDefault="0098606A">
      <w:pPr>
        <w:pStyle w:val="CETTabletitle"/>
      </w:pPr>
      <w:bookmarkStart w:id="6" w:name="Table_6"/>
      <w:r>
        <w:t>Table 6</w:t>
      </w:r>
      <w:bookmarkEnd w:id="6"/>
      <w:r>
        <w:t>: Performance evaluation</w:t>
      </w:r>
    </w:p>
    <w:tbl>
      <w:tblPr>
        <w:tblW w:w="8820" w:type="dxa"/>
        <w:tblCellMar>
          <w:left w:w="0" w:type="dxa"/>
          <w:right w:w="0" w:type="dxa"/>
        </w:tblCellMar>
        <w:tblLook w:val="04A0" w:firstRow="1" w:lastRow="0" w:firstColumn="1" w:lastColumn="0" w:noHBand="0" w:noVBand="1"/>
      </w:tblPr>
      <w:tblGrid>
        <w:gridCol w:w="1536"/>
        <w:gridCol w:w="1163"/>
        <w:gridCol w:w="1083"/>
        <w:gridCol w:w="899"/>
        <w:gridCol w:w="721"/>
        <w:gridCol w:w="1348"/>
        <w:gridCol w:w="1443"/>
        <w:gridCol w:w="627"/>
      </w:tblGrid>
      <w:tr w:rsidR="00366B8A" w14:paraId="0FE6CC67" w14:textId="77777777">
        <w:tc>
          <w:tcPr>
            <w:tcW w:w="1535" w:type="dxa"/>
            <w:tcBorders>
              <w:top w:val="single" w:sz="12" w:space="0" w:color="008000"/>
              <w:bottom w:val="single" w:sz="8" w:space="0" w:color="008000"/>
            </w:tcBorders>
            <w:shd w:val="clear" w:color="auto" w:fill="FFFFFF"/>
          </w:tcPr>
          <w:p w14:paraId="0D3BE5AC" w14:textId="77777777" w:rsidR="00366B8A" w:rsidRDefault="0098606A">
            <w:pPr>
              <w:pStyle w:val="CETBodytext"/>
              <w:widowControl w:val="0"/>
            </w:pPr>
            <w:r>
              <w:t>Model</w:t>
            </w:r>
          </w:p>
        </w:tc>
        <w:tc>
          <w:tcPr>
            <w:tcW w:w="3866" w:type="dxa"/>
            <w:gridSpan w:val="4"/>
            <w:tcBorders>
              <w:top w:val="single" w:sz="12" w:space="0" w:color="008000"/>
              <w:bottom w:val="single" w:sz="4" w:space="0" w:color="4F6228"/>
            </w:tcBorders>
            <w:shd w:val="clear" w:color="auto" w:fill="FFFFFF"/>
          </w:tcPr>
          <w:p w14:paraId="4DE6B18E" w14:textId="77777777" w:rsidR="00366B8A" w:rsidRDefault="0098606A">
            <w:pPr>
              <w:pStyle w:val="CETBodytext"/>
              <w:widowControl w:val="0"/>
            </w:pPr>
            <w:r>
              <w:t>Classification</w:t>
            </w:r>
          </w:p>
        </w:tc>
        <w:tc>
          <w:tcPr>
            <w:tcW w:w="3418" w:type="dxa"/>
            <w:gridSpan w:val="3"/>
            <w:tcBorders>
              <w:top w:val="single" w:sz="12" w:space="0" w:color="008000"/>
              <w:bottom w:val="single" w:sz="4" w:space="0" w:color="4F6228"/>
            </w:tcBorders>
            <w:shd w:val="clear" w:color="auto" w:fill="FFFFFF"/>
          </w:tcPr>
          <w:p w14:paraId="263665A9" w14:textId="77777777" w:rsidR="00366B8A" w:rsidRDefault="0098606A">
            <w:pPr>
              <w:pStyle w:val="CETBodytext"/>
              <w:widowControl w:val="0"/>
            </w:pPr>
            <w:r>
              <w:t>Regression</w:t>
            </w:r>
          </w:p>
        </w:tc>
      </w:tr>
      <w:tr w:rsidR="00366B8A" w14:paraId="4BA93632" w14:textId="77777777">
        <w:tc>
          <w:tcPr>
            <w:tcW w:w="1535" w:type="dxa"/>
            <w:tcBorders>
              <w:top w:val="single" w:sz="8" w:space="0" w:color="008000"/>
            </w:tcBorders>
            <w:shd w:val="clear" w:color="auto" w:fill="FFFFFF"/>
          </w:tcPr>
          <w:p w14:paraId="243C5440" w14:textId="77777777" w:rsidR="00366B8A" w:rsidRDefault="00366B8A">
            <w:pPr>
              <w:pStyle w:val="CETBodytext"/>
              <w:widowControl w:val="0"/>
            </w:pPr>
          </w:p>
        </w:tc>
        <w:tc>
          <w:tcPr>
            <w:tcW w:w="1163" w:type="dxa"/>
            <w:tcBorders>
              <w:top w:val="single" w:sz="8" w:space="0" w:color="008000"/>
              <w:bottom w:val="single" w:sz="8" w:space="0" w:color="008000"/>
            </w:tcBorders>
            <w:shd w:val="clear" w:color="auto" w:fill="FFFFFF"/>
          </w:tcPr>
          <w:p w14:paraId="3978E402" w14:textId="77777777" w:rsidR="00366B8A" w:rsidRDefault="0098606A">
            <w:pPr>
              <w:pStyle w:val="CETBodytext"/>
              <w:widowControl w:val="0"/>
            </w:pPr>
            <w:r>
              <w:t>Accuracy</w:t>
            </w:r>
          </w:p>
        </w:tc>
        <w:tc>
          <w:tcPr>
            <w:tcW w:w="1083" w:type="dxa"/>
            <w:tcBorders>
              <w:top w:val="single" w:sz="8" w:space="0" w:color="008000"/>
              <w:bottom w:val="single" w:sz="8" w:space="0" w:color="008000"/>
            </w:tcBorders>
            <w:shd w:val="clear" w:color="auto" w:fill="FFFFFF"/>
          </w:tcPr>
          <w:p w14:paraId="6DCFE283" w14:textId="77777777" w:rsidR="00366B8A" w:rsidRDefault="0098606A">
            <w:pPr>
              <w:pStyle w:val="CETBodytext"/>
              <w:widowControl w:val="0"/>
            </w:pPr>
            <w:r>
              <w:t>Precision</w:t>
            </w:r>
          </w:p>
        </w:tc>
        <w:tc>
          <w:tcPr>
            <w:tcW w:w="899" w:type="dxa"/>
            <w:tcBorders>
              <w:top w:val="single" w:sz="8" w:space="0" w:color="008000"/>
              <w:bottom w:val="single" w:sz="8" w:space="0" w:color="008000"/>
            </w:tcBorders>
            <w:shd w:val="clear" w:color="auto" w:fill="FFFFFF"/>
          </w:tcPr>
          <w:p w14:paraId="5B31A7DC" w14:textId="77777777" w:rsidR="00366B8A" w:rsidRDefault="0098606A">
            <w:pPr>
              <w:pStyle w:val="CETBodytext"/>
              <w:widowControl w:val="0"/>
              <w:ind w:right="-1"/>
              <w:rPr>
                <w:rFonts w:cs="Arial"/>
                <w:szCs w:val="18"/>
              </w:rPr>
            </w:pPr>
            <w:r>
              <w:rPr>
                <w:rFonts w:cs="Arial"/>
                <w:szCs w:val="18"/>
              </w:rPr>
              <w:t>Recall</w:t>
            </w:r>
          </w:p>
        </w:tc>
        <w:tc>
          <w:tcPr>
            <w:tcW w:w="721" w:type="dxa"/>
            <w:tcBorders>
              <w:top w:val="single" w:sz="8" w:space="0" w:color="008000"/>
              <w:bottom w:val="single" w:sz="8" w:space="0" w:color="008000"/>
            </w:tcBorders>
            <w:shd w:val="clear" w:color="auto" w:fill="FFFFFF"/>
          </w:tcPr>
          <w:p w14:paraId="1B018EE5" w14:textId="77777777" w:rsidR="00366B8A" w:rsidRDefault="0098606A">
            <w:pPr>
              <w:pStyle w:val="CETBodytext"/>
              <w:widowControl w:val="0"/>
              <w:ind w:right="-1"/>
              <w:rPr>
                <w:rFonts w:cs="Arial"/>
                <w:szCs w:val="18"/>
              </w:rPr>
            </w:pPr>
            <w:r>
              <w:rPr>
                <w:rFonts w:cs="Arial"/>
                <w:szCs w:val="18"/>
              </w:rPr>
              <w:t>F1</w:t>
            </w:r>
          </w:p>
        </w:tc>
        <w:tc>
          <w:tcPr>
            <w:tcW w:w="1348" w:type="dxa"/>
            <w:tcBorders>
              <w:top w:val="single" w:sz="8" w:space="0" w:color="008000"/>
              <w:bottom w:val="single" w:sz="8" w:space="0" w:color="008000"/>
            </w:tcBorders>
            <w:shd w:val="clear" w:color="auto" w:fill="FFFFFF"/>
          </w:tcPr>
          <w:p w14:paraId="25D3B737" w14:textId="77777777" w:rsidR="00366B8A" w:rsidRDefault="0098606A">
            <w:pPr>
              <w:pStyle w:val="CETBodytext"/>
              <w:widowControl w:val="0"/>
              <w:ind w:right="-1"/>
              <w:rPr>
                <w:rFonts w:cs="Arial"/>
                <w:szCs w:val="18"/>
              </w:rPr>
            </w:pPr>
            <w:r>
              <w:rPr>
                <w:rFonts w:cs="Arial"/>
                <w:szCs w:val="18"/>
              </w:rPr>
              <w:t>RMSE (m)</w:t>
            </w:r>
          </w:p>
        </w:tc>
        <w:tc>
          <w:tcPr>
            <w:tcW w:w="1443" w:type="dxa"/>
            <w:tcBorders>
              <w:top w:val="single" w:sz="8" w:space="0" w:color="008000"/>
              <w:bottom w:val="single" w:sz="8" w:space="0" w:color="008000"/>
            </w:tcBorders>
            <w:shd w:val="clear" w:color="auto" w:fill="FFFFFF"/>
          </w:tcPr>
          <w:p w14:paraId="46289285" w14:textId="77777777" w:rsidR="00366B8A" w:rsidRDefault="0098606A">
            <w:pPr>
              <w:pStyle w:val="CETBodytext"/>
              <w:widowControl w:val="0"/>
              <w:ind w:right="-1"/>
              <w:rPr>
                <w:rFonts w:cs="Arial"/>
                <w:szCs w:val="18"/>
              </w:rPr>
            </w:pPr>
            <w:r>
              <w:rPr>
                <w:rFonts w:cs="Arial"/>
                <w:szCs w:val="18"/>
              </w:rPr>
              <w:t>CS metric (m)</w:t>
            </w:r>
          </w:p>
        </w:tc>
        <w:tc>
          <w:tcPr>
            <w:tcW w:w="627" w:type="dxa"/>
            <w:tcBorders>
              <w:top w:val="single" w:sz="8" w:space="0" w:color="008000"/>
              <w:bottom w:val="single" w:sz="8" w:space="0" w:color="008000"/>
            </w:tcBorders>
            <w:shd w:val="clear" w:color="auto" w:fill="FFFFFF"/>
          </w:tcPr>
          <w:p w14:paraId="1D89D47B" w14:textId="77777777" w:rsidR="00366B8A" w:rsidRDefault="0098606A">
            <w:pPr>
              <w:pStyle w:val="CETBodytext"/>
              <w:widowControl w:val="0"/>
              <w:ind w:right="-1"/>
              <w:rPr>
                <w:rFonts w:cs="Arial"/>
                <w:szCs w:val="18"/>
              </w:rPr>
            </w:pPr>
            <w:r>
              <w:rPr>
                <w:rFonts w:cs="Arial"/>
                <w:szCs w:val="18"/>
              </w:rPr>
              <w:t xml:space="preserve"> R2</w:t>
            </w:r>
          </w:p>
        </w:tc>
      </w:tr>
      <w:tr w:rsidR="00366B8A" w14:paraId="59E4A653" w14:textId="77777777">
        <w:tc>
          <w:tcPr>
            <w:tcW w:w="1535" w:type="dxa"/>
            <w:shd w:val="clear" w:color="auto" w:fill="FFFFFF"/>
          </w:tcPr>
          <w:p w14:paraId="3590E8E4" w14:textId="77777777" w:rsidR="00366B8A" w:rsidRDefault="0098606A">
            <w:pPr>
              <w:pStyle w:val="CETBodytext"/>
              <w:widowControl w:val="0"/>
            </w:pPr>
            <w:r>
              <w:t>Decision Tree</w:t>
            </w:r>
          </w:p>
        </w:tc>
        <w:tc>
          <w:tcPr>
            <w:tcW w:w="1163" w:type="dxa"/>
            <w:tcBorders>
              <w:top w:val="single" w:sz="8" w:space="0" w:color="008000"/>
            </w:tcBorders>
            <w:shd w:val="clear" w:color="auto" w:fill="FFFFFF"/>
          </w:tcPr>
          <w:p w14:paraId="13434CAC" w14:textId="77777777" w:rsidR="00366B8A" w:rsidRDefault="0098606A">
            <w:pPr>
              <w:pStyle w:val="CETBodytext"/>
              <w:widowControl w:val="0"/>
              <w:ind w:right="-1"/>
              <w:rPr>
                <w:rFonts w:cs="Arial"/>
                <w:szCs w:val="18"/>
              </w:rPr>
            </w:pPr>
            <w:r>
              <w:rPr>
                <w:rFonts w:cs="Arial"/>
                <w:szCs w:val="18"/>
              </w:rPr>
              <w:t>0.99</w:t>
            </w:r>
          </w:p>
        </w:tc>
        <w:tc>
          <w:tcPr>
            <w:tcW w:w="1083" w:type="dxa"/>
            <w:tcBorders>
              <w:top w:val="single" w:sz="8" w:space="0" w:color="008000"/>
            </w:tcBorders>
            <w:shd w:val="clear" w:color="auto" w:fill="FFFFFF"/>
          </w:tcPr>
          <w:p w14:paraId="17E10DCC" w14:textId="77777777" w:rsidR="00366B8A" w:rsidRDefault="0098606A">
            <w:pPr>
              <w:pStyle w:val="CETBodytext"/>
              <w:widowControl w:val="0"/>
              <w:ind w:right="-1"/>
              <w:rPr>
                <w:rFonts w:cs="Arial"/>
                <w:szCs w:val="18"/>
              </w:rPr>
            </w:pPr>
            <w:r>
              <w:rPr>
                <w:rFonts w:cs="Arial"/>
                <w:szCs w:val="18"/>
              </w:rPr>
              <w:t>0.94</w:t>
            </w:r>
          </w:p>
        </w:tc>
        <w:tc>
          <w:tcPr>
            <w:tcW w:w="899" w:type="dxa"/>
            <w:tcBorders>
              <w:top w:val="single" w:sz="8" w:space="0" w:color="008000"/>
            </w:tcBorders>
            <w:shd w:val="clear" w:color="auto" w:fill="FFFFFF"/>
          </w:tcPr>
          <w:p w14:paraId="2FDAFE23" w14:textId="77777777" w:rsidR="00366B8A" w:rsidRDefault="0098606A">
            <w:pPr>
              <w:pStyle w:val="CETBodytext"/>
              <w:widowControl w:val="0"/>
              <w:ind w:right="-1"/>
              <w:rPr>
                <w:rFonts w:cs="Arial"/>
                <w:szCs w:val="18"/>
              </w:rPr>
            </w:pPr>
            <w:r>
              <w:rPr>
                <w:rFonts w:cs="Arial"/>
                <w:szCs w:val="18"/>
              </w:rPr>
              <w:t>0.96</w:t>
            </w:r>
          </w:p>
        </w:tc>
        <w:tc>
          <w:tcPr>
            <w:tcW w:w="721" w:type="dxa"/>
            <w:tcBorders>
              <w:top w:val="single" w:sz="8" w:space="0" w:color="008000"/>
            </w:tcBorders>
            <w:shd w:val="clear" w:color="auto" w:fill="FFFFFF"/>
          </w:tcPr>
          <w:p w14:paraId="7F5452F0" w14:textId="77777777" w:rsidR="00366B8A" w:rsidRDefault="0098606A">
            <w:pPr>
              <w:pStyle w:val="CETBodytext"/>
              <w:widowControl w:val="0"/>
              <w:ind w:right="-1"/>
              <w:rPr>
                <w:rFonts w:cs="Arial"/>
                <w:szCs w:val="18"/>
              </w:rPr>
            </w:pPr>
            <w:r>
              <w:rPr>
                <w:rFonts w:cs="Arial"/>
                <w:szCs w:val="18"/>
              </w:rPr>
              <w:t>0.95</w:t>
            </w:r>
          </w:p>
        </w:tc>
        <w:tc>
          <w:tcPr>
            <w:tcW w:w="1348" w:type="dxa"/>
            <w:tcBorders>
              <w:top w:val="single" w:sz="8" w:space="0" w:color="008000"/>
            </w:tcBorders>
            <w:shd w:val="clear" w:color="auto" w:fill="FFFFFF"/>
          </w:tcPr>
          <w:p w14:paraId="60FEB34D" w14:textId="77777777" w:rsidR="00366B8A" w:rsidRDefault="0098606A">
            <w:pPr>
              <w:pStyle w:val="CETBodytext"/>
              <w:widowControl w:val="0"/>
              <w:ind w:right="-1"/>
              <w:rPr>
                <w:rFonts w:cs="Arial"/>
                <w:szCs w:val="18"/>
              </w:rPr>
            </w:pPr>
            <w:r>
              <w:rPr>
                <w:rFonts w:cs="Arial"/>
                <w:szCs w:val="18"/>
              </w:rPr>
              <w:t>159</w:t>
            </w:r>
          </w:p>
        </w:tc>
        <w:tc>
          <w:tcPr>
            <w:tcW w:w="1443" w:type="dxa"/>
            <w:tcBorders>
              <w:top w:val="single" w:sz="8" w:space="0" w:color="008000"/>
            </w:tcBorders>
            <w:shd w:val="clear" w:color="auto" w:fill="FFFFFF"/>
          </w:tcPr>
          <w:p w14:paraId="26318364" w14:textId="77777777" w:rsidR="00366B8A" w:rsidRDefault="0098606A">
            <w:pPr>
              <w:pStyle w:val="CETBodytext"/>
              <w:widowControl w:val="0"/>
              <w:ind w:right="-1"/>
              <w:rPr>
                <w:rFonts w:cs="Arial"/>
                <w:szCs w:val="18"/>
              </w:rPr>
            </w:pPr>
            <w:r>
              <w:rPr>
                <w:rFonts w:cs="Arial"/>
                <w:szCs w:val="18"/>
              </w:rPr>
              <w:t>63</w:t>
            </w:r>
          </w:p>
        </w:tc>
        <w:tc>
          <w:tcPr>
            <w:tcW w:w="627" w:type="dxa"/>
            <w:tcBorders>
              <w:top w:val="single" w:sz="8" w:space="0" w:color="008000"/>
            </w:tcBorders>
            <w:shd w:val="clear" w:color="auto" w:fill="FFFFFF"/>
          </w:tcPr>
          <w:p w14:paraId="548A54D1" w14:textId="77777777" w:rsidR="00366B8A" w:rsidRDefault="0098606A">
            <w:pPr>
              <w:pStyle w:val="CETBodytext"/>
              <w:widowControl w:val="0"/>
              <w:ind w:right="-1"/>
              <w:rPr>
                <w:rFonts w:cs="Arial"/>
                <w:szCs w:val="18"/>
              </w:rPr>
            </w:pPr>
            <w:r>
              <w:rPr>
                <w:rFonts w:cs="Arial"/>
                <w:szCs w:val="18"/>
              </w:rPr>
              <w:t>0.99</w:t>
            </w:r>
          </w:p>
        </w:tc>
      </w:tr>
      <w:tr w:rsidR="00366B8A" w14:paraId="50C709B2" w14:textId="77777777">
        <w:tc>
          <w:tcPr>
            <w:tcW w:w="1535" w:type="dxa"/>
            <w:shd w:val="clear" w:color="auto" w:fill="FFFFFF"/>
          </w:tcPr>
          <w:p w14:paraId="33CD942C" w14:textId="77777777" w:rsidR="00366B8A" w:rsidRDefault="0098606A">
            <w:pPr>
              <w:pStyle w:val="CETBodytext"/>
              <w:widowControl w:val="0"/>
            </w:pPr>
            <w:r>
              <w:t>Ada Boost</w:t>
            </w:r>
          </w:p>
        </w:tc>
        <w:tc>
          <w:tcPr>
            <w:tcW w:w="1163" w:type="dxa"/>
            <w:shd w:val="clear" w:color="auto" w:fill="FFFFFF"/>
          </w:tcPr>
          <w:p w14:paraId="70BA238A" w14:textId="77777777" w:rsidR="00366B8A" w:rsidRDefault="0098606A">
            <w:pPr>
              <w:pStyle w:val="CETBodytext"/>
              <w:widowControl w:val="0"/>
              <w:ind w:right="-1"/>
              <w:rPr>
                <w:rFonts w:cs="Arial"/>
                <w:szCs w:val="18"/>
              </w:rPr>
            </w:pPr>
            <w:r>
              <w:rPr>
                <w:rFonts w:cs="Arial"/>
                <w:szCs w:val="18"/>
              </w:rPr>
              <w:t>0.99</w:t>
            </w:r>
          </w:p>
        </w:tc>
        <w:tc>
          <w:tcPr>
            <w:tcW w:w="1083" w:type="dxa"/>
            <w:shd w:val="clear" w:color="auto" w:fill="FFFFFF"/>
          </w:tcPr>
          <w:p w14:paraId="2FF250E2" w14:textId="77777777" w:rsidR="00366B8A" w:rsidRDefault="0098606A">
            <w:pPr>
              <w:pStyle w:val="CETBodytext"/>
              <w:widowControl w:val="0"/>
              <w:ind w:right="-1"/>
              <w:rPr>
                <w:rFonts w:cs="Arial"/>
                <w:szCs w:val="18"/>
              </w:rPr>
            </w:pPr>
            <w:r>
              <w:rPr>
                <w:rFonts w:cs="Arial"/>
                <w:szCs w:val="18"/>
              </w:rPr>
              <w:t>0.97</w:t>
            </w:r>
          </w:p>
        </w:tc>
        <w:tc>
          <w:tcPr>
            <w:tcW w:w="899" w:type="dxa"/>
            <w:shd w:val="clear" w:color="auto" w:fill="FFFFFF"/>
          </w:tcPr>
          <w:p w14:paraId="7E15A95E" w14:textId="77777777" w:rsidR="00366B8A" w:rsidRDefault="0098606A">
            <w:pPr>
              <w:pStyle w:val="CETBodytext"/>
              <w:widowControl w:val="0"/>
              <w:ind w:right="-1"/>
              <w:rPr>
                <w:rFonts w:cs="Arial"/>
                <w:szCs w:val="18"/>
              </w:rPr>
            </w:pPr>
            <w:r>
              <w:rPr>
                <w:rFonts w:cs="Arial"/>
                <w:szCs w:val="18"/>
              </w:rPr>
              <w:t>0.98</w:t>
            </w:r>
          </w:p>
        </w:tc>
        <w:tc>
          <w:tcPr>
            <w:tcW w:w="721" w:type="dxa"/>
            <w:shd w:val="clear" w:color="auto" w:fill="FFFFFF"/>
          </w:tcPr>
          <w:p w14:paraId="200F6EFD" w14:textId="77777777" w:rsidR="00366B8A" w:rsidRDefault="0098606A">
            <w:pPr>
              <w:pStyle w:val="CETBodytext"/>
              <w:widowControl w:val="0"/>
              <w:ind w:right="-1"/>
              <w:rPr>
                <w:rFonts w:cs="Arial"/>
                <w:szCs w:val="18"/>
              </w:rPr>
            </w:pPr>
            <w:r>
              <w:rPr>
                <w:rFonts w:cs="Arial"/>
                <w:szCs w:val="18"/>
              </w:rPr>
              <w:t>0.97</w:t>
            </w:r>
          </w:p>
        </w:tc>
        <w:tc>
          <w:tcPr>
            <w:tcW w:w="1348" w:type="dxa"/>
            <w:shd w:val="clear" w:color="auto" w:fill="FFFFFF"/>
          </w:tcPr>
          <w:p w14:paraId="0B21B2DC" w14:textId="77777777" w:rsidR="00366B8A" w:rsidRDefault="0098606A">
            <w:pPr>
              <w:pStyle w:val="CETBodytext"/>
              <w:widowControl w:val="0"/>
              <w:ind w:right="-1"/>
              <w:rPr>
                <w:rFonts w:cs="Arial"/>
                <w:szCs w:val="18"/>
              </w:rPr>
            </w:pPr>
            <w:r>
              <w:rPr>
                <w:rFonts w:cs="Arial"/>
                <w:szCs w:val="18"/>
              </w:rPr>
              <w:t>103</w:t>
            </w:r>
          </w:p>
        </w:tc>
        <w:tc>
          <w:tcPr>
            <w:tcW w:w="1443" w:type="dxa"/>
            <w:shd w:val="clear" w:color="auto" w:fill="FFFFFF"/>
          </w:tcPr>
          <w:p w14:paraId="26D75852" w14:textId="77777777" w:rsidR="00366B8A" w:rsidRDefault="0098606A">
            <w:pPr>
              <w:pStyle w:val="CETBodytext"/>
              <w:widowControl w:val="0"/>
              <w:ind w:right="-1"/>
              <w:rPr>
                <w:rFonts w:cs="Arial"/>
                <w:szCs w:val="18"/>
              </w:rPr>
            </w:pPr>
            <w:r>
              <w:rPr>
                <w:rFonts w:cs="Arial"/>
                <w:szCs w:val="18"/>
              </w:rPr>
              <w:t>42</w:t>
            </w:r>
          </w:p>
        </w:tc>
        <w:tc>
          <w:tcPr>
            <w:tcW w:w="627" w:type="dxa"/>
            <w:shd w:val="clear" w:color="auto" w:fill="FFFFFF"/>
          </w:tcPr>
          <w:p w14:paraId="2E6416AF" w14:textId="77777777" w:rsidR="00366B8A" w:rsidRDefault="0098606A">
            <w:pPr>
              <w:pStyle w:val="CETBodytext"/>
              <w:widowControl w:val="0"/>
              <w:ind w:right="-1"/>
              <w:rPr>
                <w:rFonts w:cs="Arial"/>
                <w:szCs w:val="18"/>
              </w:rPr>
            </w:pPr>
            <w:r>
              <w:rPr>
                <w:rFonts w:cs="Arial"/>
                <w:szCs w:val="18"/>
              </w:rPr>
              <w:t>0.99</w:t>
            </w:r>
          </w:p>
        </w:tc>
      </w:tr>
      <w:tr w:rsidR="00366B8A" w14:paraId="12781B0E" w14:textId="77777777">
        <w:trPr>
          <w:trHeight w:val="68"/>
        </w:trPr>
        <w:tc>
          <w:tcPr>
            <w:tcW w:w="1535" w:type="dxa"/>
            <w:shd w:val="clear" w:color="auto" w:fill="FFFFFF"/>
          </w:tcPr>
          <w:p w14:paraId="7ECBCE7F" w14:textId="77777777" w:rsidR="00366B8A" w:rsidRDefault="0098606A">
            <w:pPr>
              <w:pStyle w:val="CETBodytext"/>
              <w:widowControl w:val="0"/>
            </w:pPr>
            <w:r>
              <w:t>Random Forest</w:t>
            </w:r>
          </w:p>
        </w:tc>
        <w:tc>
          <w:tcPr>
            <w:tcW w:w="1163" w:type="dxa"/>
            <w:shd w:val="clear" w:color="auto" w:fill="FFFFFF"/>
          </w:tcPr>
          <w:p w14:paraId="6BBDE05C" w14:textId="77777777" w:rsidR="00366B8A" w:rsidRDefault="0098606A">
            <w:pPr>
              <w:pStyle w:val="CETBodytext"/>
              <w:widowControl w:val="0"/>
              <w:ind w:right="-1"/>
              <w:rPr>
                <w:rFonts w:cs="Arial"/>
                <w:szCs w:val="18"/>
              </w:rPr>
            </w:pPr>
            <w:r>
              <w:rPr>
                <w:rFonts w:cs="Arial"/>
                <w:szCs w:val="18"/>
              </w:rPr>
              <w:t>0.99</w:t>
            </w:r>
          </w:p>
        </w:tc>
        <w:tc>
          <w:tcPr>
            <w:tcW w:w="1083" w:type="dxa"/>
            <w:shd w:val="clear" w:color="auto" w:fill="FFFFFF"/>
          </w:tcPr>
          <w:p w14:paraId="6E551DEF" w14:textId="77777777" w:rsidR="00366B8A" w:rsidRDefault="0098606A">
            <w:pPr>
              <w:pStyle w:val="CETBodytext"/>
              <w:widowControl w:val="0"/>
              <w:ind w:right="-1"/>
              <w:rPr>
                <w:rFonts w:cs="Arial"/>
                <w:szCs w:val="18"/>
              </w:rPr>
            </w:pPr>
            <w:r>
              <w:rPr>
                <w:rFonts w:cs="Arial"/>
                <w:szCs w:val="18"/>
              </w:rPr>
              <w:t>0.96</w:t>
            </w:r>
          </w:p>
        </w:tc>
        <w:tc>
          <w:tcPr>
            <w:tcW w:w="899" w:type="dxa"/>
            <w:shd w:val="clear" w:color="auto" w:fill="FFFFFF"/>
          </w:tcPr>
          <w:p w14:paraId="526A450C" w14:textId="77777777" w:rsidR="00366B8A" w:rsidRDefault="0098606A">
            <w:pPr>
              <w:pStyle w:val="CETBodytext"/>
              <w:widowControl w:val="0"/>
              <w:ind w:right="-1"/>
              <w:rPr>
                <w:rFonts w:cs="Arial"/>
                <w:szCs w:val="18"/>
              </w:rPr>
            </w:pPr>
            <w:r>
              <w:rPr>
                <w:rFonts w:cs="Arial"/>
                <w:szCs w:val="18"/>
              </w:rPr>
              <w:t>0.96</w:t>
            </w:r>
          </w:p>
        </w:tc>
        <w:tc>
          <w:tcPr>
            <w:tcW w:w="721" w:type="dxa"/>
            <w:shd w:val="clear" w:color="auto" w:fill="FFFFFF"/>
          </w:tcPr>
          <w:p w14:paraId="51E7B480" w14:textId="77777777" w:rsidR="00366B8A" w:rsidRDefault="0098606A">
            <w:pPr>
              <w:pStyle w:val="CETBodytext"/>
              <w:widowControl w:val="0"/>
              <w:ind w:right="-1"/>
              <w:rPr>
                <w:rFonts w:cs="Arial"/>
                <w:szCs w:val="18"/>
              </w:rPr>
            </w:pPr>
            <w:r>
              <w:rPr>
                <w:rFonts w:cs="Arial"/>
                <w:szCs w:val="18"/>
              </w:rPr>
              <w:t>0.96</w:t>
            </w:r>
          </w:p>
        </w:tc>
        <w:tc>
          <w:tcPr>
            <w:tcW w:w="1348" w:type="dxa"/>
            <w:shd w:val="clear" w:color="auto" w:fill="FFFFFF"/>
          </w:tcPr>
          <w:p w14:paraId="410475DB" w14:textId="77777777" w:rsidR="00366B8A" w:rsidRDefault="0098606A">
            <w:pPr>
              <w:pStyle w:val="CETBodytext"/>
              <w:widowControl w:val="0"/>
              <w:ind w:right="-1"/>
            </w:pPr>
            <w:r>
              <w:t>102</w:t>
            </w:r>
          </w:p>
        </w:tc>
        <w:tc>
          <w:tcPr>
            <w:tcW w:w="1443" w:type="dxa"/>
            <w:shd w:val="clear" w:color="auto" w:fill="FFFFFF"/>
          </w:tcPr>
          <w:p w14:paraId="632A26DA" w14:textId="77777777" w:rsidR="00366B8A" w:rsidRDefault="0098606A">
            <w:pPr>
              <w:pStyle w:val="CETBodytext"/>
              <w:widowControl w:val="0"/>
              <w:ind w:right="-1"/>
              <w:rPr>
                <w:rFonts w:cs="Arial"/>
                <w:szCs w:val="18"/>
              </w:rPr>
            </w:pPr>
            <w:r>
              <w:rPr>
                <w:rFonts w:cs="Arial"/>
                <w:szCs w:val="18"/>
              </w:rPr>
              <w:t>43</w:t>
            </w:r>
          </w:p>
        </w:tc>
        <w:tc>
          <w:tcPr>
            <w:tcW w:w="627" w:type="dxa"/>
            <w:shd w:val="clear" w:color="auto" w:fill="FFFFFF"/>
          </w:tcPr>
          <w:p w14:paraId="6321604B" w14:textId="77777777" w:rsidR="00366B8A" w:rsidRDefault="0098606A">
            <w:pPr>
              <w:pStyle w:val="CETBodytext"/>
              <w:widowControl w:val="0"/>
              <w:ind w:right="-1"/>
              <w:rPr>
                <w:rFonts w:cs="Arial"/>
                <w:szCs w:val="18"/>
              </w:rPr>
            </w:pPr>
            <w:r>
              <w:rPr>
                <w:rFonts w:cs="Arial"/>
                <w:szCs w:val="18"/>
              </w:rPr>
              <w:t>0.99</w:t>
            </w:r>
          </w:p>
        </w:tc>
      </w:tr>
      <w:tr w:rsidR="00366B8A" w14:paraId="7DF86E9D" w14:textId="77777777">
        <w:tc>
          <w:tcPr>
            <w:tcW w:w="1535" w:type="dxa"/>
            <w:tcBorders>
              <w:bottom w:val="single" w:sz="12" w:space="0" w:color="008000"/>
            </w:tcBorders>
            <w:shd w:val="clear" w:color="auto" w:fill="FFFFFF"/>
          </w:tcPr>
          <w:p w14:paraId="24B29A97" w14:textId="77777777" w:rsidR="00366B8A" w:rsidRDefault="0098606A">
            <w:pPr>
              <w:pStyle w:val="CETBodytext"/>
              <w:widowControl w:val="0"/>
            </w:pPr>
            <w:proofErr w:type="spellStart"/>
            <w:r>
              <w:t>kNN</w:t>
            </w:r>
            <w:proofErr w:type="spellEnd"/>
          </w:p>
        </w:tc>
        <w:tc>
          <w:tcPr>
            <w:tcW w:w="1163" w:type="dxa"/>
            <w:tcBorders>
              <w:bottom w:val="single" w:sz="12" w:space="0" w:color="008000"/>
            </w:tcBorders>
            <w:shd w:val="clear" w:color="auto" w:fill="FFFFFF"/>
          </w:tcPr>
          <w:p w14:paraId="72E156AA" w14:textId="77777777" w:rsidR="00366B8A" w:rsidRDefault="0098606A">
            <w:pPr>
              <w:pStyle w:val="CETBodytext"/>
              <w:widowControl w:val="0"/>
              <w:ind w:right="-1"/>
              <w:rPr>
                <w:rFonts w:cs="Arial"/>
                <w:szCs w:val="18"/>
              </w:rPr>
            </w:pPr>
            <w:r>
              <w:rPr>
                <w:rFonts w:cs="Arial"/>
                <w:szCs w:val="18"/>
              </w:rPr>
              <w:t>0.98</w:t>
            </w:r>
          </w:p>
        </w:tc>
        <w:tc>
          <w:tcPr>
            <w:tcW w:w="1083" w:type="dxa"/>
            <w:tcBorders>
              <w:bottom w:val="single" w:sz="12" w:space="0" w:color="008000"/>
            </w:tcBorders>
            <w:shd w:val="clear" w:color="auto" w:fill="FFFFFF"/>
          </w:tcPr>
          <w:p w14:paraId="49C6A05C" w14:textId="77777777" w:rsidR="00366B8A" w:rsidRDefault="0098606A">
            <w:pPr>
              <w:pStyle w:val="CETBodytext"/>
              <w:widowControl w:val="0"/>
              <w:ind w:right="-1"/>
              <w:rPr>
                <w:rFonts w:cs="Arial"/>
                <w:szCs w:val="18"/>
              </w:rPr>
            </w:pPr>
            <w:r>
              <w:rPr>
                <w:rFonts w:cs="Arial"/>
                <w:szCs w:val="18"/>
              </w:rPr>
              <w:t>0.76</w:t>
            </w:r>
          </w:p>
        </w:tc>
        <w:tc>
          <w:tcPr>
            <w:tcW w:w="899" w:type="dxa"/>
            <w:tcBorders>
              <w:bottom w:val="single" w:sz="12" w:space="0" w:color="008000"/>
            </w:tcBorders>
            <w:shd w:val="clear" w:color="auto" w:fill="FFFFFF"/>
          </w:tcPr>
          <w:p w14:paraId="6402B2C6" w14:textId="77777777" w:rsidR="00366B8A" w:rsidRDefault="0098606A">
            <w:pPr>
              <w:pStyle w:val="CETBodytext"/>
              <w:widowControl w:val="0"/>
              <w:ind w:right="-1"/>
              <w:rPr>
                <w:rFonts w:cs="Arial"/>
                <w:szCs w:val="18"/>
              </w:rPr>
            </w:pPr>
            <w:r>
              <w:rPr>
                <w:rFonts w:cs="Arial"/>
                <w:szCs w:val="18"/>
              </w:rPr>
              <w:t>0.94</w:t>
            </w:r>
          </w:p>
        </w:tc>
        <w:tc>
          <w:tcPr>
            <w:tcW w:w="721" w:type="dxa"/>
            <w:tcBorders>
              <w:bottom w:val="single" w:sz="12" w:space="0" w:color="008000"/>
            </w:tcBorders>
            <w:shd w:val="clear" w:color="auto" w:fill="FFFFFF"/>
          </w:tcPr>
          <w:p w14:paraId="56914F76" w14:textId="77777777" w:rsidR="00366B8A" w:rsidRDefault="0098606A">
            <w:pPr>
              <w:pStyle w:val="CETBodytext"/>
              <w:widowControl w:val="0"/>
              <w:ind w:right="-1"/>
              <w:rPr>
                <w:rFonts w:cs="Arial"/>
                <w:szCs w:val="18"/>
              </w:rPr>
            </w:pPr>
            <w:r>
              <w:rPr>
                <w:rFonts w:cs="Arial"/>
                <w:szCs w:val="18"/>
              </w:rPr>
              <w:t>0.84</w:t>
            </w:r>
          </w:p>
        </w:tc>
        <w:tc>
          <w:tcPr>
            <w:tcW w:w="1348" w:type="dxa"/>
            <w:tcBorders>
              <w:bottom w:val="single" w:sz="12" w:space="0" w:color="008000"/>
            </w:tcBorders>
            <w:shd w:val="clear" w:color="auto" w:fill="FFFFFF"/>
          </w:tcPr>
          <w:p w14:paraId="1FA25389" w14:textId="77777777" w:rsidR="00366B8A" w:rsidRDefault="0098606A">
            <w:pPr>
              <w:pStyle w:val="CETBodytext"/>
              <w:widowControl w:val="0"/>
              <w:ind w:right="-1"/>
              <w:rPr>
                <w:rFonts w:cs="Arial"/>
                <w:szCs w:val="18"/>
              </w:rPr>
            </w:pPr>
            <w:r>
              <w:rPr>
                <w:rFonts w:cs="Arial"/>
                <w:szCs w:val="18"/>
              </w:rPr>
              <w:t>443</w:t>
            </w:r>
          </w:p>
        </w:tc>
        <w:tc>
          <w:tcPr>
            <w:tcW w:w="1443" w:type="dxa"/>
            <w:tcBorders>
              <w:bottom w:val="single" w:sz="12" w:space="0" w:color="008000"/>
            </w:tcBorders>
            <w:shd w:val="clear" w:color="auto" w:fill="FFFFFF"/>
          </w:tcPr>
          <w:p w14:paraId="316B774D" w14:textId="77777777" w:rsidR="00366B8A" w:rsidRDefault="0098606A">
            <w:pPr>
              <w:pStyle w:val="CETBodytext"/>
              <w:widowControl w:val="0"/>
              <w:ind w:right="-1"/>
              <w:rPr>
                <w:rFonts w:cs="Arial"/>
                <w:szCs w:val="18"/>
              </w:rPr>
            </w:pPr>
            <w:r>
              <w:rPr>
                <w:rFonts w:cs="Arial"/>
                <w:szCs w:val="18"/>
              </w:rPr>
              <w:t>240</w:t>
            </w:r>
          </w:p>
        </w:tc>
        <w:tc>
          <w:tcPr>
            <w:tcW w:w="627" w:type="dxa"/>
            <w:tcBorders>
              <w:bottom w:val="single" w:sz="12" w:space="0" w:color="008000"/>
            </w:tcBorders>
            <w:shd w:val="clear" w:color="auto" w:fill="FFFFFF"/>
          </w:tcPr>
          <w:p w14:paraId="02CC9839" w14:textId="77777777" w:rsidR="00366B8A" w:rsidRDefault="0098606A">
            <w:pPr>
              <w:pStyle w:val="CETBodytext"/>
              <w:widowControl w:val="0"/>
              <w:ind w:right="-1"/>
              <w:rPr>
                <w:rFonts w:cs="Arial"/>
                <w:szCs w:val="18"/>
              </w:rPr>
            </w:pPr>
            <w:r>
              <w:rPr>
                <w:rFonts w:cs="Arial"/>
                <w:szCs w:val="18"/>
              </w:rPr>
              <w:t>0.96</w:t>
            </w:r>
          </w:p>
        </w:tc>
      </w:tr>
    </w:tbl>
    <w:p w14:paraId="3EB867D0" w14:textId="77777777" w:rsidR="00366B8A" w:rsidRDefault="0098606A">
      <w:pPr>
        <w:pStyle w:val="CETBodytextBold"/>
      </w:pPr>
      <w:r>
        <w:rPr>
          <w:noProof/>
        </w:rPr>
        <w:drawing>
          <wp:anchor distT="0" distB="0" distL="0" distR="0" simplePos="0" relativeHeight="5" behindDoc="0" locked="0" layoutInCell="1" allowOverlap="1" wp14:anchorId="0ABFF217" wp14:editId="7694E519">
            <wp:simplePos x="0" y="0"/>
            <wp:positionH relativeFrom="column">
              <wp:posOffset>-60960</wp:posOffset>
            </wp:positionH>
            <wp:positionV relativeFrom="paragraph">
              <wp:posOffset>132080</wp:posOffset>
            </wp:positionV>
            <wp:extent cx="2749550" cy="1554480"/>
            <wp:effectExtent l="0" t="0" r="0" b="0"/>
            <wp:wrapTopAndBottom/>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8"/>
                    <a:srcRect l="4005" t="8330" r="8797"/>
                    <a:stretch>
                      <a:fillRect/>
                    </a:stretch>
                  </pic:blipFill>
                  <pic:spPr bwMode="auto">
                    <a:xfrm>
                      <a:off x="0" y="0"/>
                      <a:ext cx="2749550" cy="1554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0" simplePos="0" relativeHeight="6" behindDoc="0" locked="0" layoutInCell="1" allowOverlap="1" wp14:anchorId="0B4BA005" wp14:editId="79A962E4">
            <wp:simplePos x="0" y="0"/>
            <wp:positionH relativeFrom="margin">
              <wp:align>right</wp:align>
            </wp:positionH>
            <wp:positionV relativeFrom="paragraph">
              <wp:posOffset>126365</wp:posOffset>
            </wp:positionV>
            <wp:extent cx="2804160" cy="1525905"/>
            <wp:effectExtent l="0" t="0" r="7620" b="4445"/>
            <wp:wrapTight wrapText="bothSides">
              <wp:wrapPolygon edited="0">
                <wp:start x="-50" y="0"/>
                <wp:lineTo x="-50" y="21253"/>
                <wp:lineTo x="21408" y="21253"/>
                <wp:lineTo x="21408" y="0"/>
                <wp:lineTo x="-5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pic:cNvPicPr>
                      <a:picLocks noChangeAspect="1" noChangeArrowheads="1"/>
                    </pic:cNvPicPr>
                  </pic:nvPicPr>
                  <pic:blipFill>
                    <a:blip r:embed="rId9"/>
                    <a:srcRect l="4924" t="9069" r="7115"/>
                    <a:stretch>
                      <a:fillRect/>
                    </a:stretch>
                  </pic:blipFill>
                  <pic:spPr bwMode="auto">
                    <a:xfrm>
                      <a:off x="0" y="0"/>
                      <a:ext cx="2804160" cy="1525905"/>
                    </a:xfrm>
                    <a:prstGeom prst="rect">
                      <a:avLst/>
                    </a:prstGeom>
                  </pic:spPr>
                </pic:pic>
              </a:graphicData>
            </a:graphic>
            <wp14:sizeRelH relativeFrom="margin">
              <wp14:pctWidth>0</wp14:pctWidth>
            </wp14:sizeRelH>
            <wp14:sizeRelV relativeFrom="margin">
              <wp14:pctHeight>0</wp14:pctHeight>
            </wp14:sizeRelV>
          </wp:anchor>
        </w:drawing>
      </w:r>
    </w:p>
    <w:p w14:paraId="43735AD3" w14:textId="6C1F099D" w:rsidR="00366B8A" w:rsidRDefault="0098606A">
      <w:pPr>
        <w:pStyle w:val="CETCaption"/>
        <w:rPr>
          <w:lang w:val="en-US"/>
        </w:rPr>
      </w:pPr>
      <w:r>
        <w:rPr>
          <w:lang w:val="en-US"/>
        </w:rPr>
        <w:t xml:space="preserve">Figure </w:t>
      </w:r>
      <w:bookmarkStart w:id="7" w:name="Figure_2"/>
      <w:r>
        <w:rPr>
          <w:lang w:val="en-US"/>
        </w:rPr>
        <w:t>2</w:t>
      </w:r>
      <w:bookmarkEnd w:id="7"/>
      <w:r>
        <w:rPr>
          <w:lang w:val="en-US"/>
        </w:rPr>
        <w:t>: Random Forest regression: (a)</w:t>
      </w:r>
      <w:r>
        <w:t xml:space="preserve"> </w:t>
      </w:r>
      <w:r>
        <w:rPr>
          <w:lang w:val="en-US"/>
        </w:rPr>
        <w:t>without tuning, (b) with tuning</w:t>
      </w:r>
      <w:r w:rsidR="00F85C8E">
        <w:rPr>
          <w:lang w:val="en-US"/>
        </w:rPr>
        <w:t xml:space="preserve"> and outliers highlighted</w:t>
      </w:r>
    </w:p>
    <w:p w14:paraId="3B701656" w14:textId="77777777" w:rsidR="00366B8A" w:rsidRDefault="0098606A">
      <w:pPr>
        <w:pStyle w:val="CETBodytext"/>
      </w:pPr>
      <w:r>
        <w:t xml:space="preserve">In both plots, the prediction values are plotted against their true output for the test set, making evident the importance of optimization through hyperparameters’ tuning. As calculated by ALOHA, values below 1,000 m are continuous (regions with dense points in plots), while above 1,000 m are calculated with precision of 100 m (intermittent region in plots). To further facilitate the analysis, the outliers are shown in </w:t>
      </w:r>
      <w:r>
        <w:fldChar w:fldCharType="begin"/>
      </w:r>
      <w:r>
        <w:instrText>REF Figure_2 \h</w:instrText>
      </w:r>
      <w:r>
        <w:fldChar w:fldCharType="separate"/>
      </w:r>
      <w:r>
        <w:t>2</w:t>
      </w:r>
      <w:r>
        <w:fldChar w:fldCharType="end"/>
      </w:r>
      <w:r>
        <w:t>b differentiating them based on the chemical substance, given that this was the only feature exhibiting significant differences in the distributions of the predicted values as well as the most significant feature (</w:t>
      </w:r>
      <w:r>
        <w:fldChar w:fldCharType="begin"/>
      </w:r>
      <w:r>
        <w:instrText>REF Table_3 \h</w:instrText>
      </w:r>
      <w:r>
        <w:fldChar w:fldCharType="separate"/>
      </w:r>
      <w:r>
        <w:t>Table 3</w:t>
      </w:r>
      <w:r>
        <w:fldChar w:fldCharType="end"/>
      </w:r>
      <w:r>
        <w:t>). The substances are depicted by 3 different colors for the outlier points. Chlorine exhibits outliers in large distances, while ammonia and ethylene oxide in lower values, which is expected given their distribution (</w:t>
      </w:r>
      <w:r>
        <w:fldChar w:fldCharType="begin"/>
      </w:r>
      <w:r>
        <w:instrText>REF Table_5 \h</w:instrText>
      </w:r>
      <w:r>
        <w:fldChar w:fldCharType="separate"/>
      </w:r>
      <w:r>
        <w:t>Table 5</w:t>
      </w:r>
      <w:r>
        <w:fldChar w:fldCharType="end"/>
      </w:r>
      <w:r>
        <w:t xml:space="preserve">). </w:t>
      </w:r>
    </w:p>
    <w:p w14:paraId="5615B83C" w14:textId="77777777" w:rsidR="00366B8A" w:rsidRDefault="0098606A">
      <w:pPr>
        <w:pStyle w:val="CETHeading1"/>
      </w:pPr>
      <w:r>
        <w:lastRenderedPageBreak/>
        <w:t>7. Conclusions</w:t>
      </w:r>
    </w:p>
    <w:p w14:paraId="1A49AB38" w14:textId="77777777" w:rsidR="00366B8A" w:rsidRDefault="0098606A">
      <w:pPr>
        <w:pStyle w:val="CETBodytext"/>
      </w:pPr>
      <w:r>
        <w:t>This work is a contribution to the application of ML to the risk assessment in process safety, and more precisely to the prediction of safety distances for emergency planning purposes. Multiple toxic dispersion scenarios for ammonia, chlorine and ethylene oxide are examined. Sensitivity analysis is performed giving a better insight on the influence of the features upon the intervention zone. The performance of four supervised ML models is compared in classification and regression tasks, showing that classification obtained accurate results in all the models examined, while in the regression task, two of four models show noteworthy performance. Random Forest and Ada Boost are the best performing models in this case, showing a largest RMSE of 103 m in a range of distances from 10 to 10,000 m. As a result, certain ML trained models can reproduce toxic dispersion, as modelled by ALOHA. Future investigation will involve the study of the reduction of the number of input variables, so as to convert ML models in a handy tool for emergency response.</w:t>
      </w:r>
    </w:p>
    <w:p w14:paraId="173A3985" w14:textId="77777777" w:rsidR="00366B8A" w:rsidRDefault="00366B8A">
      <w:pPr>
        <w:pStyle w:val="CETBodytext"/>
      </w:pPr>
    </w:p>
    <w:p w14:paraId="2FBD634E" w14:textId="77777777" w:rsidR="00366B8A" w:rsidRDefault="0098606A">
      <w:pPr>
        <w:pStyle w:val="CETBodytext"/>
        <w:rPr>
          <w:b/>
          <w:color w:val="000000"/>
        </w:rPr>
      </w:pPr>
      <w:r>
        <w:rPr>
          <w:b/>
          <w:color w:val="000000"/>
        </w:rPr>
        <w:t>Acknowledgments</w:t>
      </w:r>
    </w:p>
    <w:p w14:paraId="0F9785D3" w14:textId="77777777" w:rsidR="00366B8A" w:rsidRDefault="0098606A">
      <w:pPr>
        <w:pStyle w:val="CETBodytext"/>
      </w:pPr>
      <w:r>
        <w:t xml:space="preserve">This work is supported by Joan </w:t>
      </w:r>
      <w:proofErr w:type="spellStart"/>
      <w:r>
        <w:t>Oró</w:t>
      </w:r>
      <w:proofErr w:type="spellEnd"/>
      <w:r>
        <w:t xml:space="preserve"> grant (ref. no 2023 FI-1 00913) at the </w:t>
      </w:r>
      <w:proofErr w:type="spellStart"/>
      <w:r>
        <w:t>Universitat</w:t>
      </w:r>
      <w:proofErr w:type="spellEnd"/>
      <w:r>
        <w:t xml:space="preserve"> </w:t>
      </w:r>
      <w:proofErr w:type="spellStart"/>
      <w:r>
        <w:t>Politècnica</w:t>
      </w:r>
      <w:proofErr w:type="spellEnd"/>
      <w:r>
        <w:t xml:space="preserve"> de Catalunya. This research is funded by the project PID2020-114766RB-100 of MCIN/ AEI/10.13039/501100011033 and the project 2021_SGR_00251 of </w:t>
      </w:r>
      <w:proofErr w:type="spellStart"/>
      <w:r>
        <w:t>Generalitat</w:t>
      </w:r>
      <w:proofErr w:type="spellEnd"/>
      <w:r>
        <w:t xml:space="preserve"> de Catalunya. A. </w:t>
      </w:r>
      <w:proofErr w:type="spellStart"/>
      <w:r>
        <w:t>Àgueda</w:t>
      </w:r>
      <w:proofErr w:type="spellEnd"/>
      <w:r>
        <w:t xml:space="preserve"> is a Serra Hunter fellow.</w:t>
      </w:r>
    </w:p>
    <w:p w14:paraId="42F5A500" w14:textId="77777777" w:rsidR="00366B8A" w:rsidRDefault="00366B8A">
      <w:pPr>
        <w:pStyle w:val="CETBodytext"/>
      </w:pPr>
    </w:p>
    <w:p w14:paraId="64C7D76D" w14:textId="77777777" w:rsidR="00366B8A" w:rsidRDefault="0098606A">
      <w:pPr>
        <w:pStyle w:val="CETReferencetext"/>
        <w:rPr>
          <w:b/>
          <w:color w:val="000000"/>
          <w:lang w:val="en-US"/>
        </w:rPr>
      </w:pPr>
      <w:r>
        <w:rPr>
          <w:b/>
          <w:color w:val="000000"/>
          <w:lang w:val="en-US"/>
        </w:rPr>
        <w:t>References</w:t>
      </w:r>
    </w:p>
    <w:p w14:paraId="61A0560D" w14:textId="77777777" w:rsidR="00366B8A" w:rsidRDefault="0098606A">
      <w:pPr>
        <w:pStyle w:val="CETReferencetext"/>
      </w:pPr>
      <w:proofErr w:type="spellStart"/>
      <w:r>
        <w:t>Comissió</w:t>
      </w:r>
      <w:proofErr w:type="spellEnd"/>
      <w:r>
        <w:t xml:space="preserve"> de </w:t>
      </w:r>
      <w:proofErr w:type="spellStart"/>
      <w:r>
        <w:t>Protecció</w:t>
      </w:r>
      <w:proofErr w:type="spellEnd"/>
      <w:r>
        <w:t xml:space="preserve"> Civil de Catalunya, 2023, Exterior Emergency Plan of the Chemical Sector of Catalonia (in Catalan). </w:t>
      </w:r>
      <w:proofErr w:type="spellStart"/>
      <w:r>
        <w:t>Departament</w:t>
      </w:r>
      <w:proofErr w:type="spellEnd"/>
      <w:r>
        <w:t> </w:t>
      </w:r>
      <w:proofErr w:type="spellStart"/>
      <w:r>
        <w:t>d’Interior</w:t>
      </w:r>
      <w:proofErr w:type="spellEnd"/>
      <w:r>
        <w:t xml:space="preserve"> de la </w:t>
      </w:r>
      <w:proofErr w:type="spellStart"/>
      <w:r>
        <w:t>Generalitat</w:t>
      </w:r>
      <w:proofErr w:type="spellEnd"/>
      <w:r>
        <w:t xml:space="preserve"> de Catalunya.</w:t>
      </w:r>
    </w:p>
    <w:p w14:paraId="5F120850" w14:textId="77777777" w:rsidR="00366B8A" w:rsidRDefault="0098606A">
      <w:pPr>
        <w:pStyle w:val="CETReferencetext"/>
      </w:pPr>
      <w:r>
        <w:t>Statistical Institute of Catalonia, 2023, Thermometry. Maximum temperatures. Counties, 2022. Ministry of Climate Action, Food and Rural Agenda.</w:t>
      </w:r>
    </w:p>
    <w:p w14:paraId="51D5CBDD" w14:textId="77777777" w:rsidR="00366B8A" w:rsidRDefault="0098606A">
      <w:pPr>
        <w:pStyle w:val="CETReferencetext"/>
      </w:pPr>
      <w:proofErr w:type="spellStart"/>
      <w:r>
        <w:t>Enginyers</w:t>
      </w:r>
      <w:proofErr w:type="spellEnd"/>
      <w:r>
        <w:t xml:space="preserve"> </w:t>
      </w:r>
      <w:proofErr w:type="spellStart"/>
      <w:r>
        <w:t>Indrustrials</w:t>
      </w:r>
      <w:proofErr w:type="spellEnd"/>
      <w:r>
        <w:t xml:space="preserve"> de Catalunya (EIC), 2023, Conferences - Emergency management in serious accidents: preparation and response (in Catalan), &lt;www.eic.cat/jornades/1130637&gt;.</w:t>
      </w:r>
    </w:p>
    <w:p w14:paraId="4F02DE23" w14:textId="0829A9D0" w:rsidR="00161B69" w:rsidRDefault="0098606A" w:rsidP="00161B69">
      <w:pPr>
        <w:pStyle w:val="CETReferencetext"/>
      </w:pPr>
      <w:bookmarkStart w:id="8" w:name="page59R_mcid13"/>
      <w:bookmarkEnd w:id="8"/>
      <w:proofErr w:type="spellStart"/>
      <w:r>
        <w:t>Enviromental</w:t>
      </w:r>
      <w:proofErr w:type="spellEnd"/>
      <w:r>
        <w:t xml:space="preserve"> Protection Agency United States (EPA), 2016, ALOHA Software (</w:t>
      </w:r>
      <w:bookmarkStart w:id="9" w:name="page59R_mcid14"/>
      <w:bookmarkEnd w:id="9"/>
      <w:r>
        <w:t>Version 5.4.7)</w:t>
      </w:r>
      <w:r>
        <w:br/>
        <w:t>[Software]</w:t>
      </w:r>
      <w:bookmarkStart w:id="10" w:name="page59R_mcid15"/>
      <w:bookmarkEnd w:id="10"/>
      <w:r>
        <w:t xml:space="preserve"> &lt;www.epa.gov/cameo/aloha-software&gt;</w:t>
      </w:r>
      <w:r w:rsidR="00161B69">
        <w:t xml:space="preserve"> accessed 15.04.2024.</w:t>
      </w:r>
    </w:p>
    <w:p w14:paraId="5B868A54" w14:textId="55984E5B" w:rsidR="00366B8A" w:rsidRDefault="0098606A" w:rsidP="00161B69">
      <w:pPr>
        <w:pStyle w:val="CETReferencetext"/>
      </w:pPr>
      <w:r>
        <w:t xml:space="preserve">Hegde, J., </w:t>
      </w:r>
      <w:proofErr w:type="spellStart"/>
      <w:r>
        <w:t>Rokseth</w:t>
      </w:r>
      <w:proofErr w:type="spellEnd"/>
      <w:r>
        <w:t>, B., 2020, Applications of machine learning methods for engineering risk assessment – A Review. Safety Science, 122, 104492.</w:t>
      </w:r>
    </w:p>
    <w:p w14:paraId="5375A131" w14:textId="77777777" w:rsidR="00366B8A" w:rsidRDefault="0098606A">
      <w:pPr>
        <w:pStyle w:val="CETReferencetext"/>
      </w:pPr>
      <w:r>
        <w:t xml:space="preserve">Herman, J., Usher, W., 2017, SALib: An open-source Python library for sensitivity analysis. Journal of </w:t>
      </w:r>
      <w:proofErr w:type="gramStart"/>
      <w:r>
        <w:t>Open Source</w:t>
      </w:r>
      <w:proofErr w:type="gramEnd"/>
      <w:r>
        <w:t xml:space="preserve"> Software, 2(9).</w:t>
      </w:r>
    </w:p>
    <w:p w14:paraId="62B5A51F" w14:textId="68126648" w:rsidR="00366B8A" w:rsidRDefault="0098606A">
      <w:pPr>
        <w:pStyle w:val="CETReferencetext"/>
      </w:pPr>
      <w:proofErr w:type="spellStart"/>
      <w:r>
        <w:t>Instrucció</w:t>
      </w:r>
      <w:proofErr w:type="spellEnd"/>
      <w:r>
        <w:t xml:space="preserve"> 11/2010 SIE, 2010</w:t>
      </w:r>
      <w:r w:rsidR="00161B69">
        <w:t>,</w:t>
      </w:r>
      <w:r>
        <w:t xml:space="preserve"> Criteria for the preparation and evaluation of the safety report to be presented by the upper-tier establishments affected by the current legislation on major accidents (in Catalan). </w:t>
      </w:r>
      <w:proofErr w:type="spellStart"/>
      <w:r>
        <w:t>Generalitat</w:t>
      </w:r>
      <w:proofErr w:type="spellEnd"/>
      <w:r>
        <w:t xml:space="preserve"> de Catalunya. </w:t>
      </w:r>
      <w:proofErr w:type="spellStart"/>
      <w:r>
        <w:t>Departament</w:t>
      </w:r>
      <w:proofErr w:type="spellEnd"/>
      <w:r>
        <w:t xml:space="preserve"> </w:t>
      </w:r>
      <w:proofErr w:type="spellStart"/>
      <w:r>
        <w:t>d’Innovació</w:t>
      </w:r>
      <w:proofErr w:type="spellEnd"/>
      <w:r>
        <w:t xml:space="preserve">, </w:t>
      </w:r>
      <w:proofErr w:type="spellStart"/>
      <w:r>
        <w:t>Universitats</w:t>
      </w:r>
      <w:proofErr w:type="spellEnd"/>
      <w:r>
        <w:t xml:space="preserve"> </w:t>
      </w:r>
      <w:proofErr w:type="spellStart"/>
      <w:r>
        <w:t>i</w:t>
      </w:r>
      <w:proofErr w:type="spellEnd"/>
      <w:r>
        <w:t xml:space="preserve"> </w:t>
      </w:r>
      <w:proofErr w:type="spellStart"/>
      <w:r>
        <w:t>Empresa</w:t>
      </w:r>
      <w:proofErr w:type="spellEnd"/>
      <w:r>
        <w:t>.</w:t>
      </w:r>
    </w:p>
    <w:p w14:paraId="6D8C8BAC" w14:textId="77777777" w:rsidR="00366B8A" w:rsidRDefault="0098606A">
      <w:pPr>
        <w:pStyle w:val="CETReferencetext"/>
        <w:rPr>
          <w:lang w:val="en-US"/>
        </w:rPr>
      </w:pPr>
      <w:r>
        <w:rPr>
          <w:lang w:val="en-US"/>
        </w:rPr>
        <w:t>Jiao, Z., Zhang, Z., Jung, S., Wang, Q., 2023, Machine learning based quantitative consequence prediction models for toxic dispersion casualty. Journal of Loss Prevention in the Process Industries, 81, 104952.</w:t>
      </w:r>
    </w:p>
    <w:p w14:paraId="43D73786" w14:textId="77777777" w:rsidR="00366B8A" w:rsidRDefault="0098606A">
      <w:pPr>
        <w:pStyle w:val="CETReferencetext"/>
      </w:pPr>
      <w:r>
        <w:t xml:space="preserve">Laurent, A., </w:t>
      </w:r>
      <w:proofErr w:type="spellStart"/>
      <w:r>
        <w:t>Pey</w:t>
      </w:r>
      <w:proofErr w:type="spellEnd"/>
      <w:r>
        <w:t xml:space="preserve">, A., </w:t>
      </w:r>
      <w:proofErr w:type="spellStart"/>
      <w:r>
        <w:t>Gurtel</w:t>
      </w:r>
      <w:proofErr w:type="spellEnd"/>
      <w:r>
        <w:t xml:space="preserve">, P., Fabiano, B., 2021, A critical perspective on the implementation of the EU council </w:t>
      </w:r>
      <w:proofErr w:type="spellStart"/>
      <w:r>
        <w:t>seveso</w:t>
      </w:r>
      <w:proofErr w:type="spellEnd"/>
      <w:r>
        <w:t xml:space="preserve"> directives in France, Germany, Italy and Spain. Process Safety and Environmental Protection, 148, 47–74.</w:t>
      </w:r>
    </w:p>
    <w:p w14:paraId="3279FB34" w14:textId="77777777" w:rsidR="00366B8A" w:rsidRDefault="0098606A">
      <w:pPr>
        <w:pStyle w:val="CETReferencetext"/>
      </w:pPr>
      <w:proofErr w:type="spellStart"/>
      <w:r>
        <w:t>Ministerio</w:t>
      </w:r>
      <w:proofErr w:type="spellEnd"/>
      <w:r>
        <w:t xml:space="preserve"> de Economía, </w:t>
      </w:r>
      <w:proofErr w:type="spellStart"/>
      <w:r>
        <w:t>Industria</w:t>
      </w:r>
      <w:proofErr w:type="spellEnd"/>
      <w:r>
        <w:t xml:space="preserve"> y </w:t>
      </w:r>
      <w:proofErr w:type="spellStart"/>
      <w:r>
        <w:t>Competitividad</w:t>
      </w:r>
      <w:proofErr w:type="spellEnd"/>
      <w:r>
        <w:t xml:space="preserve">, 2017, Royal Decree 656/2017, of June 23, which approves the Regulations for the Storage of Chemical Products and their Complementary Technical Instructions MIE APQ 0 to 10, </w:t>
      </w:r>
      <w:proofErr w:type="spellStart"/>
      <w:r>
        <w:t>Boletín</w:t>
      </w:r>
      <w:proofErr w:type="spellEnd"/>
      <w:r>
        <w:t xml:space="preserve"> </w:t>
      </w:r>
      <w:proofErr w:type="spellStart"/>
      <w:r>
        <w:t>Oficial</w:t>
      </w:r>
      <w:proofErr w:type="spellEnd"/>
      <w:r>
        <w:t xml:space="preserve"> del Estado.</w:t>
      </w:r>
    </w:p>
    <w:p w14:paraId="0CA6C679" w14:textId="77777777" w:rsidR="00366B8A" w:rsidRDefault="0098606A">
      <w:pPr>
        <w:pStyle w:val="CETReferencetext"/>
      </w:pPr>
      <w:proofErr w:type="spellStart"/>
      <w:r>
        <w:t>Ministerio</w:t>
      </w:r>
      <w:proofErr w:type="spellEnd"/>
      <w:r>
        <w:t xml:space="preserve"> de Economía, </w:t>
      </w:r>
      <w:proofErr w:type="spellStart"/>
      <w:r>
        <w:t>Industria</w:t>
      </w:r>
      <w:proofErr w:type="spellEnd"/>
      <w:r>
        <w:t xml:space="preserve"> y </w:t>
      </w:r>
      <w:proofErr w:type="spellStart"/>
      <w:r>
        <w:t>Competitividad</w:t>
      </w:r>
      <w:proofErr w:type="spellEnd"/>
      <w:r>
        <w:t xml:space="preserve">, 2015, Royal Decree 840/2015, September 21, which approves measures to control the inherent risks to major accidents involving dangerous substances, </w:t>
      </w:r>
      <w:proofErr w:type="spellStart"/>
      <w:r>
        <w:t>Boletín</w:t>
      </w:r>
      <w:proofErr w:type="spellEnd"/>
      <w:r>
        <w:t xml:space="preserve"> </w:t>
      </w:r>
      <w:proofErr w:type="spellStart"/>
      <w:r>
        <w:t>Oficial</w:t>
      </w:r>
      <w:proofErr w:type="spellEnd"/>
      <w:r>
        <w:t xml:space="preserve"> del Estado.</w:t>
      </w:r>
    </w:p>
    <w:p w14:paraId="7518B57E" w14:textId="77777777" w:rsidR="00366B8A" w:rsidRDefault="0098606A">
      <w:pPr>
        <w:pStyle w:val="CETReferencetext"/>
      </w:pPr>
      <w:proofErr w:type="spellStart"/>
      <w:r>
        <w:t>Pedregosa</w:t>
      </w:r>
      <w:proofErr w:type="spellEnd"/>
      <w:r>
        <w:t xml:space="preserve">, F., </w:t>
      </w:r>
      <w:proofErr w:type="spellStart"/>
      <w:r>
        <w:t>Varoquaux</w:t>
      </w:r>
      <w:proofErr w:type="spellEnd"/>
      <w:r>
        <w:t xml:space="preserve">, </w:t>
      </w:r>
      <w:proofErr w:type="spellStart"/>
      <w:r>
        <w:t>Gaël</w:t>
      </w:r>
      <w:proofErr w:type="spellEnd"/>
      <w:r>
        <w:t xml:space="preserve">, </w:t>
      </w:r>
      <w:proofErr w:type="spellStart"/>
      <w:r>
        <w:t>Gramfort</w:t>
      </w:r>
      <w:proofErr w:type="spellEnd"/>
      <w:r>
        <w:t xml:space="preserve">, A., Michel, V., </w:t>
      </w:r>
      <w:proofErr w:type="spellStart"/>
      <w:r>
        <w:t>Thirion</w:t>
      </w:r>
      <w:proofErr w:type="spellEnd"/>
      <w:r>
        <w:t>, B., Grisel, O., et al., 2011, Scikit-learn: Machine learning in Python. Journal of Machine Learning Research, 2825–2830.</w:t>
      </w:r>
    </w:p>
    <w:p w14:paraId="4FF7A30D" w14:textId="77777777" w:rsidR="00366B8A" w:rsidRDefault="0098606A">
      <w:pPr>
        <w:pStyle w:val="CETReferencetext"/>
      </w:pPr>
      <w:r>
        <w:t>Sobol′, I.M., 2001, Global sensitivity indices for nonlinear mathematical models and their Monte Carlo estimates, Mathematics and Computers in Simulation, 55(1–3), 271–280.</w:t>
      </w:r>
    </w:p>
    <w:p w14:paraId="6A37025C" w14:textId="77777777" w:rsidR="00366B8A" w:rsidRDefault="0098606A">
      <w:pPr>
        <w:pStyle w:val="CETReferencetext"/>
      </w:pPr>
      <w:r>
        <w:t>The European Parliament &amp; Council of the European Union, 2012, Directive 2012/18/EU of the European Parliament and of the Council of 4 July 2012 on the control of major-accident hazards involving dangerous substances, amending and subsequently repealing Council Directive 96/82/EC, Official Journal of the European Union.</w:t>
      </w:r>
    </w:p>
    <w:sectPr w:rsidR="00366B8A">
      <w:pgSz w:w="11906" w:h="16838"/>
      <w:pgMar w:top="1701" w:right="1418"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Lohit Devanagari">
    <w:charset w:val="00"/>
    <w:family w:val="auto"/>
    <w:pitch w:val="default"/>
  </w:font>
  <w:font w:name="AdvP6960">
    <w:altName w:val="Cambria"/>
    <w:charset w:val="00"/>
    <w:family w:val="auto"/>
    <w:pitch w:val="default"/>
  </w:font>
  <w:font w:name="DejaVu Sans">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utk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324"/>
    <w:multiLevelType w:val="multilevel"/>
    <w:tmpl w:val="FEE67B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B21DC9"/>
    <w:multiLevelType w:val="multilevel"/>
    <w:tmpl w:val="BDD4E8B8"/>
    <w:lvl w:ilvl="0">
      <w:start w:val="1"/>
      <w:numFmt w:val="decimal"/>
      <w:suff w:val="space"/>
      <w:lvlText w:val="Chapter %1"/>
      <w:lvlJc w:val="left"/>
      <w:pPr>
        <w:tabs>
          <w:tab w:val="num" w:pos="0"/>
        </w:tabs>
        <w:ind w:left="0" w:firstLine="0"/>
      </w:pPr>
    </w:lvl>
    <w:lvl w:ilvl="1">
      <w:start w:val="1"/>
      <w:numFmt w:val="decimal"/>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abstractNum w:abstractNumId="2" w15:restartNumberingAfterBreak="0">
    <w:nsid w:val="716A338A"/>
    <w:multiLevelType w:val="multilevel"/>
    <w:tmpl w:val="E6E2F758"/>
    <w:lvl w:ilvl="0">
      <w:start w:val="1"/>
      <w:numFmt w:val="bullet"/>
      <w:lvlText w:val=""/>
      <w:lvlJc w:val="left"/>
      <w:pPr>
        <w:tabs>
          <w:tab w:val="num" w:pos="0"/>
        </w:tabs>
        <w:ind w:left="340" w:hanging="22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40078596">
    <w:abstractNumId w:val="1"/>
  </w:num>
  <w:num w:numId="2" w16cid:durableId="282351801">
    <w:abstractNumId w:val="2"/>
  </w:num>
  <w:num w:numId="3" w16cid:durableId="209886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8A"/>
    <w:rsid w:val="00161B69"/>
    <w:rsid w:val="0028158F"/>
    <w:rsid w:val="002A032E"/>
    <w:rsid w:val="00366B8A"/>
    <w:rsid w:val="0098606A"/>
    <w:rsid w:val="00A92049"/>
    <w:rsid w:val="00C84491"/>
    <w:rsid w:val="00D40A04"/>
    <w:rsid w:val="00F85C8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B432"/>
  <w15:docId w15:val="{9B7E2389-47B8-4DD5-9E90-D8BFE849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right" w:pos="7100"/>
      </w:tabs>
      <w:spacing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1"/>
    <w:uiPriority w:val="9"/>
    <w:qFormat/>
    <w:pPr>
      <w:tabs>
        <w:tab w:val="clear" w:pos="360"/>
        <w:tab w:val="right" w:pos="7100"/>
      </w:tabs>
      <w:jc w:val="both"/>
      <w:outlineLvl w:val="0"/>
    </w:pPr>
    <w:rPr>
      <w:lang w:val="en-GB"/>
    </w:rPr>
  </w:style>
  <w:style w:type="paragraph" w:styleId="Heading2">
    <w:name w:val="heading 2"/>
    <w:basedOn w:val="Normal"/>
    <w:next w:val="Normal"/>
    <w:link w:val="Heading2Char1"/>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1"/>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1"/>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1"/>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uiPriority w:val="9"/>
    <w:qFormat/>
    <w:rPr>
      <w:rFonts w:ascii="Arial" w:eastAsia="Arial" w:hAnsi="Arial" w:cs="Arial"/>
      <w:b/>
      <w:bCs/>
      <w:sz w:val="26"/>
      <w:szCs w:val="26"/>
    </w:rPr>
  </w:style>
  <w:style w:type="character" w:customStyle="1" w:styleId="Heading5Char">
    <w:name w:val="Heading 5 Char"/>
    <w:basedOn w:val="DefaultParagraphFont"/>
    <w:uiPriority w:val="9"/>
    <w:qFormat/>
    <w:rPr>
      <w:rFonts w:ascii="Arial" w:eastAsia="Arial" w:hAnsi="Arial" w:cs="Arial"/>
      <w:b/>
      <w:bCs/>
      <w:sz w:val="24"/>
      <w:szCs w:val="24"/>
    </w:rPr>
  </w:style>
  <w:style w:type="character" w:customStyle="1" w:styleId="Heading6Char">
    <w:name w:val="Heading 6 Char"/>
    <w:basedOn w:val="DefaultParagraphFont"/>
    <w:uiPriority w:val="9"/>
    <w:qFormat/>
    <w:rPr>
      <w:rFonts w:ascii="Arial" w:eastAsia="Arial" w:hAnsi="Arial" w:cs="Arial"/>
      <w:b/>
      <w:bCs/>
      <w:sz w:val="22"/>
      <w:szCs w:val="22"/>
    </w:rPr>
  </w:style>
  <w:style w:type="character" w:customStyle="1" w:styleId="Heading7Char">
    <w:name w:val="Heading 7 Char"/>
    <w:basedOn w:val="DefaultParagraphFont"/>
    <w:uiPriority w:val="9"/>
    <w:qFormat/>
    <w:rPr>
      <w:rFonts w:ascii="Arial" w:eastAsia="Arial" w:hAnsi="Arial" w:cs="Arial"/>
      <w:b/>
      <w:bCs/>
      <w:i/>
      <w:iCs/>
      <w:sz w:val="22"/>
      <w:szCs w:val="22"/>
    </w:rPr>
  </w:style>
  <w:style w:type="character" w:customStyle="1" w:styleId="Heading8Char">
    <w:name w:val="Heading 8 Char"/>
    <w:basedOn w:val="DefaultParagraphFont"/>
    <w:uiPriority w:val="9"/>
    <w:qFormat/>
    <w:rPr>
      <w:rFonts w:ascii="Arial" w:eastAsia="Arial" w:hAnsi="Arial" w:cs="Arial"/>
      <w:i/>
      <w:iCs/>
      <w:sz w:val="22"/>
      <w:szCs w:val="22"/>
    </w:rPr>
  </w:style>
  <w:style w:type="character" w:customStyle="1" w:styleId="Heading9Char">
    <w:name w:val="Heading 9 Char"/>
    <w:basedOn w:val="DefaultParagraphFont"/>
    <w:uiPriority w:val="9"/>
    <w:qFormat/>
    <w:rPr>
      <w:rFonts w:ascii="Arial" w:eastAsia="Arial" w:hAnsi="Arial" w:cs="Arial"/>
      <w:i/>
      <w:iCs/>
      <w:sz w:val="21"/>
      <w:szCs w:val="21"/>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character" w:customStyle="1" w:styleId="QuoteChar">
    <w:name w:val="Quote Char"/>
    <w:link w:val="Quote"/>
    <w:uiPriority w:val="29"/>
    <w:qFormat/>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FootnoteCharacters">
    <w:name w:val="Footnote Characters"/>
    <w:basedOn w:val="DefaultParagraphFont"/>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basedOn w:val="DefaultParagraphFont"/>
    <w:uiPriority w:val="99"/>
    <w:semiHidden/>
    <w:unhideWhenUsed/>
    <w:qFormat/>
    <w:rPr>
      <w:vertAlign w:val="superscript"/>
    </w:rPr>
  </w:style>
  <w:style w:type="character" w:customStyle="1" w:styleId="EndnoteAnchor">
    <w:name w:val="Endnote Anchor"/>
    <w:rPr>
      <w:vertAlign w:val="superscript"/>
    </w:rPr>
  </w:style>
  <w:style w:type="character" w:customStyle="1" w:styleId="CETAuthorsCarattere">
    <w:name w:val="CET Authors Carattere"/>
    <w:link w:val="CETAuthors"/>
    <w:qFormat/>
    <w:rPr>
      <w:rFonts w:ascii="Arial" w:eastAsia="Times New Roman" w:hAnsi="Arial" w:cs="Times New Roman"/>
      <w:sz w:val="24"/>
      <w:szCs w:val="20"/>
      <w:lang w:val="en-GB"/>
    </w:rPr>
  </w:style>
  <w:style w:type="character" w:customStyle="1" w:styleId="CETTitleCarattere">
    <w:name w:val="CET Title Carattere"/>
    <w:link w:val="CETTitle"/>
    <w:qFormat/>
    <w:rPr>
      <w:rFonts w:ascii="Arial" w:eastAsia="Times New Roman" w:hAnsi="Arial" w:cs="Times New Roman"/>
      <w:sz w:val="32"/>
      <w:szCs w:val="20"/>
      <w:lang w:val="en-GB"/>
    </w:rPr>
  </w:style>
  <w:style w:type="character" w:customStyle="1" w:styleId="CETBodytextCarattere">
    <w:name w:val="CET Body text Carattere"/>
    <w:link w:val="CETBodytext"/>
    <w:qFormat/>
    <w:rPr>
      <w:rFonts w:ascii="Arial" w:eastAsia="Times New Roman" w:hAnsi="Arial" w:cs="Times New Roman"/>
      <w:sz w:val="18"/>
      <w:szCs w:val="20"/>
      <w:lang w:val="en-US"/>
    </w:rPr>
  </w:style>
  <w:style w:type="character" w:customStyle="1" w:styleId="CETheadingxCarattere">
    <w:name w:val="CET headingx Carattere"/>
    <w:link w:val="CETheadingx"/>
    <w:qFormat/>
    <w:rPr>
      <w:rFonts w:ascii="Arial" w:eastAsia="Times New Roman" w:hAnsi="Arial" w:cs="Times New Roman"/>
      <w:b/>
      <w:sz w:val="18"/>
      <w:szCs w:val="20"/>
      <w:lang w:val="en-US"/>
    </w:rPr>
  </w:style>
  <w:style w:type="character" w:customStyle="1" w:styleId="CETCaptionCarattere">
    <w:name w:val="CET Caption Carattere"/>
    <w:link w:val="CETCaption"/>
    <w:qFormat/>
    <w:rPr>
      <w:rFonts w:ascii="Arial" w:eastAsia="Times New Roman" w:hAnsi="Arial" w:cs="Times New Roman"/>
      <w:i/>
      <w:sz w:val="18"/>
      <w:szCs w:val="20"/>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2Char">
    <w:name w:val="Body Text 2 Char"/>
    <w:basedOn w:val="DefaultParagraphFont"/>
    <w:link w:val="BodyText2"/>
    <w:uiPriority w:val="99"/>
    <w:semiHidden/>
    <w:qFormat/>
  </w:style>
  <w:style w:type="character" w:customStyle="1" w:styleId="BodyText3Char">
    <w:name w:val="Body Text 3 Char"/>
    <w:basedOn w:val="DefaultParagraphFont"/>
    <w:link w:val="BodyText3"/>
    <w:uiPriority w:val="99"/>
    <w:semiHidden/>
    <w:qFormat/>
    <w:rPr>
      <w:sz w:val="16"/>
      <w:szCs w:val="16"/>
    </w:rPr>
  </w:style>
  <w:style w:type="character" w:customStyle="1" w:styleId="BodyTextChar">
    <w:name w:val="Body Text Char"/>
    <w:basedOn w:val="DefaultParagraphFont"/>
    <w:link w:val="BodyText"/>
    <w:uiPriority w:val="99"/>
    <w:semiHidden/>
    <w:qFormat/>
  </w:style>
  <w:style w:type="character" w:customStyle="1" w:styleId="DateChar">
    <w:name w:val="Date Char"/>
    <w:basedOn w:val="DefaultParagraphFont"/>
    <w:link w:val="Date"/>
    <w:uiPriority w:val="99"/>
    <w:semiHidden/>
    <w:qFormat/>
  </w:style>
  <w:style w:type="character" w:customStyle="1" w:styleId="SignatureChar">
    <w:name w:val="Signature Char"/>
    <w:basedOn w:val="DefaultParagraphFont"/>
    <w:link w:val="Signature"/>
    <w:uiPriority w:val="99"/>
    <w:semiHidden/>
    <w:qFormat/>
  </w:style>
  <w:style w:type="character" w:customStyle="1" w:styleId="E-mailSignatureChar">
    <w:name w:val="E-mail Signature Char"/>
    <w:basedOn w:val="DefaultParagraphFont"/>
    <w:uiPriority w:val="99"/>
    <w:semiHidden/>
    <w:qFormat/>
  </w:style>
  <w:style w:type="character" w:customStyle="1" w:styleId="SalutationChar">
    <w:name w:val="Salutation Char"/>
    <w:basedOn w:val="DefaultParagraphFont"/>
    <w:link w:val="Salutation"/>
    <w:uiPriority w:val="99"/>
    <w:semiHidden/>
    <w:qFormat/>
  </w:style>
  <w:style w:type="character" w:customStyle="1" w:styleId="ClosingChar">
    <w:name w:val="Closing Char"/>
    <w:basedOn w:val="DefaultParagraphFont"/>
    <w:link w:val="Closing"/>
    <w:uiPriority w:val="99"/>
    <w:semiHidden/>
    <w:qFormat/>
  </w:style>
  <w:style w:type="character" w:customStyle="1" w:styleId="HTMLAddressChar">
    <w:name w:val="HTML Address Char"/>
    <w:basedOn w:val="DefaultParagraphFont"/>
    <w:link w:val="HTMLAddress"/>
    <w:uiPriority w:val="99"/>
    <w:semiHidden/>
    <w:qFormat/>
    <w:rPr>
      <w:i/>
      <w:iCs/>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HTMLPreformattedChar">
    <w:name w:val="HTML Preformatted Char"/>
    <w:basedOn w:val="DefaultParagraphFont"/>
    <w:link w:val="HTMLPreformatted"/>
    <w:uiPriority w:val="99"/>
    <w:semiHidden/>
    <w:qFormat/>
    <w:rPr>
      <w:rFonts w:ascii="Consolas" w:hAnsi="Consolas" w:cs="Consolas"/>
      <w:sz w:val="20"/>
      <w:szCs w:val="20"/>
    </w:rPr>
  </w:style>
  <w:style w:type="character" w:customStyle="1" w:styleId="BodyTextIndentChar">
    <w:name w:val="Body Text Indent Char"/>
    <w:basedOn w:val="BodyTextChar"/>
    <w:uiPriority w:val="99"/>
    <w:semiHidden/>
    <w:qFormat/>
  </w:style>
  <w:style w:type="character" w:customStyle="1" w:styleId="BodyTextIndentChar1">
    <w:name w:val="Body Text Indent Char1"/>
    <w:basedOn w:val="DefaultParagraphFont"/>
    <w:link w:val="BodyTextIndent"/>
    <w:uiPriority w:val="99"/>
    <w:semiHidden/>
    <w:qFormat/>
  </w:style>
  <w:style w:type="character" w:customStyle="1" w:styleId="BodyTextFirstIndent2Char">
    <w:name w:val="Body Text First Indent 2 Char"/>
    <w:basedOn w:val="BodyTextIndentChar1"/>
    <w:link w:val="BodyTextFirstIndent2"/>
    <w:uiPriority w:val="99"/>
    <w:semiHidden/>
    <w:qFormat/>
  </w:style>
  <w:style w:type="character" w:customStyle="1" w:styleId="BodyTextIndent2Char">
    <w:name w:val="Body Text Indent 2 Char"/>
    <w:basedOn w:val="DefaultParagraphFont"/>
    <w:link w:val="BodyTextIndent2"/>
    <w:uiPriority w:val="99"/>
    <w:semiHidden/>
    <w:qFormat/>
  </w:style>
  <w:style w:type="character" w:customStyle="1" w:styleId="BodyTextIndent3Char">
    <w:name w:val="Body Text Indent 3 Char"/>
    <w:basedOn w:val="DefaultParagraphFont"/>
    <w:link w:val="BodyTextIndent3"/>
    <w:uiPriority w:val="99"/>
    <w:semiHidden/>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MacroTextChar">
    <w:name w:val="Macro Text Char"/>
    <w:basedOn w:val="DefaultParagraphFont"/>
    <w:link w:val="MacroText"/>
    <w:uiPriority w:val="99"/>
    <w:semiHidden/>
    <w:qFormat/>
    <w:rPr>
      <w:rFonts w:ascii="Consolas" w:hAnsi="Consolas" w:cs="Consolas"/>
      <w:sz w:val="20"/>
      <w:szCs w:val="20"/>
    </w:rPr>
  </w:style>
  <w:style w:type="character" w:customStyle="1" w:styleId="PlainTextChar">
    <w:name w:val="Plain Text Char"/>
    <w:basedOn w:val="DefaultParagraphFont"/>
    <w:link w:val="PlainText"/>
    <w:uiPriority w:val="99"/>
    <w:semiHidden/>
    <w:qFormat/>
    <w:rPr>
      <w:rFonts w:ascii="Consolas" w:hAnsi="Consolas" w:cs="Consolas"/>
      <w:sz w:val="21"/>
      <w:szCs w:val="21"/>
    </w:rPr>
  </w:style>
  <w:style w:type="character" w:customStyle="1" w:styleId="FootnoteTextChar1">
    <w:name w:val="Footnote Text Char1"/>
    <w:basedOn w:val="DefaultParagraphFont"/>
    <w:link w:val="FootnoteText"/>
    <w:uiPriority w:val="99"/>
    <w:semiHidden/>
    <w:qFormat/>
    <w:rPr>
      <w:sz w:val="20"/>
      <w:szCs w:val="20"/>
    </w:rPr>
  </w:style>
  <w:style w:type="character" w:customStyle="1" w:styleId="EndnoteTextChar1">
    <w:name w:val="Endnote Text Char1"/>
    <w:basedOn w:val="DefaultParagraphFont"/>
    <w:link w:val="EndnoteText"/>
    <w:uiPriority w:val="99"/>
    <w:semiHidden/>
    <w:qFormat/>
    <w:rPr>
      <w:sz w:val="20"/>
      <w:szCs w:val="20"/>
    </w:rPr>
  </w:style>
  <w:style w:type="character" w:customStyle="1" w:styleId="Heading1Char1">
    <w:name w:val="Heading 1 Char1"/>
    <w:basedOn w:val="DefaultParagraphFont"/>
    <w:link w:val="Heading1"/>
    <w:uiPriority w:val="9"/>
    <w:qFormat/>
    <w:rPr>
      <w:rFonts w:ascii="Arial" w:eastAsia="Times New Roman" w:hAnsi="Arial" w:cs="Times New Roman"/>
      <w:b/>
      <w:sz w:val="20"/>
      <w:szCs w:val="20"/>
      <w:lang w:val="en-GB"/>
    </w:rPr>
  </w:style>
  <w:style w:type="character" w:customStyle="1" w:styleId="Heading2Char1">
    <w:name w:val="Heading 2 Char1"/>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link w:val="Heading5"/>
    <w:uiPriority w:val="9"/>
    <w:semiHidden/>
    <w:qFormat/>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qFormat/>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DefaultParagraphFont"/>
    <w:link w:val="CETAddress"/>
    <w:qFormat/>
    <w:rPr>
      <w:rFonts w:ascii="Arial" w:eastAsia="Times New Roman" w:hAnsi="Arial" w:cs="Times New Roman"/>
      <w:sz w:val="16"/>
      <w:szCs w:val="20"/>
      <w:lang w:val="en-GB"/>
    </w:rPr>
  </w:style>
  <w:style w:type="character" w:customStyle="1" w:styleId="HeaderChar1">
    <w:name w:val="Header Char1"/>
    <w:basedOn w:val="DefaultParagraphFont"/>
    <w:link w:val="Header"/>
    <w:uiPriority w:val="99"/>
    <w:qFormat/>
    <w:rPr>
      <w:rFonts w:ascii="Arial" w:eastAsia="Times New Roman" w:hAnsi="Arial" w:cs="Times New Roman"/>
      <w:sz w:val="18"/>
      <w:szCs w:val="20"/>
      <w:lang w:val="en-GB"/>
    </w:rPr>
  </w:style>
  <w:style w:type="character" w:customStyle="1" w:styleId="FooterChar1">
    <w:name w:val="Footer Char1"/>
    <w:basedOn w:val="DefaultParagraphFont"/>
    <w:link w:val="Footer"/>
    <w:uiPriority w:val="99"/>
    <w:qFormat/>
    <w:rPr>
      <w:rFonts w:ascii="Arial" w:eastAsia="Times New Roman" w:hAnsi="Arial" w:cs="Times New Roman"/>
      <w:sz w:val="18"/>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eudoraheader">
    <w:name w:val="eudoraheader"/>
    <w:basedOn w:val="DefaultParagraphFont"/>
    <w:qFormat/>
  </w:style>
  <w:style w:type="character" w:customStyle="1" w:styleId="CETHeadingxxChar">
    <w:name w:val="CET Headingxx Char"/>
    <w:basedOn w:val="CETheadingxCarattere"/>
    <w:link w:val="CETHeadingxx"/>
    <w:qFormat/>
    <w:rPr>
      <w:rFonts w:ascii="Arial" w:eastAsia="Times New Roman" w:hAnsi="Arial" w:cs="Times New Roman"/>
      <w:b/>
      <w:sz w:val="18"/>
      <w:szCs w:val="20"/>
      <w:lang w:val="en-US"/>
    </w:rPr>
  </w:style>
  <w:style w:type="character" w:customStyle="1" w:styleId="StrongEmphasis">
    <w:name w:val="Strong Emphasis"/>
    <w:qFormat/>
    <w:rsid w:val="005F17BF"/>
    <w:rPr>
      <w:b/>
      <w:bCs/>
    </w:rPr>
  </w:style>
  <w:style w:type="character" w:styleId="PlaceholderText">
    <w:name w:val="Placeholder Text"/>
    <w:basedOn w:val="DefaultParagraphFont"/>
    <w:uiPriority w:val="99"/>
    <w:semiHidden/>
    <w:qFormat/>
    <w:rsid w:val="004745BC"/>
    <w:rPr>
      <w:color w:val="808080"/>
    </w:rPr>
  </w:style>
  <w:style w:type="character" w:customStyle="1" w:styleId="UnresolvedMention1">
    <w:name w:val="Unresolved Mention1"/>
    <w:basedOn w:val="DefaultParagraphFont"/>
    <w:uiPriority w:val="99"/>
    <w:semiHidden/>
    <w:unhideWhenUsed/>
    <w:qFormat/>
    <w:rsid w:val="00082067"/>
    <w:rPr>
      <w:color w:val="605E5C"/>
      <w:shd w:val="clear" w:color="auto" w:fill="E1DFDD"/>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semiHidden/>
    <w:unhideWhenUsed/>
    <w:pPr>
      <w:spacing w:after="120"/>
    </w:pPr>
  </w:style>
  <w:style w:type="paragraph" w:styleId="List">
    <w:name w:val="List"/>
    <w:basedOn w:val="Normal"/>
    <w:uiPriority w:val="99"/>
    <w:semiHidden/>
    <w:unhideWhenUsed/>
    <w:pPr>
      <w:ind w:left="283" w:hanging="283"/>
      <w:contextualSpacing/>
    </w:pPr>
  </w:style>
  <w:style w:type="paragraph" w:styleId="Caption">
    <w:name w:val="caption"/>
    <w:basedOn w:val="Normal"/>
    <w:next w:val="Normal"/>
    <w:uiPriority w:val="35"/>
    <w:semiHidden/>
    <w:unhideWhenUsed/>
    <w:qFormat/>
    <w:pPr>
      <w:spacing w:line="240" w:lineRule="auto"/>
    </w:pPr>
    <w:rPr>
      <w:b/>
      <w:bCs/>
      <w:color w:val="4F81BD" w:themeColor="accent1"/>
      <w:szCs w:val="18"/>
    </w:rPr>
  </w:style>
  <w:style w:type="paragraph" w:customStyle="1" w:styleId="Index">
    <w:name w:val="Index"/>
    <w:basedOn w:val="Normal"/>
    <w:qFormat/>
    <w:pPr>
      <w:suppressLineNumbers/>
    </w:pPr>
    <w:rPr>
      <w:rFonts w:cs="Lohit Devanagari"/>
    </w:rPr>
  </w:style>
  <w:style w:type="paragraph" w:styleId="NoSpacing">
    <w:name w:val="No Spacing"/>
    <w:uiPriority w:val="1"/>
    <w:qFormat/>
    <w:rPr>
      <w:sz w:val="18"/>
    </w:rPr>
  </w:style>
  <w:style w:type="paragraph" w:styleId="Title">
    <w:name w:val="Title"/>
    <w:basedOn w:val="Normal"/>
    <w:next w:val="Normal"/>
    <w:link w:val="TitleChar"/>
    <w:uiPriority w:val="10"/>
    <w:qFormat/>
    <w:pPr>
      <w:spacing w:before="300" w:after="200"/>
      <w:contextualSpacing/>
    </w:pPr>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paragraph" w:styleId="Quote">
    <w:name w:val="Quote"/>
    <w:basedOn w:val="Normal"/>
    <w:next w:val="Normal"/>
    <w:link w:val="QuoteChar"/>
    <w:uiPriority w:val="29"/>
    <w:qFormat/>
    <w:pPr>
      <w:ind w:left="720" w:right="720"/>
    </w:pPr>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ETAuthors">
    <w:name w:val="CET Authors"/>
    <w:basedOn w:val="CETBodytext"/>
    <w:link w:val="CETAuthorsCarattere"/>
    <w:qFormat/>
    <w:pPr>
      <w:keepNext/>
      <w:spacing w:after="120"/>
    </w:pPr>
    <w:rPr>
      <w:sz w:val="24"/>
      <w:lang w:val="en-GB"/>
    </w:rPr>
  </w:style>
  <w:style w:type="paragraph" w:customStyle="1" w:styleId="CETTitle">
    <w:name w:val="CET Title"/>
    <w:next w:val="CETAuthors"/>
    <w:link w:val="CETTitleCarattere"/>
    <w:qFormat/>
    <w:pPr>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next w:val="CETBodytext"/>
    <w:qFormat/>
    <w:pPr>
      <w:keepNext/>
      <w:tabs>
        <w:tab w:val="left" w:pos="360"/>
      </w:tab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qFormat/>
    <w:pPr>
      <w:keepNext/>
      <w:spacing w:before="120" w:after="120"/>
    </w:pPr>
    <w:rPr>
      <w:rFonts w:ascii="Arial" w:eastAsia="Times New Roman" w:hAnsi="Arial" w:cs="Times New Roman"/>
      <w:b/>
      <w:sz w:val="18"/>
      <w:szCs w:val="20"/>
      <w:lang w:val="en-US"/>
    </w:rPr>
  </w:style>
  <w:style w:type="paragraph" w:customStyle="1" w:styleId="CETAddress">
    <w:name w:val="CET Address"/>
    <w:link w:val="CETAddressCarattere"/>
    <w:qFormat/>
    <w:pPr>
      <w:keepNext/>
      <w:spacing w:line="276" w:lineRule="auto"/>
      <w:contextualSpacing/>
    </w:pPr>
    <w:rPr>
      <w:rFonts w:ascii="Arial" w:eastAsia="Times New Roman" w:hAnsi="Arial" w:cs="Times New Roman"/>
      <w:sz w:val="16"/>
      <w:szCs w:val="20"/>
      <w:lang w:val="en-GB"/>
    </w:rPr>
  </w:style>
  <w:style w:type="paragraph" w:customStyle="1" w:styleId="CETReference">
    <w:name w:val="CET Reference"/>
    <w:qFormat/>
    <w:pPr>
      <w:spacing w:before="200" w:after="120"/>
    </w:pPr>
    <w:rPr>
      <w:rFonts w:ascii="Arial" w:eastAsia="Times New Roman" w:hAnsi="Arial" w:cs="Times New Roman"/>
      <w:b/>
      <w:sz w:val="18"/>
      <w:szCs w:val="20"/>
      <w:lang w:val="en-GB"/>
    </w:rPr>
  </w:style>
  <w:style w:type="paragraph" w:customStyle="1" w:styleId="CETCaption">
    <w:name w:val="CET Caption"/>
    <w:link w:val="CETCaptionCarattere"/>
    <w:qFormat/>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ibliography">
    <w:name w:val="Bibliography"/>
    <w:basedOn w:val="CETReferencetext"/>
    <w:uiPriority w:val="37"/>
    <w:unhideWhenUsed/>
    <w:qFormat/>
    <w:pPr>
      <w:spacing w:line="240" w:lineRule="auto"/>
      <w:ind w:left="720" w:hanging="720"/>
    </w:p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uiPriority w:val="99"/>
    <w:semiHidden/>
    <w:unhideWhenUsed/>
    <w:qFormat/>
    <w:pPr>
      <w:spacing w:after="120"/>
    </w:pPr>
    <w:rPr>
      <w:sz w:val="16"/>
      <w:szCs w:val="16"/>
    </w:rPr>
  </w:style>
  <w:style w:type="paragraph" w:styleId="Date">
    <w:name w:val="Date"/>
    <w:basedOn w:val="Normal"/>
    <w:next w:val="Normal"/>
    <w:link w:val="DateChar"/>
    <w:uiPriority w:val="99"/>
    <w:semiHidden/>
    <w:unhideWhenUsed/>
    <w:qFormat/>
  </w:style>
  <w:style w:type="paragraph" w:styleId="ListBullet3">
    <w:name w:val="List Bullet 3"/>
    <w:basedOn w:val="Normal"/>
    <w:uiPriority w:val="99"/>
    <w:semiHidden/>
    <w:unhideWhenUsed/>
    <w:qFormat/>
    <w:pPr>
      <w:contextualSpacing/>
    </w:pPr>
  </w:style>
  <w:style w:type="paragraph" w:styleId="ListBullet4">
    <w:name w:val="List Bullet 4"/>
    <w:basedOn w:val="Normal"/>
    <w:uiPriority w:val="99"/>
    <w:semiHidden/>
    <w:unhideWhenUsed/>
    <w:qFormat/>
    <w:pPr>
      <w:contextualSpacing/>
    </w:pPr>
  </w:style>
  <w:style w:type="paragraph" w:styleId="ListBullet5">
    <w:name w:val="List Bullet 5"/>
    <w:basedOn w:val="Normal"/>
    <w:uiPriority w:val="99"/>
    <w:semiHidden/>
    <w:unhideWhenUsed/>
    <w:qFormat/>
    <w:pPr>
      <w:contextualSpacing/>
    </w:pPr>
  </w:style>
  <w:style w:type="paragraph" w:styleId="ListNumber">
    <w:name w:val="List Number"/>
    <w:basedOn w:val="Normal"/>
    <w:uiPriority w:val="99"/>
    <w:semiHidden/>
    <w:unhideWhenUsed/>
    <w:qFormat/>
    <w:pPr>
      <w:contextualSpacing/>
    </w:pPr>
  </w:style>
  <w:style w:type="paragraph" w:styleId="ListContinue">
    <w:name w:val="List Continue"/>
    <w:basedOn w:val="Normal"/>
    <w:uiPriority w:val="99"/>
    <w:semiHidden/>
    <w:unhideWhenUsed/>
    <w:qFormat/>
    <w:pPr>
      <w:spacing w:after="120"/>
      <w:ind w:left="283"/>
      <w:contextualSpacing/>
    </w:pPr>
  </w:style>
  <w:style w:type="paragraph" w:styleId="ListContinue2">
    <w:name w:val="List Continue 2"/>
    <w:basedOn w:val="Normal"/>
    <w:uiPriority w:val="99"/>
    <w:semiHidden/>
    <w:unhideWhenUsed/>
    <w:qFormat/>
    <w:pPr>
      <w:spacing w:after="120"/>
      <w:ind w:left="566"/>
      <w:contextualSpacing/>
    </w:pPr>
  </w:style>
  <w:style w:type="paragraph" w:styleId="ListContinue3">
    <w:name w:val="List Continue 3"/>
    <w:basedOn w:val="Normal"/>
    <w:uiPriority w:val="99"/>
    <w:semiHidden/>
    <w:unhideWhenUsed/>
    <w:qFormat/>
    <w:pPr>
      <w:spacing w:after="120"/>
      <w:ind w:left="849"/>
      <w:contextualSpacing/>
    </w:pPr>
  </w:style>
  <w:style w:type="paragraph" w:styleId="ListContinue4">
    <w:name w:val="List Continue 4"/>
    <w:basedOn w:val="Normal"/>
    <w:uiPriority w:val="99"/>
    <w:semiHidden/>
    <w:unhideWhenUsed/>
    <w:qFormat/>
    <w:pPr>
      <w:spacing w:after="120"/>
      <w:ind w:left="1132"/>
      <w:contextualSpacing/>
    </w:pPr>
  </w:style>
  <w:style w:type="paragraph" w:styleId="ListContinue5">
    <w:name w:val="List Continue 5"/>
    <w:basedOn w:val="Normal"/>
    <w:uiPriority w:val="99"/>
    <w:semiHidden/>
    <w:unhideWhenUsed/>
    <w:qFormat/>
    <w:pPr>
      <w:spacing w:after="120"/>
      <w:ind w:left="1415"/>
      <w:contextualSpacing/>
    </w:pPr>
  </w:style>
  <w:style w:type="paragraph" w:styleId="Signature">
    <w:name w:val="Signature"/>
    <w:basedOn w:val="Normal"/>
    <w:link w:val="SignatureChar"/>
    <w:uiPriority w:val="99"/>
    <w:semiHidden/>
    <w:unhideWhenUsed/>
    <w:pPr>
      <w:spacing w:line="240" w:lineRule="auto"/>
      <w:ind w:left="4252"/>
    </w:pPr>
  </w:style>
  <w:style w:type="paragraph" w:styleId="E-mailSignature">
    <w:name w:val="E-mail Signature"/>
    <w:basedOn w:val="Normal"/>
    <w:uiPriority w:val="99"/>
    <w:semiHidden/>
    <w:unhideWhenUsed/>
    <w:qFormat/>
    <w:pPr>
      <w:spacing w:line="240" w:lineRule="auto"/>
    </w:pPr>
  </w:style>
  <w:style w:type="paragraph" w:styleId="Salutation">
    <w:name w:val="Salutation"/>
    <w:basedOn w:val="Normal"/>
    <w:next w:val="Normal"/>
    <w:link w:val="SalutationChar"/>
    <w:uiPriority w:val="99"/>
    <w:semiHidden/>
    <w:unhideWhenUsed/>
  </w:style>
  <w:style w:type="paragraph" w:styleId="Closing">
    <w:name w:val="Closing"/>
    <w:basedOn w:val="Normal"/>
    <w:link w:val="ClosingChar"/>
    <w:uiPriority w:val="99"/>
    <w:semiHidden/>
    <w:unhideWhenUsed/>
    <w:qFormat/>
    <w:pPr>
      <w:spacing w:line="240" w:lineRule="auto"/>
      <w:ind w:left="4252"/>
    </w:pPr>
  </w:style>
  <w:style w:type="paragraph" w:styleId="Index1">
    <w:name w:val="index 1"/>
    <w:basedOn w:val="Normal"/>
    <w:next w:val="Normal"/>
    <w:uiPriority w:val="99"/>
    <w:semiHidden/>
    <w:unhideWhenUsed/>
    <w:qFormat/>
    <w:pPr>
      <w:spacing w:line="240" w:lineRule="auto"/>
      <w:ind w:left="220" w:hanging="220"/>
    </w:pPr>
  </w:style>
  <w:style w:type="paragraph" w:styleId="Index2">
    <w:name w:val="index 2"/>
    <w:basedOn w:val="Normal"/>
    <w:next w:val="Normal"/>
    <w:uiPriority w:val="99"/>
    <w:semiHidden/>
    <w:unhideWhenUsed/>
    <w:qFormat/>
    <w:pPr>
      <w:spacing w:line="240" w:lineRule="auto"/>
      <w:ind w:left="440" w:hanging="220"/>
    </w:pPr>
  </w:style>
  <w:style w:type="paragraph" w:styleId="Index3">
    <w:name w:val="index 3"/>
    <w:basedOn w:val="Normal"/>
    <w:next w:val="Normal"/>
    <w:uiPriority w:val="99"/>
    <w:semiHidden/>
    <w:unhideWhenUsed/>
    <w:qFormat/>
    <w:pPr>
      <w:spacing w:line="240" w:lineRule="auto"/>
      <w:ind w:left="660" w:hanging="220"/>
    </w:pPr>
  </w:style>
  <w:style w:type="paragraph" w:styleId="Index4">
    <w:name w:val="index 4"/>
    <w:basedOn w:val="Normal"/>
    <w:next w:val="Normal"/>
    <w:uiPriority w:val="99"/>
    <w:semiHidden/>
    <w:unhideWhenUsed/>
    <w:qFormat/>
    <w:pPr>
      <w:spacing w:line="240" w:lineRule="auto"/>
      <w:ind w:left="880" w:hanging="220"/>
    </w:pPr>
  </w:style>
  <w:style w:type="paragraph" w:styleId="Index5">
    <w:name w:val="index 5"/>
    <w:basedOn w:val="Normal"/>
    <w:next w:val="Normal"/>
    <w:uiPriority w:val="99"/>
    <w:semiHidden/>
    <w:unhideWhenUsed/>
    <w:qFormat/>
    <w:pPr>
      <w:spacing w:line="240" w:lineRule="auto"/>
      <w:ind w:left="1100" w:hanging="220"/>
    </w:pPr>
  </w:style>
  <w:style w:type="paragraph" w:styleId="Index6">
    <w:name w:val="index 6"/>
    <w:basedOn w:val="Normal"/>
    <w:next w:val="Normal"/>
    <w:uiPriority w:val="99"/>
    <w:semiHidden/>
    <w:unhideWhenUsed/>
    <w:qFormat/>
    <w:pPr>
      <w:spacing w:line="240" w:lineRule="auto"/>
      <w:ind w:left="1320" w:hanging="220"/>
    </w:pPr>
  </w:style>
  <w:style w:type="paragraph" w:styleId="Index7">
    <w:name w:val="index 7"/>
    <w:basedOn w:val="Normal"/>
    <w:next w:val="Normal"/>
    <w:uiPriority w:val="99"/>
    <w:semiHidden/>
    <w:unhideWhenUsed/>
    <w:qFormat/>
    <w:pPr>
      <w:spacing w:line="240" w:lineRule="auto"/>
      <w:ind w:left="1540" w:hanging="220"/>
    </w:pPr>
  </w:style>
  <w:style w:type="paragraph" w:styleId="Index8">
    <w:name w:val="index 8"/>
    <w:basedOn w:val="Normal"/>
    <w:next w:val="Normal"/>
    <w:uiPriority w:val="99"/>
    <w:semiHidden/>
    <w:unhideWhenUsed/>
    <w:qFormat/>
    <w:pPr>
      <w:spacing w:line="240" w:lineRule="auto"/>
      <w:ind w:left="1760" w:hanging="220"/>
    </w:pPr>
  </w:style>
  <w:style w:type="paragraph" w:styleId="Index9">
    <w:name w:val="index 9"/>
    <w:basedOn w:val="Normal"/>
    <w:next w:val="Normal"/>
    <w:uiPriority w:val="99"/>
    <w:semiHidden/>
    <w:unhideWhenUsed/>
    <w:qFormat/>
    <w:pPr>
      <w:spacing w:line="240" w:lineRule="auto"/>
      <w:ind w:left="1980" w:hanging="220"/>
    </w:pPr>
  </w:style>
  <w:style w:type="paragraph" w:styleId="TableofFigures">
    <w:name w:val="table of figures"/>
    <w:basedOn w:val="Normal"/>
    <w:next w:val="Normal"/>
    <w:uiPriority w:val="99"/>
    <w:semiHidden/>
    <w:unhideWhenUsed/>
    <w:qFormat/>
  </w:style>
  <w:style w:type="paragraph" w:styleId="TableofAuthorities">
    <w:name w:val="table of authorities"/>
    <w:basedOn w:val="Normal"/>
    <w:next w:val="Normal"/>
    <w:uiPriority w:val="99"/>
    <w:semiHidden/>
    <w:unhideWhenUsed/>
    <w:qFormat/>
    <w:pPr>
      <w:ind w:left="220" w:hanging="220"/>
    </w:pPr>
  </w:style>
  <w:style w:type="paragraph" w:styleId="EnvelopeAddress">
    <w:name w:val="envelope address"/>
    <w:basedOn w:val="Normal"/>
    <w:uiPriority w:val="99"/>
    <w:semiHidden/>
    <w:unhideWhenUsed/>
    <w:qFormat/>
    <w:pPr>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qFormat/>
    <w:pPr>
      <w:spacing w:line="240" w:lineRule="auto"/>
    </w:pPr>
    <w:rPr>
      <w:i/>
      <w:iCs/>
    </w:rPr>
  </w:style>
  <w:style w:type="paragraph" w:styleId="EnvelopeReturn">
    <w:name w:val="envelope return"/>
    <w:basedOn w:val="Normal"/>
    <w:uiPriority w:val="99"/>
    <w:semiHidden/>
    <w:unhideWhenUsed/>
    <w:qFormat/>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qFormat/>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qFormat/>
    <w:pPr>
      <w:spacing w:line="240" w:lineRule="auto"/>
    </w:pPr>
  </w:style>
  <w:style w:type="paragraph" w:styleId="DocumentMap">
    <w:name w:val="Document Map"/>
    <w:basedOn w:val="Normal"/>
    <w:link w:val="DocumentMapChar"/>
    <w:uiPriority w:val="99"/>
    <w:semiHidden/>
    <w:unhideWhenUsed/>
    <w:qFormat/>
    <w:pPr>
      <w:spacing w:line="240" w:lineRule="auto"/>
    </w:pPr>
    <w:rPr>
      <w:rFonts w:ascii="Tahoma" w:hAnsi="Tahoma" w:cs="Tahoma"/>
      <w:sz w:val="16"/>
      <w:szCs w:val="16"/>
    </w:rPr>
  </w:style>
  <w:style w:type="paragraph" w:styleId="NormalWeb">
    <w:name w:val="Normal (Web)"/>
    <w:basedOn w:val="Normal"/>
    <w:uiPriority w:val="99"/>
    <w:semiHidden/>
    <w:unhideWhenUsed/>
    <w:qFormat/>
    <w:rPr>
      <w:sz w:val="24"/>
      <w:szCs w:val="24"/>
    </w:rPr>
  </w:style>
  <w:style w:type="paragraph" w:styleId="ListNumber2">
    <w:name w:val="List Number 2"/>
    <w:basedOn w:val="Normal"/>
    <w:uiPriority w:val="99"/>
    <w:semiHidden/>
    <w:unhideWhenUsed/>
    <w:qFormat/>
    <w:pPr>
      <w:contextualSpacing/>
    </w:pPr>
  </w:style>
  <w:style w:type="paragraph" w:styleId="ListNumber3">
    <w:name w:val="List Number 3"/>
    <w:basedOn w:val="Normal"/>
    <w:uiPriority w:val="99"/>
    <w:semiHidden/>
    <w:unhideWhenUsed/>
    <w:qFormat/>
    <w:pPr>
      <w:contextualSpacing/>
    </w:pPr>
  </w:style>
  <w:style w:type="paragraph" w:styleId="ListNumber4">
    <w:name w:val="List Number 4"/>
    <w:basedOn w:val="Normal"/>
    <w:uiPriority w:val="99"/>
    <w:semiHidden/>
    <w:unhideWhenUsed/>
    <w:qFormat/>
    <w:pPr>
      <w:contextualSpacing/>
    </w:pPr>
  </w:style>
  <w:style w:type="paragraph" w:styleId="ListNumber5">
    <w:name w:val="List Number 5"/>
    <w:basedOn w:val="Normal"/>
    <w:uiPriority w:val="99"/>
    <w:semiHidden/>
    <w:unhideWhenUsed/>
    <w:qFormat/>
    <w:pPr>
      <w:contextualSpacing/>
    </w:pPr>
  </w:style>
  <w:style w:type="paragraph" w:styleId="HTMLPreformatted">
    <w:name w:val="HTML Preformatted"/>
    <w:basedOn w:val="Normal"/>
    <w:link w:val="HTMLPreformattedChar"/>
    <w:uiPriority w:val="99"/>
    <w:semiHidden/>
    <w:unhideWhenUsed/>
    <w:qFormat/>
    <w:pPr>
      <w:spacing w:line="240" w:lineRule="auto"/>
    </w:pPr>
    <w:rPr>
      <w:rFonts w:ascii="Consolas" w:hAnsi="Consolas" w:cs="Consolas"/>
    </w:rPr>
  </w:style>
  <w:style w:type="paragraph" w:styleId="BodyTextIndent">
    <w:name w:val="Body Text Indent"/>
    <w:basedOn w:val="Normal"/>
    <w:link w:val="BodyTextIndentChar1"/>
    <w:uiPriority w:val="99"/>
    <w:semiHidden/>
    <w:unhideWhenUsed/>
    <w:pPr>
      <w:spacing w:after="120"/>
      <w:ind w:left="283"/>
    </w:pPr>
  </w:style>
  <w:style w:type="paragraph" w:styleId="BodyTextFirstIndent2">
    <w:name w:val="Body Text First Indent 2"/>
    <w:basedOn w:val="BodyTextIndent"/>
    <w:link w:val="BodyTextFirstIndent2Char"/>
    <w:uiPriority w:val="99"/>
    <w:semiHidden/>
    <w:unhideWhenUsed/>
    <w:qFormat/>
    <w:pPr>
      <w:spacing w:after="200"/>
      <w:ind w:left="360" w:firstLine="360"/>
    </w:pPr>
  </w:style>
  <w:style w:type="paragraph" w:styleId="ListBullet">
    <w:name w:val="List Bullet"/>
    <w:basedOn w:val="Normal"/>
    <w:uiPriority w:val="99"/>
    <w:semiHidden/>
    <w:unhideWhenUsed/>
    <w:qFormat/>
    <w:pPr>
      <w:contextualSpacing/>
    </w:pPr>
  </w:style>
  <w:style w:type="paragraph" w:styleId="ListBullet2">
    <w:name w:val="List Bullet 2"/>
    <w:basedOn w:val="Normal"/>
    <w:uiPriority w:val="99"/>
    <w:semiHidden/>
    <w:unhideWhenUsed/>
    <w:qFormat/>
    <w:pPr>
      <w:contextualSpacing/>
    </w:pPr>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NormalIndent">
    <w:name w:val="Normal Indent"/>
    <w:basedOn w:val="Normal"/>
    <w:uiPriority w:val="99"/>
    <w:semiHidden/>
    <w:unhideWhenUsed/>
    <w:qFormat/>
    <w:pPr>
      <w:ind w:left="720"/>
    </w:p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TOC1">
    <w:name w:val="toc 1"/>
    <w:basedOn w:val="Normal"/>
    <w:next w:val="Normal"/>
    <w:uiPriority w:val="39"/>
    <w:semiHidden/>
    <w:unhideWhenUsed/>
    <w:pPr>
      <w:spacing w:after="100"/>
    </w:pPr>
  </w:style>
  <w:style w:type="paragraph" w:styleId="TOC2">
    <w:name w:val="toc 2"/>
    <w:basedOn w:val="Normal"/>
    <w:next w:val="Normal"/>
    <w:uiPriority w:val="39"/>
    <w:semiHidden/>
    <w:unhideWhenUsed/>
    <w:pPr>
      <w:spacing w:after="100"/>
      <w:ind w:left="220"/>
    </w:pPr>
  </w:style>
  <w:style w:type="paragraph" w:styleId="TOC3">
    <w:name w:val="toc 3"/>
    <w:basedOn w:val="Normal"/>
    <w:next w:val="Normal"/>
    <w:uiPriority w:val="39"/>
    <w:semiHidden/>
    <w:unhideWhenUsed/>
    <w:pPr>
      <w:spacing w:after="100"/>
      <w:ind w:left="440"/>
    </w:pPr>
  </w:style>
  <w:style w:type="paragraph" w:styleId="TOC4">
    <w:name w:val="toc 4"/>
    <w:basedOn w:val="Normal"/>
    <w:next w:val="Normal"/>
    <w:uiPriority w:val="39"/>
    <w:semiHidden/>
    <w:unhideWhenUsed/>
    <w:pPr>
      <w:spacing w:after="100"/>
      <w:ind w:left="660"/>
    </w:pPr>
  </w:style>
  <w:style w:type="paragraph" w:styleId="TOC5">
    <w:name w:val="toc 5"/>
    <w:basedOn w:val="Normal"/>
    <w:next w:val="Normal"/>
    <w:uiPriority w:val="39"/>
    <w:semiHidden/>
    <w:unhideWhenUsed/>
    <w:pPr>
      <w:spacing w:after="100"/>
      <w:ind w:left="880"/>
    </w:pPr>
  </w:style>
  <w:style w:type="paragraph" w:styleId="TOC6">
    <w:name w:val="toc 6"/>
    <w:basedOn w:val="Normal"/>
    <w:next w:val="Normal"/>
    <w:uiPriority w:val="39"/>
    <w:semiHidden/>
    <w:unhideWhenUsed/>
    <w:pPr>
      <w:spacing w:after="100"/>
      <w:ind w:left="1100"/>
    </w:pPr>
  </w:style>
  <w:style w:type="paragraph" w:styleId="TOC7">
    <w:name w:val="toc 7"/>
    <w:basedOn w:val="Normal"/>
    <w:next w:val="Normal"/>
    <w:uiPriority w:val="39"/>
    <w:semiHidden/>
    <w:unhideWhenUsed/>
    <w:pPr>
      <w:spacing w:after="100"/>
      <w:ind w:left="1320"/>
    </w:pPr>
  </w:style>
  <w:style w:type="paragraph" w:styleId="TOC8">
    <w:name w:val="toc 8"/>
    <w:basedOn w:val="Normal"/>
    <w:next w:val="Normal"/>
    <w:uiPriority w:val="39"/>
    <w:semiHidden/>
    <w:unhideWhenUsed/>
    <w:pPr>
      <w:spacing w:after="100"/>
      <w:ind w:left="1540"/>
    </w:pPr>
  </w:style>
  <w:style w:type="paragraph" w:styleId="TOC9">
    <w:name w:val="toc 9"/>
    <w:basedOn w:val="Normal"/>
    <w:next w:val="Normal"/>
    <w:uiPriority w:val="39"/>
    <w:semiHidden/>
    <w:unhideWhenUsed/>
    <w:pPr>
      <w:spacing w:after="100"/>
      <w:ind w:left="1760"/>
    </w:pPr>
  </w:style>
  <w:style w:type="paragraph" w:styleId="BlockText">
    <w:name w:val="Block Text"/>
    <w:basedOn w:val="Normal"/>
    <w:uiPriority w:val="99"/>
    <w:semiHidden/>
    <w:unhideWhenUsed/>
    <w:qFormat/>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Cs w:val="20"/>
    </w:rPr>
  </w:style>
  <w:style w:type="paragraph" w:styleId="PlainText">
    <w:name w:val="Plain Text"/>
    <w:basedOn w:val="Normal"/>
    <w:link w:val="PlainTextChar"/>
    <w:uiPriority w:val="99"/>
    <w:semiHidden/>
    <w:unhideWhenUsed/>
    <w:qFormat/>
    <w:pPr>
      <w:spacing w:line="240" w:lineRule="auto"/>
    </w:pPr>
    <w:rPr>
      <w:rFonts w:ascii="Consolas" w:hAnsi="Consolas" w:cs="Consolas"/>
      <w:sz w:val="21"/>
      <w:szCs w:val="21"/>
    </w:rPr>
  </w:style>
  <w:style w:type="paragraph" w:styleId="FootnoteText">
    <w:name w:val="footnote text"/>
    <w:basedOn w:val="Normal"/>
    <w:link w:val="FootnoteTextChar1"/>
    <w:uiPriority w:val="99"/>
    <w:semiHidden/>
    <w:unhideWhenUsed/>
    <w:pPr>
      <w:spacing w:line="240" w:lineRule="auto"/>
    </w:pPr>
  </w:style>
  <w:style w:type="paragraph" w:styleId="EndnoteText">
    <w:name w:val="endnote text"/>
    <w:basedOn w:val="Normal"/>
    <w:link w:val="EndnoteTextChar1"/>
    <w:uiPriority w:val="99"/>
    <w:semiHidden/>
    <w:unhideWhenUsed/>
    <w:pPr>
      <w:spacing w:line="240" w:lineRule="auto"/>
    </w:pPr>
  </w:style>
  <w:style w:type="paragraph" w:styleId="IndexHeading">
    <w:name w:val="index heading"/>
    <w:basedOn w:val="Heading"/>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style>
  <w:style w:type="paragraph" w:customStyle="1" w:styleId="CETemail">
    <w:name w:val="CET email"/>
    <w:next w:val="CETBodytext"/>
    <w:qFormat/>
    <w:pPr>
      <w:spacing w:after="240" w:line="276" w:lineRule="auto"/>
    </w:pPr>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spacing w:line="264" w:lineRule="auto"/>
    </w:pPr>
    <w:rPr>
      <w:rFonts w:ascii="Arial" w:eastAsia="Times New Roman" w:hAnsi="Arial" w:cs="Times New Roman"/>
      <w:sz w:val="18"/>
      <w:szCs w:val="20"/>
      <w:lang w:val="en-GB"/>
    </w:rPr>
  </w:style>
  <w:style w:type="paragraph" w:customStyle="1" w:styleId="CETnumbering1">
    <w:name w:val="CET numbering (1"/>
    <w:qFormat/>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pPr>
      <w:spacing w:line="264" w:lineRule="auto"/>
    </w:pPr>
    <w:rPr>
      <w:rFonts w:ascii="Arial" w:eastAsia="Times New Roman" w:hAnsi="Arial" w:cs="Times New Roman"/>
      <w:sz w:val="18"/>
      <w:szCs w:val="20"/>
      <w:lang w:val="en-GB"/>
    </w:rPr>
  </w:style>
  <w:style w:type="paragraph" w:customStyle="1" w:styleId="HeaderandFooter">
    <w:name w:val="Header and Footer"/>
    <w:basedOn w:val="Normal"/>
    <w:qFormat/>
  </w:style>
  <w:style w:type="paragraph" w:styleId="Header">
    <w:name w:val="header"/>
    <w:basedOn w:val="Normal"/>
    <w:link w:val="HeaderChar1"/>
    <w:uiPriority w:val="99"/>
    <w:unhideWhenUsed/>
    <w:pPr>
      <w:tabs>
        <w:tab w:val="clear" w:pos="7100"/>
        <w:tab w:val="center" w:pos="4819"/>
        <w:tab w:val="right" w:pos="9638"/>
      </w:tabs>
      <w:spacing w:line="240" w:lineRule="auto"/>
    </w:pPr>
  </w:style>
  <w:style w:type="paragraph" w:styleId="Footer">
    <w:name w:val="footer"/>
    <w:basedOn w:val="Normal"/>
    <w:link w:val="FooterChar1"/>
    <w:uiPriority w:val="99"/>
    <w:unhideWhenUsed/>
    <w:pPr>
      <w:tabs>
        <w:tab w:val="clear" w:pos="7100"/>
        <w:tab w:val="center" w:pos="4819"/>
        <w:tab w:val="right" w:pos="9638"/>
      </w:tabs>
      <w:spacing w:line="240" w:lineRule="auto"/>
    </w:pPr>
  </w:style>
  <w:style w:type="paragraph" w:customStyle="1" w:styleId="CETListbullets">
    <w:name w:val="CET List bullets"/>
    <w:qFormat/>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style>
  <w:style w:type="paragraph" w:styleId="ListParagraph">
    <w:name w:val="List Paragraph"/>
    <w:basedOn w:val="Normal"/>
    <w:uiPriority w:val="34"/>
    <w:qFormat/>
    <w:pPr>
      <w:ind w:left="720"/>
      <w:contextualSpacing/>
    </w:pPr>
  </w:style>
  <w:style w:type="paragraph" w:customStyle="1" w:styleId="TableContents">
    <w:name w:val="Table Contents"/>
    <w:basedOn w:val="Normal"/>
    <w:qFormat/>
    <w:rsid w:val="005F17BF"/>
    <w:pPr>
      <w:widowControl w:val="0"/>
      <w:suppressLineNumbers/>
    </w:pPr>
  </w:style>
  <w:style w:type="paragraph" w:styleId="Revision">
    <w:name w:val="Revision"/>
    <w:uiPriority w:val="99"/>
    <w:semiHidden/>
    <w:qFormat/>
    <w:rsid w:val="00FB422D"/>
    <w:rPr>
      <w:rFonts w:ascii="Arial" w:eastAsia="Times New Roman" w:hAnsi="Arial" w:cs="Times New Roman"/>
      <w:sz w:val="18"/>
      <w:szCs w:val="20"/>
      <w:lang w:val="en-GB"/>
    </w:rPr>
  </w:style>
  <w:style w:type="paragraph" w:customStyle="1" w:styleId="FrameContents">
    <w:name w:val="Frame Contents"/>
    <w:basedOn w:val="Normal"/>
    <w:qFormat/>
  </w:style>
  <w:style w:type="paragraph" w:customStyle="1" w:styleId="TableHeading">
    <w:name w:val="Table Heading"/>
    <w:basedOn w:val="TableContents"/>
    <w:qFormat/>
    <w:pPr>
      <w:jc w:val="center"/>
    </w:pPr>
    <w:rPr>
      <w:b/>
      <w:bCs/>
    </w:r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Normal"/>
    <w:uiPriority w:val="99"/>
    <w:rPr>
      <w:color w:val="404040"/>
      <w:szCs w:val="20"/>
      <w:lang w:val="en-US"/>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leNormal"/>
    <w:uiPriority w:val="99"/>
    <w:rPr>
      <w:color w:val="404040"/>
      <w:szCs w:val="20"/>
      <w:lang w:val="en-US"/>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TableNormal"/>
    <w:uiPriority w:val="99"/>
    <w:rPr>
      <w:color w:val="404040"/>
      <w:szCs w:val="20"/>
      <w:lang w:val="en-US"/>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TableNormal"/>
    <w:uiPriority w:val="99"/>
    <w:rPr>
      <w:color w:val="404040"/>
      <w:szCs w:val="20"/>
      <w:lang w:val="en-US"/>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TableNormal"/>
    <w:uiPriority w:val="99"/>
    <w:rPr>
      <w:color w:val="404040"/>
      <w:szCs w:val="20"/>
      <w:lang w:val="en-US"/>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TableNormal"/>
    <w:uiPriority w:val="99"/>
    <w:rPr>
      <w:color w:val="404040"/>
      <w:szCs w:val="20"/>
      <w:lang w:val="en-US"/>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TableNormal"/>
    <w:uiPriority w:val="99"/>
    <w:rPr>
      <w:color w:val="404040"/>
      <w:szCs w:val="20"/>
      <w:lang w:val="en-US"/>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TableNormal"/>
    <w:uiPriority w:val="99"/>
    <w:rPr>
      <w:color w:val="40404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leNormal"/>
    <w:uiPriority w:val="99"/>
    <w:rPr>
      <w:color w:val="404040"/>
      <w:szCs w:val="20"/>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TableNormal"/>
    <w:uiPriority w:val="99"/>
    <w:rPr>
      <w:color w:val="404040"/>
      <w:szCs w:val="20"/>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TableNormal"/>
    <w:uiPriority w:val="99"/>
    <w:rPr>
      <w:color w:val="404040"/>
      <w:szCs w:val="20"/>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TableNormal"/>
    <w:uiPriority w:val="99"/>
    <w:rPr>
      <w:color w:val="404040"/>
      <w:szCs w:val="20"/>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TableNormal"/>
    <w:uiPriority w:val="99"/>
    <w:rPr>
      <w:color w:val="404040"/>
      <w:szCs w:val="20"/>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TableNormal"/>
    <w:uiPriority w:val="99"/>
    <w:rPr>
      <w:color w:val="404040"/>
      <w:szCs w:val="20"/>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Simple1">
    <w:name w:val="Table Simple 1"/>
    <w:basedOn w:val="TableNormal"/>
    <w:semiHidden/>
    <w:pPr>
      <w:spacing w:line="264" w:lineRule="auto"/>
      <w:jc w:val="both"/>
    </w:pPr>
    <w:rPr>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16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28D2-6C7A-4136-A61B-4170C4E8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artemis papadaki</cp:lastModifiedBy>
  <cp:revision>2</cp:revision>
  <dcterms:created xsi:type="dcterms:W3CDTF">2024-06-26T04:59:00Z</dcterms:created>
  <dcterms:modified xsi:type="dcterms:W3CDTF">2024-06-26T04:59:00Z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9" name="ZOTERO_PREF_2">
    <vt:lpwstr>me="storeReferences" value="true"/&gt;&lt;pref name="automaticJournalAbbreviations" value=""/&gt;&lt;pref name="noteType" value=""/&gt;&lt;/prefs&gt;&lt;/data&gt;</vt:lpwstr>
  </property>
</Properties>
</file>