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r w:rsidR="00B57E6F" w:rsidRPr="00825DD9">
              <w:rPr>
                <w:rFonts w:ascii="Tahoma" w:hAnsi="Tahoma" w:cs="Tahoma"/>
                <w:bCs/>
                <w:color w:val="000000"/>
                <w:sz w:val="14"/>
                <w:szCs w:val="14"/>
                <w:lang w:val="it-IT" w:eastAsia="it-IT"/>
              </w:rPr>
              <w:t>Genserik Reniers</w:t>
            </w:r>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461648">
          <w:type w:val="continuous"/>
          <w:pgSz w:w="11906" w:h="16838" w:code="9"/>
          <w:pgMar w:top="1701" w:right="1418" w:bottom="1701" w:left="1701" w:header="1701" w:footer="0" w:gutter="0"/>
          <w:cols w:space="708"/>
          <w:titlePg/>
          <w:docGrid w:linePitch="360"/>
        </w:sectPr>
      </w:pPr>
    </w:p>
    <w:p w14:paraId="2E667253" w14:textId="05876458" w:rsidR="00E978D0" w:rsidRPr="00665323" w:rsidRDefault="00CD08AF" w:rsidP="00665323">
      <w:pPr>
        <w:pStyle w:val="CETTitle"/>
      </w:pPr>
      <w:r>
        <w:t xml:space="preserve">Experimental study of </w:t>
      </w:r>
      <w:proofErr w:type="spellStart"/>
      <w:r>
        <w:t>aluminum</w:t>
      </w:r>
      <w:proofErr w:type="spellEnd"/>
      <w:r>
        <w:t xml:space="preserve"> flame propagation in duct with obstacles</w:t>
      </w:r>
    </w:p>
    <w:p w14:paraId="0488FED2" w14:textId="498EC09E" w:rsidR="00B57E6F" w:rsidRPr="008C6CDC" w:rsidRDefault="00CD08AF" w:rsidP="00B57E6F">
      <w:pPr>
        <w:pStyle w:val="CETAuthors"/>
        <w:rPr>
          <w:vertAlign w:val="superscript"/>
          <w:lang w:val="it-IT"/>
        </w:rPr>
      </w:pPr>
      <w:r w:rsidRPr="008C6CDC">
        <w:rPr>
          <w:lang w:val="it-IT"/>
        </w:rPr>
        <w:t>Clément Chanut</w:t>
      </w:r>
      <w:r w:rsidRPr="008C6CDC">
        <w:rPr>
          <w:vertAlign w:val="superscript"/>
          <w:lang w:val="it-IT"/>
        </w:rPr>
        <w:t>a</w:t>
      </w:r>
      <w:r w:rsidR="00B57E6F" w:rsidRPr="008C6CDC">
        <w:rPr>
          <w:lang w:val="it-IT"/>
        </w:rPr>
        <w:t xml:space="preserve">, </w:t>
      </w:r>
      <w:r w:rsidRPr="008C6CDC">
        <w:rPr>
          <w:lang w:val="it-IT"/>
        </w:rPr>
        <w:t>Farès Saad Al Hadidi</w:t>
      </w:r>
      <w:r w:rsidRPr="008C6CDC">
        <w:rPr>
          <w:vertAlign w:val="superscript"/>
          <w:lang w:val="it-IT"/>
        </w:rPr>
        <w:t>a</w:t>
      </w:r>
      <w:r w:rsidR="00B57E6F" w:rsidRPr="008C6CDC">
        <w:rPr>
          <w:lang w:val="it-IT"/>
        </w:rPr>
        <w:t xml:space="preserve">, </w:t>
      </w:r>
      <w:r w:rsidRPr="008C6CDC">
        <w:rPr>
          <w:lang w:val="it-IT"/>
        </w:rPr>
        <w:t>Frédéric Heymes</w:t>
      </w:r>
      <w:r w:rsidRPr="008C6CDC">
        <w:rPr>
          <w:vertAlign w:val="superscript"/>
          <w:lang w:val="it-IT"/>
        </w:rPr>
        <w:t>a</w:t>
      </w:r>
      <w:r w:rsidRPr="008C6CDC">
        <w:rPr>
          <w:lang w:val="it-IT"/>
        </w:rPr>
        <w:t>, Ernesto Salzano</w:t>
      </w:r>
      <w:r w:rsidRPr="008C6CDC">
        <w:rPr>
          <w:vertAlign w:val="superscript"/>
          <w:lang w:val="it-IT"/>
        </w:rPr>
        <w:t>b,*</w:t>
      </w:r>
    </w:p>
    <w:p w14:paraId="6B2D21B3" w14:textId="726435BA" w:rsidR="00B57E6F" w:rsidRPr="00CD08AF" w:rsidRDefault="00B57E6F" w:rsidP="00B57E6F">
      <w:pPr>
        <w:pStyle w:val="CETAddress"/>
        <w:rPr>
          <w:lang w:val="fr-FR"/>
        </w:rPr>
      </w:pPr>
      <w:r w:rsidRPr="00CD08AF">
        <w:rPr>
          <w:vertAlign w:val="superscript"/>
          <w:lang w:val="fr-FR"/>
        </w:rPr>
        <w:t>a</w:t>
      </w:r>
      <w:r w:rsidR="00CD08AF" w:rsidRPr="00CD08AF">
        <w:rPr>
          <w:lang w:val="fr-FR"/>
        </w:rPr>
        <w:t>Laboratoire des Sciences des Risques, IMT Mines Alès, Alès, Fran</w:t>
      </w:r>
      <w:r w:rsidR="00CD08AF">
        <w:rPr>
          <w:lang w:val="fr-FR"/>
        </w:rPr>
        <w:t>ce</w:t>
      </w:r>
      <w:r w:rsidRPr="00CD08AF">
        <w:rPr>
          <w:lang w:val="fr-FR"/>
        </w:rPr>
        <w:t xml:space="preserve"> </w:t>
      </w:r>
    </w:p>
    <w:p w14:paraId="3D72B0B0" w14:textId="349C7B72" w:rsidR="00B57E6F" w:rsidRPr="00CD08AF" w:rsidRDefault="00B57E6F" w:rsidP="00B57E6F">
      <w:pPr>
        <w:pStyle w:val="CETAddress"/>
        <w:rPr>
          <w:lang w:val="fr-FR"/>
        </w:rPr>
      </w:pPr>
      <w:r w:rsidRPr="00CD08AF">
        <w:rPr>
          <w:vertAlign w:val="superscript"/>
          <w:lang w:val="fr-FR"/>
        </w:rPr>
        <w:t>b</w:t>
      </w:r>
      <w:r w:rsidR="00CD08AF" w:rsidRPr="00CD08AF">
        <w:rPr>
          <w:lang w:val="fr-FR"/>
        </w:rPr>
        <w:t>Dipartimento di Ingegneria Civile, Chimica, Ambientale e dei Ma</w:t>
      </w:r>
      <w:r w:rsidR="00CD08AF">
        <w:rPr>
          <w:lang w:val="fr-FR"/>
        </w:rPr>
        <w:t>teriali, Università di Bologna, Bologna, Italy</w:t>
      </w:r>
      <w:r w:rsidRPr="00CD08AF">
        <w:rPr>
          <w:lang w:val="fr-FR"/>
        </w:rPr>
        <w:t xml:space="preserve"> </w:t>
      </w:r>
    </w:p>
    <w:p w14:paraId="73F1267A" w14:textId="47FBE08C" w:rsidR="00B57E6F" w:rsidRPr="00FE6518" w:rsidRDefault="00B57E6F" w:rsidP="00B57E6F">
      <w:pPr>
        <w:pStyle w:val="CETemail"/>
        <w:rPr>
          <w:lang w:val="en-US"/>
        </w:rPr>
      </w:pPr>
      <w:r w:rsidRPr="00CD08AF">
        <w:rPr>
          <w:lang w:val="fr-FR"/>
        </w:rPr>
        <w:t xml:space="preserve"> </w:t>
      </w:r>
      <w:r w:rsidR="00CD08AF" w:rsidRPr="00FE6518">
        <w:rPr>
          <w:lang w:val="en-US"/>
        </w:rPr>
        <w:t>ernesto.salzano@unibo.it</w:t>
      </w:r>
    </w:p>
    <w:p w14:paraId="2A77BD81" w14:textId="6C5D0C7B" w:rsidR="002A3782" w:rsidRPr="002A3782" w:rsidRDefault="002A3782" w:rsidP="002A3782">
      <w:pPr>
        <w:pStyle w:val="Paragraphedeliste"/>
        <w:ind w:left="0"/>
        <w:rPr>
          <w:rFonts w:cs="Arial"/>
          <w:szCs w:val="18"/>
        </w:rPr>
      </w:pPr>
      <w:bookmarkStart w:id="0" w:name="_Hlk156899842"/>
      <w:r w:rsidRPr="002A3782">
        <w:rPr>
          <w:rFonts w:cs="Arial"/>
          <w:szCs w:val="18"/>
        </w:rPr>
        <w:t xml:space="preserve">To </w:t>
      </w:r>
      <w:r w:rsidR="00A06478" w:rsidRPr="002A3782">
        <w:rPr>
          <w:rFonts w:cs="Arial"/>
          <w:szCs w:val="18"/>
        </w:rPr>
        <w:t xml:space="preserve">accurately </w:t>
      </w:r>
      <w:r w:rsidRPr="002A3782">
        <w:rPr>
          <w:rFonts w:cs="Arial"/>
          <w:szCs w:val="18"/>
        </w:rPr>
        <w:t>model the consequences</w:t>
      </w:r>
      <w:r>
        <w:rPr>
          <w:rFonts w:cs="Arial"/>
          <w:szCs w:val="18"/>
        </w:rPr>
        <w:t xml:space="preserve"> of accidental dust explosions</w:t>
      </w:r>
      <w:r w:rsidRPr="002A3782">
        <w:rPr>
          <w:rFonts w:cs="Arial"/>
          <w:szCs w:val="18"/>
        </w:rPr>
        <w:t xml:space="preserve">, numerical simulations of the flame propagation process are </w:t>
      </w:r>
      <w:bookmarkEnd w:id="0"/>
      <w:r w:rsidR="00A06478">
        <w:rPr>
          <w:rFonts w:cs="Arial"/>
          <w:szCs w:val="18"/>
        </w:rPr>
        <w:t>required</w:t>
      </w:r>
      <w:r w:rsidRPr="002A3782">
        <w:rPr>
          <w:rFonts w:cs="Arial"/>
          <w:szCs w:val="18"/>
        </w:rPr>
        <w:t xml:space="preserve">. </w:t>
      </w:r>
      <w:r w:rsidR="00A06478">
        <w:rPr>
          <w:rFonts w:cs="Arial"/>
          <w:szCs w:val="18"/>
        </w:rPr>
        <w:t xml:space="preserve">A </w:t>
      </w:r>
      <w:r w:rsidRPr="002A3782">
        <w:rPr>
          <w:rFonts w:cs="Arial"/>
          <w:szCs w:val="18"/>
        </w:rPr>
        <w:t xml:space="preserve">key parameter </w:t>
      </w:r>
      <w:r w:rsidR="00A06478">
        <w:rPr>
          <w:rFonts w:cs="Arial"/>
          <w:szCs w:val="18"/>
        </w:rPr>
        <w:t>in</w:t>
      </w:r>
      <w:r w:rsidRPr="002A3782">
        <w:rPr>
          <w:rFonts w:cs="Arial"/>
          <w:szCs w:val="18"/>
        </w:rPr>
        <w:t xml:space="preserve"> these models is the burning velocity (</w:t>
      </w:r>
      <m:oMath>
        <m:sSub>
          <m:sSubPr>
            <m:ctrlPr>
              <w:rPr>
                <w:rFonts w:ascii="Cambria Math" w:hAnsi="Cambria Math" w:cs="Arial"/>
                <w:szCs w:val="18"/>
              </w:rPr>
            </m:ctrlPr>
          </m:sSubPr>
          <m:e>
            <m:r>
              <w:rPr>
                <w:rFonts w:ascii="Cambria Math" w:hAnsi="Cambria Math" w:cs="Arial"/>
                <w:szCs w:val="18"/>
              </w:rPr>
              <m:t>S</m:t>
            </m:r>
          </m:e>
          <m:sub>
            <m:r>
              <w:rPr>
                <w:rFonts w:ascii="Cambria Math" w:hAnsi="Cambria Math" w:cs="Arial"/>
                <w:szCs w:val="18"/>
              </w:rPr>
              <m:t>u</m:t>
            </m:r>
          </m:sub>
        </m:sSub>
      </m:oMath>
      <w:r w:rsidRPr="002A3782">
        <w:rPr>
          <w:rFonts w:cs="Arial"/>
          <w:szCs w:val="18"/>
        </w:rPr>
        <w:t>), which represents the consumption rate of the reactants</w:t>
      </w:r>
      <w:r w:rsidR="00A06478">
        <w:rPr>
          <w:rFonts w:cs="Arial"/>
          <w:szCs w:val="18"/>
        </w:rPr>
        <w:t xml:space="preserve"> by the flame front</w:t>
      </w:r>
      <w:r w:rsidRPr="002A3782">
        <w:rPr>
          <w:rFonts w:cs="Arial"/>
          <w:szCs w:val="18"/>
        </w:rPr>
        <w:t xml:space="preserve">. Experiments are </w:t>
      </w:r>
      <w:r w:rsidR="00D23A16">
        <w:rPr>
          <w:rFonts w:cs="Arial"/>
          <w:szCs w:val="18"/>
        </w:rPr>
        <w:t>therefore</w:t>
      </w:r>
      <w:r w:rsidRPr="002A3782">
        <w:rPr>
          <w:rFonts w:cs="Arial"/>
          <w:szCs w:val="18"/>
        </w:rPr>
        <w:t xml:space="preserve"> needed to determine th</w:t>
      </w:r>
      <w:r w:rsidR="0058560D">
        <w:rPr>
          <w:rFonts w:cs="Arial"/>
          <w:szCs w:val="18"/>
        </w:rPr>
        <w:t>e</w:t>
      </w:r>
      <w:r w:rsidRPr="002A3782">
        <w:rPr>
          <w:rFonts w:cs="Arial"/>
          <w:szCs w:val="18"/>
        </w:rPr>
        <w:t xml:space="preserve"> burning velocity</w:t>
      </w:r>
      <w:bookmarkStart w:id="1" w:name="_Hlk156899971"/>
      <w:r w:rsidRPr="002A3782">
        <w:rPr>
          <w:rFonts w:cs="Arial"/>
          <w:szCs w:val="18"/>
        </w:rPr>
        <w:t xml:space="preserve">, and the influence of turbulence on this velocity; </w:t>
      </w:r>
      <w:r w:rsidR="00D23A16">
        <w:rPr>
          <w:rFonts w:cs="Arial"/>
          <w:szCs w:val="18"/>
        </w:rPr>
        <w:t>as well as</w:t>
      </w:r>
      <w:r w:rsidRPr="002A3782">
        <w:rPr>
          <w:rFonts w:cs="Arial"/>
          <w:szCs w:val="18"/>
        </w:rPr>
        <w:t xml:space="preserve"> to validate these models of flame propagation.</w:t>
      </w:r>
      <w:r>
        <w:rPr>
          <w:rFonts w:cs="Arial"/>
          <w:szCs w:val="18"/>
        </w:rPr>
        <w:t xml:space="preserve"> In this </w:t>
      </w:r>
      <w:r w:rsidR="006B5512">
        <w:rPr>
          <w:rFonts w:cs="Arial"/>
          <w:szCs w:val="18"/>
        </w:rPr>
        <w:t>article</w:t>
      </w:r>
      <w:r>
        <w:rPr>
          <w:rFonts w:cs="Arial"/>
          <w:szCs w:val="18"/>
        </w:rPr>
        <w:t xml:space="preserve">, </w:t>
      </w:r>
      <w:proofErr w:type="spellStart"/>
      <w:r>
        <w:rPr>
          <w:rFonts w:cs="Arial"/>
          <w:szCs w:val="18"/>
        </w:rPr>
        <w:t>aluminum</w:t>
      </w:r>
      <w:proofErr w:type="spellEnd"/>
      <w:r>
        <w:rPr>
          <w:rFonts w:cs="Arial"/>
          <w:szCs w:val="18"/>
        </w:rPr>
        <w:t xml:space="preserve"> flame propagation inside a vertical duct with obstacles is studied. The </w:t>
      </w:r>
      <w:r w:rsidR="00F42361">
        <w:rPr>
          <w:rFonts w:cs="Arial"/>
          <w:szCs w:val="18"/>
        </w:rPr>
        <w:t>aim</w:t>
      </w:r>
      <w:r>
        <w:rPr>
          <w:rFonts w:cs="Arial"/>
          <w:szCs w:val="18"/>
        </w:rPr>
        <w:t xml:space="preserve"> of the obstacles is first to increase the turbulence just </w:t>
      </w:r>
      <w:r w:rsidR="00F42361">
        <w:rPr>
          <w:rFonts w:cs="Arial"/>
          <w:szCs w:val="18"/>
        </w:rPr>
        <w:t>in front of</w:t>
      </w:r>
      <w:r>
        <w:rPr>
          <w:rFonts w:cs="Arial"/>
          <w:szCs w:val="18"/>
        </w:rPr>
        <w:t xml:space="preserve"> the flame front</w:t>
      </w:r>
      <w:r w:rsidR="00F42361">
        <w:rPr>
          <w:rFonts w:cs="Arial"/>
          <w:szCs w:val="18"/>
        </w:rPr>
        <w:t xml:space="preserve">, in order </w:t>
      </w:r>
      <w:r>
        <w:rPr>
          <w:rFonts w:cs="Arial"/>
          <w:szCs w:val="18"/>
        </w:rPr>
        <w:t>to quantify its influence on the burning velocity. The second objective of the implementation of the obstacles is to obtain experimental data in a more complex geometry</w:t>
      </w:r>
      <w:r w:rsidR="00305670">
        <w:rPr>
          <w:rFonts w:cs="Arial"/>
          <w:szCs w:val="18"/>
        </w:rPr>
        <w:t xml:space="preserve"> in order</w:t>
      </w:r>
      <w:r>
        <w:rPr>
          <w:rFonts w:cs="Arial"/>
          <w:szCs w:val="18"/>
        </w:rPr>
        <w:t xml:space="preserve"> to validate the models. During these experiments, the flame propagation </w:t>
      </w:r>
      <w:r w:rsidR="00305670">
        <w:rPr>
          <w:rFonts w:cs="Arial"/>
          <w:szCs w:val="18"/>
        </w:rPr>
        <w:t xml:space="preserve">is recorded </w:t>
      </w:r>
      <w:r w:rsidR="0058560D">
        <w:rPr>
          <w:rFonts w:cs="Arial"/>
          <w:szCs w:val="18"/>
        </w:rPr>
        <w:t>and</w:t>
      </w:r>
      <w:r>
        <w:rPr>
          <w:rFonts w:cs="Arial"/>
          <w:szCs w:val="18"/>
        </w:rPr>
        <w:t xml:space="preserve"> the unburned flow velocity</w:t>
      </w:r>
      <w:r w:rsidR="00305670">
        <w:rPr>
          <w:rFonts w:cs="Arial"/>
          <w:szCs w:val="18"/>
        </w:rPr>
        <w:t xml:space="preserve"> is measured using the</w:t>
      </w:r>
      <w:r>
        <w:rPr>
          <w:rFonts w:cs="Arial"/>
          <w:szCs w:val="18"/>
        </w:rPr>
        <w:t xml:space="preserve"> TR-PIV (Time-Resolved Particle Image Velocimetry) technique. This innovative measurement of the unburned flow velocity is important </w:t>
      </w:r>
      <w:r w:rsidR="00305670">
        <w:rPr>
          <w:rFonts w:cs="Arial"/>
          <w:szCs w:val="18"/>
        </w:rPr>
        <w:t>not only for the</w:t>
      </w:r>
      <w:r>
        <w:rPr>
          <w:rFonts w:cs="Arial"/>
          <w:szCs w:val="18"/>
        </w:rPr>
        <w:t xml:space="preserve"> accurate determin</w:t>
      </w:r>
      <w:r w:rsidR="00305670">
        <w:rPr>
          <w:rFonts w:cs="Arial"/>
          <w:szCs w:val="18"/>
        </w:rPr>
        <w:t>ation of</w:t>
      </w:r>
      <w:r>
        <w:rPr>
          <w:rFonts w:cs="Arial"/>
          <w:szCs w:val="18"/>
        </w:rPr>
        <w:t xml:space="preserve"> the burning velocity</w:t>
      </w:r>
      <w:r w:rsidR="00305670">
        <w:rPr>
          <w:rFonts w:cs="Arial"/>
          <w:szCs w:val="18"/>
        </w:rPr>
        <w:t>,</w:t>
      </w:r>
      <w:r>
        <w:rPr>
          <w:rFonts w:cs="Arial"/>
          <w:szCs w:val="18"/>
        </w:rPr>
        <w:t xml:space="preserve"> but also to validate </w:t>
      </w:r>
      <w:r w:rsidR="00CE1737">
        <w:rPr>
          <w:rFonts w:cs="Arial"/>
          <w:szCs w:val="18"/>
        </w:rPr>
        <w:t>these numerical simulations</w:t>
      </w:r>
      <w:r>
        <w:rPr>
          <w:rFonts w:cs="Arial"/>
          <w:szCs w:val="18"/>
        </w:rPr>
        <w:t>.</w:t>
      </w:r>
      <w:r w:rsidR="00CE1737">
        <w:rPr>
          <w:rFonts w:cs="Arial"/>
          <w:szCs w:val="18"/>
        </w:rPr>
        <w:t xml:space="preserve"> An increase </w:t>
      </w:r>
      <w:r w:rsidR="00CE5AED">
        <w:rPr>
          <w:rFonts w:cs="Arial"/>
          <w:szCs w:val="18"/>
        </w:rPr>
        <w:t>in</w:t>
      </w:r>
      <w:r w:rsidR="00CE1737">
        <w:rPr>
          <w:rFonts w:cs="Arial"/>
          <w:szCs w:val="18"/>
        </w:rPr>
        <w:t xml:space="preserve"> the propagation velocity and the burning velocity is observed </w:t>
      </w:r>
      <w:r w:rsidR="00CE5AED">
        <w:rPr>
          <w:rFonts w:cs="Arial"/>
          <w:szCs w:val="18"/>
        </w:rPr>
        <w:t>as</w:t>
      </w:r>
      <w:r w:rsidR="00CE1737">
        <w:rPr>
          <w:rFonts w:cs="Arial"/>
          <w:szCs w:val="18"/>
        </w:rPr>
        <w:t xml:space="preserve"> the flame </w:t>
      </w:r>
      <w:r w:rsidR="00CE5AED">
        <w:rPr>
          <w:rFonts w:cs="Arial"/>
          <w:szCs w:val="18"/>
        </w:rPr>
        <w:t>propagates</w:t>
      </w:r>
      <w:r w:rsidR="00CE1737">
        <w:rPr>
          <w:rFonts w:cs="Arial"/>
          <w:szCs w:val="18"/>
        </w:rPr>
        <w:t xml:space="preserve"> toward the obstacles.</w:t>
      </w:r>
    </w:p>
    <w:bookmarkEnd w:id="1"/>
    <w:p w14:paraId="39227358" w14:textId="23CF9BB7" w:rsidR="00B84030" w:rsidRDefault="00600535" w:rsidP="00B84030">
      <w:pPr>
        <w:pStyle w:val="CETHeading1"/>
        <w:rPr>
          <w:lang w:val="en-GB"/>
        </w:rPr>
      </w:pPr>
      <w:r w:rsidRPr="00B57B36">
        <w:rPr>
          <w:lang w:val="en-GB"/>
        </w:rPr>
        <w:t>Introduction</w:t>
      </w:r>
    </w:p>
    <w:p w14:paraId="21C215D4" w14:textId="38A60D9D" w:rsidR="00B90D0C" w:rsidRDefault="00F608B4" w:rsidP="00B90D0C">
      <w:pPr>
        <w:rPr>
          <w:rFonts w:cs="Arial"/>
          <w:szCs w:val="18"/>
          <w:lang w:val="en-US"/>
        </w:rPr>
      </w:pPr>
      <w:r>
        <w:rPr>
          <w:lang w:val="en-US"/>
        </w:rPr>
        <w:t>D</w:t>
      </w:r>
      <w:r w:rsidRPr="00F608B4">
        <w:rPr>
          <w:lang w:val="en-US"/>
        </w:rPr>
        <w:t>ust explosions represent a major risk in many industrial sectors (food processing, pharmaceuticals, metallurgy</w:t>
      </w:r>
      <w:r w:rsidR="00BE63E2">
        <w:rPr>
          <w:lang w:val="en-US"/>
        </w:rPr>
        <w:t>, etc.</w:t>
      </w:r>
      <w:r w:rsidRPr="00F608B4">
        <w:rPr>
          <w:lang w:val="en-US"/>
        </w:rPr>
        <w:t>).</w:t>
      </w:r>
      <w:r>
        <w:rPr>
          <w:lang w:val="en-US"/>
        </w:rPr>
        <w:t xml:space="preserve"> </w:t>
      </w:r>
      <w:r>
        <w:rPr>
          <w:rFonts w:cs="Arial"/>
          <w:szCs w:val="18"/>
        </w:rPr>
        <w:t>However, the mechanism of flame propagation during such an explosion is not well understood, especially for metallic dusts</w:t>
      </w:r>
      <w:r w:rsidR="00B810A7">
        <w:rPr>
          <w:rFonts w:cs="Arial"/>
          <w:szCs w:val="18"/>
        </w:rPr>
        <w:t xml:space="preserve"> </w:t>
      </w:r>
      <w:r w:rsidR="00B810A7">
        <w:rPr>
          <w:rFonts w:cs="Arial"/>
          <w:szCs w:val="18"/>
        </w:rPr>
        <w:fldChar w:fldCharType="begin" w:fldLock="1"/>
      </w:r>
      <w:r w:rsidR="00007562">
        <w:rPr>
          <w:rFonts w:cs="Arial"/>
          <w:szCs w:val="18"/>
        </w:rPr>
        <w:instrText>ADDIN CSL_CITATION {"citationItems":[{"id":"ITEM-1","itemData":{"DOI":"10.1016/j.pecs.2022.100994","author":[{"dropping-particle":"","family":"Goroshin","given":"Samuel","non-dropping-particle":"","parse-names":false,"suffix":""},{"dropping-particle":"","family":"Pale","given":"Jan","non-dropping-particle":"","parse-names":false,"suffix":""},{"dropping-particle":"","family":"Bergthorson","given":"Jeffrey M","non-dropping-particle":"","parse-names":false,"suffix":""}],"container-title":"Progress in Energy and Combustion Science","id":"ITEM-1","issue":"February","issued":{"date-parts":[["2022"]]},"title":"Some fundamental aspects of laminar flames in nonvolatile solid fuel suspensions","type":"article-journal","volume":"91"},"uris":["http://www.mendeley.com/documents/?uuid=2edc1b0c-b305-44e4-a5c3-552b8b35b124"]}],"mendeley":{"formattedCitation":"(Goroshin et al., 2022)","plainTextFormattedCitation":"(Goroshin et al., 2022)","previouslyFormattedCitation":"(Goroshin et al., 2022)"},"properties":{"noteIndex":0},"schema":"https://github.com/citation-style-language/schema/raw/master/csl-citation.json"}</w:instrText>
      </w:r>
      <w:r w:rsidR="00B810A7">
        <w:rPr>
          <w:rFonts w:cs="Arial"/>
          <w:szCs w:val="18"/>
        </w:rPr>
        <w:fldChar w:fldCharType="separate"/>
      </w:r>
      <w:r w:rsidR="00B810A7" w:rsidRPr="00B810A7">
        <w:rPr>
          <w:rFonts w:cs="Arial"/>
          <w:noProof/>
          <w:szCs w:val="18"/>
        </w:rPr>
        <w:t>(Goroshin et al., 2022)</w:t>
      </w:r>
      <w:r w:rsidR="00B810A7">
        <w:rPr>
          <w:rFonts w:cs="Arial"/>
          <w:szCs w:val="18"/>
        </w:rPr>
        <w:fldChar w:fldCharType="end"/>
      </w:r>
      <w:r>
        <w:rPr>
          <w:rFonts w:cs="Arial"/>
          <w:szCs w:val="18"/>
        </w:rPr>
        <w:t>.</w:t>
      </w:r>
      <w:r>
        <w:rPr>
          <w:lang w:val="en-US"/>
        </w:rPr>
        <w:t xml:space="preserve"> Predicting</w:t>
      </w:r>
      <w:r>
        <w:rPr>
          <w:rFonts w:cs="Arial"/>
          <w:szCs w:val="18"/>
        </w:rPr>
        <w:t xml:space="preserve"> the consequences of a dust explosion in an accidental situation is mandatory for risk analysis. </w:t>
      </w:r>
      <w:r w:rsidRPr="009A41B5">
        <w:rPr>
          <w:rFonts w:cs="Arial"/>
          <w:szCs w:val="18"/>
        </w:rPr>
        <w:t xml:space="preserve">To model accurately </w:t>
      </w:r>
      <w:r>
        <w:rPr>
          <w:rFonts w:cs="Arial"/>
          <w:szCs w:val="18"/>
        </w:rPr>
        <w:t>these</w:t>
      </w:r>
      <w:r w:rsidRPr="009A41B5">
        <w:rPr>
          <w:rFonts w:cs="Arial"/>
          <w:szCs w:val="18"/>
        </w:rPr>
        <w:t xml:space="preserve"> consequences, numerical simulations </w:t>
      </w:r>
      <w:r>
        <w:rPr>
          <w:rFonts w:cs="Arial"/>
          <w:szCs w:val="18"/>
        </w:rPr>
        <w:t xml:space="preserve">of the flame propagation process </w:t>
      </w:r>
      <w:r w:rsidRPr="009A41B5">
        <w:rPr>
          <w:rFonts w:cs="Arial"/>
          <w:szCs w:val="18"/>
        </w:rPr>
        <w:t xml:space="preserve">are </w:t>
      </w:r>
      <w:r w:rsidR="00A331A4">
        <w:rPr>
          <w:rFonts w:cs="Arial"/>
          <w:szCs w:val="18"/>
        </w:rPr>
        <w:t>required</w:t>
      </w:r>
      <w:r>
        <w:rPr>
          <w:rFonts w:cs="Arial"/>
          <w:szCs w:val="18"/>
        </w:rPr>
        <w:t xml:space="preserve">. </w:t>
      </w:r>
      <w:r w:rsidR="003F3390">
        <w:rPr>
          <w:rFonts w:cs="Arial"/>
          <w:szCs w:val="18"/>
          <w:lang w:val="en-US"/>
        </w:rPr>
        <w:t>A</w:t>
      </w:r>
      <w:r w:rsidRPr="00F608B4">
        <w:rPr>
          <w:rFonts w:cs="Arial"/>
          <w:szCs w:val="18"/>
          <w:lang w:val="en-US"/>
        </w:rPr>
        <w:t xml:space="preserve"> key parameter of the model is the burning velocity</w:t>
      </w:r>
      <w:r>
        <w:rPr>
          <w:rFonts w:cs="Arial"/>
          <w:szCs w:val="18"/>
          <w:lang w:val="en-US"/>
        </w:rPr>
        <w:t xml:space="preserve"> (S</w:t>
      </w:r>
      <w:r>
        <w:rPr>
          <w:rFonts w:cs="Arial"/>
          <w:szCs w:val="18"/>
          <w:vertAlign w:val="subscript"/>
          <w:lang w:val="en-US"/>
        </w:rPr>
        <w:t>u</w:t>
      </w:r>
      <w:r>
        <w:rPr>
          <w:rFonts w:cs="Arial"/>
          <w:szCs w:val="18"/>
          <w:lang w:val="en-US"/>
        </w:rPr>
        <w:t>)</w:t>
      </w:r>
      <w:r w:rsidRPr="00F608B4">
        <w:rPr>
          <w:rFonts w:cs="Arial"/>
          <w:szCs w:val="18"/>
          <w:lang w:val="en-US"/>
        </w:rPr>
        <w:t xml:space="preserve">, </w:t>
      </w:r>
      <w:r>
        <w:rPr>
          <w:rFonts w:cs="Arial"/>
          <w:szCs w:val="18"/>
          <w:lang w:val="en-US"/>
        </w:rPr>
        <w:t>which represents the consumption rate of the reactants by the flam</w:t>
      </w:r>
      <w:r w:rsidR="00050F5F">
        <w:rPr>
          <w:rFonts w:cs="Arial"/>
          <w:szCs w:val="18"/>
          <w:lang w:val="en-US"/>
        </w:rPr>
        <w:t>e</w:t>
      </w:r>
      <w:r>
        <w:rPr>
          <w:rFonts w:cs="Arial"/>
          <w:szCs w:val="18"/>
          <w:lang w:val="en-US"/>
        </w:rPr>
        <w:t xml:space="preserve"> front</w:t>
      </w:r>
      <w:r w:rsidR="00007562">
        <w:rPr>
          <w:rFonts w:cs="Arial"/>
          <w:szCs w:val="18"/>
          <w:lang w:val="en-US"/>
        </w:rPr>
        <w:t xml:space="preserve"> </w:t>
      </w:r>
      <w:r w:rsidR="00007562">
        <w:rPr>
          <w:rFonts w:cs="Arial"/>
          <w:szCs w:val="18"/>
          <w:lang w:val="en-US"/>
        </w:rPr>
        <w:fldChar w:fldCharType="begin" w:fldLock="1"/>
      </w:r>
      <w:r w:rsidR="00E32F10">
        <w:rPr>
          <w:rFonts w:cs="Arial"/>
          <w:szCs w:val="18"/>
          <w:lang w:val="en-US"/>
        </w:rPr>
        <w:instrText>ADDIN CSL_CITATION {"citationItems":[{"id":"ITEM-1","itemData":{"DOI":"10.1016/j.jlp.2007.04.017","ISSN":"09504230","abstract":"Dust Explosion Simulation Code (DESC) was a project supported by the European Commission under the Fifth Framework Programme. The main purpose of the project was to develop a simulation tool based on computational fluid dynamics (CFD) that could predict the potential consequences of industrial dust explosions in complex geometries. Partners in the DESC consortium performed experimental work on a wide range of topics related to dust explosions, including dust lifting by flow or shock waves, flame propagation in vertical pipes, dispersion-induced turbulence and flame propagation in closed vessels, dust explosions in closed and vented interconnected vessel systems, and measurements in real process plants. The new CFD code DESC is based on the existing CFD code FLame ACceleration Simulator (FLACS) for gas explosions. The modelling approach adopted in the first version entails the extraction of combustion parameters from pressure-time histories measured in standardized 20-l explosion vessels. The present paper summarizes the main experimental results obtained during the DESC project, with a view to their relevance regarding dust explosion modelling, and describes the modelling of flow and combustion in the first version of the DESC code. Capabilities and limitations of the code are discussed, both in light of its ability to reproduce experimental results, and as a practical tool in the field of dust explosion safety. © 2007 Elsevier Ltd. All rights reserved.","author":[{"dropping-particle":"","family":"Skjold","given":"Trygve","non-dropping-particle":"","parse-names":false,"suffix":""}],"container-title":"Journal of Loss Prevention in the Process Industries","id":"ITEM-1","issue":"4-6","issued":{"date-parts":[["2007"]]},"page":"291-302","title":"Review of the DESC project","type":"article-journal","volume":"20"},"uris":["http://www.mendeley.com/documents/?uuid=153db05e-e30e-45e8-bac0-f2f228a726f5"]}],"mendeley":{"formattedCitation":"(Skjold, 2007)","plainTextFormattedCitation":"(Skjold, 2007)","previouslyFormattedCitation":"(Skjold, 2007)"},"properties":{"noteIndex":0},"schema":"https://github.com/citation-style-language/schema/raw/master/csl-citation.json"}</w:instrText>
      </w:r>
      <w:r w:rsidR="00007562">
        <w:rPr>
          <w:rFonts w:cs="Arial"/>
          <w:szCs w:val="18"/>
          <w:lang w:val="en-US"/>
        </w:rPr>
        <w:fldChar w:fldCharType="separate"/>
      </w:r>
      <w:r w:rsidR="00007562" w:rsidRPr="00007562">
        <w:rPr>
          <w:rFonts w:cs="Arial"/>
          <w:noProof/>
          <w:szCs w:val="18"/>
          <w:lang w:val="en-US"/>
        </w:rPr>
        <w:t>(Skjold, 2007)</w:t>
      </w:r>
      <w:r w:rsidR="00007562">
        <w:rPr>
          <w:rFonts w:cs="Arial"/>
          <w:szCs w:val="18"/>
          <w:lang w:val="en-US"/>
        </w:rPr>
        <w:fldChar w:fldCharType="end"/>
      </w:r>
      <w:r>
        <w:rPr>
          <w:rFonts w:cs="Arial"/>
          <w:szCs w:val="18"/>
          <w:lang w:val="en-US"/>
        </w:rPr>
        <w:t xml:space="preserve">. </w:t>
      </w:r>
      <w:r>
        <w:rPr>
          <w:rFonts w:cs="Arial"/>
          <w:szCs w:val="18"/>
        </w:rPr>
        <w:t xml:space="preserve">Experiments are </w:t>
      </w:r>
      <w:r w:rsidR="006E24D7">
        <w:rPr>
          <w:rFonts w:cs="Arial"/>
          <w:szCs w:val="18"/>
        </w:rPr>
        <w:t>therefore</w:t>
      </w:r>
      <w:r>
        <w:rPr>
          <w:rFonts w:cs="Arial"/>
          <w:szCs w:val="18"/>
        </w:rPr>
        <w:t xml:space="preserve"> needed to determine this burning velocity, and the influence of turbulence on this velocity; </w:t>
      </w:r>
      <w:r w:rsidR="006E24D7">
        <w:rPr>
          <w:rFonts w:cs="Arial"/>
          <w:szCs w:val="18"/>
        </w:rPr>
        <w:t xml:space="preserve">as well as </w:t>
      </w:r>
      <w:r>
        <w:rPr>
          <w:rFonts w:cs="Arial"/>
          <w:szCs w:val="18"/>
        </w:rPr>
        <w:t xml:space="preserve">to validate these models of flame propagation. </w:t>
      </w:r>
      <w:r w:rsidR="00B90D0C" w:rsidRPr="00F608B4">
        <w:rPr>
          <w:rFonts w:cs="Arial"/>
          <w:szCs w:val="18"/>
          <w:lang w:val="en-US"/>
        </w:rPr>
        <w:t>To validate the models, experiments with more complex geometries a</w:t>
      </w:r>
      <w:r w:rsidR="00B90D0C">
        <w:rPr>
          <w:rFonts w:cs="Arial"/>
          <w:szCs w:val="18"/>
          <w:lang w:val="en-US"/>
        </w:rPr>
        <w:t>re generally studied, for example by inserting obstacles to disturb the flame propagation process.</w:t>
      </w:r>
    </w:p>
    <w:p w14:paraId="23CAD621" w14:textId="27BA74AD" w:rsidR="00A87643" w:rsidRPr="008772C9" w:rsidRDefault="00E32F10" w:rsidP="008772C9">
      <w:pPr>
        <w:rPr>
          <w:rFonts w:cs="Arial"/>
          <w:color w:val="FF0000"/>
          <w:szCs w:val="18"/>
          <w:lang w:val="en-US"/>
        </w:rPr>
      </w:pPr>
      <w:r>
        <w:rPr>
          <w:rFonts w:cs="Arial"/>
          <w:szCs w:val="18"/>
        </w:rPr>
        <w:t>Experimental estimation of the burning velocity is still challenging, especially for non-volatile dust</w:t>
      </w:r>
      <w:r w:rsidR="00E54FE3">
        <w:rPr>
          <w:rFonts w:cs="Arial"/>
          <w:szCs w:val="18"/>
        </w:rPr>
        <w:t>s</w:t>
      </w:r>
      <w:r>
        <w:rPr>
          <w:rFonts w:cs="Arial"/>
          <w:szCs w:val="18"/>
        </w:rPr>
        <w:t xml:space="preserve"> such as metals </w:t>
      </w:r>
      <w:r>
        <w:rPr>
          <w:rFonts w:cs="Arial"/>
          <w:szCs w:val="18"/>
        </w:rPr>
        <w:fldChar w:fldCharType="begin" w:fldLock="1"/>
      </w:r>
      <w:r>
        <w:rPr>
          <w:rFonts w:cs="Arial"/>
          <w:szCs w:val="18"/>
        </w:rPr>
        <w:instrText>ADDIN CSL_CITATION {"citationItems":[{"id":"ITEM-1","itemData":{"DOI":"10.1016/j.pecs.2022.100994","author":[{"dropping-particle":"","family":"Goroshin","given":"Samuel","non-dropping-particle":"","parse-names":false,"suffix":""},{"dropping-particle":"","family":"Pale","given":"Jan","non-dropping-particle":"","parse-names":false,"suffix":""},{"dropping-particle":"","family":"Bergthorson","given":"Jeffrey M","non-dropping-particle":"","parse-names":false,"suffix":""}],"container-title":"Progress in Energy and Combustion Science","id":"ITEM-1","issue":"February","issued":{"date-parts":[["2022"]]},"title":"Some fundamental aspects of laminar flames in nonvolatile solid fuel suspensions","type":"article-journal","volume":"91"},"uris":["http://www.mendeley.com/documents/?uuid=2edc1b0c-b305-44e4-a5c3-552b8b35b124"]}],"mendeley":{"formattedCitation":"(Goroshin et al., 2022)","plainTextFormattedCitation":"(Goroshin et al., 2022)","previouslyFormattedCitation":"(Goroshin et al., 2022)"},"properties":{"noteIndex":0},"schema":"https://github.com/citation-style-language/schema/raw/master/csl-citation.json"}</w:instrText>
      </w:r>
      <w:r>
        <w:rPr>
          <w:rFonts w:cs="Arial"/>
          <w:szCs w:val="18"/>
        </w:rPr>
        <w:fldChar w:fldCharType="separate"/>
      </w:r>
      <w:r w:rsidRPr="00E32F10">
        <w:rPr>
          <w:rFonts w:cs="Arial"/>
          <w:noProof/>
          <w:szCs w:val="18"/>
        </w:rPr>
        <w:t>(Goroshin et al., 2022)</w:t>
      </w:r>
      <w:r>
        <w:rPr>
          <w:rFonts w:cs="Arial"/>
          <w:szCs w:val="18"/>
        </w:rPr>
        <w:fldChar w:fldCharType="end"/>
      </w:r>
      <w:r>
        <w:rPr>
          <w:rFonts w:cs="Arial"/>
          <w:szCs w:val="18"/>
        </w:rPr>
        <w:t xml:space="preserve">. Different experimental setups and analysis methods can be used to deduce the burning velocity. Burning velocity can be determined by studying stabilized flames </w:t>
      </w:r>
      <w:r>
        <w:rPr>
          <w:rFonts w:cs="Arial"/>
          <w:szCs w:val="18"/>
        </w:rPr>
        <w:fldChar w:fldCharType="begin" w:fldLock="1"/>
      </w:r>
      <w:r w:rsidR="00C13222">
        <w:rPr>
          <w:rFonts w:cs="Arial"/>
          <w:szCs w:val="18"/>
        </w:rPr>
        <w:instrText>ADDIN CSL_CITATION {"citationItems":[{"id":"ITEM-1","itemData":{"DOI":"10.1016/S0082-0784(96)80019-1","ISBN":"0082-0784","ISSN":"00820784","abstract":"A new experimental apparatus that can produce Bunsen-type premixed dust flames stabilized on a water-cooled ring has been contructed. The burning velocities in rich aluminum dust clouds of particle size d32=5.4 μm have been measured by determining the surface area of the inner flame cone and the total volumetric flow rate. It was found that in rich Al-O2-N2mixtures, the burning velocity is a weak function of dust concentration. At the same time, the dependence of the burning velocity on the oxygen concentration is considerably stronger in rich mixtures than that reported in literature for the fuel-lean aluminum dust clouds. The burning velocity changes from 12-13 cm/s to about 32 cm/s when the oxygen content in the mixture increases from 11% to 30%. The burning velocity was also found to be a strong function of the molecular transport properties of the carrier gas. Thus, replacing the argon in an Al-O2-Ar mixture with helium increases the burning velocity from 20 to 65 cm/s. The oxygen limit for the flame propagation (9.5±0.5%) was also found by measuring the minimal oxygen concentration in the dust carrier gas when a premixed flame cone is formed inside the diffusive dust flame. A simple model of the dust flame with molecular heat transfer that has been proposed is based on the assumption that the particle burning rate in the flame front is controlled by the oxygen diffusion. It was shown that the weak dependence of the flame speed on dust concentration is a direct result of the weak dependence of the particle burning rate in the diffusive regime on the flame temperature. The model also predicts dependence of the burning velocity in rich dust mixtures on the Lewis number in accordance with the experimental observations. © 1996 Combustion Institute.","author":[{"dropping-particle":"","family":"Goroshin","given":"S.","non-dropping-particle":"","parse-names":false,"suffix":""},{"dropping-particle":"","family":"Fomenko","given":"I.","non-dropping-particle":"","parse-names":false,"suffix":""},{"dropping-particle":"","family":"Lee","given":"J. H S","non-dropping-particle":"","parse-names":false,"suffix":""}],"container-title":"Symposium (International) on Combustion","id":"ITEM-1","issue":"2","issued":{"date-parts":[["1996"]]},"page":"1961-1967","title":"Burning velocities in fuel-rich aluminum dust clouds","type":"article-journal","volume":"26"},"uris":["http://www.mendeley.com/documents/?uuid=2500e652-c360-406c-b8f5-d32bcb1cd493"]},{"id":"ITEM-2","itemData":{"DOI":"10.1016/j.proci.2016.06.150","ISBN":"1540-7489","ISSN":"15407489","abstract":"The burning velocity is a fundamental parameter in combustion that has been accurately measured with different methods for a variety of gaseous and liquid hydrocarbon fuels. However, it is still unclear whether this concept also applies to the combustion of particulate-fuel suspensions. Attempts to measure the burning velocity in particulate suspensions have been made using a range of experimental techniques, but no study has yet attempted to reconcile the results from different studies. The present work reports the first realization of a stabilized aluminum flame using a counterflow burner. The flow is tracked using Particle Image Velocimetry and the flame speed is obtained as a function of aluminum concentration. The results are then compared to previous data obtained for stabilized flames, spherically-expanding flames, and flames propagating in tubes. The results are in reasonable agreement, given the experimental uncertainties in all of the techniques employed to date, suggesting that the notion of a laminar burning velocity may be applied to suspensions of particulate fuels.","author":[{"dropping-particle":"","family":"Julien","given":"Philippe","non-dropping-particle":"","parse-names":false,"suffix":""},{"dropping-particle":"","family":"Whiteley","given":"Sam","non-dropping-particle":"","parse-names":false,"suffix":""},{"dropping-particle":"","family":"Soo","given":"Michael","non-dropping-particle":"","parse-names":false,"suffix":""},{"dropping-particle":"","family":"Goroshin","given":"Samuel","non-dropping-particle":"","parse-names":false,"suffix":""},{"dropping-particle":"","family":"Frost","given":"David L.","non-dropping-particle":"","parse-names":false,"suffix":""},{"dropping-particle":"","family":"Bergthorson","given":"Jeffrey M.","non-dropping-particle":"","parse-names":false,"suffix":""}],"container-title":"Proceedings of the Combustion Institute","id":"ITEM-2","issue":"2","issued":{"date-parts":[["2017"]]},"page":"2291-2298","publisher":"Elsevier Inc.","title":"Flame speed measurements in aluminum suspensions using a counterflow burner","type":"article-journal","volume":"36"},"uris":["http://www.mendeley.com/documents/?uuid=91f17ce9-bd36-45d6-8215-d3e6807a81d3"]}],"mendeley":{"formattedCitation":"(Goroshin et al., 1996; Julien et al., 2017)","plainTextFormattedCitation":"(Goroshin et al., 1996; Julien et al., 2017)","previouslyFormattedCitation":"(Goroshin et al., 1996; Julien et al., 2017)"},"properties":{"noteIndex":0},"schema":"https://github.com/citation-style-language/schema/raw/master/csl-citation.json"}</w:instrText>
      </w:r>
      <w:r>
        <w:rPr>
          <w:rFonts w:cs="Arial"/>
          <w:szCs w:val="18"/>
        </w:rPr>
        <w:fldChar w:fldCharType="separate"/>
      </w:r>
      <w:r w:rsidRPr="00E32F10">
        <w:rPr>
          <w:rFonts w:cs="Arial"/>
          <w:noProof/>
          <w:szCs w:val="18"/>
        </w:rPr>
        <w:t>(Goroshin et al., 1996; Julien et al., 2017)</w:t>
      </w:r>
      <w:r>
        <w:rPr>
          <w:rFonts w:cs="Arial"/>
          <w:szCs w:val="18"/>
        </w:rPr>
        <w:fldChar w:fldCharType="end"/>
      </w:r>
      <w:r>
        <w:rPr>
          <w:rFonts w:cs="Arial"/>
          <w:szCs w:val="18"/>
        </w:rPr>
        <w:t xml:space="preserve"> or confined explosions </w:t>
      </w:r>
      <w:r w:rsidR="00C13222">
        <w:rPr>
          <w:rFonts w:cs="Arial"/>
          <w:szCs w:val="18"/>
        </w:rPr>
        <w:fldChar w:fldCharType="begin" w:fldLock="1"/>
      </w:r>
      <w:r w:rsidR="008772C9">
        <w:rPr>
          <w:rFonts w:cs="Arial"/>
          <w:szCs w:val="18"/>
        </w:rPr>
        <w:instrText>ADDIN CSL_CITATION {"citationItems":[{"id":"ITEM-1","itemData":{"DOI":"10.1016/S0950-4230(03)00073-1","ISSN":"09504230","abstract":"A methodology to determine the laminar burning velocity from closed vessel gas explosions is explored. Unlike other methods which have been used to measure burning velocities from closed vessel explosions, this approach belongs to the category which does not involve observation of a rapidly moving flame front. Only the pressure-time curve is required as experimental input. To verify the methodology, initially quiescent methane-air mixtures were ignited in a 20-l explosion sphere and the equivalence ratio was varied from 0.67 to 1.36. The behavior of the pressure in the vessel was measured as a function of time and two integral balance models, namely, the thin-flame and the three-zone model, were fitted to determine the laminar burning velocity. Data on the laminar burning velocity as a function of equivalence ratio, pressure and temperature, measured by a variety of other methods have been collected from the literature to enable a comparison. Empirical correlations for the effect of pressure and temperature on the laminar burning velocity have been reviewed and two were selected to be used in conjunction with the thin-flame model. For the three-zone model, a set of coupled correlations has been derived to describe the effect of pressure and temperature on the laminar burning velocity and the laminar flame thickness. Our laminar burning velocities are seen to fall within the band of data from the period 1953-2003. A comparison with recent data from the period 1994-2003 shows that our results are 5-10% higher than the laminar burning velocities which are currently believed to be the correct ones for methane-air mixtures. Based on this observation it is concluded that the methodology described in this work should only be used under circumstances where more accurate methods can not be applied. © 2003 Elsevier Ltd. All rights reserved.","author":[{"dropping-particle":"","family":"Dahoe","given":"A. E.","non-dropping-particle":"","parse-names":false,"suffix":""},{"dropping-particle":"","family":"Goey","given":"L. P.H.","non-dropping-particle":"de","parse-names":false,"suffix":""}],"container-title":"Journal of Loss Prevention in the Process Industries","id":"ITEM-1","issue":"6","issued":{"date-parts":[["2003"]]},"page":"457-478","title":"On the determination of the laminar burning velocity from closed vessel gas explosions","type":"article-journal","volume":"16"},"uris":["http://www.mendeley.com/documents/?uuid=e1192b34-93c0-4bd8-81b4-cb6eb9ec37b8"]}],"mendeley":{"formattedCitation":"(Dahoe and de Goey, 2003)","plainTextFormattedCitation":"(Dahoe and de Goey, 2003)","previouslyFormattedCitation":"(Dahoe and de Goey, 2003)"},"properties":{"noteIndex":0},"schema":"https://github.com/citation-style-language/schema/raw/master/csl-citation.json"}</w:instrText>
      </w:r>
      <w:r w:rsidR="00C13222">
        <w:rPr>
          <w:rFonts w:cs="Arial"/>
          <w:szCs w:val="18"/>
        </w:rPr>
        <w:fldChar w:fldCharType="separate"/>
      </w:r>
      <w:r w:rsidR="00C13222" w:rsidRPr="00C13222">
        <w:rPr>
          <w:rFonts w:cs="Arial"/>
          <w:noProof/>
          <w:szCs w:val="18"/>
        </w:rPr>
        <w:t>(Dahoe and de Goey, 2003)</w:t>
      </w:r>
      <w:r w:rsidR="00C13222">
        <w:rPr>
          <w:rFonts w:cs="Arial"/>
          <w:szCs w:val="18"/>
        </w:rPr>
        <w:fldChar w:fldCharType="end"/>
      </w:r>
      <w:r>
        <w:rPr>
          <w:rFonts w:cs="Arial"/>
          <w:szCs w:val="18"/>
        </w:rPr>
        <w:t xml:space="preserve">. Nevertheless, the mechanism of flame propagation cannot be </w:t>
      </w:r>
      <w:proofErr w:type="spellStart"/>
      <w:r>
        <w:rPr>
          <w:rFonts w:cs="Arial"/>
          <w:szCs w:val="18"/>
        </w:rPr>
        <w:t>analyzed</w:t>
      </w:r>
      <w:proofErr w:type="spellEnd"/>
      <w:r>
        <w:rPr>
          <w:rFonts w:cs="Arial"/>
          <w:szCs w:val="18"/>
        </w:rPr>
        <w:t xml:space="preserve"> with these experimental setups.</w:t>
      </w:r>
      <w:r w:rsidR="009E7E8F">
        <w:rPr>
          <w:rFonts w:cs="Arial"/>
          <w:szCs w:val="18"/>
        </w:rPr>
        <w:t xml:space="preserve"> Burning velocity can also be deduced by visualizing the propagation of the flame in tubes; this burning velocity is generally determined by using the so-called “open-tube method”</w:t>
      </w:r>
      <w:r w:rsidR="008772C9">
        <w:rPr>
          <w:rFonts w:cs="Arial"/>
          <w:szCs w:val="18"/>
        </w:rPr>
        <w:t xml:space="preserve"> </w:t>
      </w:r>
      <w:r w:rsidR="008772C9">
        <w:rPr>
          <w:rFonts w:cs="Arial"/>
          <w:szCs w:val="18"/>
        </w:rPr>
        <w:fldChar w:fldCharType="begin" w:fldLock="1"/>
      </w:r>
      <w:r w:rsidR="008772C9">
        <w:rPr>
          <w:rFonts w:cs="Arial"/>
          <w:szCs w:val="18"/>
        </w:rPr>
        <w:instrText>ADDIN CSL_CITATION {"citationItems":[{"id":"ITEM-1","itemData":{"author":[{"dropping-particle":"","family":"Benedetto","given":"A","non-dropping-particle":"Di","parse-names":false,"suffix":""},{"dropping-particle":"","family":"Garcia-Agreda","given":"A","non-dropping-particle":"","parse-names":false,"suffix":""},{"dropping-particle":"","family":"Dufaud","given":"O","non-dropping-particle":"","parse-names":false,"suffix":""},{"dropping-particle":"","family":"Khalili","given":"I","non-dropping-particle":"","parse-names":false,"suffix":""},{"dropping-particle":"","family":"Sanchirico","given":"R","non-dropping-particle":"","parse-names":false,"suffix":""},{"dropping-particle":"","family":"Cuervo","given":"N","non-dropping-particle":"","parse-names":false,"suffix":""},{"dropping-particle":"","family":"Perrin","given":"L","non-dropping-particle":"","parse-names":false,"suffix":""},{"dropping-particle":"","family":"Russo","given":"P","non-dropping-particle":"","parse-names":false,"suffix":""}],"id":"ITEM-1","issued":{"date-parts":[["2011"]]},"page":"11-13","title":"Flame propagation of dust and gas-air mixtures in a tube","type":"article-journal"},"uris":["http://www.mendeley.com/documents/?uuid=5ece9694-fc5b-4d9d-b819-70b43373048e"]}],"mendeley":{"formattedCitation":"(Di Benedetto et al., 2011)","plainTextFormattedCitation":"(Di Benedetto et al., 2011)","previouslyFormattedCitation":"(Di Benedetto et al., 2011)"},"properties":{"noteIndex":0},"schema":"https://github.com/citation-style-language/schema/raw/master/csl-citation.json"}</w:instrText>
      </w:r>
      <w:r w:rsidR="008772C9">
        <w:rPr>
          <w:rFonts w:cs="Arial"/>
          <w:szCs w:val="18"/>
        </w:rPr>
        <w:fldChar w:fldCharType="separate"/>
      </w:r>
      <w:r w:rsidR="008772C9" w:rsidRPr="008772C9">
        <w:rPr>
          <w:rFonts w:cs="Arial"/>
          <w:noProof/>
          <w:szCs w:val="18"/>
        </w:rPr>
        <w:t>(Di Benedetto et al., 2011)</w:t>
      </w:r>
      <w:r w:rsidR="008772C9">
        <w:rPr>
          <w:rFonts w:cs="Arial"/>
          <w:szCs w:val="18"/>
        </w:rPr>
        <w:fldChar w:fldCharType="end"/>
      </w:r>
      <w:r w:rsidR="008772C9">
        <w:rPr>
          <w:rFonts w:cs="Arial"/>
          <w:szCs w:val="18"/>
        </w:rPr>
        <w:t>. The main limits of this method are the accurate measurement of the flame surface area and the estimation of the thermal expansion (</w:t>
      </w:r>
      <w:r w:rsidR="007C3C0B">
        <w:rPr>
          <w:rFonts w:cs="Arial"/>
          <w:szCs w:val="18"/>
        </w:rPr>
        <w:t>usually</w:t>
      </w:r>
      <w:r w:rsidR="008772C9">
        <w:rPr>
          <w:rFonts w:cs="Arial"/>
          <w:szCs w:val="18"/>
        </w:rPr>
        <w:t xml:space="preserve"> estimated by assuming an adiabatic flame). Details of this method and of these limitations can be found in </w:t>
      </w:r>
      <w:r w:rsidR="008772C9">
        <w:rPr>
          <w:rFonts w:cs="Arial"/>
          <w:szCs w:val="18"/>
        </w:rPr>
        <w:fldChar w:fldCharType="begin" w:fldLock="1"/>
      </w:r>
      <w:r w:rsidR="001D47B5">
        <w:rPr>
          <w:rFonts w:cs="Arial"/>
          <w:szCs w:val="18"/>
        </w:rPr>
        <w:instrText>ADDIN CSL_CITATION {"citationItems":[{"id":"ITEM-1","itemData":{"DOI":"10.3303/CET2082035","ISBN":"9788895608808","ISSN":"22839216","abstract":"Modeling the consequences of dust explosions is a challenging research topic. A key parameter of these models is the burning velocity, which represents the consumption rate of the reactants by the flame front. Especially, a relation between burning velocity and RMS (root-mean square) air velocity fluctuations has to be implemented in such models; RMS velocity fluctuations representing the turbulence of the fresh air flow in front of the flame front.This paper focuses on the experimental determination of this relation in the case of dust flames propagating in a tube. The most commonly used method is the open-tube method, which assumes a constant thermal expansion coefficient and the estimation of a 3D flame surface. These assumptions are discussed, and a new method is proposed, based on the measurement of the fresh flow velocity in front of the flame front. The corresponding optical setup implemented for analyzing aluminum burning velocity is then exposed. Analysis method for obtaining burning velocity and RMS velocity fluctuations is detailed. Finally, first results obtained are presented and commented.","author":[{"dropping-particle":"","family":"Chanut","given":"Clement","non-dropping-particle":"","parse-names":false,"suffix":""},{"dropping-particle":"","family":"Heymes","given":"Frederic","non-dropping-particle":"","parse-names":false,"suffix":""},{"dropping-particle":"","family":"Lauret","given":"Pierre","non-dropping-particle":"","parse-names":false,"suffix":""},{"dropping-particle":"","family":"Lopez","given":"Christian","non-dropping-particle":"","parse-names":false,"suffix":""}],"container-title":"Chemical Engineering Transactions","id":"ITEM-1","issue":"December 2019","issued":{"date-parts":[["2020"]]},"page":"205-210","title":"Experimental determination of aluminum burning velocity during flame propagation in a tube","type":"article-journal","volume":"82"},"uris":["http://www.mendeley.com/documents/?uuid=c3536d89-56d4-4d9b-83d6-23e6de4c90d3"]}],"mendeley":{"formattedCitation":"(Chanut et al., 2020)","plainTextFormattedCitation":"(Chanut et al., 2020)","previouslyFormattedCitation":"(Chanut et al., 2020)"},"properties":{"noteIndex":0},"schema":"https://github.com/citation-style-language/schema/raw/master/csl-citation.json"}</w:instrText>
      </w:r>
      <w:r w:rsidR="008772C9">
        <w:rPr>
          <w:rFonts w:cs="Arial"/>
          <w:szCs w:val="18"/>
        </w:rPr>
        <w:fldChar w:fldCharType="separate"/>
      </w:r>
      <w:r w:rsidR="008772C9" w:rsidRPr="008772C9">
        <w:rPr>
          <w:rFonts w:cs="Arial"/>
          <w:noProof/>
          <w:szCs w:val="18"/>
          <w:lang w:val="en-US"/>
        </w:rPr>
        <w:t>(Chanut et al., 2020)</w:t>
      </w:r>
      <w:r w:rsidR="008772C9">
        <w:rPr>
          <w:rFonts w:cs="Arial"/>
          <w:szCs w:val="18"/>
        </w:rPr>
        <w:fldChar w:fldCharType="end"/>
      </w:r>
      <w:r w:rsidR="008772C9">
        <w:rPr>
          <w:rFonts w:cs="Arial"/>
          <w:szCs w:val="18"/>
        </w:rPr>
        <w:t>.</w:t>
      </w:r>
      <w:r w:rsidR="008772C9" w:rsidRPr="008772C9">
        <w:rPr>
          <w:rFonts w:cs="Arial"/>
          <w:color w:val="FF0000"/>
          <w:szCs w:val="18"/>
          <w:lang w:val="en-US"/>
        </w:rPr>
        <w:t xml:space="preserve"> </w:t>
      </w:r>
      <w:r w:rsidR="008772C9" w:rsidRPr="008772C9">
        <w:rPr>
          <w:rFonts w:cs="Arial"/>
          <w:szCs w:val="18"/>
          <w:lang w:val="en-US"/>
        </w:rPr>
        <w:t xml:space="preserve">In </w:t>
      </w:r>
      <w:r w:rsidR="00574E23">
        <w:rPr>
          <w:rFonts w:cs="Arial"/>
          <w:szCs w:val="18"/>
          <w:lang w:val="en-US"/>
        </w:rPr>
        <w:t>this current</w:t>
      </w:r>
      <w:r w:rsidR="008772C9" w:rsidRPr="008772C9">
        <w:rPr>
          <w:rFonts w:cs="Arial"/>
          <w:szCs w:val="18"/>
          <w:lang w:val="en-US"/>
        </w:rPr>
        <w:t xml:space="preserve"> paper, </w:t>
      </w:r>
      <w:r w:rsidR="008772C9">
        <w:rPr>
          <w:rFonts w:cs="Arial"/>
          <w:szCs w:val="18"/>
          <w:lang w:val="en-US"/>
        </w:rPr>
        <w:t xml:space="preserve">the burning velocity is deduced by using the “direct method” presented in a previous paper </w:t>
      </w:r>
      <w:r w:rsidR="001D47B5">
        <w:rPr>
          <w:rFonts w:cs="Arial"/>
          <w:szCs w:val="18"/>
          <w:lang w:val="en-US"/>
        </w:rPr>
        <w:fldChar w:fldCharType="begin" w:fldLock="1"/>
      </w:r>
      <w:r w:rsidR="00501083">
        <w:rPr>
          <w:rFonts w:cs="Arial"/>
          <w:szCs w:val="18"/>
          <w:lang w:val="en-US"/>
        </w:rPr>
        <w:instrText>ADDIN CSL_CITATION {"citationItems":[{"id":"ITEM-1","itemData":{"DOI":"10.3303/CET2290066","ISBN":"9788895608884","ISSN":"22839216","abstract":"Numerical simulations of the flame propagation process are mandatory to predict the consequences of dust explosions. One key parameter of these models is the burning velocity, i.e. the consumption rate of the reactants by the flame front. This burning velocity depends on the characteristics of the mixture and on the characteristics of the flow. Experiments are needed to estimate this burning velocity and to evaluate the influence of the turbulence on this velocity. In this paper, an optical setup is implemented to perform TR-PIV (Time-Resolved Particle Image Velocimetry) measurement during aluminium flame propagation in a vertical tube. Because of the nature of the studied phenomena (luminous flame, propagating flame, dense particle cloud ), performing PIV is challenging. With the analysis method detailed in this paper, the burning velocity and the corresponding turbulence level just ahead of the flame front are simultaneously determined. A preliminary result is presented to illustrate this method. Following this method, the influence of turbulence on burning velocity will be studied.","author":[{"dropping-particle":"","family":"Chanut","given":"Clement","non-dropping-particle":"","parse-names":false,"suffix":""},{"dropping-particle":"","family":"Hadidi","given":"Fares Saad","non-dropping-particle":"Al","parse-names":false,"suffix":""},{"dropping-particle":"","family":"Heymes","given":"Frederic","non-dropping-particle":"","parse-names":false,"suffix":""},{"dropping-particle":"","family":"Lopez","given":"Christian","non-dropping-particle":"","parse-names":false,"suffix":""}],"container-title":"Chemical Engineering Transactions","id":"ITEM-1","issue":"May","issued":{"date-parts":[["2022"]]},"page":"391-396","title":"Simultaneous Measurement of Burning Velocity and Turbulence Intensity Ahead of the Flame Front during Aluminium Flame Propagation","type":"article-journal","volume":"90"},"uris":["http://www.mendeley.com/documents/?uuid=9e886acc-840b-4bbb-a5c2-65a7f6596e84"]}],"mendeley":{"formattedCitation":"(Chanut et al., 2022)","plainTextFormattedCitation":"(Chanut et al., 2022)","previouslyFormattedCitation":"(Chanut et al., 2022)"},"properties":{"noteIndex":0},"schema":"https://github.com/citation-style-language/schema/raw/master/csl-citation.json"}</w:instrText>
      </w:r>
      <w:r w:rsidR="001D47B5">
        <w:rPr>
          <w:rFonts w:cs="Arial"/>
          <w:szCs w:val="18"/>
          <w:lang w:val="en-US"/>
        </w:rPr>
        <w:fldChar w:fldCharType="separate"/>
      </w:r>
      <w:r w:rsidR="001D47B5" w:rsidRPr="001D47B5">
        <w:rPr>
          <w:rFonts w:cs="Arial"/>
          <w:noProof/>
          <w:szCs w:val="18"/>
          <w:lang w:val="en-US"/>
        </w:rPr>
        <w:t>(Chanut et al., 2022)</w:t>
      </w:r>
      <w:r w:rsidR="001D47B5">
        <w:rPr>
          <w:rFonts w:cs="Arial"/>
          <w:szCs w:val="18"/>
          <w:lang w:val="en-US"/>
        </w:rPr>
        <w:fldChar w:fldCharType="end"/>
      </w:r>
      <w:r w:rsidR="008772C9">
        <w:rPr>
          <w:rFonts w:cs="Arial"/>
          <w:szCs w:val="18"/>
          <w:lang w:val="en-US"/>
        </w:rPr>
        <w:t xml:space="preserve">. </w:t>
      </w:r>
    </w:p>
    <w:p w14:paraId="4FE0F624" w14:textId="7C0FBFA5" w:rsidR="00F608B4" w:rsidRDefault="00EF58FE" w:rsidP="00EE1C9A">
      <w:pPr>
        <w:rPr>
          <w:rFonts w:cs="Arial"/>
          <w:szCs w:val="18"/>
          <w:lang w:val="en-US"/>
        </w:rPr>
      </w:pPr>
      <w:r w:rsidRPr="008772C9">
        <w:rPr>
          <w:rFonts w:cs="Arial"/>
          <w:szCs w:val="18"/>
          <w:lang w:val="en-US"/>
        </w:rPr>
        <w:lastRenderedPageBreak/>
        <w:t>While dat</w:t>
      </w:r>
      <w:r w:rsidR="00574E23">
        <w:rPr>
          <w:rFonts w:cs="Arial"/>
          <w:szCs w:val="18"/>
          <w:lang w:val="en-US"/>
        </w:rPr>
        <w:t>a</w:t>
      </w:r>
      <w:r w:rsidRPr="008772C9">
        <w:rPr>
          <w:rFonts w:cs="Arial"/>
          <w:szCs w:val="18"/>
          <w:lang w:val="en-US"/>
        </w:rPr>
        <w:t xml:space="preserve"> on unburned flow velocity are important </w:t>
      </w:r>
      <w:r w:rsidR="00671E3F">
        <w:rPr>
          <w:rFonts w:cs="Arial"/>
          <w:szCs w:val="18"/>
          <w:lang w:val="en-US"/>
        </w:rPr>
        <w:t>f</w:t>
      </w:r>
      <w:r w:rsidRPr="008772C9">
        <w:rPr>
          <w:rFonts w:cs="Arial"/>
          <w:szCs w:val="18"/>
          <w:lang w:val="en-US"/>
        </w:rPr>
        <w:t>o</w:t>
      </w:r>
      <w:r w:rsidR="00671E3F">
        <w:rPr>
          <w:rFonts w:cs="Arial"/>
          <w:szCs w:val="18"/>
          <w:lang w:val="en-US"/>
        </w:rPr>
        <w:t>r</w:t>
      </w:r>
      <w:r w:rsidRPr="008772C9">
        <w:rPr>
          <w:rFonts w:cs="Arial"/>
          <w:szCs w:val="18"/>
          <w:lang w:val="en-US"/>
        </w:rPr>
        <w:t xml:space="preserve"> validat</w:t>
      </w:r>
      <w:r w:rsidR="00671E3F">
        <w:rPr>
          <w:rFonts w:cs="Arial"/>
          <w:szCs w:val="18"/>
          <w:lang w:val="en-US"/>
        </w:rPr>
        <w:t>ing</w:t>
      </w:r>
      <w:r w:rsidRPr="008772C9">
        <w:rPr>
          <w:rFonts w:cs="Arial"/>
          <w:szCs w:val="18"/>
          <w:lang w:val="en-US"/>
        </w:rPr>
        <w:t xml:space="preserve"> flame propagation models, few studies </w:t>
      </w:r>
      <w:r w:rsidR="00634F85">
        <w:rPr>
          <w:rFonts w:cs="Arial"/>
          <w:szCs w:val="18"/>
          <w:lang w:val="en-US"/>
        </w:rPr>
        <w:t>have been carried out</w:t>
      </w:r>
      <w:r w:rsidRPr="008772C9">
        <w:rPr>
          <w:rFonts w:cs="Arial"/>
          <w:szCs w:val="18"/>
          <w:lang w:val="en-US"/>
        </w:rPr>
        <w:t xml:space="preserve"> </w:t>
      </w:r>
      <w:r w:rsidR="00634F85">
        <w:rPr>
          <w:rFonts w:cs="Arial"/>
          <w:szCs w:val="18"/>
          <w:lang w:val="en-US"/>
        </w:rPr>
        <w:t>i</w:t>
      </w:r>
      <w:r w:rsidRPr="008772C9">
        <w:rPr>
          <w:rFonts w:cs="Arial"/>
          <w:szCs w:val="18"/>
          <w:lang w:val="en-US"/>
        </w:rPr>
        <w:t xml:space="preserve">n the literature </w:t>
      </w:r>
      <w:r w:rsidR="00857A4F">
        <w:rPr>
          <w:rFonts w:cs="Arial"/>
          <w:szCs w:val="18"/>
          <w:lang w:val="en-US"/>
        </w:rPr>
        <w:t>on</w:t>
      </w:r>
      <w:r w:rsidRPr="008772C9">
        <w:rPr>
          <w:rFonts w:cs="Arial"/>
          <w:szCs w:val="18"/>
          <w:lang w:val="en-US"/>
        </w:rPr>
        <w:t xml:space="preserve"> the unburned flow velocity ahead of a propagating dust flame. </w:t>
      </w:r>
      <w:r w:rsidR="00D46B57">
        <w:rPr>
          <w:rFonts w:cs="Arial"/>
          <w:szCs w:val="18"/>
          <w:lang w:val="en-US"/>
        </w:rPr>
        <w:fldChar w:fldCharType="begin" w:fldLock="1"/>
      </w:r>
      <w:r w:rsidR="00553A0F" w:rsidRPr="008772C9">
        <w:rPr>
          <w:rFonts w:cs="Arial"/>
          <w:szCs w:val="18"/>
          <w:lang w:val="en-US"/>
        </w:rPr>
        <w:instrText>ADDIN CSL_CITATION {"citationItems":[{"id":"ITEM-1","itemData":{"DOI":"10.1016/S0950-4230(00)00049-8","ISBN":"8142491451","ISSN":"09504230","abstract":"Following our earlier study on the behavior of lycopodium dust flames, further experiments using a particle image velocimetry system with a high-resolution video camera have been conducted to clarify the mechanisms of laminar dust flame propagation in a vertical duct. Lycopodium, a nearly equal-sized particle, has been recognized as being monodispersed, but it was found that an actual lycopodium dust cloud consisted of individual and agglomerated particles. Corresponding to the particle forms, the reaction zone showed a double flame structure, consisting of enveloped diffusion flames (spot flame) of individual particles and diffusion flames (independent flame) surrounding some particles. Due to the convective flow caused by a flame, part of the gravitational settling particles was shifted to the surrounding sides and the rest of the particles changed their moveme</w:instrText>
      </w:r>
      <w:r w:rsidR="00553A0F">
        <w:rPr>
          <w:rFonts w:cs="Arial"/>
          <w:szCs w:val="18"/>
          <w:lang w:val="en-US"/>
        </w:rPr>
        <w:instrText>nts to upwards in front of the flame. Such particle movement causes a dynamic variation in dust concentration ahead of the flame, which propagates at lower dust concentration rather than the mean concentration. Although the flame moved discontinuously on a micro scale, an overall constant flame velocity was found, presumably due to the dynamic variation in dust concentration and induced flow ahead of the flame. Judging from the above-mentioned movement of single particles in front of the flame, a residence time of the unburnt particle in the preheating zone is needed to form combustible gases close to the particle. This residence time depends on the preheating zone thickness, the particle velocity and the flame propagation velocity. The observation of the movement of a single particle suggested a flame propagation mechanism where an enveloped and diffusion lycopodium dust flame discontinuously propagates from one particle to those adjacent in a laminar suspension. © 2001 Elsevier Science Ltd. All rights reserved.","author":[{"dropping-particle":"","family":"Han","given":"Ou Sup","non-dropping-particle":"","parse-names":false,"suffix":""},{"dropping-particle":"","family":"Yashima","given":"Masaaki","non-dropping-particle":"","parse-names":false,"suffix":""},{"dropping-particle":"","family":"Matsuda","given":"Toei","non-dropping-particle":"","parse-names":false,"suffix":""},{"dropping-particle":"","family":"Matsui","given":"Hidenori","non-dropping-particle":"","parse-names":false,"suffix":""},{"dropping-particle":"","family":"Miyake","given":"Atsumi","non-dropping-particle":"","parse-names":false,"suffix":""},{"dropping-particle":"","family":"Ogawa","given":"Terushige","non-dropping-particle":"","parse-names":false,"suffix":""}],"container-title":"Journal of Loss Prevention in the Process Industries","id":"ITEM-1","issue":"3","issued":{"date-parts":[["2001"]]},"page":"153-160","title":"A study of flame propagation mechanisms in lycopodium dust clouds based on dust particles' behavior","type":"article-journal","volume":"14"},"uris":["http://www.mendeley.com/documents/?uuid=04f6cb4c-5a58-4bdc-95c6-3f8f20dcb990"]}],"mendeley":{"formattedCitation":"(Han et al., 2001)","manualFormatting":"Han et al. (2001)","plainTextFormattedCitation":"(Han et al., 2001)","previouslyFormattedCitation":"(Han et al., 2001)"},"properties":{"noteIndex":0},"schema":"https://github.com/citation-style-language/schema/raw/master/csl-citation.json"}</w:instrText>
      </w:r>
      <w:r w:rsidR="00D46B57">
        <w:rPr>
          <w:rFonts w:cs="Arial"/>
          <w:szCs w:val="18"/>
          <w:lang w:val="en-US"/>
        </w:rPr>
        <w:fldChar w:fldCharType="separate"/>
      </w:r>
      <w:r w:rsidR="00D46B57" w:rsidRPr="0017100A">
        <w:rPr>
          <w:rFonts w:cs="Arial"/>
          <w:noProof/>
          <w:szCs w:val="18"/>
          <w:lang w:val="en-US"/>
        </w:rPr>
        <w:t>Han et al.</w:t>
      </w:r>
      <w:r w:rsidR="00D0588F" w:rsidRPr="0017100A">
        <w:rPr>
          <w:rFonts w:cs="Arial"/>
          <w:noProof/>
          <w:szCs w:val="18"/>
          <w:lang w:val="en-US"/>
        </w:rPr>
        <w:t xml:space="preserve"> </w:t>
      </w:r>
      <w:r w:rsidR="00D0588F" w:rsidRPr="00903881">
        <w:rPr>
          <w:rFonts w:cs="Arial"/>
          <w:noProof/>
          <w:szCs w:val="18"/>
          <w:lang w:val="en-US"/>
        </w:rPr>
        <w:t>(</w:t>
      </w:r>
      <w:r w:rsidR="00D46B57" w:rsidRPr="00903881">
        <w:rPr>
          <w:rFonts w:cs="Arial"/>
          <w:noProof/>
          <w:szCs w:val="18"/>
          <w:lang w:val="en-US"/>
        </w:rPr>
        <w:t>2001)</w:t>
      </w:r>
      <w:r w:rsidR="00D46B57">
        <w:rPr>
          <w:rFonts w:cs="Arial"/>
          <w:szCs w:val="18"/>
          <w:lang w:val="en-US"/>
        </w:rPr>
        <w:fldChar w:fldCharType="end"/>
      </w:r>
      <w:r w:rsidR="00D46B57" w:rsidRPr="00903881">
        <w:rPr>
          <w:rFonts w:cs="Arial"/>
          <w:szCs w:val="18"/>
          <w:lang w:val="en-US"/>
        </w:rPr>
        <w:t xml:space="preserve"> studied</w:t>
      </w:r>
      <w:r w:rsidR="00903881" w:rsidRPr="00903881">
        <w:rPr>
          <w:rFonts w:cs="Arial"/>
          <w:szCs w:val="18"/>
          <w:lang w:val="en-US"/>
        </w:rPr>
        <w:t xml:space="preserve"> lycopodium dust flame propagation in a ve</w:t>
      </w:r>
      <w:r w:rsidR="00903881">
        <w:rPr>
          <w:rFonts w:cs="Arial"/>
          <w:szCs w:val="18"/>
          <w:lang w:val="en-US"/>
        </w:rPr>
        <w:t xml:space="preserve">rtical duct (1800 mm </w:t>
      </w:r>
      <w:r w:rsidR="00857A4F">
        <w:rPr>
          <w:rFonts w:cs="Arial"/>
          <w:szCs w:val="18"/>
          <w:lang w:val="en-US"/>
        </w:rPr>
        <w:t>high</w:t>
      </w:r>
      <w:r w:rsidR="00903881">
        <w:rPr>
          <w:rFonts w:cs="Arial"/>
          <w:szCs w:val="18"/>
          <w:lang w:val="en-US"/>
        </w:rPr>
        <w:t xml:space="preserve"> with 150 x 150 mm square cross-section). The flame is propagating from the open bottom end up to the closed top end of the prototype, thus with a low propagation velocity. These authors synchronized a laser with a camera to obtain the particles velocity ahead the flame front and the variations of concentration near the flame front. </w:t>
      </w:r>
      <w:r w:rsidR="00D46B57">
        <w:rPr>
          <w:rFonts w:cs="Arial"/>
          <w:szCs w:val="18"/>
          <w:lang w:val="fr-FR"/>
        </w:rPr>
        <w:fldChar w:fldCharType="begin" w:fldLock="1"/>
      </w:r>
      <w:r w:rsidR="00D0588F" w:rsidRPr="00903881">
        <w:rPr>
          <w:rFonts w:cs="Arial"/>
          <w:szCs w:val="18"/>
          <w:lang w:val="en-US"/>
        </w:rPr>
        <w:instrText>ADDIN CSL_CITATION {"citationItems":[{"id":"ITEM-1","itemData":{"DOI":"10.1016/j.jlp.2005.06.026","author":[{"dropping-particle":"","family":"Proust","given":"Christophe","non-dropping-particle":"","parse-names":false,"suffix":""}],"container-title":"Journal of Loss Prevention in the Process Industries","id":"ITEM-1","issued":{"date-parts":[["2006"]]},"page":"89-100","title":"Flame propagation and combustion in some dust-air mixtures","type":"article-journal","volume":"19"},"uris":["http://www.mendeley.com/documents/?uuid=3293b9fd-d595-48d0-ae82-0cde3bf6f96d"]}],"mendeley":{"formattedCitation":"(Proust, 2006)","manualFormatting":"Proust (2006)","plainTextFormattedCitation":"(Proust, 2006)","previouslyFormattedCitation":"(Proust, 2006)"},"properties":{"noteIndex":0},"schema":"https://github.com/citation-style-language/schema/raw/master/csl-citation.json"}</w:instrText>
      </w:r>
      <w:r w:rsidR="00D46B57">
        <w:rPr>
          <w:rFonts w:cs="Arial"/>
          <w:szCs w:val="18"/>
          <w:lang w:val="fr-FR"/>
        </w:rPr>
        <w:fldChar w:fldCharType="separate"/>
      </w:r>
      <w:r w:rsidR="00D46B57" w:rsidRPr="00D00805">
        <w:rPr>
          <w:rFonts w:cs="Arial"/>
          <w:noProof/>
          <w:szCs w:val="18"/>
          <w:lang w:val="en-US"/>
        </w:rPr>
        <w:t xml:space="preserve">Proust </w:t>
      </w:r>
      <w:r w:rsidR="00D0588F" w:rsidRPr="00D00805">
        <w:rPr>
          <w:rFonts w:cs="Arial"/>
          <w:noProof/>
          <w:szCs w:val="18"/>
          <w:lang w:val="en-US"/>
        </w:rPr>
        <w:t>(</w:t>
      </w:r>
      <w:r w:rsidR="00D46B57" w:rsidRPr="00D00805">
        <w:rPr>
          <w:rFonts w:cs="Arial"/>
          <w:noProof/>
          <w:szCs w:val="18"/>
          <w:lang w:val="en-US"/>
        </w:rPr>
        <w:t>2006)</w:t>
      </w:r>
      <w:r w:rsidR="00D46B57">
        <w:rPr>
          <w:rFonts w:cs="Arial"/>
          <w:szCs w:val="18"/>
          <w:lang w:val="fr-FR"/>
        </w:rPr>
        <w:fldChar w:fldCharType="end"/>
      </w:r>
      <w:r w:rsidR="00D46B57" w:rsidRPr="00D00805">
        <w:rPr>
          <w:rFonts w:cs="Arial"/>
          <w:szCs w:val="18"/>
          <w:lang w:val="en-US"/>
        </w:rPr>
        <w:t xml:space="preserve"> studi</w:t>
      </w:r>
      <w:r w:rsidR="009B611C" w:rsidRPr="00D00805">
        <w:rPr>
          <w:rFonts w:cs="Arial"/>
          <w:szCs w:val="18"/>
          <w:lang w:val="en-US"/>
        </w:rPr>
        <w:t xml:space="preserve">ed </w:t>
      </w:r>
      <w:r w:rsidR="00D00805" w:rsidRPr="00D00805">
        <w:rPr>
          <w:rFonts w:cs="Arial"/>
          <w:szCs w:val="18"/>
          <w:lang w:val="en-US"/>
        </w:rPr>
        <w:t>some dust flames (starch</w:t>
      </w:r>
      <w:r w:rsidR="00BA6F89">
        <w:rPr>
          <w:rFonts w:cs="Arial"/>
          <w:szCs w:val="18"/>
          <w:lang w:val="en-US"/>
        </w:rPr>
        <w:t xml:space="preserve"> dust</w:t>
      </w:r>
      <w:r w:rsidR="00D00805" w:rsidRPr="00D00805">
        <w:rPr>
          <w:rFonts w:cs="Arial"/>
          <w:szCs w:val="18"/>
          <w:lang w:val="en-US"/>
        </w:rPr>
        <w:t>, sulphur</w:t>
      </w:r>
      <w:r w:rsidR="00BA6F89">
        <w:rPr>
          <w:rFonts w:cs="Arial"/>
          <w:szCs w:val="18"/>
          <w:lang w:val="en-US"/>
        </w:rPr>
        <w:t xml:space="preserve"> flower</w:t>
      </w:r>
      <w:r w:rsidR="00D00805" w:rsidRPr="00D00805">
        <w:rPr>
          <w:rFonts w:cs="Arial"/>
          <w:szCs w:val="18"/>
          <w:lang w:val="en-US"/>
        </w:rPr>
        <w:t xml:space="preserve"> and lycopodium) propagating in </w:t>
      </w:r>
      <w:r w:rsidR="00D00805">
        <w:rPr>
          <w:rFonts w:cs="Arial"/>
          <w:szCs w:val="18"/>
          <w:lang w:val="en-US"/>
        </w:rPr>
        <w:t xml:space="preserve">a vertical duct (1500 mm </w:t>
      </w:r>
      <w:r w:rsidR="003E0F95">
        <w:rPr>
          <w:rFonts w:cs="Arial"/>
          <w:szCs w:val="18"/>
          <w:lang w:val="en-US"/>
        </w:rPr>
        <w:t>high</w:t>
      </w:r>
      <w:r w:rsidR="00D00805">
        <w:rPr>
          <w:rFonts w:cs="Arial"/>
          <w:szCs w:val="18"/>
          <w:lang w:val="en-US"/>
        </w:rPr>
        <w:t xml:space="preserve"> with 100 x 100 mm square cross-section). The flame is propagating from the open bottom end up to the closed top end of the prototype. </w:t>
      </w:r>
      <w:r w:rsidR="00D00805" w:rsidRPr="00D00805">
        <w:rPr>
          <w:rFonts w:cs="Arial"/>
          <w:szCs w:val="18"/>
          <w:lang w:val="en-US"/>
        </w:rPr>
        <w:t>This author synchronized a laser with a camera to obtain an est</w:t>
      </w:r>
      <w:r w:rsidR="00D00805">
        <w:rPr>
          <w:rFonts w:cs="Arial"/>
          <w:szCs w:val="18"/>
          <w:lang w:val="en-US"/>
        </w:rPr>
        <w:t>imation of the unburned flow velocity ahead the flame.</w:t>
      </w:r>
    </w:p>
    <w:p w14:paraId="0E54D969" w14:textId="5BAE8742" w:rsidR="000178F8" w:rsidRPr="000178F8" w:rsidRDefault="000178F8" w:rsidP="00EE1C9A">
      <w:pPr>
        <w:rPr>
          <w:rFonts w:cs="Arial"/>
          <w:szCs w:val="18"/>
          <w:lang w:val="en-US"/>
        </w:rPr>
      </w:pPr>
      <w:r>
        <w:rPr>
          <w:rFonts w:cs="Arial"/>
          <w:szCs w:val="18"/>
          <w:lang w:val="en-US"/>
        </w:rPr>
        <w:t xml:space="preserve">In this </w:t>
      </w:r>
      <w:r w:rsidR="00EC717F">
        <w:rPr>
          <w:rFonts w:cs="Arial"/>
          <w:szCs w:val="18"/>
          <w:lang w:val="en-US"/>
        </w:rPr>
        <w:t>article</w:t>
      </w:r>
      <w:r>
        <w:rPr>
          <w:rFonts w:cs="Arial"/>
          <w:szCs w:val="18"/>
          <w:lang w:val="en-US"/>
        </w:rPr>
        <w:t xml:space="preserve">, experiments are </w:t>
      </w:r>
      <w:r w:rsidR="007170FF">
        <w:rPr>
          <w:rFonts w:cs="Arial"/>
          <w:szCs w:val="18"/>
          <w:lang w:val="en-US"/>
        </w:rPr>
        <w:t>carried out</w:t>
      </w:r>
      <w:r>
        <w:rPr>
          <w:rFonts w:cs="Arial"/>
          <w:szCs w:val="18"/>
          <w:lang w:val="en-US"/>
        </w:rPr>
        <w:t xml:space="preserve"> to study the influence of obstacles on the propagation of aluminum flames. </w:t>
      </w:r>
      <w:r w:rsidR="00D544F6">
        <w:rPr>
          <w:rFonts w:cs="Arial"/>
          <w:szCs w:val="18"/>
          <w:lang w:val="en-US"/>
        </w:rPr>
        <w:t>These experiments have two main objectives</w:t>
      </w:r>
      <w:r w:rsidRPr="000178F8">
        <w:rPr>
          <w:rFonts w:cs="Arial"/>
          <w:szCs w:val="18"/>
          <w:lang w:val="en-US"/>
        </w:rPr>
        <w:t xml:space="preserve">. The first </w:t>
      </w:r>
      <w:r>
        <w:rPr>
          <w:rFonts w:cs="Arial"/>
          <w:szCs w:val="18"/>
          <w:lang w:val="en-US"/>
        </w:rPr>
        <w:t>objective</w:t>
      </w:r>
      <w:r w:rsidRPr="000178F8">
        <w:rPr>
          <w:rFonts w:cs="Arial"/>
          <w:szCs w:val="18"/>
          <w:lang w:val="en-US"/>
        </w:rPr>
        <w:t xml:space="preserve"> is </w:t>
      </w:r>
      <w:r>
        <w:rPr>
          <w:rFonts w:cs="Arial"/>
          <w:szCs w:val="18"/>
          <w:lang w:val="en-US"/>
        </w:rPr>
        <w:t xml:space="preserve">to obtain data on the evolution of the burning velocity and on the influence of turbulence on this burning velocity. </w:t>
      </w:r>
      <w:r w:rsidRPr="000178F8">
        <w:rPr>
          <w:rFonts w:cs="Arial"/>
          <w:szCs w:val="18"/>
          <w:lang w:val="en-US"/>
        </w:rPr>
        <w:t xml:space="preserve">Indeed, </w:t>
      </w:r>
      <w:r w:rsidR="00AE7891">
        <w:rPr>
          <w:rFonts w:cs="Arial"/>
          <w:szCs w:val="18"/>
          <w:lang w:val="en-US"/>
        </w:rPr>
        <w:t>the insertion of</w:t>
      </w:r>
      <w:r w:rsidRPr="000178F8">
        <w:rPr>
          <w:rFonts w:cs="Arial"/>
          <w:szCs w:val="18"/>
          <w:lang w:val="en-US"/>
        </w:rPr>
        <w:t xml:space="preserve"> obstacles increase</w:t>
      </w:r>
      <w:r w:rsidR="00AE7891">
        <w:rPr>
          <w:rFonts w:cs="Arial"/>
          <w:szCs w:val="18"/>
          <w:lang w:val="en-US"/>
        </w:rPr>
        <w:t>s</w:t>
      </w:r>
      <w:r w:rsidRPr="000178F8">
        <w:rPr>
          <w:rFonts w:cs="Arial"/>
          <w:szCs w:val="18"/>
          <w:lang w:val="en-US"/>
        </w:rPr>
        <w:t xml:space="preserve"> the turbulence level just ahead </w:t>
      </w:r>
      <w:r>
        <w:rPr>
          <w:rFonts w:cs="Arial"/>
          <w:szCs w:val="18"/>
          <w:lang w:val="en-US"/>
        </w:rPr>
        <w:t xml:space="preserve">of </w:t>
      </w:r>
      <w:r w:rsidRPr="000178F8">
        <w:rPr>
          <w:rFonts w:cs="Arial"/>
          <w:szCs w:val="18"/>
          <w:lang w:val="en-US"/>
        </w:rPr>
        <w:t xml:space="preserve">the flame front. </w:t>
      </w:r>
      <w:r w:rsidR="00A21C3A">
        <w:rPr>
          <w:rFonts w:cs="Arial"/>
          <w:szCs w:val="18"/>
          <w:lang w:val="en-US"/>
        </w:rPr>
        <w:t>In addition</w:t>
      </w:r>
      <w:r>
        <w:rPr>
          <w:rFonts w:cs="Arial"/>
          <w:szCs w:val="18"/>
          <w:lang w:val="en-US"/>
        </w:rPr>
        <w:t xml:space="preserve">, the </w:t>
      </w:r>
      <w:r w:rsidR="00553A0F">
        <w:rPr>
          <w:rFonts w:cs="Arial"/>
          <w:szCs w:val="18"/>
          <w:lang w:val="en-US"/>
        </w:rPr>
        <w:t>second objective</w:t>
      </w:r>
      <w:r>
        <w:rPr>
          <w:rFonts w:cs="Arial"/>
          <w:szCs w:val="18"/>
          <w:lang w:val="en-US"/>
        </w:rPr>
        <w:t xml:space="preserve"> of these experiments is to obtain useful data for accurately validating numerical simulations. For this purpose, the propagation of the flame front will be studied but also the unburned flow just ahead the flame front. The experimental study of the unburned flow just ahead the </w:t>
      </w:r>
      <w:r w:rsidR="00553A0F">
        <w:rPr>
          <w:rFonts w:cs="Arial"/>
          <w:szCs w:val="18"/>
          <w:lang w:val="en-US"/>
        </w:rPr>
        <w:t>fast-propagating</w:t>
      </w:r>
      <w:r>
        <w:rPr>
          <w:rFonts w:cs="Arial"/>
          <w:szCs w:val="18"/>
          <w:lang w:val="en-US"/>
        </w:rPr>
        <w:t xml:space="preserve"> flame of metal dust is challenging</w:t>
      </w:r>
      <w:r w:rsidR="004B44BB">
        <w:rPr>
          <w:rFonts w:cs="Arial"/>
          <w:szCs w:val="18"/>
          <w:lang w:val="en-US"/>
        </w:rPr>
        <w:t xml:space="preserve">, </w:t>
      </w:r>
      <w:r>
        <w:rPr>
          <w:rFonts w:cs="Arial"/>
          <w:szCs w:val="18"/>
          <w:lang w:val="en-US"/>
        </w:rPr>
        <w:t xml:space="preserve">innovative </w:t>
      </w:r>
      <w:r w:rsidR="004B44BB">
        <w:rPr>
          <w:rFonts w:cs="Arial"/>
          <w:szCs w:val="18"/>
          <w:lang w:val="en-US"/>
        </w:rPr>
        <w:t>and</w:t>
      </w:r>
      <w:r>
        <w:rPr>
          <w:rFonts w:cs="Arial"/>
          <w:szCs w:val="18"/>
          <w:lang w:val="en-US"/>
        </w:rPr>
        <w:t xml:space="preserve"> mandatory for </w:t>
      </w:r>
      <w:r w:rsidR="006B1FBC">
        <w:rPr>
          <w:rFonts w:cs="Arial"/>
          <w:szCs w:val="18"/>
          <w:lang w:val="en-US"/>
        </w:rPr>
        <w:t>the development</w:t>
      </w:r>
      <w:r>
        <w:rPr>
          <w:rFonts w:cs="Arial"/>
          <w:szCs w:val="18"/>
          <w:lang w:val="en-US"/>
        </w:rPr>
        <w:t xml:space="preserve"> and </w:t>
      </w:r>
      <w:r w:rsidR="006B1FBC">
        <w:rPr>
          <w:rFonts w:cs="Arial"/>
          <w:szCs w:val="18"/>
          <w:lang w:val="en-US"/>
        </w:rPr>
        <w:t>the validation of</w:t>
      </w:r>
      <w:r>
        <w:rPr>
          <w:rFonts w:cs="Arial"/>
          <w:szCs w:val="18"/>
          <w:lang w:val="en-US"/>
        </w:rPr>
        <w:t xml:space="preserve"> numerical models.</w:t>
      </w:r>
      <w:r w:rsidR="00553A0F">
        <w:rPr>
          <w:rFonts w:cs="Arial"/>
          <w:szCs w:val="18"/>
          <w:lang w:val="en-US"/>
        </w:rPr>
        <w:t xml:space="preserve"> This measurement of the unburned flow velocity is based on the TR-PIV (Time-Resolved Particle Image Velocim</w:t>
      </w:r>
      <w:r w:rsidR="00F514B6">
        <w:rPr>
          <w:rFonts w:cs="Arial"/>
          <w:szCs w:val="18"/>
          <w:lang w:val="en-US"/>
        </w:rPr>
        <w:t>e</w:t>
      </w:r>
      <w:r w:rsidR="00553A0F">
        <w:rPr>
          <w:rFonts w:cs="Arial"/>
          <w:szCs w:val="18"/>
          <w:lang w:val="en-US"/>
        </w:rPr>
        <w:t>try) technique.</w:t>
      </w:r>
    </w:p>
    <w:p w14:paraId="5741900F" w14:textId="490C6DC9" w:rsidR="00453E24" w:rsidRDefault="00CD08AF" w:rsidP="00453E24">
      <w:pPr>
        <w:pStyle w:val="CETHeading1"/>
      </w:pPr>
      <w:r>
        <w:t>Materials and Methods</w:t>
      </w:r>
    </w:p>
    <w:p w14:paraId="0636B784" w14:textId="478A2557" w:rsidR="00453E24" w:rsidRDefault="00CE7A73" w:rsidP="00453E24">
      <w:pPr>
        <w:pStyle w:val="CETheadingx"/>
      </w:pPr>
      <w:r>
        <w:t>Experimental setup</w:t>
      </w:r>
    </w:p>
    <w:p w14:paraId="018C8870" w14:textId="5D7B6362" w:rsidR="00DF2D7C" w:rsidRDefault="00110CF0" w:rsidP="00453E24">
      <w:pPr>
        <w:pStyle w:val="CETBodytext"/>
      </w:pPr>
      <w:r w:rsidRPr="00110CF0">
        <w:t xml:space="preserve">The prototype used </w:t>
      </w:r>
      <w:r w:rsidR="00B57004">
        <w:t>to</w:t>
      </w:r>
      <w:r w:rsidRPr="00110CF0">
        <w:t xml:space="preserve"> s</w:t>
      </w:r>
      <w:r>
        <w:t xml:space="preserve">tudy the influence of obstacles on flame propagation is adapted from a prototype previously described in </w:t>
      </w:r>
      <w:r w:rsidR="00553A0F">
        <w:fldChar w:fldCharType="begin" w:fldLock="1"/>
      </w:r>
      <w:r w:rsidR="00B810A7">
        <w:instrText>ADDIN CSL_CITATION {"citationItems":[{"id":"ITEM-1","itemData":{"DOI":"10.3303/CET2290066","ISBN":"9788895608884","ISSN":"22839216","abstract":"Numerical simulations of the flame propagation process are mandatory to predict the consequences of dust explosions. One key parameter of these models is the burning velocity, i.e. the consumption rate of the reactants by the flame front. This burning velocity depends on the characteristics of the mixture and on the characteristics of the flow. Experiments are needed to estimate this burning velocity and to evaluate the influence of the turbulence on this velocity. In this paper, an optical setup is implemented to perform TR-PIV (Time-Resolved Particle Image Velocimetry) measurement during aluminium flame propagation in a vertical tube. Because of the nature of the studied phenomena (luminous flame, propagating flame, dense particle cloud ), performing PIV is challenging. With the analysis method detailed in this paper, the burning velocity and the corresponding turbulence level just ahead of the flame front are simultaneously determined. A preliminary result is presented to illustrate this method. Following this method, the influence of turbulence on burning velocity will be studied.","author":[{"dropping-particle":"","family":"Chanut","given":"Clement","non-dropping-particle":"","parse-names":false,"suffix":""},{"dropping-particle":"","family":"Hadidi","given":"Fares Saad","non-dropping-particle":"Al","parse-names":false,"suffix":""},{"dropping-particle":"","family":"Heymes","given":"Frederic","non-dropping-particle":"","parse-names":false,"suffix":""},{"dropping-particle":"","family":"Lopez","given":"Christian","non-dropping-particle":"","parse-names":false,"suffix":""}],"container-title":"Chemical Engineering Transactions","id":"ITEM-1","issue":"May","issued":{"date-parts":[["2022"]]},"page":"391-396","title":"Simultaneous Measurement of Burning Velocity and Turbulence Intensity Ahead of the Flame Front during Aluminium Flame Propagation","type":"article-journal","volume":"90"},"uris":["http://www.mendeley.com/documents/?uuid=9e886acc-840b-4bbb-a5c2-65a7f6596e84"]}],"mendeley":{"formattedCitation":"(Chanut et al., 2022)","plainTextFormattedCitation":"(Chanut et al., 2022)","previouslyFormattedCitation":"(Chanut et al., 2022)"},"properties":{"noteIndex":0},"schema":"https://github.com/citation-style-language/schema/raw/master/csl-citation.json"}</w:instrText>
      </w:r>
      <w:r w:rsidR="00553A0F">
        <w:fldChar w:fldCharType="separate"/>
      </w:r>
      <w:r w:rsidR="00553A0F" w:rsidRPr="00553A0F">
        <w:rPr>
          <w:noProof/>
        </w:rPr>
        <w:t>(Chanut et al., 2022)</w:t>
      </w:r>
      <w:r w:rsidR="00553A0F">
        <w:fldChar w:fldCharType="end"/>
      </w:r>
      <w:r>
        <w:t>. This prototype is a vertical tube</w:t>
      </w:r>
      <w:r w:rsidR="00DF2D7C">
        <w:t xml:space="preserve"> divided into three different sections (700 mm height </w:t>
      </w:r>
      <w:r w:rsidR="00B57004">
        <w:t xml:space="preserve">for each section </w:t>
      </w:r>
      <w:r w:rsidR="00DF2D7C">
        <w:t>and 150 x 150 mm square cross-section). Dust is injected only in</w:t>
      </w:r>
      <w:r w:rsidR="00B57004">
        <w:t>to</w:t>
      </w:r>
      <w:r w:rsidR="00DF2D7C">
        <w:t xml:space="preserve"> the</w:t>
      </w:r>
      <w:r w:rsidR="00DC6EA0">
        <w:t xml:space="preserve"> two</w:t>
      </w:r>
      <w:r w:rsidR="00DF2D7C">
        <w:t xml:space="preserve"> lower sections of the prototype by the discharge of pressurized vessels connected to injection tubes located in the corners of the prototype. The dust cloud is ignited by an electrical spark located in the lower part of the prototype</w:t>
      </w:r>
      <w:r w:rsidR="00501083">
        <w:t>, 1 second after the end of the dust dispersion (closure of the valves)</w:t>
      </w:r>
      <w:r w:rsidR="00DF2D7C">
        <w:t xml:space="preserve">. </w:t>
      </w:r>
      <w:r w:rsidR="00501083">
        <w:t xml:space="preserve">The injection system on each section of the prototype </w:t>
      </w:r>
      <w:r w:rsidR="002705F4">
        <w:t xml:space="preserve">and the dispersion at moment of ignition </w:t>
      </w:r>
      <w:r w:rsidR="00501083">
        <w:t>ha</w:t>
      </w:r>
      <w:r w:rsidR="002705F4">
        <w:t>ve</w:t>
      </w:r>
      <w:r w:rsidR="00501083">
        <w:t xml:space="preserve"> been widely studied in a previous work </w:t>
      </w:r>
      <w:r w:rsidR="00501083">
        <w:fldChar w:fldCharType="begin" w:fldLock="1"/>
      </w:r>
      <w:r w:rsidR="00501083">
        <w:instrText>ADDIN CSL_CITATION {"citationItems":[{"id":"ITEM-1","itemData":{"DOI":"10.5281/zenodo.3706671","ISBN":"0888980353","author":[{"dropping-particle":"","family":"Asquini","given":"Elena","non-dropping-particle":"","parse-names":false,"suffix":""}],"id":"ITEM-1","issued":{"date-parts":[["2019"]]},"publisher":"Sapienza University of Rome","title":"Influence of turbulence on flame propagation during dust explosion","type":"thesis"},"uris":["http://www.mendeley.com/documents/?uuid=b02afab6-fdf1-46d2-8842-f8d30bb39e20"]}],"mendeley":{"formattedCitation":"(Asquini, 2019)","plainTextFormattedCitation":"(Asquini, 2019)"},"properties":{"noteIndex":0},"schema":"https://github.com/citation-style-language/schema/raw/master/csl-citation.json"}</w:instrText>
      </w:r>
      <w:r w:rsidR="00501083">
        <w:fldChar w:fldCharType="separate"/>
      </w:r>
      <w:r w:rsidR="00501083" w:rsidRPr="00501083">
        <w:rPr>
          <w:noProof/>
        </w:rPr>
        <w:t>(Asquini, 2019)</w:t>
      </w:r>
      <w:r w:rsidR="00501083">
        <w:fldChar w:fldCharType="end"/>
      </w:r>
      <w:r w:rsidR="00501083">
        <w:t xml:space="preserve">. </w:t>
      </w:r>
      <w:r w:rsidR="00EB4221">
        <w:t xml:space="preserve">The flame propagates from the closed bottom </w:t>
      </w:r>
      <w:r w:rsidR="00903881">
        <w:t>end</w:t>
      </w:r>
      <w:r w:rsidR="00EB4221">
        <w:t xml:space="preserve"> of the prototype up to the open</w:t>
      </w:r>
      <w:r w:rsidR="00DC6EA0">
        <w:t xml:space="preserve"> top</w:t>
      </w:r>
      <w:r w:rsidR="00EB4221">
        <w:t xml:space="preserve"> end of the prototype; an exhaust duct is located at the top of the third section of the prototype.</w:t>
      </w:r>
    </w:p>
    <w:p w14:paraId="772B0211" w14:textId="3FE71CA4" w:rsidR="004C2D34" w:rsidRDefault="004C2D34" w:rsidP="00453E24">
      <w:pPr>
        <w:pStyle w:val="CETBodytext"/>
      </w:pPr>
      <w:r>
        <w:t xml:space="preserve">For these </w:t>
      </w:r>
      <w:r w:rsidRPr="007E4C3D">
        <w:t xml:space="preserve">experiments, fence-type obstacles </w:t>
      </w:r>
      <w:r>
        <w:t>are located on two opposite walls in the uppe</w:t>
      </w:r>
      <w:r w:rsidR="00B57004">
        <w:t>r</w:t>
      </w:r>
      <w:r>
        <w:t xml:space="preserve"> section of the prototype. The location and dimensions of the obstacles are detailed </w:t>
      </w:r>
      <w:r w:rsidR="00B57004">
        <w:t>i</w:t>
      </w:r>
      <w:r>
        <w:t xml:space="preserve">n </w:t>
      </w:r>
      <w:r w:rsidR="009B1AAD">
        <w:fldChar w:fldCharType="begin"/>
      </w:r>
      <w:r w:rsidR="009B1AAD">
        <w:instrText xml:space="preserve"> REF _Ref156915274 \h </w:instrText>
      </w:r>
      <w:r w:rsidR="009B1AAD">
        <w:fldChar w:fldCharType="separate"/>
      </w:r>
      <w:r w:rsidR="009B1AAD">
        <w:t xml:space="preserve">Figure </w:t>
      </w:r>
      <w:r w:rsidR="009B1AAD">
        <w:rPr>
          <w:noProof/>
        </w:rPr>
        <w:t>1</w:t>
      </w:r>
      <w:r w:rsidR="009B1AAD">
        <w:fldChar w:fldCharType="end"/>
      </w:r>
      <w:r>
        <w:t xml:space="preserve">. The blockage ratio, defined as </w:t>
      </w:r>
      <m:oMath>
        <m:r>
          <w:rPr>
            <w:rFonts w:ascii="Cambria Math" w:hAnsi="Cambria Math" w:cs="Arial"/>
            <w:szCs w:val="18"/>
          </w:rPr>
          <m:t>BR=2</m:t>
        </m:r>
        <m:r>
          <w:rPr>
            <w:rFonts w:ascii="Cambria Math" w:hAnsi="Cambria Math" w:cs="Arial"/>
            <w:szCs w:val="18"/>
          </w:rPr>
          <m:t>h/l</m:t>
        </m:r>
      </m:oMath>
      <w:r>
        <w:rPr>
          <w:szCs w:val="18"/>
        </w:rPr>
        <w:t xml:space="preserve"> where </w:t>
      </w:r>
      <m:oMath>
        <m:r>
          <w:rPr>
            <w:rFonts w:ascii="Cambria Math" w:eastAsiaTheme="minorEastAsia" w:hAnsi="Cambria Math" w:cs="Arial"/>
            <w:szCs w:val="18"/>
          </w:rPr>
          <m:t>h=25 mm</m:t>
        </m:r>
      </m:oMath>
      <w:r>
        <w:rPr>
          <w:rFonts w:eastAsiaTheme="minorEastAsia" w:cs="Arial"/>
          <w:szCs w:val="18"/>
        </w:rPr>
        <w:t xml:space="preserve"> is the obstacle height and </w:t>
      </w:r>
      <m:oMath>
        <m:r>
          <w:rPr>
            <w:rFonts w:ascii="Cambria Math" w:eastAsiaTheme="minorEastAsia" w:hAnsi="Cambria Math" w:cs="Arial"/>
            <w:szCs w:val="18"/>
          </w:rPr>
          <m:t>l=155 mm</m:t>
        </m:r>
      </m:oMath>
      <w:r>
        <w:rPr>
          <w:rFonts w:eastAsiaTheme="minorEastAsia" w:cs="Arial"/>
          <w:szCs w:val="18"/>
        </w:rPr>
        <w:t xml:space="preserve"> is the channel height, is </w:t>
      </w:r>
      <w:r w:rsidR="008B6C47">
        <w:rPr>
          <w:rFonts w:eastAsiaTheme="minorEastAsia" w:cs="Arial"/>
          <w:szCs w:val="18"/>
        </w:rPr>
        <w:t>set</w:t>
      </w:r>
      <w:r>
        <w:rPr>
          <w:rFonts w:eastAsiaTheme="minorEastAsia" w:cs="Arial"/>
          <w:szCs w:val="18"/>
        </w:rPr>
        <w:t xml:space="preserve"> </w:t>
      </w:r>
      <w:r w:rsidR="008B6C47">
        <w:rPr>
          <w:rFonts w:eastAsiaTheme="minorEastAsia" w:cs="Arial"/>
          <w:szCs w:val="18"/>
        </w:rPr>
        <w:t>at</w:t>
      </w:r>
      <w:r>
        <w:rPr>
          <w:rFonts w:eastAsiaTheme="minorEastAsia" w:cs="Arial"/>
          <w:szCs w:val="18"/>
        </w:rPr>
        <w:t xml:space="preserve"> </w:t>
      </w:r>
      <w:r w:rsidR="00003E1D">
        <w:rPr>
          <w:rFonts w:eastAsiaTheme="minorEastAsia" w:cs="Arial"/>
          <w:szCs w:val="18"/>
        </w:rPr>
        <w:t>0.32</w:t>
      </w:r>
      <w:r>
        <w:rPr>
          <w:rFonts w:eastAsiaTheme="minorEastAsia" w:cs="Arial"/>
          <w:szCs w:val="18"/>
        </w:rPr>
        <w:t xml:space="preserve">. The thickness of the obstacles is set </w:t>
      </w:r>
      <w:r w:rsidR="008B6C47">
        <w:rPr>
          <w:rFonts w:eastAsiaTheme="minorEastAsia" w:cs="Arial"/>
          <w:szCs w:val="18"/>
        </w:rPr>
        <w:t>at</w:t>
      </w:r>
      <w:r>
        <w:rPr>
          <w:rFonts w:eastAsiaTheme="minorEastAsia" w:cs="Arial"/>
          <w:szCs w:val="18"/>
        </w:rPr>
        <w:t xml:space="preserve"> 15 mm. The distance between two successive obstacles is 135 mm.</w:t>
      </w:r>
    </w:p>
    <w:p w14:paraId="1A460724" w14:textId="0E7D0B97" w:rsidR="00D01222" w:rsidRPr="00517994" w:rsidRDefault="00581A06" w:rsidP="00453E24">
      <w:pPr>
        <w:pStyle w:val="CETBodytext"/>
        <w:rPr>
          <w:rFonts w:cs="Arial"/>
          <w:szCs w:val="18"/>
        </w:rPr>
      </w:pPr>
      <w:r>
        <w:rPr>
          <w:rFonts w:cs="Arial"/>
          <w:szCs w:val="18"/>
        </w:rPr>
        <w:t>A</w:t>
      </w:r>
      <w:r w:rsidR="004C2D34">
        <w:rPr>
          <w:rFonts w:cs="Arial"/>
          <w:szCs w:val="18"/>
        </w:rPr>
        <w:t>luminum</w:t>
      </w:r>
      <w:r w:rsidR="004C2D34" w:rsidRPr="009A41B5">
        <w:rPr>
          <w:rFonts w:cs="Arial"/>
          <w:szCs w:val="18"/>
        </w:rPr>
        <w:t xml:space="preserve"> powder with </w:t>
      </w:r>
      <w:r>
        <w:rPr>
          <w:rFonts w:cs="Arial"/>
          <w:szCs w:val="18"/>
        </w:rPr>
        <w:t xml:space="preserve">a </w:t>
      </w:r>
      <w:r w:rsidR="004C2D34" w:rsidRPr="009A41B5">
        <w:rPr>
          <w:rFonts w:cs="Arial"/>
          <w:szCs w:val="18"/>
        </w:rPr>
        <w:t xml:space="preserve">mean diameter of </w:t>
      </w:r>
      <w:r w:rsidR="004C2D34">
        <w:rPr>
          <w:rFonts w:cs="Arial"/>
          <w:szCs w:val="18"/>
        </w:rPr>
        <w:t>20</w:t>
      </w:r>
      <w:r w:rsidR="004C2D34" w:rsidRPr="009A41B5">
        <w:rPr>
          <w:rFonts w:cs="Arial"/>
          <w:szCs w:val="18"/>
        </w:rPr>
        <w:t xml:space="preserve"> microns </w:t>
      </w:r>
      <w:r>
        <w:rPr>
          <w:rFonts w:cs="Arial"/>
          <w:szCs w:val="18"/>
        </w:rPr>
        <w:t>is</w:t>
      </w:r>
      <w:r w:rsidR="004C2D34" w:rsidRPr="009A41B5">
        <w:rPr>
          <w:rFonts w:cs="Arial"/>
          <w:szCs w:val="18"/>
        </w:rPr>
        <w:t xml:space="preserve"> studied</w:t>
      </w:r>
      <w:r w:rsidR="004C2D34">
        <w:rPr>
          <w:rFonts w:cs="Arial"/>
          <w:szCs w:val="18"/>
        </w:rPr>
        <w:t xml:space="preserve">; </w:t>
      </w:r>
      <w:r>
        <w:rPr>
          <w:rFonts w:cs="Arial"/>
          <w:szCs w:val="18"/>
        </w:rPr>
        <w:t xml:space="preserve">the </w:t>
      </w:r>
      <w:r w:rsidR="004C2D34">
        <w:rPr>
          <w:rFonts w:cs="Arial"/>
          <w:szCs w:val="18"/>
        </w:rPr>
        <w:t xml:space="preserve">dust concentration is </w:t>
      </w:r>
      <w:r w:rsidR="00236C9D">
        <w:rPr>
          <w:rFonts w:cs="Arial"/>
          <w:szCs w:val="18"/>
        </w:rPr>
        <w:t>about</w:t>
      </w:r>
      <w:r>
        <w:rPr>
          <w:rFonts w:cs="Arial"/>
          <w:szCs w:val="18"/>
        </w:rPr>
        <w:t xml:space="preserve"> </w:t>
      </w:r>
      <w:r w:rsidR="00517994" w:rsidRPr="00517994">
        <w:rPr>
          <w:rFonts w:cs="Arial"/>
          <w:szCs w:val="18"/>
        </w:rPr>
        <w:t>375</w:t>
      </w:r>
      <w:r w:rsidR="008D3C0F" w:rsidRPr="00517994">
        <w:rPr>
          <w:rFonts w:cs="Arial"/>
          <w:szCs w:val="18"/>
        </w:rPr>
        <w:t xml:space="preserve"> </w:t>
      </w:r>
      <w:r w:rsidR="004C2D34">
        <w:rPr>
          <w:rFonts w:cs="Arial"/>
          <w:szCs w:val="18"/>
        </w:rPr>
        <w:t>g.m</w:t>
      </w:r>
      <w:r w:rsidR="004C2D34">
        <w:rPr>
          <w:rFonts w:cs="Arial"/>
          <w:szCs w:val="18"/>
          <w:vertAlign w:val="superscript"/>
        </w:rPr>
        <w:t>-3</w:t>
      </w:r>
      <w:r w:rsidR="004C2D34">
        <w:rPr>
          <w:rFonts w:cs="Arial"/>
          <w:szCs w:val="18"/>
        </w:rPr>
        <w:t>.</w:t>
      </w:r>
      <w:r w:rsidR="005059C6">
        <w:rPr>
          <w:rFonts w:cs="Arial"/>
          <w:szCs w:val="18"/>
        </w:rPr>
        <w:t xml:space="preserve"> Dust concentration is estimated by weighing the powder inside the injection tube before and </w:t>
      </w:r>
      <w:r w:rsidR="000C796E">
        <w:rPr>
          <w:rFonts w:cs="Arial"/>
          <w:szCs w:val="18"/>
        </w:rPr>
        <w:t>after</w:t>
      </w:r>
      <w:r w:rsidR="005059C6">
        <w:rPr>
          <w:rFonts w:cs="Arial"/>
          <w:szCs w:val="18"/>
        </w:rPr>
        <w:t xml:space="preserve"> each experiment.</w:t>
      </w:r>
    </w:p>
    <w:p w14:paraId="028D3C38" w14:textId="3294BAA7" w:rsidR="00AC715B" w:rsidRDefault="00AC715B" w:rsidP="009B1AAD">
      <w:pPr>
        <w:pStyle w:val="CETBodytext"/>
        <w:keepNext/>
        <w:rPr>
          <w:noProof/>
        </w:rPr>
      </w:pPr>
    </w:p>
    <w:p w14:paraId="5CEDC86E" w14:textId="0C2876F9" w:rsidR="00B21034" w:rsidRDefault="00B21034" w:rsidP="009B1AAD">
      <w:pPr>
        <w:pStyle w:val="CETBodytext"/>
        <w:keepNext/>
      </w:pPr>
      <w:r>
        <w:rPr>
          <w:noProof/>
        </w:rPr>
        <w:drawing>
          <wp:inline distT="0" distB="0" distL="0" distR="0" wp14:anchorId="70137816" wp14:editId="36160010">
            <wp:extent cx="3057353" cy="2568271"/>
            <wp:effectExtent l="0" t="0" r="0" b="3810"/>
            <wp:docPr id="3884186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1130" cy="2588244"/>
                    </a:xfrm>
                    <a:prstGeom prst="rect">
                      <a:avLst/>
                    </a:prstGeom>
                    <a:noFill/>
                  </pic:spPr>
                </pic:pic>
              </a:graphicData>
            </a:graphic>
          </wp:inline>
        </w:drawing>
      </w:r>
    </w:p>
    <w:p w14:paraId="2DF040D4" w14:textId="62CE5E06" w:rsidR="00852D61" w:rsidRDefault="009B1AAD" w:rsidP="009B1AAD">
      <w:pPr>
        <w:pStyle w:val="Lgende"/>
      </w:pPr>
      <w:bookmarkStart w:id="2" w:name="_Ref156915274"/>
      <w:r>
        <w:t xml:space="preserve">Figure </w:t>
      </w:r>
      <w:r>
        <w:fldChar w:fldCharType="begin"/>
      </w:r>
      <w:r>
        <w:instrText xml:space="preserve"> SEQ Figure \* ARABIC </w:instrText>
      </w:r>
      <w:r>
        <w:fldChar w:fldCharType="separate"/>
      </w:r>
      <w:r w:rsidR="00D01222">
        <w:rPr>
          <w:noProof/>
        </w:rPr>
        <w:t>1</w:t>
      </w:r>
      <w:r>
        <w:fldChar w:fldCharType="end"/>
      </w:r>
      <w:bookmarkEnd w:id="2"/>
      <w:r>
        <w:t>: Presentation of the experimental setup</w:t>
      </w:r>
      <w:r w:rsidR="00AC715B">
        <w:t xml:space="preserve"> (left) and details of the obstacle arrangement (right)</w:t>
      </w:r>
    </w:p>
    <w:p w14:paraId="18BAFA6F" w14:textId="2992102A" w:rsidR="00453E24" w:rsidRPr="00B57B36" w:rsidRDefault="00CE7A73" w:rsidP="00453E24">
      <w:pPr>
        <w:pStyle w:val="CETheadingx"/>
      </w:pPr>
      <w:r>
        <w:lastRenderedPageBreak/>
        <w:t>Optical setup</w:t>
      </w:r>
    </w:p>
    <w:p w14:paraId="76F774B2" w14:textId="07E7CE6A" w:rsidR="007B30CE" w:rsidRDefault="00AA01F2" w:rsidP="00453E24">
      <w:pPr>
        <w:pStyle w:val="CETBodytext"/>
      </w:pPr>
      <w:r>
        <w:t>The o</w:t>
      </w:r>
      <w:r w:rsidR="007B30CE" w:rsidRPr="007B30CE">
        <w:t xml:space="preserve">bjectives of this study </w:t>
      </w:r>
      <w:r>
        <w:t xml:space="preserve">are </w:t>
      </w:r>
      <w:r w:rsidR="007B30CE">
        <w:t>to determine the evolution of the propagation velocity</w:t>
      </w:r>
      <w:r w:rsidR="00FF5717">
        <w:t xml:space="preserve"> (i.e. the flame velocity in the laboratory referential)</w:t>
      </w:r>
      <w:r w:rsidR="007B30CE">
        <w:t xml:space="preserve"> and the unburned flow velocity. These two data are important to validate numerical simulations but also to </w:t>
      </w:r>
      <w:r w:rsidR="00133D47">
        <w:t>develop</w:t>
      </w:r>
      <w:r w:rsidR="007B30CE">
        <w:t xml:space="preserve"> a </w:t>
      </w:r>
      <w:r w:rsidR="00133D47">
        <w:t>model</w:t>
      </w:r>
      <w:r w:rsidR="007B30CE">
        <w:t xml:space="preserve"> of the combustion process by determining the burning velocity.</w:t>
      </w:r>
    </w:p>
    <w:p w14:paraId="51009C52" w14:textId="34BE6D55" w:rsidR="007B30CE" w:rsidRPr="007B30CE" w:rsidRDefault="007B30CE" w:rsidP="00453E24">
      <w:pPr>
        <w:pStyle w:val="CETBodytext"/>
      </w:pPr>
      <w:r>
        <w:t xml:space="preserve">Propagation velocity is obtained by visualizing the light emitted by the flame front using two high-speed cameras. The first one, a </w:t>
      </w:r>
      <w:proofErr w:type="spellStart"/>
      <w:r>
        <w:t>Photron</w:t>
      </w:r>
      <w:proofErr w:type="spellEnd"/>
      <w:r>
        <w:t xml:space="preserve"> SA3 camera, records the flame propagation in the two lower sections of the prototype. The second one, a </w:t>
      </w:r>
      <w:proofErr w:type="spellStart"/>
      <w:r>
        <w:t>Photron</w:t>
      </w:r>
      <w:proofErr w:type="spellEnd"/>
      <w:r>
        <w:t xml:space="preserve"> SA5 camera, records the flame propagation toward the obstacles in the uppe</w:t>
      </w:r>
      <w:r w:rsidR="00133D47">
        <w:t>r</w:t>
      </w:r>
      <w:r>
        <w:t xml:space="preserve"> section of the prototype.</w:t>
      </w:r>
    </w:p>
    <w:p w14:paraId="3BDDC8DE" w14:textId="0067166B" w:rsidR="00481788" w:rsidRDefault="00687FE8" w:rsidP="00453E24">
      <w:pPr>
        <w:pStyle w:val="CETBodytext"/>
      </w:pPr>
      <w:r>
        <w:t>TR-</w:t>
      </w:r>
      <w:r w:rsidR="00E33F38">
        <w:t>PIV (</w:t>
      </w:r>
      <w:r>
        <w:t xml:space="preserve">Time-Resolved </w:t>
      </w:r>
      <w:r w:rsidR="00E33F38">
        <w:t xml:space="preserve">Particle Image Velocimetry) technique is implemented to determine the unburned flow velocity ahead the propagating flame front. With this technique, using a high-repetition-rate laser synchronized with a high-speed camera, 2D maps of velocity vectors in a plane of the flow are deduced from </w:t>
      </w:r>
      <w:r w:rsidR="00655289">
        <w:t>an adaptative</w:t>
      </w:r>
      <w:r w:rsidR="00E33F38" w:rsidRPr="00E33F38">
        <w:rPr>
          <w:color w:val="FF0000"/>
        </w:rPr>
        <w:t xml:space="preserve"> </w:t>
      </w:r>
      <w:r w:rsidR="00E33F38" w:rsidRPr="00655289">
        <w:t>algorithm</w:t>
      </w:r>
      <w:r w:rsidR="00D92A60">
        <w:t xml:space="preserve">; </w:t>
      </w:r>
      <w:proofErr w:type="spellStart"/>
      <w:r w:rsidR="00D92A60">
        <w:t>DynamicStudio</w:t>
      </w:r>
      <w:proofErr w:type="spellEnd"/>
      <w:r w:rsidR="00D92A60">
        <w:t xml:space="preserve"> </w:t>
      </w:r>
      <w:r w:rsidR="00DA4C76">
        <w:t xml:space="preserve">software </w:t>
      </w:r>
      <w:r w:rsidR="00D92A60">
        <w:t>is used to perform this analysis.</w:t>
      </w:r>
      <w:r>
        <w:t xml:space="preserve"> As </w:t>
      </w:r>
      <w:r w:rsidR="00A2103F">
        <w:t>shown</w:t>
      </w:r>
      <w:r>
        <w:t xml:space="preserve"> </w:t>
      </w:r>
      <w:r w:rsidR="00A2103F">
        <w:t>i</w:t>
      </w:r>
      <w:r>
        <w:t>n</w:t>
      </w:r>
      <w:r w:rsidR="009B1AAD">
        <w:t xml:space="preserve"> </w:t>
      </w:r>
      <w:r w:rsidR="009B1AAD">
        <w:fldChar w:fldCharType="begin"/>
      </w:r>
      <w:r w:rsidR="009B1AAD">
        <w:instrText xml:space="preserve"> REF _Ref156915274 \h </w:instrText>
      </w:r>
      <w:r w:rsidR="009B1AAD">
        <w:fldChar w:fldCharType="separate"/>
      </w:r>
      <w:r w:rsidR="009B1AAD">
        <w:t xml:space="preserve">Figure </w:t>
      </w:r>
      <w:r w:rsidR="009B1AAD">
        <w:rPr>
          <w:noProof/>
        </w:rPr>
        <w:t>1</w:t>
      </w:r>
      <w:r w:rsidR="009B1AAD">
        <w:fldChar w:fldCharType="end"/>
      </w:r>
      <w:r>
        <w:t xml:space="preserve">, a first PIV zone is </w:t>
      </w:r>
      <w:r w:rsidR="000048D8">
        <w:t>set up</w:t>
      </w:r>
      <w:r>
        <w:t xml:space="preserve"> between the two first obstacles using a TR-PIV</w:t>
      </w:r>
      <w:r w:rsidR="00864502">
        <w:t xml:space="preserve"> LITRON</w:t>
      </w:r>
      <w:r>
        <w:t xml:space="preserve"> 30-1000 (energy of 30 </w:t>
      </w:r>
      <w:proofErr w:type="spellStart"/>
      <w:r>
        <w:t>mJ</w:t>
      </w:r>
      <w:proofErr w:type="spellEnd"/>
      <w:r>
        <w:t xml:space="preserve"> at the frequency of 1 kHz) synchronized with a Phantom V711 camera.  A second PIV zone is </w:t>
      </w:r>
      <w:r w:rsidR="000048D8">
        <w:t>set up</w:t>
      </w:r>
      <w:r>
        <w:t xml:space="preserve"> between the last </w:t>
      </w:r>
      <w:r w:rsidR="000048D8">
        <w:t xml:space="preserve">two </w:t>
      </w:r>
      <w:r>
        <w:t>obstacles using a TR-PIV</w:t>
      </w:r>
      <w:r w:rsidR="00864502">
        <w:t xml:space="preserve"> LITRON</w:t>
      </w:r>
      <w:r>
        <w:t xml:space="preserve"> 15-1000 (energy of 15 </w:t>
      </w:r>
      <w:proofErr w:type="spellStart"/>
      <w:r>
        <w:t>mJ</w:t>
      </w:r>
      <w:proofErr w:type="spellEnd"/>
      <w:r>
        <w:t xml:space="preserve"> at the frequency of 1 kHz) synchronized with a Phantom V2512 camera.</w:t>
      </w:r>
      <w:r w:rsidR="007148E7">
        <w:t xml:space="preserve"> Both cameras are equipped with a band-pass filter to detect only the </w:t>
      </w:r>
      <w:r w:rsidR="00AA01F2">
        <w:t>laser light scattered by the particles</w:t>
      </w:r>
      <w:r w:rsidR="00481788">
        <w:t>.</w:t>
      </w:r>
    </w:p>
    <w:p w14:paraId="6FD7D19E" w14:textId="51F0F4EB" w:rsidR="00E453B6" w:rsidRDefault="00E453B6" w:rsidP="00E453B6">
      <w:pPr>
        <w:pStyle w:val="CETheadingx"/>
      </w:pPr>
      <w:r>
        <w:t>Method for estimating the burning velocity</w:t>
      </w:r>
    </w:p>
    <w:p w14:paraId="5B8CE965" w14:textId="1EDF64B9" w:rsidR="00536620" w:rsidRDefault="0072345C" w:rsidP="00592E1D">
      <w:pPr>
        <w:pStyle w:val="CETBodytext"/>
      </w:pPr>
      <w:r w:rsidRPr="0072345C">
        <w:t xml:space="preserve">The </w:t>
      </w:r>
      <w:r w:rsidR="00105C52">
        <w:t xml:space="preserve">method for </w:t>
      </w:r>
      <w:r w:rsidRPr="0072345C">
        <w:t>estimatin</w:t>
      </w:r>
      <w:r w:rsidR="00105C52">
        <w:t>g</w:t>
      </w:r>
      <w:r w:rsidRPr="0072345C">
        <w:t xml:space="preserve"> the burning velocity</w:t>
      </w:r>
      <w:r>
        <w:t xml:space="preserve">, from the propagation velocity </w:t>
      </w:r>
      <w:r w:rsidR="00536620">
        <w:t>(</w:t>
      </w:r>
      <w:proofErr w:type="spellStart"/>
      <w:r w:rsidR="00536620" w:rsidRPr="00536620">
        <w:t>V</w:t>
      </w:r>
      <w:r w:rsidR="00536620">
        <w:rPr>
          <w:vertAlign w:val="subscript"/>
        </w:rPr>
        <w:t>p</w:t>
      </w:r>
      <w:proofErr w:type="spellEnd"/>
      <w:r w:rsidR="00536620">
        <w:t xml:space="preserve">) </w:t>
      </w:r>
      <w:r w:rsidRPr="00536620">
        <w:t>and</w:t>
      </w:r>
      <w:r>
        <w:t xml:space="preserve"> the unburned flow velocity</w:t>
      </w:r>
      <w:r w:rsidR="00536620">
        <w:t xml:space="preserve"> (U</w:t>
      </w:r>
      <w:r w:rsidR="00536620">
        <w:rPr>
          <w:vertAlign w:val="subscript"/>
        </w:rPr>
        <w:t>g</w:t>
      </w:r>
      <w:r w:rsidR="00536620">
        <w:t>)</w:t>
      </w:r>
      <w:r>
        <w:t xml:space="preserve">, is </w:t>
      </w:r>
      <w:r w:rsidR="00482BE4">
        <w:t>adapted from</w:t>
      </w:r>
      <w:r>
        <w:t xml:space="preserve"> the method presented</w:t>
      </w:r>
      <w:r w:rsidR="00482BE4">
        <w:t xml:space="preserve"> in a previous paper</w:t>
      </w:r>
      <w:r>
        <w:t xml:space="preserve"> </w:t>
      </w:r>
      <w:r>
        <w:fldChar w:fldCharType="begin" w:fldLock="1"/>
      </w:r>
      <w:r w:rsidR="00B810A7">
        <w:instrText>ADDIN CSL_CITATION {"citationItems":[{"id":"ITEM-1","itemData":{"DOI":"10.3303/CET2290066","ISBN":"9788895608884","ISSN":"22839216","abstract":"Numerical simulations of the flame propagation process are mandatory to predict the consequences of dust explosions. One key parameter of these models is the burning velocity, i.e. the consumption rate of the reactants by the flame front. This burning velocity depends on the characteristics of the mixture and on the characteristics of the flow. Experiments are needed to estimate this burning velocity and to evaluate the influence of the turbulence on this velocity. In this paper, an optical setup is implemented to perform TR-PIV (Time-Resolved Particle Image Velocimetry) measurement during aluminium flame propagation in a vertical tube. Because of the nature of the studied phenomena (luminous flame, propagating flame, dense particle cloud ), performing PIV is challenging. With the analysis method detailed in this paper, the burning velocity and the corresponding turbulence level just ahead of the flame front are simultaneously determined. A preliminary result is presented to illustrate this method. Following this method, the influence of turbulence on burning velocity will be studied.","author":[{"dropping-particle":"","family":"Chanut","given":"Clement","non-dropping-particle":"","parse-names":false,"suffix":""},{"dropping-particle":"","family":"Hadidi","given":"Fares Saad","non-dropping-particle":"Al","parse-names":false,"suffix":""},{"dropping-particle":"","family":"Heymes","given":"Frederic","non-dropping-particle":"","parse-names":false,"suffix":""},{"dropping-particle":"","family":"Lopez","given":"Christian","non-dropping-particle":"","parse-names":false,"suffix":""}],"container-title":"Chemical Engineering Transactions","id":"ITEM-1","issue":"May","issued":{"date-parts":[["2022"]]},"page":"391-396","title":"Simultaneous Measurement of Burning Velocity and Turbulence Intensity Ahead of the Flame Front during Aluminium Flame Propagation","type":"article-journal","volume":"90"},"uris":["http://www.mendeley.com/documents/?uuid=9e886acc-840b-4bbb-a5c2-65a7f6596e84"]}],"mendeley":{"formattedCitation":"(Chanut et al., 2022)","plainTextFormattedCitation":"(Chanut et al., 2022)","previouslyFormattedCitation":"(Chanut et al., 2022)"},"properties":{"noteIndex":0},"schema":"https://github.com/citation-style-language/schema/raw/master/csl-citation.json"}</w:instrText>
      </w:r>
      <w:r>
        <w:fldChar w:fldCharType="separate"/>
      </w:r>
      <w:r w:rsidRPr="00553A0F">
        <w:rPr>
          <w:noProof/>
        </w:rPr>
        <w:t>(Chanut et al., 2022)</w:t>
      </w:r>
      <w:r>
        <w:fldChar w:fldCharType="end"/>
      </w:r>
      <w:r w:rsidR="00536620">
        <w:t xml:space="preserve"> and is illustrated </w:t>
      </w:r>
      <w:r w:rsidR="0097741C">
        <w:t>i</w:t>
      </w:r>
      <w:r w:rsidR="00536620">
        <w:t>n</w:t>
      </w:r>
      <w:r w:rsidR="009B1AAD">
        <w:rPr>
          <w:color w:val="FF0000"/>
        </w:rPr>
        <w:t xml:space="preserve"> </w:t>
      </w:r>
      <w:r w:rsidR="009B1AAD">
        <w:rPr>
          <w:color w:val="FF0000"/>
        </w:rPr>
        <w:fldChar w:fldCharType="begin"/>
      </w:r>
      <w:r w:rsidR="009B1AAD">
        <w:rPr>
          <w:color w:val="FF0000"/>
        </w:rPr>
        <w:instrText xml:space="preserve"> REF _Ref156915335 \h </w:instrText>
      </w:r>
      <w:r w:rsidR="009B1AAD">
        <w:rPr>
          <w:color w:val="FF0000"/>
        </w:rPr>
      </w:r>
      <w:r w:rsidR="009B1AAD">
        <w:rPr>
          <w:color w:val="FF0000"/>
        </w:rPr>
        <w:fldChar w:fldCharType="separate"/>
      </w:r>
      <w:r w:rsidR="009B1AAD">
        <w:t xml:space="preserve">Figure </w:t>
      </w:r>
      <w:r w:rsidR="009B1AAD">
        <w:rPr>
          <w:noProof/>
        </w:rPr>
        <w:t>2</w:t>
      </w:r>
      <w:r w:rsidR="009B1AAD">
        <w:rPr>
          <w:color w:val="FF0000"/>
        </w:rPr>
        <w:fldChar w:fldCharType="end"/>
      </w:r>
      <w:r>
        <w:t>.</w:t>
      </w:r>
    </w:p>
    <w:p w14:paraId="5F57B935" w14:textId="63A98760" w:rsidR="00592E1D" w:rsidRDefault="00536620" w:rsidP="00592E1D">
      <w:pPr>
        <w:pStyle w:val="CETBodytext"/>
      </w:pPr>
      <w:r w:rsidRPr="00536620">
        <w:t>First, the propagation velocity is determined from the images of</w:t>
      </w:r>
      <w:r w:rsidR="00105C52">
        <w:t xml:space="preserve"> the</w:t>
      </w:r>
      <w:r w:rsidRPr="00536620">
        <w:t xml:space="preserve"> direct visualization </w:t>
      </w:r>
      <w:r>
        <w:t>of the light emitted by the flame front. Then, the unburned flow velocity field is determined from the images obtained by TR-PIV. The unburned flow velocity just ahead the flame front (U</w:t>
      </w:r>
      <w:r>
        <w:rPr>
          <w:vertAlign w:val="subscript"/>
        </w:rPr>
        <w:t>g</w:t>
      </w:r>
      <w:r>
        <w:t>) is determined as the spatial mean of 20 velocity vectors (</w:t>
      </w:r>
      <w:r w:rsidR="006F1851">
        <w:t>17</w:t>
      </w:r>
      <w:r w:rsidRPr="00536620">
        <w:rPr>
          <w:color w:val="FF0000"/>
        </w:rPr>
        <w:t xml:space="preserve"> </w:t>
      </w:r>
      <w:r>
        <w:t>mm) along the horizontal axis</w:t>
      </w:r>
      <w:r w:rsidR="00105C52">
        <w:t xml:space="preserve"> located just ahead </w:t>
      </w:r>
      <w:r w:rsidR="005C5F12">
        <w:t xml:space="preserve">of </w:t>
      </w:r>
      <w:r w:rsidR="00105C52">
        <w:t>the detected flame front</w:t>
      </w:r>
      <w:r>
        <w:t>. The burning velocity is then deduced as the difference between the propagation velocity and the local unburned flow velocity.</w:t>
      </w:r>
    </w:p>
    <w:p w14:paraId="3AC89334" w14:textId="4C5C734E" w:rsidR="00536620" w:rsidRDefault="006F1851" w:rsidP="00E453B6">
      <w:pPr>
        <w:pStyle w:val="CETBodytext"/>
      </w:pPr>
      <w:r>
        <w:t>This measure</w:t>
      </w:r>
      <w:r w:rsidR="00D62FAF">
        <w:t>ment</w:t>
      </w:r>
      <w:r>
        <w:t xml:space="preserve"> is </w:t>
      </w:r>
      <w:r w:rsidR="00D62FAF">
        <w:t>therefore</w:t>
      </w:r>
      <w:r>
        <w:t xml:space="preserve"> a direct </w:t>
      </w:r>
      <w:r w:rsidR="00A84350">
        <w:t xml:space="preserve">local </w:t>
      </w:r>
      <w:r>
        <w:t>measurement of the burning velocity at the tip of the flame front (center of the channel).</w:t>
      </w:r>
      <w:r w:rsidR="00105C52">
        <w:t xml:space="preserve"> The red square </w:t>
      </w:r>
      <w:r w:rsidR="00862BE3">
        <w:t>i</w:t>
      </w:r>
      <w:r w:rsidR="00105C52">
        <w:t xml:space="preserve">n </w:t>
      </w:r>
      <w:r w:rsidR="00105C52">
        <w:fldChar w:fldCharType="begin"/>
      </w:r>
      <w:r w:rsidR="00105C52">
        <w:instrText xml:space="preserve"> REF _Ref156915335 \h </w:instrText>
      </w:r>
      <w:r w:rsidR="00105C52">
        <w:fldChar w:fldCharType="separate"/>
      </w:r>
      <w:r w:rsidR="00105C52">
        <w:t xml:space="preserve">Figure </w:t>
      </w:r>
      <w:r w:rsidR="00105C52">
        <w:rPr>
          <w:noProof/>
        </w:rPr>
        <w:t>2</w:t>
      </w:r>
      <w:r w:rsidR="00105C52">
        <w:fldChar w:fldCharType="end"/>
      </w:r>
      <w:r w:rsidR="00105C52">
        <w:t xml:space="preserve"> shows the zone extracted for this analysis.</w:t>
      </w:r>
    </w:p>
    <w:p w14:paraId="28232440" w14:textId="77777777" w:rsidR="00D01222" w:rsidRPr="00D01222" w:rsidRDefault="00D01222" w:rsidP="00E453B6">
      <w:pPr>
        <w:pStyle w:val="CETBodytext"/>
      </w:pPr>
    </w:p>
    <w:p w14:paraId="14069636" w14:textId="77777777" w:rsidR="009B1AAD" w:rsidRDefault="00852D61" w:rsidP="009B1AAD">
      <w:pPr>
        <w:pStyle w:val="CETBodytext"/>
        <w:keepNext/>
      </w:pPr>
      <w:r>
        <w:rPr>
          <w:noProof/>
          <w:lang w:val="fr-FR"/>
        </w:rPr>
        <w:drawing>
          <wp:inline distT="0" distB="0" distL="0" distR="0" wp14:anchorId="48817851" wp14:editId="24E73024">
            <wp:extent cx="2619375" cy="1904582"/>
            <wp:effectExtent l="0" t="0" r="0" b="635"/>
            <wp:docPr id="160859819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6182" cy="1916802"/>
                    </a:xfrm>
                    <a:prstGeom prst="rect">
                      <a:avLst/>
                    </a:prstGeom>
                    <a:noFill/>
                  </pic:spPr>
                </pic:pic>
              </a:graphicData>
            </a:graphic>
          </wp:inline>
        </w:drawing>
      </w:r>
    </w:p>
    <w:p w14:paraId="40247FDA" w14:textId="6D4A8B12" w:rsidR="00852D61" w:rsidRPr="009B1AAD" w:rsidRDefault="009B1AAD" w:rsidP="009B1AAD">
      <w:pPr>
        <w:pStyle w:val="Lgende"/>
        <w:rPr>
          <w:lang w:val="en-US"/>
        </w:rPr>
      </w:pPr>
      <w:bookmarkStart w:id="3" w:name="_Ref156915335"/>
      <w:r>
        <w:t xml:space="preserve">Figure </w:t>
      </w:r>
      <w:r>
        <w:fldChar w:fldCharType="begin"/>
      </w:r>
      <w:r>
        <w:instrText xml:space="preserve"> SEQ Figure \* ARABIC </w:instrText>
      </w:r>
      <w:r>
        <w:fldChar w:fldCharType="separate"/>
      </w:r>
      <w:r w:rsidR="00D01222">
        <w:rPr>
          <w:noProof/>
        </w:rPr>
        <w:t>2</w:t>
      </w:r>
      <w:r>
        <w:fldChar w:fldCharType="end"/>
      </w:r>
      <w:bookmarkEnd w:id="3"/>
      <w:r>
        <w:t>: Illustration of the method for estimating the burning velocity</w:t>
      </w:r>
    </w:p>
    <w:p w14:paraId="677EBFF0" w14:textId="043EF6D1" w:rsidR="00600535" w:rsidRPr="00B57B36" w:rsidRDefault="00CE7A73" w:rsidP="00600535">
      <w:pPr>
        <w:pStyle w:val="CETHeading1"/>
        <w:tabs>
          <w:tab w:val="right" w:pos="7100"/>
        </w:tabs>
        <w:jc w:val="both"/>
        <w:rPr>
          <w:lang w:val="en-GB"/>
        </w:rPr>
      </w:pPr>
      <w:r>
        <w:rPr>
          <w:lang w:val="en-GB"/>
        </w:rPr>
        <w:t>Results</w:t>
      </w:r>
    </w:p>
    <w:p w14:paraId="04963A06" w14:textId="2EE7A54B" w:rsidR="00600535" w:rsidRDefault="00CE7A73" w:rsidP="00FA5F5F">
      <w:pPr>
        <w:pStyle w:val="CETheadingx"/>
      </w:pPr>
      <w:r>
        <w:t>Visualization of the unburned flow</w:t>
      </w:r>
    </w:p>
    <w:p w14:paraId="24692287" w14:textId="16EF8771" w:rsidR="007E4C3D" w:rsidRDefault="0005782E" w:rsidP="007E4C3D">
      <w:pPr>
        <w:pStyle w:val="CETBodytext"/>
      </w:pPr>
      <w:r>
        <w:t>The u</w:t>
      </w:r>
      <w:r w:rsidR="007E4C3D">
        <w:t xml:space="preserve">nburned flow is recorded </w:t>
      </w:r>
      <w:r w:rsidR="00C714B5">
        <w:t>using the</w:t>
      </w:r>
      <w:r w:rsidR="007E4C3D">
        <w:t xml:space="preserve"> TR-PIV technique. Images of the</w:t>
      </w:r>
      <w:r w:rsidR="005C5326">
        <w:t xml:space="preserve"> evolution of the</w:t>
      </w:r>
      <w:r w:rsidR="007E4C3D">
        <w:t xml:space="preserve"> fresh dust cloud between the first </w:t>
      </w:r>
      <w:r w:rsidR="005C5326">
        <w:t xml:space="preserve">two </w:t>
      </w:r>
      <w:r w:rsidR="007E4C3D">
        <w:t xml:space="preserve">obstacles </w:t>
      </w:r>
      <w:r w:rsidR="00774225">
        <w:t>are</w:t>
      </w:r>
      <w:r w:rsidR="007E4C3D">
        <w:t xml:space="preserve"> </w:t>
      </w:r>
      <w:r w:rsidR="00774225">
        <w:t>shown</w:t>
      </w:r>
      <w:r w:rsidR="007E4C3D">
        <w:t xml:space="preserve"> </w:t>
      </w:r>
      <w:r w:rsidR="00A12DEE">
        <w:t>i</w:t>
      </w:r>
      <w:r w:rsidR="007E4C3D">
        <w:t xml:space="preserve">n </w:t>
      </w:r>
      <w:r w:rsidR="007E4C3D">
        <w:fldChar w:fldCharType="begin"/>
      </w:r>
      <w:r w:rsidR="007E4C3D">
        <w:instrText xml:space="preserve"> REF _Ref156916204 \h </w:instrText>
      </w:r>
      <w:r w:rsidR="007E4C3D">
        <w:fldChar w:fldCharType="separate"/>
      </w:r>
      <w:r w:rsidR="007E4C3D">
        <w:t xml:space="preserve">Figure </w:t>
      </w:r>
      <w:r w:rsidR="007E4C3D">
        <w:rPr>
          <w:noProof/>
        </w:rPr>
        <w:t>3</w:t>
      </w:r>
      <w:r w:rsidR="007E4C3D">
        <w:fldChar w:fldCharType="end"/>
      </w:r>
      <w:r w:rsidR="007E4C3D">
        <w:t xml:space="preserve">; </w:t>
      </w:r>
      <w:r w:rsidR="00925B7F">
        <w:t>below</w:t>
      </w:r>
      <w:r w:rsidR="007E4C3D">
        <w:t xml:space="preserve"> the images, the</w:t>
      </w:r>
      <w:r w:rsidR="002E4230">
        <w:t xml:space="preserve"> indicated</w:t>
      </w:r>
      <w:r w:rsidR="007E4C3D">
        <w:t xml:space="preserve"> time is relative to the ignition of the dust cloud. </w:t>
      </w:r>
      <w:r w:rsidR="007E4C3D" w:rsidRPr="007E4C3D">
        <w:t>The dust is initially</w:t>
      </w:r>
      <w:r w:rsidR="007E4C3D">
        <w:t xml:space="preserve"> </w:t>
      </w:r>
      <w:r w:rsidR="007E4C3D" w:rsidRPr="007E4C3D">
        <w:t xml:space="preserve">dispersed only on the first </w:t>
      </w:r>
      <w:r w:rsidR="00562E14">
        <w:t xml:space="preserve">two </w:t>
      </w:r>
      <w:r w:rsidR="007E4C3D">
        <w:t>sections</w:t>
      </w:r>
      <w:r w:rsidR="00562E14">
        <w:t xml:space="preserve"> of the prototype.</w:t>
      </w:r>
      <w:r w:rsidR="007E4C3D">
        <w:t xml:space="preserve"> Then, </w:t>
      </w:r>
      <w:r w:rsidR="00817853">
        <w:t>due to</w:t>
      </w:r>
      <w:r w:rsidR="007E4C3D">
        <w:t xml:space="preserve"> the thermal expansion of the burn</w:t>
      </w:r>
      <w:r w:rsidR="00817853">
        <w:t>ed</w:t>
      </w:r>
      <w:r w:rsidR="007E4C3D">
        <w:t xml:space="preserve"> products, the dust clouds </w:t>
      </w:r>
      <w:proofErr w:type="gramStart"/>
      <w:r w:rsidR="007E4C3D">
        <w:t>is</w:t>
      </w:r>
      <w:proofErr w:type="gramEnd"/>
      <w:r w:rsidR="007E4C3D">
        <w:t xml:space="preserve"> pushed toward the third section, </w:t>
      </w:r>
      <w:r w:rsidR="002E4230">
        <w:t>i.e.</w:t>
      </w:r>
      <w:r w:rsidR="007E4C3D">
        <w:t xml:space="preserve"> between the obstacles. From these images, we can observe that the dust cloud is highly heterogenous; the cloud is more concentrated </w:t>
      </w:r>
      <w:r w:rsidR="00A302AE">
        <w:t>i</w:t>
      </w:r>
      <w:r w:rsidR="007E4C3D">
        <w:t xml:space="preserve">n the center of the prototype than </w:t>
      </w:r>
      <w:r w:rsidR="002015E5">
        <w:t>near</w:t>
      </w:r>
      <w:r w:rsidR="007E4C3D">
        <w:t xml:space="preserve"> the walls</w:t>
      </w:r>
      <w:r w:rsidR="005B16C4">
        <w:t>,</w:t>
      </w:r>
      <w:r w:rsidR="007E4C3D">
        <w:t xml:space="preserve"> due to the presence of the obstacles.</w:t>
      </w:r>
    </w:p>
    <w:p w14:paraId="1DEED1EB" w14:textId="462CE936" w:rsidR="003F1697" w:rsidRDefault="002679D4" w:rsidP="007E4C3D">
      <w:pPr>
        <w:pStyle w:val="CETBodytext"/>
      </w:pPr>
      <w:r>
        <w:t xml:space="preserve">These data could be qualitatively compared </w:t>
      </w:r>
      <w:r w:rsidR="008255A3">
        <w:t>with</w:t>
      </w:r>
      <w:r>
        <w:t xml:space="preserve"> simulations of dust transport (dispersion) due to the propagating flames (thermal expansion) in </w:t>
      </w:r>
      <w:r w:rsidR="001839FD">
        <w:t xml:space="preserve">the </w:t>
      </w:r>
      <w:r>
        <w:t xml:space="preserve">presence of obstacles (more complex geometry). </w:t>
      </w:r>
      <w:r w:rsidR="008D160F">
        <w:t>In addition</w:t>
      </w:r>
      <w:r>
        <w:t xml:space="preserve">, from these images, unburned flow velocity field is obtained over time and can be quantitatively compared </w:t>
      </w:r>
      <w:r w:rsidR="001B4132">
        <w:t>with</w:t>
      </w:r>
      <w:r>
        <w:t xml:space="preserve"> numerical simulations to validate the modeling of the fresh flow and of the turbulence.</w:t>
      </w:r>
    </w:p>
    <w:p w14:paraId="15D15C02" w14:textId="77777777" w:rsidR="002679D4" w:rsidRPr="007E4C3D" w:rsidRDefault="002679D4" w:rsidP="007E4C3D">
      <w:pPr>
        <w:pStyle w:val="CETBodytext"/>
      </w:pPr>
    </w:p>
    <w:p w14:paraId="45122754" w14:textId="3D7EA97F" w:rsidR="007E4C3D" w:rsidRDefault="00B21034" w:rsidP="007E4C3D">
      <w:pPr>
        <w:pStyle w:val="CETListbullets"/>
        <w:keepNext/>
        <w:ind w:left="0" w:firstLine="0"/>
      </w:pPr>
      <w:r>
        <w:rPr>
          <w:noProof/>
        </w:rPr>
        <w:drawing>
          <wp:inline distT="0" distB="0" distL="0" distR="0" wp14:anchorId="4181B839" wp14:editId="75C08C9C">
            <wp:extent cx="5473920" cy="1875339"/>
            <wp:effectExtent l="0" t="0" r="0" b="0"/>
            <wp:docPr id="5677233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811" cy="1882839"/>
                    </a:xfrm>
                    <a:prstGeom prst="rect">
                      <a:avLst/>
                    </a:prstGeom>
                    <a:noFill/>
                  </pic:spPr>
                </pic:pic>
              </a:graphicData>
            </a:graphic>
          </wp:inline>
        </w:drawing>
      </w:r>
    </w:p>
    <w:p w14:paraId="6CBC6268" w14:textId="6058FB00" w:rsidR="00852D61" w:rsidRDefault="007E4C3D" w:rsidP="007E4C3D">
      <w:pPr>
        <w:pStyle w:val="Lgende"/>
      </w:pPr>
      <w:bookmarkStart w:id="4" w:name="_Ref156916204"/>
      <w:r>
        <w:t xml:space="preserve">Figure </w:t>
      </w:r>
      <w:r>
        <w:fldChar w:fldCharType="begin"/>
      </w:r>
      <w:r>
        <w:instrText xml:space="preserve"> SEQ Figure \* ARABIC </w:instrText>
      </w:r>
      <w:r>
        <w:fldChar w:fldCharType="separate"/>
      </w:r>
      <w:r w:rsidR="00D01222">
        <w:rPr>
          <w:noProof/>
        </w:rPr>
        <w:t>3</w:t>
      </w:r>
      <w:r>
        <w:fldChar w:fldCharType="end"/>
      </w:r>
      <w:bookmarkEnd w:id="4"/>
      <w:r>
        <w:t>: Evolution of the dust cloud between the two first obstacles</w:t>
      </w:r>
    </w:p>
    <w:p w14:paraId="14995E07" w14:textId="77777777" w:rsidR="00D01222" w:rsidRPr="00D01222" w:rsidRDefault="00D01222" w:rsidP="00D01222"/>
    <w:p w14:paraId="088A134E" w14:textId="7A1F95FE" w:rsidR="00600535" w:rsidRDefault="00CE7A73" w:rsidP="00BD077D">
      <w:pPr>
        <w:pStyle w:val="CETheadingx"/>
      </w:pPr>
      <w:r>
        <w:t>Visualization of the flame propagation process</w:t>
      </w:r>
    </w:p>
    <w:p w14:paraId="18E2D681" w14:textId="1E9E63D2" w:rsidR="006F7DD1" w:rsidRDefault="005321A9" w:rsidP="006F7DD1">
      <w:pPr>
        <w:pStyle w:val="CETBodytext"/>
      </w:pPr>
      <w:r>
        <w:t>The l</w:t>
      </w:r>
      <w:r w:rsidR="00FF5717" w:rsidRPr="00FF5717">
        <w:t>igh</w:t>
      </w:r>
      <w:r w:rsidR="00DA6779">
        <w:t>t</w:t>
      </w:r>
      <w:r w:rsidR="00FF5717" w:rsidRPr="00FF5717">
        <w:t xml:space="preserve"> emitted by the f</w:t>
      </w:r>
      <w:r w:rsidR="00FF5717">
        <w:t xml:space="preserve">lame front is recorded by high-speed cameras </w:t>
      </w:r>
      <w:proofErr w:type="gramStart"/>
      <w:r w:rsidR="00D95E31">
        <w:t xml:space="preserve">in order </w:t>
      </w:r>
      <w:r w:rsidR="00FF5717">
        <w:t>to</w:t>
      </w:r>
      <w:proofErr w:type="gramEnd"/>
      <w:r w:rsidR="00FF5717">
        <w:t xml:space="preserve"> study the flame propagation process. </w:t>
      </w:r>
      <w:r w:rsidR="00FF5717">
        <w:fldChar w:fldCharType="begin"/>
      </w:r>
      <w:r w:rsidR="00FF5717">
        <w:instrText xml:space="preserve"> REF _Ref157001318 \h </w:instrText>
      </w:r>
      <w:r w:rsidR="00FF5717">
        <w:fldChar w:fldCharType="separate"/>
      </w:r>
      <w:r w:rsidR="00FF5717">
        <w:t xml:space="preserve">Figure </w:t>
      </w:r>
      <w:r w:rsidR="00FF5717">
        <w:rPr>
          <w:noProof/>
        </w:rPr>
        <w:t>4</w:t>
      </w:r>
      <w:r w:rsidR="00FF5717">
        <w:fldChar w:fldCharType="end"/>
      </w:r>
      <w:r w:rsidR="00FF5717">
        <w:t xml:space="preserve"> shows the evolution of the position of the flame front over time for the three sections of the prototype; as </w:t>
      </w:r>
      <w:r w:rsidR="00316B94">
        <w:t xml:space="preserve">previously </w:t>
      </w:r>
      <w:r w:rsidR="00FF5717">
        <w:t xml:space="preserve">mentioned, obstacles are </w:t>
      </w:r>
      <w:r w:rsidR="00316B94">
        <w:t xml:space="preserve">only </w:t>
      </w:r>
      <w:r w:rsidR="00FF5717">
        <w:t xml:space="preserve">implemented on the third section. </w:t>
      </w:r>
      <w:r w:rsidR="003B64B8">
        <w:t>This figure also shows</w:t>
      </w:r>
      <w:r w:rsidR="00FF5717">
        <w:t xml:space="preserve"> an image of the flame front on the second section (on the left) and an image of the flame on the third section with obstacles (on the right). On the </w:t>
      </w:r>
      <w:r w:rsidR="001E1293">
        <w:t xml:space="preserve">first </w:t>
      </w:r>
      <w:r w:rsidR="00FF5717">
        <w:t>two sections of the prototype, the flame front is smooth and its shape is quite parabolic. On the third section equipped with obstacles, the flame surface area is higher and the flame front is more complex. A</w:t>
      </w:r>
      <w:r w:rsidR="00262D61">
        <w:t xml:space="preserve"> significant </w:t>
      </w:r>
      <w:r w:rsidR="00FF5717">
        <w:t xml:space="preserve">increase of the propagation velocity of the flame front is observed </w:t>
      </w:r>
      <w:r w:rsidR="003C561A">
        <w:t>as</w:t>
      </w:r>
      <w:r w:rsidR="00FF5717">
        <w:t xml:space="preserve"> the flame passes toward the third section equipped with obstacles.</w:t>
      </w:r>
    </w:p>
    <w:p w14:paraId="7F52DEB4" w14:textId="4A9A84F6" w:rsidR="00FF5717" w:rsidRDefault="006C6546" w:rsidP="006F7DD1">
      <w:pPr>
        <w:pStyle w:val="CETBodytext"/>
      </w:pPr>
      <w:r>
        <w:fldChar w:fldCharType="begin"/>
      </w:r>
      <w:r>
        <w:instrText xml:space="preserve"> REF _Ref157001679 \h </w:instrText>
      </w:r>
      <w:r>
        <w:fldChar w:fldCharType="separate"/>
      </w:r>
      <w:r>
        <w:t xml:space="preserve">Figure </w:t>
      </w:r>
      <w:r>
        <w:rPr>
          <w:noProof/>
        </w:rPr>
        <w:t>5</w:t>
      </w:r>
      <w:r>
        <w:fldChar w:fldCharType="end"/>
      </w:r>
      <w:r>
        <w:t xml:space="preserve"> shows the evolution of the propagation velocity of the flame front on the third section of the prototype. The </w:t>
      </w:r>
      <w:r w:rsidR="00FB5D6E">
        <w:t xml:space="preserve">green </w:t>
      </w:r>
      <w:r>
        <w:t xml:space="preserve">vertical lines represent the instant when the flame front </w:t>
      </w:r>
      <w:r w:rsidR="00FB5D6E">
        <w:t>reaches</w:t>
      </w:r>
      <w:r>
        <w:t xml:space="preserve"> </w:t>
      </w:r>
      <w:r w:rsidR="00FB5D6E">
        <w:t>the start</w:t>
      </w:r>
      <w:r>
        <w:t xml:space="preserve"> of an obstacle. The </w:t>
      </w:r>
      <w:r w:rsidR="008B05E9">
        <w:t>red dotted vertical</w:t>
      </w:r>
      <w:r>
        <w:t xml:space="preserve"> lines represent the instants of the selected images </w:t>
      </w:r>
      <w:r w:rsidR="008B05E9">
        <w:t>shown</w:t>
      </w:r>
      <w:r>
        <w:t xml:space="preserve"> </w:t>
      </w:r>
      <w:r w:rsidR="008B05E9">
        <w:t>i</w:t>
      </w:r>
      <w:r>
        <w:t xml:space="preserve">n </w:t>
      </w:r>
      <w:r>
        <w:fldChar w:fldCharType="begin"/>
      </w:r>
      <w:r>
        <w:instrText xml:space="preserve"> REF _Ref157001802 \h </w:instrText>
      </w:r>
      <w:r>
        <w:fldChar w:fldCharType="separate"/>
      </w:r>
      <w:r>
        <w:t xml:space="preserve">Figure </w:t>
      </w:r>
      <w:r>
        <w:rPr>
          <w:noProof/>
        </w:rPr>
        <w:t>6</w:t>
      </w:r>
      <w:r>
        <w:fldChar w:fldCharType="end"/>
      </w:r>
      <w:r>
        <w:t xml:space="preserve">. An influence of the obstacles on the propagation velocity is observed; </w:t>
      </w:r>
      <w:r w:rsidR="00A95165">
        <w:t xml:space="preserve">the </w:t>
      </w:r>
      <w:r>
        <w:t>propagation velocity</w:t>
      </w:r>
      <w:r w:rsidR="00A95165">
        <w:t xml:space="preserve"> increases</w:t>
      </w:r>
      <w:r>
        <w:t xml:space="preserve"> from around 10 m.s</w:t>
      </w:r>
      <w:r>
        <w:rPr>
          <w:vertAlign w:val="superscript"/>
        </w:rPr>
        <w:t>-1</w:t>
      </w:r>
      <w:r>
        <w:t xml:space="preserve"> when the flame reaches the first obstacle up to 25 m.s</w:t>
      </w:r>
      <w:r>
        <w:rPr>
          <w:vertAlign w:val="superscript"/>
        </w:rPr>
        <w:t xml:space="preserve">-1 </w:t>
      </w:r>
      <w:r>
        <w:t>when the flame reaches the top of the prototype.</w:t>
      </w:r>
    </w:p>
    <w:p w14:paraId="1B9B4A3D" w14:textId="20FA8C6B" w:rsidR="00D01222" w:rsidRDefault="00510D03" w:rsidP="006F7DD1">
      <w:pPr>
        <w:pStyle w:val="CETBodytext"/>
      </w:pPr>
      <w:r>
        <w:t xml:space="preserve">From the images </w:t>
      </w:r>
      <w:r w:rsidR="008B05E9">
        <w:t>shown</w:t>
      </w:r>
      <w:r>
        <w:t xml:space="preserve"> </w:t>
      </w:r>
      <w:r w:rsidR="008B05E9">
        <w:t>i</w:t>
      </w:r>
      <w:r>
        <w:t xml:space="preserve">n </w:t>
      </w:r>
      <w:r>
        <w:fldChar w:fldCharType="begin"/>
      </w:r>
      <w:r>
        <w:instrText xml:space="preserve"> REF _Ref157001802 \h </w:instrText>
      </w:r>
      <w:r>
        <w:fldChar w:fldCharType="separate"/>
      </w:r>
      <w:r>
        <w:t xml:space="preserve">Figure </w:t>
      </w:r>
      <w:r>
        <w:rPr>
          <w:noProof/>
        </w:rPr>
        <w:t>6</w:t>
      </w:r>
      <w:r>
        <w:fldChar w:fldCharType="end"/>
      </w:r>
      <w:r>
        <w:t xml:space="preserve">, we can observe that the flame front has a complex shape. A delayed combustion </w:t>
      </w:r>
      <w:r w:rsidR="008B05E9">
        <w:t>inside</w:t>
      </w:r>
      <w:r>
        <w:t xml:space="preserve"> the recirculation zones (located between the adjacent obstacles) is also observed, leading to an increase of the flame surface area.</w:t>
      </w:r>
    </w:p>
    <w:p w14:paraId="02997CC7" w14:textId="152947E7" w:rsidR="00D01222" w:rsidRPr="006C6546" w:rsidRDefault="00D01222" w:rsidP="006F7DD1">
      <w:pPr>
        <w:pStyle w:val="CETBodytext"/>
      </w:pPr>
    </w:p>
    <w:p w14:paraId="344BD37E" w14:textId="7A6E9BE5" w:rsidR="00FF5717" w:rsidRDefault="00B21034" w:rsidP="00FF5717">
      <w:pPr>
        <w:pStyle w:val="CETBodytext"/>
        <w:keepNext/>
      </w:pPr>
      <w:r>
        <w:rPr>
          <w:noProof/>
        </w:rPr>
        <w:drawing>
          <wp:inline distT="0" distB="0" distL="0" distR="0" wp14:anchorId="1276713C" wp14:editId="087AA7C1">
            <wp:extent cx="5303243" cy="3323231"/>
            <wp:effectExtent l="0" t="0" r="0" b="0"/>
            <wp:docPr id="2702364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9652" cy="3327247"/>
                    </a:xfrm>
                    <a:prstGeom prst="rect">
                      <a:avLst/>
                    </a:prstGeom>
                    <a:noFill/>
                  </pic:spPr>
                </pic:pic>
              </a:graphicData>
            </a:graphic>
          </wp:inline>
        </w:drawing>
      </w:r>
    </w:p>
    <w:p w14:paraId="22D4FF28" w14:textId="604D717A" w:rsidR="00D01222" w:rsidRDefault="00FF5717" w:rsidP="00D01222">
      <w:pPr>
        <w:pStyle w:val="Lgende"/>
      </w:pPr>
      <w:bookmarkStart w:id="5" w:name="_Ref157001318"/>
      <w:r>
        <w:t xml:space="preserve">Figure </w:t>
      </w:r>
      <w:r>
        <w:fldChar w:fldCharType="begin"/>
      </w:r>
      <w:r>
        <w:instrText xml:space="preserve"> SEQ Figure \* ARABIC </w:instrText>
      </w:r>
      <w:r>
        <w:fldChar w:fldCharType="separate"/>
      </w:r>
      <w:r w:rsidR="00D01222">
        <w:rPr>
          <w:noProof/>
        </w:rPr>
        <w:t>4</w:t>
      </w:r>
      <w:r>
        <w:fldChar w:fldCharType="end"/>
      </w:r>
      <w:bookmarkEnd w:id="5"/>
      <w:r>
        <w:t>: Evolution of the height of the flame front over time</w:t>
      </w:r>
    </w:p>
    <w:p w14:paraId="74913EBE" w14:textId="77777777" w:rsidR="00B21034" w:rsidRPr="00B21034" w:rsidRDefault="00B21034" w:rsidP="00B21034"/>
    <w:p w14:paraId="56AE3F53" w14:textId="434E44F4" w:rsidR="006C6546" w:rsidRDefault="00745148" w:rsidP="006C6546">
      <w:pPr>
        <w:pStyle w:val="CETBodytext"/>
        <w:keepNext/>
      </w:pPr>
      <w:r>
        <w:rPr>
          <w:noProof/>
        </w:rPr>
        <w:drawing>
          <wp:inline distT="0" distB="0" distL="0" distR="0" wp14:anchorId="071EECF5" wp14:editId="5F06F5AD">
            <wp:extent cx="3933825" cy="2793916"/>
            <wp:effectExtent l="0" t="0" r="0" b="6985"/>
            <wp:docPr id="5745393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6677" cy="2803044"/>
                    </a:xfrm>
                    <a:prstGeom prst="rect">
                      <a:avLst/>
                    </a:prstGeom>
                    <a:noFill/>
                  </pic:spPr>
                </pic:pic>
              </a:graphicData>
            </a:graphic>
          </wp:inline>
        </w:drawing>
      </w:r>
    </w:p>
    <w:p w14:paraId="28F0B174" w14:textId="22123FAD" w:rsidR="00852D61" w:rsidRDefault="006C6546" w:rsidP="006C6546">
      <w:pPr>
        <w:pStyle w:val="Lgende"/>
      </w:pPr>
      <w:bookmarkStart w:id="6" w:name="_Ref157001679"/>
      <w:r>
        <w:t xml:space="preserve">Figure </w:t>
      </w:r>
      <w:r>
        <w:fldChar w:fldCharType="begin"/>
      </w:r>
      <w:r>
        <w:instrText xml:space="preserve"> SEQ Figure \* ARABIC </w:instrText>
      </w:r>
      <w:r>
        <w:fldChar w:fldCharType="separate"/>
      </w:r>
      <w:r w:rsidR="00D01222">
        <w:rPr>
          <w:noProof/>
        </w:rPr>
        <w:t>5</w:t>
      </w:r>
      <w:r>
        <w:fldChar w:fldCharType="end"/>
      </w:r>
      <w:bookmarkEnd w:id="6"/>
      <w:r>
        <w:t>: Evolution of the propagation velocity on the third section equipped with obstacles</w:t>
      </w:r>
    </w:p>
    <w:p w14:paraId="00EAE4F4" w14:textId="77777777" w:rsidR="00173EA9" w:rsidRPr="00173EA9" w:rsidRDefault="00173EA9" w:rsidP="00173EA9"/>
    <w:p w14:paraId="0B8E4BB4" w14:textId="77777777" w:rsidR="00510D03" w:rsidRPr="00510D03" w:rsidRDefault="00510D03" w:rsidP="00510D03">
      <w:pPr>
        <w:rPr>
          <w:lang w:val="en-US"/>
        </w:rPr>
      </w:pPr>
    </w:p>
    <w:p w14:paraId="0185EE8A" w14:textId="73686F31" w:rsidR="006C6546" w:rsidRDefault="00B21034" w:rsidP="006C6546">
      <w:pPr>
        <w:pStyle w:val="CETBodytext"/>
        <w:keepNext/>
      </w:pPr>
      <w:r>
        <w:rPr>
          <w:noProof/>
        </w:rPr>
        <w:drawing>
          <wp:inline distT="0" distB="0" distL="0" distR="0" wp14:anchorId="55793E91" wp14:editId="37C663F0">
            <wp:extent cx="5514864" cy="3270382"/>
            <wp:effectExtent l="0" t="0" r="0" b="6350"/>
            <wp:docPr id="117270399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8877" cy="3278692"/>
                    </a:xfrm>
                    <a:prstGeom prst="rect">
                      <a:avLst/>
                    </a:prstGeom>
                    <a:noFill/>
                  </pic:spPr>
                </pic:pic>
              </a:graphicData>
            </a:graphic>
          </wp:inline>
        </w:drawing>
      </w:r>
    </w:p>
    <w:p w14:paraId="75CB64EB" w14:textId="013885B6" w:rsidR="00852D61" w:rsidRDefault="006C6546" w:rsidP="006C6546">
      <w:pPr>
        <w:pStyle w:val="Lgende"/>
      </w:pPr>
      <w:bookmarkStart w:id="7" w:name="_Ref157001802"/>
      <w:r>
        <w:t xml:space="preserve">Figure </w:t>
      </w:r>
      <w:r>
        <w:fldChar w:fldCharType="begin"/>
      </w:r>
      <w:r>
        <w:instrText xml:space="preserve"> SEQ Figure \* ARABIC </w:instrText>
      </w:r>
      <w:r>
        <w:fldChar w:fldCharType="separate"/>
      </w:r>
      <w:r w:rsidR="00D01222">
        <w:rPr>
          <w:noProof/>
        </w:rPr>
        <w:t>6</w:t>
      </w:r>
      <w:r>
        <w:fldChar w:fldCharType="end"/>
      </w:r>
      <w:bookmarkEnd w:id="7"/>
      <w:r>
        <w:t>: Selected images of the flame front propagation on the third section equipped with obstacles</w:t>
      </w:r>
    </w:p>
    <w:p w14:paraId="16F323F0" w14:textId="77777777" w:rsidR="00D01222" w:rsidRPr="00D01222" w:rsidRDefault="00D01222" w:rsidP="00D01222"/>
    <w:p w14:paraId="7382C781" w14:textId="65F9FE6B" w:rsidR="00600535" w:rsidRDefault="00E453B6" w:rsidP="00FA5F5F">
      <w:pPr>
        <w:pStyle w:val="CETheadingx"/>
      </w:pPr>
      <w:r>
        <w:t>Estimation of the burning velocity</w:t>
      </w:r>
    </w:p>
    <w:p w14:paraId="3868D962" w14:textId="55B1C994" w:rsidR="00D01222" w:rsidRPr="009A0C6F" w:rsidRDefault="003E40DF" w:rsidP="00D01222">
      <w:pPr>
        <w:pStyle w:val="CETBodytext"/>
        <w:keepNext/>
      </w:pPr>
      <w:r>
        <w:t>As previously mentioned, the flame propagation velocity and the unburned flow velocity just ahead the flame front can be obtained by analyzing the images</w:t>
      </w:r>
      <w:r w:rsidR="00D01222">
        <w:t>. The difference between these two velocities correspond</w:t>
      </w:r>
      <w:r w:rsidR="008B05E9">
        <w:t>s</w:t>
      </w:r>
      <w:r w:rsidR="00D01222">
        <w:t xml:space="preserve"> to the burning velocity. A burning velocity of 1.1 </w:t>
      </w:r>
      <w:proofErr w:type="gramStart"/>
      <w:r w:rsidR="00D01222">
        <w:t>m.s</w:t>
      </w:r>
      <w:proofErr w:type="gramEnd"/>
      <w:r w:rsidR="00D01222">
        <w:rPr>
          <w:vertAlign w:val="superscript"/>
        </w:rPr>
        <w:t xml:space="preserve">-1 </w:t>
      </w:r>
      <w:r w:rsidR="00D01222">
        <w:t>is obtained for the “PIV zone 1”</w:t>
      </w:r>
      <w:r>
        <w:t xml:space="preserve"> (zone between the first </w:t>
      </w:r>
      <w:r w:rsidR="008B05E9">
        <w:t xml:space="preserve">two </w:t>
      </w:r>
      <w:r>
        <w:t>obstacles)</w:t>
      </w:r>
      <w:r w:rsidR="00D01222">
        <w:t xml:space="preserve"> while a value of 5.1 m.s</w:t>
      </w:r>
      <w:r w:rsidR="00D01222">
        <w:rPr>
          <w:vertAlign w:val="superscript"/>
        </w:rPr>
        <w:t xml:space="preserve">-1 </w:t>
      </w:r>
      <w:r w:rsidR="00D01222">
        <w:t>is obtained for the “PIV zone 2”</w:t>
      </w:r>
      <w:r>
        <w:t xml:space="preserve"> (zone between the last </w:t>
      </w:r>
      <w:r w:rsidR="008B05E9">
        <w:t xml:space="preserve">two </w:t>
      </w:r>
      <w:r>
        <w:t>obstacles)</w:t>
      </w:r>
      <w:r w:rsidR="00D01222">
        <w:t>.</w:t>
      </w:r>
    </w:p>
    <w:p w14:paraId="296868C8" w14:textId="013EDF83" w:rsidR="00D01222" w:rsidRDefault="00D01222" w:rsidP="00D01222">
      <w:pPr>
        <w:pStyle w:val="CETBodytext"/>
        <w:keepNext/>
      </w:pPr>
      <w:r>
        <w:t xml:space="preserve">The value of 5.1 </w:t>
      </w:r>
      <w:proofErr w:type="gramStart"/>
      <w:r>
        <w:t>m.s</w:t>
      </w:r>
      <w:proofErr w:type="gramEnd"/>
      <w:r>
        <w:rPr>
          <w:vertAlign w:val="superscript"/>
        </w:rPr>
        <w:t xml:space="preserve">-1 </w:t>
      </w:r>
      <w:r>
        <w:t>may seem high. However, calculating this velocity “manually”</w:t>
      </w:r>
      <w:r w:rsidR="008F3B5F">
        <w:t>,</w:t>
      </w:r>
      <w:r>
        <w:t xml:space="preserve"> a value of around 5 m.s</w:t>
      </w:r>
      <w:r>
        <w:rPr>
          <w:vertAlign w:val="superscript"/>
        </w:rPr>
        <w:t xml:space="preserve">-1 </w:t>
      </w:r>
      <w:r>
        <w:t>is also obtained. To obtain “manually” this data, we measure</w:t>
      </w:r>
      <w:r w:rsidR="008F3B5F">
        <w:t>d</w:t>
      </w:r>
      <w:r>
        <w:t xml:space="preserve"> the distance between the flame front and a “recognizable”</w:t>
      </w:r>
      <w:r w:rsidR="004770F1">
        <w:t xml:space="preserve"> part of the unburned flow (local gradient of concentration).</w:t>
      </w:r>
    </w:p>
    <w:p w14:paraId="528C8E31" w14:textId="77777777" w:rsidR="0037491C" w:rsidRDefault="0037491C">
      <w:pPr>
        <w:tabs>
          <w:tab w:val="clear" w:pos="7100"/>
        </w:tabs>
        <w:spacing w:after="200" w:line="276" w:lineRule="auto"/>
        <w:jc w:val="left"/>
        <w:rPr>
          <w:b/>
          <w:sz w:val="20"/>
          <w:lang w:val="en-US"/>
        </w:rPr>
      </w:pPr>
      <w:r>
        <w:br w:type="page"/>
      </w:r>
    </w:p>
    <w:p w14:paraId="68D26B83" w14:textId="4525B48E" w:rsidR="00600535" w:rsidRPr="00B57B36" w:rsidRDefault="00600535" w:rsidP="000F7869">
      <w:pPr>
        <w:pStyle w:val="CETHeading1"/>
      </w:pPr>
      <w:r w:rsidRPr="00B57B36">
        <w:lastRenderedPageBreak/>
        <w:t>Conclusions</w:t>
      </w:r>
    </w:p>
    <w:p w14:paraId="10CB5ADE" w14:textId="1D41D02F" w:rsidR="0043609F" w:rsidRDefault="00B878DD" w:rsidP="005E7F40">
      <w:pPr>
        <w:pStyle w:val="CETBodytext"/>
      </w:pPr>
      <w:r>
        <w:t xml:space="preserve">Experiments were </w:t>
      </w:r>
      <w:r w:rsidR="005D52AA">
        <w:t>carried out</w:t>
      </w:r>
      <w:r>
        <w:t xml:space="preserve"> to analyze the p</w:t>
      </w:r>
      <w:r w:rsidR="003930C6" w:rsidRPr="003930C6">
        <w:t>ropagation of aluminum dust f</w:t>
      </w:r>
      <w:r w:rsidR="003930C6">
        <w:t>lame inside a vertical tube equipped with obstacles</w:t>
      </w:r>
      <w:r>
        <w:t xml:space="preserve">. Aluminum with a mean diameter of 20 </w:t>
      </w:r>
      <w:r w:rsidR="00FF75FA">
        <w:rPr>
          <w:rFonts w:cs="Arial"/>
        </w:rPr>
        <w:t>µ</w:t>
      </w:r>
      <w:r>
        <w:t xml:space="preserve">m </w:t>
      </w:r>
      <w:r w:rsidR="005D52AA">
        <w:t>was</w:t>
      </w:r>
      <w:r>
        <w:t xml:space="preserve"> studied.</w:t>
      </w:r>
      <w:r w:rsidR="003930C6">
        <w:t xml:space="preserve"> The two main objectives of the current study were:</w:t>
      </w:r>
    </w:p>
    <w:p w14:paraId="62453348" w14:textId="0C310333" w:rsidR="003930C6" w:rsidRDefault="003930C6" w:rsidP="003930C6">
      <w:pPr>
        <w:pStyle w:val="CETBodytext"/>
        <w:numPr>
          <w:ilvl w:val="0"/>
          <w:numId w:val="23"/>
        </w:numPr>
      </w:pPr>
      <w:r>
        <w:t>To determine the burning velocity, and the influence of turbulence on this burning velocity,</w:t>
      </w:r>
      <w:r w:rsidR="005D52AA">
        <w:t xml:space="preserve"> in order</w:t>
      </w:r>
      <w:r>
        <w:t xml:space="preserve"> to </w:t>
      </w:r>
      <w:r w:rsidR="005D52AA">
        <w:t>develop</w:t>
      </w:r>
      <w:r>
        <w:t xml:space="preserve"> numerical models of aluminum flame propagation</w:t>
      </w:r>
    </w:p>
    <w:p w14:paraId="3B8277DE" w14:textId="33FFE64C" w:rsidR="003930C6" w:rsidRDefault="003930C6" w:rsidP="003930C6">
      <w:pPr>
        <w:pStyle w:val="CETBodytext"/>
        <w:numPr>
          <w:ilvl w:val="0"/>
          <w:numId w:val="23"/>
        </w:numPr>
      </w:pPr>
      <w:r>
        <w:t xml:space="preserve">To obtain experimental data </w:t>
      </w:r>
      <w:r w:rsidR="005D52AA">
        <w:t xml:space="preserve">useful for </w:t>
      </w:r>
      <w:r>
        <w:t>validat</w:t>
      </w:r>
      <w:r w:rsidR="005D52AA">
        <w:t>ing</w:t>
      </w:r>
      <w:r>
        <w:t xml:space="preserve"> these models</w:t>
      </w:r>
      <w:r w:rsidR="001B13F6">
        <w:t xml:space="preserve"> in a more complex geometry (presence of obstacles)</w:t>
      </w:r>
    </w:p>
    <w:p w14:paraId="7293DBD9" w14:textId="56326160" w:rsidR="003930C6" w:rsidRDefault="003930C6" w:rsidP="005E7F40">
      <w:pPr>
        <w:pStyle w:val="CETBodytext"/>
      </w:pPr>
      <w:r>
        <w:t xml:space="preserve">The main innovative feature of this study is the measurement of the unburned flow velocity just ahead the propagating </w:t>
      </w:r>
      <w:r w:rsidR="001B13F6">
        <w:t>aluminum</w:t>
      </w:r>
      <w:r>
        <w:t xml:space="preserve"> flame by TR-PIV (Time-Resolved Particle Image Velocimetry</w:t>
      </w:r>
      <w:r w:rsidR="00350956">
        <w:t>).</w:t>
      </w:r>
      <w:r w:rsidR="001B13F6">
        <w:t xml:space="preserve"> </w:t>
      </w:r>
      <w:r>
        <w:t xml:space="preserve">This measurement is important </w:t>
      </w:r>
      <w:r w:rsidR="004020D0">
        <w:t>for</w:t>
      </w:r>
      <w:r>
        <w:t xml:space="preserve"> deduc</w:t>
      </w:r>
      <w:r w:rsidR="004020D0">
        <w:t>ing</w:t>
      </w:r>
      <w:r>
        <w:t xml:space="preserve"> the burning velocity without any assumptions </w:t>
      </w:r>
      <w:r w:rsidR="004020D0">
        <w:t>about</w:t>
      </w:r>
      <w:r>
        <w:t xml:space="preserve"> the flame temperature or the flame shape. </w:t>
      </w:r>
      <w:r w:rsidR="004020D0">
        <w:t>In addition</w:t>
      </w:r>
      <w:r>
        <w:t>, th</w:t>
      </w:r>
      <w:r w:rsidR="004020D0">
        <w:t>e</w:t>
      </w:r>
      <w:r>
        <w:t>s</w:t>
      </w:r>
      <w:r w:rsidR="004020D0">
        <w:t>e</w:t>
      </w:r>
      <w:r>
        <w:t xml:space="preserve"> data </w:t>
      </w:r>
      <w:r w:rsidR="004020D0">
        <w:t>are</w:t>
      </w:r>
      <w:r>
        <w:t xml:space="preserve"> important </w:t>
      </w:r>
      <w:r w:rsidR="004020D0">
        <w:t>for</w:t>
      </w:r>
      <w:r>
        <w:t xml:space="preserve"> accurately validat</w:t>
      </w:r>
      <w:r w:rsidR="004020D0">
        <w:t>ing</w:t>
      </w:r>
      <w:r>
        <w:t xml:space="preserve"> the modeling of the flame propagation process. This measurement is </w:t>
      </w:r>
      <w:r w:rsidR="004020D0">
        <w:t>difficult to</w:t>
      </w:r>
      <w:r>
        <w:t xml:space="preserve"> implement in </w:t>
      </w:r>
      <w:r w:rsidR="004020D0">
        <w:t xml:space="preserve">the </w:t>
      </w:r>
      <w:r>
        <w:t>case of propagating aluminum dust flame; which probably</w:t>
      </w:r>
      <w:r w:rsidR="004020D0">
        <w:t xml:space="preserve"> </w:t>
      </w:r>
      <w:r w:rsidR="008C6CDC">
        <w:t>explains</w:t>
      </w:r>
      <w:r>
        <w:t xml:space="preserve"> why this optical </w:t>
      </w:r>
      <w:r w:rsidR="004020D0">
        <w:t>configuration</w:t>
      </w:r>
      <w:r>
        <w:t xml:space="preserve"> has not been more widely used in the literature.</w:t>
      </w:r>
    </w:p>
    <w:p w14:paraId="3256E5E9" w14:textId="31B7FE9E" w:rsidR="003930C6" w:rsidRDefault="009A219B" w:rsidP="005E7F40">
      <w:pPr>
        <w:pStyle w:val="CETBodytext"/>
      </w:pPr>
      <w:r>
        <w:t xml:space="preserve">From these experiments, the influence of the obstacles on the flame propagation process has been studied. The dispersion by the obstacles of the unburned cloud, due to the thermal expansion induced by the propagating flame, has also been observed. </w:t>
      </w:r>
      <w:r w:rsidR="00575EC6">
        <w:t>By a</w:t>
      </w:r>
      <w:r>
        <w:t>nalyzing the data obtained by TR-PIV, the burning velocity has been determined by subtracting the unburned flow velocity at the center of the channel to the propagating velocity. Burning velocity up to 5 m.s</w:t>
      </w:r>
      <w:r>
        <w:rPr>
          <w:vertAlign w:val="superscript"/>
        </w:rPr>
        <w:t xml:space="preserve">-1 </w:t>
      </w:r>
      <w:r>
        <w:t xml:space="preserve">is measured while the flame reaches the top of the </w:t>
      </w:r>
      <w:r w:rsidR="00575EC6">
        <w:t>visualization</w:t>
      </w:r>
      <w:r>
        <w:t xml:space="preserve"> part of the vertical prototype.</w:t>
      </w:r>
    </w:p>
    <w:p w14:paraId="7A0CD288" w14:textId="22F951A3" w:rsidR="008E0561" w:rsidRPr="009A219B" w:rsidRDefault="008E0561" w:rsidP="005E7F40">
      <w:pPr>
        <w:pStyle w:val="CETBodytext"/>
      </w:pPr>
      <w:r>
        <w:t xml:space="preserve">Simultaneous data of propagation velocity and unburned flow velocity are important </w:t>
      </w:r>
      <w:r w:rsidR="00BE39E3">
        <w:t>for</w:t>
      </w:r>
      <w:r>
        <w:t xml:space="preserve"> accurately validat</w:t>
      </w:r>
      <w:r w:rsidR="00BE39E3">
        <w:t>ing</w:t>
      </w:r>
      <w:r>
        <w:t xml:space="preserve"> the flame propagation models. Previous experiments </w:t>
      </w:r>
      <w:r w:rsidR="00BE39E3">
        <w:t>have been</w:t>
      </w:r>
      <w:r>
        <w:t xml:space="preserve"> </w:t>
      </w:r>
      <w:r w:rsidR="00BE39E3">
        <w:t>carried out</w:t>
      </w:r>
      <w:r>
        <w:t xml:space="preserve"> to study a stationary flow inside the section equipped with obstacles</w:t>
      </w:r>
      <w:r w:rsidR="00BE39E3">
        <w:t>, in order</w:t>
      </w:r>
      <w:r>
        <w:t xml:space="preserve"> to quantify the turbulence induced by the presence of these obstacles. For this purpose, preliminary experiments were </w:t>
      </w:r>
      <w:r w:rsidR="00BE39E3">
        <w:t>carried out</w:t>
      </w:r>
      <w:r>
        <w:t xml:space="preserve"> inside a wind tunnel equipped with the third section of the prototype equipped with obstacles. These preliminary experiments are important </w:t>
      </w:r>
      <w:r w:rsidR="00BE39E3">
        <w:t>for</w:t>
      </w:r>
      <w:r>
        <w:t xml:space="preserve"> validat</w:t>
      </w:r>
      <w:r w:rsidR="00BE39E3">
        <w:t>ing</w:t>
      </w:r>
      <w:r>
        <w:t xml:space="preserve"> the modeling of the </w:t>
      </w:r>
      <w:r w:rsidR="00BE39E3">
        <w:t>obstacle-induced turbulence</w:t>
      </w:r>
      <w:r>
        <w:t xml:space="preserve"> </w:t>
      </w:r>
      <w:r w:rsidR="00BE39E3">
        <w:t>in</w:t>
      </w:r>
      <w:r>
        <w:t xml:space="preserve"> numerical simulations. By this way, the turbulence can be validated with a stationary flow without modeling the combustion process.</w:t>
      </w:r>
    </w:p>
    <w:p w14:paraId="459D05E6" w14:textId="77777777" w:rsidR="00600535" w:rsidRPr="00110CF0" w:rsidRDefault="00600535" w:rsidP="00600535">
      <w:pPr>
        <w:pStyle w:val="CETAcknowledgementstitle"/>
        <w:rPr>
          <w:lang w:val="en-US"/>
        </w:rPr>
      </w:pPr>
      <w:r w:rsidRPr="00110CF0">
        <w:rPr>
          <w:lang w:val="en-US"/>
        </w:rPr>
        <w:t>Acknowledgments</w:t>
      </w:r>
    </w:p>
    <w:p w14:paraId="33F8138F" w14:textId="158E9DE2" w:rsidR="00600535" w:rsidRPr="005E7F40" w:rsidRDefault="005E7F40" w:rsidP="00600535">
      <w:pPr>
        <w:pStyle w:val="CETBodytext"/>
        <w:rPr>
          <w:lang w:val="en-GB"/>
        </w:rPr>
      </w:pPr>
      <w:r w:rsidRPr="005E7F40">
        <w:rPr>
          <w:lang w:val="en-GB"/>
        </w:rPr>
        <w:t>The authors are grateful to IRSN (</w:t>
      </w:r>
      <w:proofErr w:type="spellStart"/>
      <w:r w:rsidRPr="005E7F40">
        <w:rPr>
          <w:lang w:val="en-GB"/>
        </w:rPr>
        <w:t>Institut</w:t>
      </w:r>
      <w:proofErr w:type="spellEnd"/>
      <w:r w:rsidRPr="005E7F40">
        <w:rPr>
          <w:lang w:val="en-GB"/>
        </w:rPr>
        <w:t xml:space="preserve"> de Radioprotection et de </w:t>
      </w:r>
      <w:proofErr w:type="spellStart"/>
      <w:r w:rsidRPr="005E7F40">
        <w:rPr>
          <w:lang w:val="en-GB"/>
        </w:rPr>
        <w:t>Sûreté</w:t>
      </w:r>
      <w:proofErr w:type="spellEnd"/>
      <w:r w:rsidRPr="005E7F40">
        <w:rPr>
          <w:lang w:val="en-GB"/>
        </w:rPr>
        <w:t xml:space="preserve"> </w:t>
      </w:r>
      <w:proofErr w:type="spellStart"/>
      <w:r w:rsidRPr="005E7F40">
        <w:rPr>
          <w:lang w:val="en-GB"/>
        </w:rPr>
        <w:t>Nucléaire</w:t>
      </w:r>
      <w:proofErr w:type="spellEnd"/>
      <w:r w:rsidRPr="005E7F40">
        <w:rPr>
          <w:lang w:val="en-GB"/>
        </w:rPr>
        <w:t>) for scientific and financial support t</w:t>
      </w:r>
      <w:r>
        <w:rPr>
          <w:lang w:val="en-GB"/>
        </w:rPr>
        <w:t>o this project</w:t>
      </w:r>
      <w:r w:rsidR="00E128CA">
        <w:rPr>
          <w:lang w:val="en-GB"/>
        </w:rPr>
        <w:t>.</w:t>
      </w:r>
    </w:p>
    <w:p w14:paraId="4F1327F8" w14:textId="77777777" w:rsidR="00600535" w:rsidRPr="0017100A" w:rsidRDefault="00600535" w:rsidP="00600535">
      <w:pPr>
        <w:pStyle w:val="CETReference"/>
        <w:rPr>
          <w:lang w:val="en-US"/>
        </w:rPr>
      </w:pPr>
      <w:r w:rsidRPr="0017100A">
        <w:rPr>
          <w:lang w:val="en-US"/>
        </w:rPr>
        <w:t>References</w:t>
      </w:r>
    </w:p>
    <w:p w14:paraId="4796856A" w14:textId="04BA503E" w:rsidR="00501083" w:rsidRPr="00501083" w:rsidRDefault="00D0588F" w:rsidP="00501083">
      <w:pPr>
        <w:widowControl w:val="0"/>
        <w:autoSpaceDE w:val="0"/>
        <w:autoSpaceDN w:val="0"/>
        <w:adjustRightInd w:val="0"/>
        <w:spacing w:line="240" w:lineRule="auto"/>
        <w:ind w:left="480" w:hanging="480"/>
        <w:rPr>
          <w:rFonts w:cs="Arial"/>
          <w:noProof/>
        </w:rPr>
      </w:pPr>
      <w:r>
        <w:rPr>
          <w:lang w:val="fr-FR"/>
        </w:rPr>
        <w:fldChar w:fldCharType="begin" w:fldLock="1"/>
      </w:r>
      <w:r w:rsidRPr="0017100A">
        <w:rPr>
          <w:lang w:val="en-US"/>
        </w:rPr>
        <w:instrText xml:space="preserve">ADDIN Mendeley Bibliography CSL_BIBLIOGRAPHY </w:instrText>
      </w:r>
      <w:r>
        <w:rPr>
          <w:lang w:val="fr-FR"/>
        </w:rPr>
        <w:fldChar w:fldCharType="separate"/>
      </w:r>
      <w:r w:rsidR="00501083" w:rsidRPr="00501083">
        <w:rPr>
          <w:rFonts w:cs="Arial"/>
          <w:noProof/>
        </w:rPr>
        <w:t>Asquini, E., 2019. Influence of turbulence on flame propagation during dust explosion. Sapienza University of Rome. https://doi.org/10.5281/zenodo.3706671</w:t>
      </w:r>
    </w:p>
    <w:p w14:paraId="748916DC" w14:textId="77777777" w:rsidR="00501083" w:rsidRPr="00501083" w:rsidRDefault="00501083" w:rsidP="00501083">
      <w:pPr>
        <w:widowControl w:val="0"/>
        <w:autoSpaceDE w:val="0"/>
        <w:autoSpaceDN w:val="0"/>
        <w:adjustRightInd w:val="0"/>
        <w:spacing w:line="240" w:lineRule="auto"/>
        <w:ind w:left="480" w:hanging="480"/>
        <w:rPr>
          <w:rFonts w:cs="Arial"/>
          <w:noProof/>
        </w:rPr>
      </w:pPr>
      <w:r w:rsidRPr="00501083">
        <w:rPr>
          <w:rFonts w:cs="Arial"/>
          <w:noProof/>
        </w:rPr>
        <w:t>Chanut, C., Al Hadidi, F.S., Heymes, F., Lopez, C., 2022. Simultaneous Measurement of Burning Velocity and Turbulence Intensity Ahead of the Flame Front during Aluminium Flame Propagation. Chem. Eng. Trans. 90, 391–396. https://doi.org/10.3303/CET2290066</w:t>
      </w:r>
    </w:p>
    <w:p w14:paraId="4A3EF094" w14:textId="77777777" w:rsidR="00501083" w:rsidRPr="00501083" w:rsidRDefault="00501083" w:rsidP="00501083">
      <w:pPr>
        <w:widowControl w:val="0"/>
        <w:autoSpaceDE w:val="0"/>
        <w:autoSpaceDN w:val="0"/>
        <w:adjustRightInd w:val="0"/>
        <w:spacing w:line="240" w:lineRule="auto"/>
        <w:ind w:left="480" w:hanging="480"/>
        <w:rPr>
          <w:rFonts w:cs="Arial"/>
          <w:noProof/>
        </w:rPr>
      </w:pPr>
      <w:r w:rsidRPr="00501083">
        <w:rPr>
          <w:rFonts w:cs="Arial"/>
          <w:noProof/>
        </w:rPr>
        <w:t>Chanut, C., Heymes, F., Lauret, P., Lopez, C., 2020. Experimental determination of aluminum burning velocity during flame propagation in a tube. Chem. Eng. Trans. 82, 205–210. https://doi.org/10.3303/CET2082035</w:t>
      </w:r>
    </w:p>
    <w:p w14:paraId="6BA044F1" w14:textId="77777777" w:rsidR="00501083" w:rsidRPr="00501083" w:rsidRDefault="00501083" w:rsidP="00501083">
      <w:pPr>
        <w:widowControl w:val="0"/>
        <w:autoSpaceDE w:val="0"/>
        <w:autoSpaceDN w:val="0"/>
        <w:adjustRightInd w:val="0"/>
        <w:spacing w:line="240" w:lineRule="auto"/>
        <w:ind w:left="480" w:hanging="480"/>
        <w:rPr>
          <w:rFonts w:cs="Arial"/>
          <w:noProof/>
        </w:rPr>
      </w:pPr>
      <w:r w:rsidRPr="00501083">
        <w:rPr>
          <w:rFonts w:cs="Arial"/>
          <w:noProof/>
        </w:rPr>
        <w:t>Dahoe, A.E., de Goey, L.P.H., 2003. On the determination of the laminar burning velocity from closed vessel gas explosions. J. Loss Prev. Process Ind. 16, 457–478. https://doi.org/10.1016/S0950-4230(03)00073-1</w:t>
      </w:r>
    </w:p>
    <w:p w14:paraId="7E81AFF5" w14:textId="77777777" w:rsidR="00501083" w:rsidRPr="00501083" w:rsidRDefault="00501083" w:rsidP="00501083">
      <w:pPr>
        <w:widowControl w:val="0"/>
        <w:autoSpaceDE w:val="0"/>
        <w:autoSpaceDN w:val="0"/>
        <w:adjustRightInd w:val="0"/>
        <w:spacing w:line="240" w:lineRule="auto"/>
        <w:ind w:left="480" w:hanging="480"/>
        <w:rPr>
          <w:rFonts w:cs="Arial"/>
          <w:noProof/>
        </w:rPr>
      </w:pPr>
      <w:r w:rsidRPr="00501083">
        <w:rPr>
          <w:rFonts w:cs="Arial"/>
          <w:noProof/>
        </w:rPr>
        <w:t>Di Benedetto, A., Garcia-Agreda, A., Dufaud, O., Khalili, I., Sanchirico, R., Cuervo, N., Perrin, L., Russo, P., 2011. Flame propagation of dust and gas-air mixtures in a tube 11–13.</w:t>
      </w:r>
    </w:p>
    <w:p w14:paraId="5048451C" w14:textId="77777777" w:rsidR="00501083" w:rsidRPr="00501083" w:rsidRDefault="00501083" w:rsidP="00501083">
      <w:pPr>
        <w:widowControl w:val="0"/>
        <w:autoSpaceDE w:val="0"/>
        <w:autoSpaceDN w:val="0"/>
        <w:adjustRightInd w:val="0"/>
        <w:spacing w:line="240" w:lineRule="auto"/>
        <w:ind w:left="480" w:hanging="480"/>
        <w:rPr>
          <w:rFonts w:cs="Arial"/>
          <w:noProof/>
        </w:rPr>
      </w:pPr>
      <w:r w:rsidRPr="00501083">
        <w:rPr>
          <w:rFonts w:cs="Arial"/>
          <w:noProof/>
        </w:rPr>
        <w:t>Goroshin, S., Fomenko, I., Lee, J.H.S., 1996. Burning velocities in fuel-rich aluminum dust clouds. Symp. Combust. 26, 1961–1967. https://doi.org/10.1016/S0082-0784(96)80019-1</w:t>
      </w:r>
    </w:p>
    <w:p w14:paraId="7F902DCB" w14:textId="77777777" w:rsidR="00501083" w:rsidRPr="00501083" w:rsidRDefault="00501083" w:rsidP="00501083">
      <w:pPr>
        <w:widowControl w:val="0"/>
        <w:autoSpaceDE w:val="0"/>
        <w:autoSpaceDN w:val="0"/>
        <w:adjustRightInd w:val="0"/>
        <w:spacing w:line="240" w:lineRule="auto"/>
        <w:ind w:left="480" w:hanging="480"/>
        <w:rPr>
          <w:rFonts w:cs="Arial"/>
          <w:noProof/>
        </w:rPr>
      </w:pPr>
      <w:r w:rsidRPr="00501083">
        <w:rPr>
          <w:rFonts w:cs="Arial"/>
          <w:noProof/>
        </w:rPr>
        <w:t>Goroshin, S., Pale, J., Bergthorson, J.M., 2022. Some fundamental aspects of laminar flames in nonvolatile solid fuel suspensions. Prog. Energy Combust. Sci. 91. https://doi.org/10.1016/j.pecs.2022.100994</w:t>
      </w:r>
    </w:p>
    <w:p w14:paraId="5939B0CB" w14:textId="77777777" w:rsidR="00501083" w:rsidRPr="00501083" w:rsidRDefault="00501083" w:rsidP="00501083">
      <w:pPr>
        <w:widowControl w:val="0"/>
        <w:autoSpaceDE w:val="0"/>
        <w:autoSpaceDN w:val="0"/>
        <w:adjustRightInd w:val="0"/>
        <w:spacing w:line="240" w:lineRule="auto"/>
        <w:ind w:left="480" w:hanging="480"/>
        <w:rPr>
          <w:rFonts w:cs="Arial"/>
          <w:noProof/>
        </w:rPr>
      </w:pPr>
      <w:r w:rsidRPr="00501083">
        <w:rPr>
          <w:rFonts w:cs="Arial"/>
          <w:noProof/>
        </w:rPr>
        <w:t>Han, O.S., Yashima, M., Matsuda, T., Matsui, H., Miyake, A., Ogawa, T., 2001. A study of flame propagation mechanisms in lycopodium dust clouds based on dust particles’ behavior. J. Loss Prev. Process Ind. 14, 153–160. https://doi.org/10.1016/S0950-4230(00)00049-8</w:t>
      </w:r>
    </w:p>
    <w:p w14:paraId="154032E4" w14:textId="77777777" w:rsidR="00501083" w:rsidRPr="00501083" w:rsidRDefault="00501083" w:rsidP="00501083">
      <w:pPr>
        <w:widowControl w:val="0"/>
        <w:autoSpaceDE w:val="0"/>
        <w:autoSpaceDN w:val="0"/>
        <w:adjustRightInd w:val="0"/>
        <w:spacing w:line="240" w:lineRule="auto"/>
        <w:ind w:left="480" w:hanging="480"/>
        <w:rPr>
          <w:rFonts w:cs="Arial"/>
          <w:noProof/>
        </w:rPr>
      </w:pPr>
      <w:r w:rsidRPr="00501083">
        <w:rPr>
          <w:rFonts w:cs="Arial"/>
          <w:noProof/>
        </w:rPr>
        <w:t>Julien, P., Whiteley, S., Soo, M., Goroshin, S., Frost, D.L., Bergthorson, J.M., 2017. Flame speed measurements in aluminum suspensions using a counterflow burner. Proc. Combust. Inst. 36, 2291–2298. https://doi.org/10.1016/j.proci.2016.06.150</w:t>
      </w:r>
    </w:p>
    <w:p w14:paraId="5AED11D2" w14:textId="77777777" w:rsidR="00501083" w:rsidRPr="00501083" w:rsidRDefault="00501083" w:rsidP="00501083">
      <w:pPr>
        <w:widowControl w:val="0"/>
        <w:autoSpaceDE w:val="0"/>
        <w:autoSpaceDN w:val="0"/>
        <w:adjustRightInd w:val="0"/>
        <w:spacing w:line="240" w:lineRule="auto"/>
        <w:ind w:left="480" w:hanging="480"/>
        <w:rPr>
          <w:rFonts w:cs="Arial"/>
          <w:noProof/>
        </w:rPr>
      </w:pPr>
      <w:r w:rsidRPr="00501083">
        <w:rPr>
          <w:rFonts w:cs="Arial"/>
          <w:noProof/>
        </w:rPr>
        <w:t>Proust, C., 2006. Flame propagation and combustion in some dust-air mixtures. J. Loss Prev. Process Ind. 19, 89–100. https://doi.org/10.1016/j.jlp.2005.06.026</w:t>
      </w:r>
    </w:p>
    <w:p w14:paraId="53D17995" w14:textId="77777777" w:rsidR="00501083" w:rsidRPr="00501083" w:rsidRDefault="00501083" w:rsidP="00501083">
      <w:pPr>
        <w:widowControl w:val="0"/>
        <w:autoSpaceDE w:val="0"/>
        <w:autoSpaceDN w:val="0"/>
        <w:adjustRightInd w:val="0"/>
        <w:spacing w:line="240" w:lineRule="auto"/>
        <w:ind w:left="480" w:hanging="480"/>
        <w:rPr>
          <w:rFonts w:cs="Arial"/>
          <w:noProof/>
        </w:rPr>
      </w:pPr>
      <w:r w:rsidRPr="00501083">
        <w:rPr>
          <w:rFonts w:cs="Arial"/>
          <w:noProof/>
        </w:rPr>
        <w:t>Skjold, T., 2007. Review of the DESC project. J. Loss Prev. Process Ind. 20, 291–302. https://doi.org/10.1016/j.jlp.2007.04.017</w:t>
      </w:r>
    </w:p>
    <w:p w14:paraId="00BA3D4F" w14:textId="01800E7F" w:rsidR="00C52C3C" w:rsidRPr="005E7F40" w:rsidRDefault="00D0588F" w:rsidP="00B810A7">
      <w:pPr>
        <w:widowControl w:val="0"/>
        <w:autoSpaceDE w:val="0"/>
        <w:autoSpaceDN w:val="0"/>
        <w:adjustRightInd w:val="0"/>
        <w:spacing w:line="240" w:lineRule="auto"/>
        <w:ind w:left="480" w:hanging="480"/>
        <w:rPr>
          <w:lang w:val="fr-FR"/>
        </w:rPr>
      </w:pPr>
      <w:r>
        <w:rPr>
          <w:lang w:val="fr-FR"/>
        </w:rPr>
        <w:fldChar w:fldCharType="end"/>
      </w:r>
    </w:p>
    <w:sectPr w:rsidR="00C52C3C" w:rsidRPr="005E7F40" w:rsidSect="00461648">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D950E" w14:textId="77777777" w:rsidR="00461648" w:rsidRDefault="00461648" w:rsidP="004F5E36">
      <w:r>
        <w:separator/>
      </w:r>
    </w:p>
  </w:endnote>
  <w:endnote w:type="continuationSeparator" w:id="0">
    <w:p w14:paraId="4A407A1D" w14:textId="77777777" w:rsidR="00461648" w:rsidRDefault="0046164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9BF9F" w14:textId="77777777" w:rsidR="00461648" w:rsidRDefault="00461648" w:rsidP="004F5E36">
      <w:r>
        <w:separator/>
      </w:r>
    </w:p>
  </w:footnote>
  <w:footnote w:type="continuationSeparator" w:id="0">
    <w:p w14:paraId="385B0EA7" w14:textId="77777777" w:rsidR="00461648" w:rsidRDefault="0046164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1E945CA"/>
    <w:multiLevelType w:val="hybridMultilevel"/>
    <w:tmpl w:val="1E20287A"/>
    <w:lvl w:ilvl="0" w:tplc="EC9EF45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18172035">
    <w:abstractNumId w:val="10"/>
  </w:num>
  <w:num w:numId="2" w16cid:durableId="239214460">
    <w:abstractNumId w:val="8"/>
  </w:num>
  <w:num w:numId="3" w16cid:durableId="389503105">
    <w:abstractNumId w:val="3"/>
  </w:num>
  <w:num w:numId="4" w16cid:durableId="1849637656">
    <w:abstractNumId w:val="2"/>
  </w:num>
  <w:num w:numId="5" w16cid:durableId="2007198082">
    <w:abstractNumId w:val="1"/>
  </w:num>
  <w:num w:numId="6" w16cid:durableId="55015701">
    <w:abstractNumId w:val="0"/>
  </w:num>
  <w:num w:numId="7" w16cid:durableId="522091890">
    <w:abstractNumId w:val="9"/>
  </w:num>
  <w:num w:numId="8" w16cid:durableId="1501891090">
    <w:abstractNumId w:val="7"/>
  </w:num>
  <w:num w:numId="9" w16cid:durableId="517812869">
    <w:abstractNumId w:val="6"/>
  </w:num>
  <w:num w:numId="10" w16cid:durableId="316303195">
    <w:abstractNumId w:val="5"/>
  </w:num>
  <w:num w:numId="11" w16cid:durableId="1304310577">
    <w:abstractNumId w:val="4"/>
  </w:num>
  <w:num w:numId="12" w16cid:durableId="1376277355">
    <w:abstractNumId w:val="18"/>
  </w:num>
  <w:num w:numId="13" w16cid:durableId="1574050669">
    <w:abstractNumId w:val="12"/>
  </w:num>
  <w:num w:numId="14" w16cid:durableId="1971128765">
    <w:abstractNumId w:val="19"/>
  </w:num>
  <w:num w:numId="15" w16cid:durableId="116875566">
    <w:abstractNumId w:val="21"/>
  </w:num>
  <w:num w:numId="16" w16cid:durableId="1443921505">
    <w:abstractNumId w:val="20"/>
  </w:num>
  <w:num w:numId="17" w16cid:durableId="1758093695">
    <w:abstractNumId w:val="11"/>
  </w:num>
  <w:num w:numId="18" w16cid:durableId="2088915330">
    <w:abstractNumId w:val="12"/>
    <w:lvlOverride w:ilvl="0">
      <w:startOverride w:val="1"/>
    </w:lvlOverride>
  </w:num>
  <w:num w:numId="19" w16cid:durableId="921639883">
    <w:abstractNumId w:val="17"/>
  </w:num>
  <w:num w:numId="20" w16cid:durableId="605818276">
    <w:abstractNumId w:val="16"/>
  </w:num>
  <w:num w:numId="21" w16cid:durableId="839396481">
    <w:abstractNumId w:val="14"/>
  </w:num>
  <w:num w:numId="22" w16cid:durableId="912810843">
    <w:abstractNumId w:val="13"/>
  </w:num>
  <w:num w:numId="23" w16cid:durableId="17334886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7C0"/>
    <w:rsid w:val="00003E1D"/>
    <w:rsid w:val="000048D8"/>
    <w:rsid w:val="000052FB"/>
    <w:rsid w:val="000072CA"/>
    <w:rsid w:val="00007562"/>
    <w:rsid w:val="000117CB"/>
    <w:rsid w:val="000178F8"/>
    <w:rsid w:val="0003148D"/>
    <w:rsid w:val="00031EEC"/>
    <w:rsid w:val="00050F5F"/>
    <w:rsid w:val="00051566"/>
    <w:rsid w:val="0005782E"/>
    <w:rsid w:val="00062A9A"/>
    <w:rsid w:val="00065058"/>
    <w:rsid w:val="000722E5"/>
    <w:rsid w:val="00086C39"/>
    <w:rsid w:val="000A03B2"/>
    <w:rsid w:val="000C796E"/>
    <w:rsid w:val="000D0268"/>
    <w:rsid w:val="000D34BE"/>
    <w:rsid w:val="000D7E1B"/>
    <w:rsid w:val="000E102F"/>
    <w:rsid w:val="000E36F1"/>
    <w:rsid w:val="000E3A73"/>
    <w:rsid w:val="000E414A"/>
    <w:rsid w:val="000F093C"/>
    <w:rsid w:val="000F7869"/>
    <w:rsid w:val="000F787B"/>
    <w:rsid w:val="00105C52"/>
    <w:rsid w:val="00106B28"/>
    <w:rsid w:val="00110CF0"/>
    <w:rsid w:val="00111DA4"/>
    <w:rsid w:val="0012091F"/>
    <w:rsid w:val="00126BC2"/>
    <w:rsid w:val="001308B6"/>
    <w:rsid w:val="0013121F"/>
    <w:rsid w:val="00131FE6"/>
    <w:rsid w:val="00131FF1"/>
    <w:rsid w:val="0013263F"/>
    <w:rsid w:val="001331DF"/>
    <w:rsid w:val="00133D47"/>
    <w:rsid w:val="00134DE4"/>
    <w:rsid w:val="0014034D"/>
    <w:rsid w:val="00144D16"/>
    <w:rsid w:val="00150E59"/>
    <w:rsid w:val="00152600"/>
    <w:rsid w:val="00152DE3"/>
    <w:rsid w:val="00164CF9"/>
    <w:rsid w:val="001667A6"/>
    <w:rsid w:val="0017100A"/>
    <w:rsid w:val="00173EA9"/>
    <w:rsid w:val="001839FD"/>
    <w:rsid w:val="00184AD6"/>
    <w:rsid w:val="00185569"/>
    <w:rsid w:val="001857FE"/>
    <w:rsid w:val="001A3E0D"/>
    <w:rsid w:val="001A4AF7"/>
    <w:rsid w:val="001B0349"/>
    <w:rsid w:val="001B13F6"/>
    <w:rsid w:val="001B1E93"/>
    <w:rsid w:val="001B27D7"/>
    <w:rsid w:val="001B4132"/>
    <w:rsid w:val="001B65C1"/>
    <w:rsid w:val="001C684B"/>
    <w:rsid w:val="001D00C1"/>
    <w:rsid w:val="001D0CFB"/>
    <w:rsid w:val="001D47B5"/>
    <w:rsid w:val="001D53FC"/>
    <w:rsid w:val="001E1293"/>
    <w:rsid w:val="001F42A5"/>
    <w:rsid w:val="001F7B9D"/>
    <w:rsid w:val="002015E5"/>
    <w:rsid w:val="00201C93"/>
    <w:rsid w:val="00202C60"/>
    <w:rsid w:val="002224B4"/>
    <w:rsid w:val="00234D46"/>
    <w:rsid w:val="00236C9D"/>
    <w:rsid w:val="00244052"/>
    <w:rsid w:val="002447EF"/>
    <w:rsid w:val="00251550"/>
    <w:rsid w:val="00257036"/>
    <w:rsid w:val="00262D61"/>
    <w:rsid w:val="00263B05"/>
    <w:rsid w:val="002679D4"/>
    <w:rsid w:val="00267F25"/>
    <w:rsid w:val="002705F4"/>
    <w:rsid w:val="0027221A"/>
    <w:rsid w:val="00275B61"/>
    <w:rsid w:val="00280FAF"/>
    <w:rsid w:val="00282656"/>
    <w:rsid w:val="00293871"/>
    <w:rsid w:val="00296B83"/>
    <w:rsid w:val="002A26AC"/>
    <w:rsid w:val="002A3782"/>
    <w:rsid w:val="002B4015"/>
    <w:rsid w:val="002B78CE"/>
    <w:rsid w:val="002C286A"/>
    <w:rsid w:val="002C2FB6"/>
    <w:rsid w:val="002D196E"/>
    <w:rsid w:val="002D6973"/>
    <w:rsid w:val="002E1FA5"/>
    <w:rsid w:val="002E4230"/>
    <w:rsid w:val="002E5FA7"/>
    <w:rsid w:val="002F3309"/>
    <w:rsid w:val="003008CE"/>
    <w:rsid w:val="003009B7"/>
    <w:rsid w:val="00300E56"/>
    <w:rsid w:val="0030469C"/>
    <w:rsid w:val="00305670"/>
    <w:rsid w:val="00311261"/>
    <w:rsid w:val="00313671"/>
    <w:rsid w:val="00316B94"/>
    <w:rsid w:val="00321CA6"/>
    <w:rsid w:val="00323763"/>
    <w:rsid w:val="00334C09"/>
    <w:rsid w:val="00350956"/>
    <w:rsid w:val="003723D4"/>
    <w:rsid w:val="0037491C"/>
    <w:rsid w:val="0037514B"/>
    <w:rsid w:val="00381905"/>
    <w:rsid w:val="00384CC8"/>
    <w:rsid w:val="00385C9A"/>
    <w:rsid w:val="003871FD"/>
    <w:rsid w:val="003930C6"/>
    <w:rsid w:val="003A1E30"/>
    <w:rsid w:val="003A2829"/>
    <w:rsid w:val="003A7D1C"/>
    <w:rsid w:val="003B304B"/>
    <w:rsid w:val="003B3146"/>
    <w:rsid w:val="003B64B8"/>
    <w:rsid w:val="003C561A"/>
    <w:rsid w:val="003E0F95"/>
    <w:rsid w:val="003E40DF"/>
    <w:rsid w:val="003E43D3"/>
    <w:rsid w:val="003F015E"/>
    <w:rsid w:val="003F1697"/>
    <w:rsid w:val="003F3390"/>
    <w:rsid w:val="00400414"/>
    <w:rsid w:val="004020D0"/>
    <w:rsid w:val="004142F5"/>
    <w:rsid w:val="0041446B"/>
    <w:rsid w:val="0043609F"/>
    <w:rsid w:val="00441148"/>
    <w:rsid w:val="0044329C"/>
    <w:rsid w:val="00453E24"/>
    <w:rsid w:val="00457456"/>
    <w:rsid w:val="004577FE"/>
    <w:rsid w:val="00457B9C"/>
    <w:rsid w:val="00461648"/>
    <w:rsid w:val="0046164A"/>
    <w:rsid w:val="004628D2"/>
    <w:rsid w:val="00462DCD"/>
    <w:rsid w:val="004648AD"/>
    <w:rsid w:val="004703A9"/>
    <w:rsid w:val="0047260F"/>
    <w:rsid w:val="004760DE"/>
    <w:rsid w:val="004763D7"/>
    <w:rsid w:val="004770F1"/>
    <w:rsid w:val="00481788"/>
    <w:rsid w:val="00482BE4"/>
    <w:rsid w:val="004A004E"/>
    <w:rsid w:val="004A24CF"/>
    <w:rsid w:val="004B44BB"/>
    <w:rsid w:val="004C2D34"/>
    <w:rsid w:val="004C3D1D"/>
    <w:rsid w:val="004C7913"/>
    <w:rsid w:val="004E4DD6"/>
    <w:rsid w:val="004F15F3"/>
    <w:rsid w:val="004F5E36"/>
    <w:rsid w:val="00501083"/>
    <w:rsid w:val="00501FE3"/>
    <w:rsid w:val="005059C6"/>
    <w:rsid w:val="00507B47"/>
    <w:rsid w:val="00507BEF"/>
    <w:rsid w:val="00507CC9"/>
    <w:rsid w:val="00510D03"/>
    <w:rsid w:val="005119A5"/>
    <w:rsid w:val="00517994"/>
    <w:rsid w:val="005278B7"/>
    <w:rsid w:val="00527A71"/>
    <w:rsid w:val="00532016"/>
    <w:rsid w:val="005321A9"/>
    <w:rsid w:val="005346C8"/>
    <w:rsid w:val="005347A5"/>
    <w:rsid w:val="00536620"/>
    <w:rsid w:val="00543E7D"/>
    <w:rsid w:val="00547A68"/>
    <w:rsid w:val="005531C9"/>
    <w:rsid w:val="00553A0F"/>
    <w:rsid w:val="00562E14"/>
    <w:rsid w:val="005653BB"/>
    <w:rsid w:val="0056682B"/>
    <w:rsid w:val="00570C43"/>
    <w:rsid w:val="00571DAC"/>
    <w:rsid w:val="00574E23"/>
    <w:rsid w:val="00575EC6"/>
    <w:rsid w:val="00581A06"/>
    <w:rsid w:val="0058560D"/>
    <w:rsid w:val="00592E1D"/>
    <w:rsid w:val="00594CB4"/>
    <w:rsid w:val="005B16C4"/>
    <w:rsid w:val="005B2110"/>
    <w:rsid w:val="005B61E6"/>
    <w:rsid w:val="005C5326"/>
    <w:rsid w:val="005C5F12"/>
    <w:rsid w:val="005C77E1"/>
    <w:rsid w:val="005D52AA"/>
    <w:rsid w:val="005D668A"/>
    <w:rsid w:val="005D6A2F"/>
    <w:rsid w:val="005E1A82"/>
    <w:rsid w:val="005E794C"/>
    <w:rsid w:val="005E7F40"/>
    <w:rsid w:val="005F0A28"/>
    <w:rsid w:val="005F0E5E"/>
    <w:rsid w:val="005F4661"/>
    <w:rsid w:val="00600535"/>
    <w:rsid w:val="00610CD6"/>
    <w:rsid w:val="00620DEE"/>
    <w:rsid w:val="00621F92"/>
    <w:rsid w:val="0062280A"/>
    <w:rsid w:val="00625639"/>
    <w:rsid w:val="00631B33"/>
    <w:rsid w:val="00634F85"/>
    <w:rsid w:val="0064184D"/>
    <w:rsid w:val="006422CC"/>
    <w:rsid w:val="00655289"/>
    <w:rsid w:val="00660E3E"/>
    <w:rsid w:val="00662E74"/>
    <w:rsid w:val="00665323"/>
    <w:rsid w:val="00671E3F"/>
    <w:rsid w:val="00680C23"/>
    <w:rsid w:val="00687FE8"/>
    <w:rsid w:val="00693766"/>
    <w:rsid w:val="00693BA6"/>
    <w:rsid w:val="006A0D83"/>
    <w:rsid w:val="006A3281"/>
    <w:rsid w:val="006B1FBC"/>
    <w:rsid w:val="006B4888"/>
    <w:rsid w:val="006B5512"/>
    <w:rsid w:val="006C2E45"/>
    <w:rsid w:val="006C359C"/>
    <w:rsid w:val="006C3DB5"/>
    <w:rsid w:val="006C5579"/>
    <w:rsid w:val="006C6546"/>
    <w:rsid w:val="006D6E8B"/>
    <w:rsid w:val="006E24D7"/>
    <w:rsid w:val="006E737D"/>
    <w:rsid w:val="006F1851"/>
    <w:rsid w:val="006F7641"/>
    <w:rsid w:val="006F7DD1"/>
    <w:rsid w:val="00713973"/>
    <w:rsid w:val="007148E7"/>
    <w:rsid w:val="007170FF"/>
    <w:rsid w:val="00720A24"/>
    <w:rsid w:val="0072345C"/>
    <w:rsid w:val="00732386"/>
    <w:rsid w:val="0073514D"/>
    <w:rsid w:val="007447F3"/>
    <w:rsid w:val="00745148"/>
    <w:rsid w:val="0075499F"/>
    <w:rsid w:val="007639DF"/>
    <w:rsid w:val="007661C8"/>
    <w:rsid w:val="0077098D"/>
    <w:rsid w:val="00774225"/>
    <w:rsid w:val="00775FC2"/>
    <w:rsid w:val="007914F0"/>
    <w:rsid w:val="007931FA"/>
    <w:rsid w:val="007A4861"/>
    <w:rsid w:val="007A5BB6"/>
    <w:rsid w:val="007A6283"/>
    <w:rsid w:val="007A7BBA"/>
    <w:rsid w:val="007B0C50"/>
    <w:rsid w:val="007B30CE"/>
    <w:rsid w:val="007B48F9"/>
    <w:rsid w:val="007C1A43"/>
    <w:rsid w:val="007C3C0B"/>
    <w:rsid w:val="007E4C3D"/>
    <w:rsid w:val="007F045C"/>
    <w:rsid w:val="0080013E"/>
    <w:rsid w:val="008009AB"/>
    <w:rsid w:val="008051EB"/>
    <w:rsid w:val="00813288"/>
    <w:rsid w:val="008168FC"/>
    <w:rsid w:val="00817853"/>
    <w:rsid w:val="008255A3"/>
    <w:rsid w:val="00825DD9"/>
    <w:rsid w:val="00830996"/>
    <w:rsid w:val="008345F1"/>
    <w:rsid w:val="00852D61"/>
    <w:rsid w:val="00857A4F"/>
    <w:rsid w:val="00862BE3"/>
    <w:rsid w:val="00864502"/>
    <w:rsid w:val="00865B07"/>
    <w:rsid w:val="008667EA"/>
    <w:rsid w:val="0087637F"/>
    <w:rsid w:val="008772C9"/>
    <w:rsid w:val="00880352"/>
    <w:rsid w:val="00892AD5"/>
    <w:rsid w:val="008A1512"/>
    <w:rsid w:val="008A3E33"/>
    <w:rsid w:val="008B05E9"/>
    <w:rsid w:val="008B6C47"/>
    <w:rsid w:val="008C6CDC"/>
    <w:rsid w:val="008D160F"/>
    <w:rsid w:val="008D32B9"/>
    <w:rsid w:val="008D3C0F"/>
    <w:rsid w:val="008D433B"/>
    <w:rsid w:val="008E0561"/>
    <w:rsid w:val="008E566E"/>
    <w:rsid w:val="008F3B5F"/>
    <w:rsid w:val="0090161A"/>
    <w:rsid w:val="00901EB6"/>
    <w:rsid w:val="00903881"/>
    <w:rsid w:val="00904C62"/>
    <w:rsid w:val="00922BA8"/>
    <w:rsid w:val="00924DAC"/>
    <w:rsid w:val="00925B7F"/>
    <w:rsid w:val="00927058"/>
    <w:rsid w:val="00942750"/>
    <w:rsid w:val="009450CE"/>
    <w:rsid w:val="00947179"/>
    <w:rsid w:val="00950983"/>
    <w:rsid w:val="0095164B"/>
    <w:rsid w:val="00954090"/>
    <w:rsid w:val="009573E7"/>
    <w:rsid w:val="00963E05"/>
    <w:rsid w:val="00967843"/>
    <w:rsid w:val="00967D54"/>
    <w:rsid w:val="00971028"/>
    <w:rsid w:val="0097741C"/>
    <w:rsid w:val="00982671"/>
    <w:rsid w:val="00992DF7"/>
    <w:rsid w:val="00993B84"/>
    <w:rsid w:val="00993C35"/>
    <w:rsid w:val="00996483"/>
    <w:rsid w:val="00996F5A"/>
    <w:rsid w:val="009A0C6F"/>
    <w:rsid w:val="009A219B"/>
    <w:rsid w:val="009B041A"/>
    <w:rsid w:val="009B1AAD"/>
    <w:rsid w:val="009B611C"/>
    <w:rsid w:val="009C37C3"/>
    <w:rsid w:val="009C7C86"/>
    <w:rsid w:val="009D2FF7"/>
    <w:rsid w:val="009E7884"/>
    <w:rsid w:val="009E788A"/>
    <w:rsid w:val="009E7E8F"/>
    <w:rsid w:val="009F0E08"/>
    <w:rsid w:val="009F7367"/>
    <w:rsid w:val="00A06478"/>
    <w:rsid w:val="00A12DEE"/>
    <w:rsid w:val="00A1763D"/>
    <w:rsid w:val="00A17CEC"/>
    <w:rsid w:val="00A2103F"/>
    <w:rsid w:val="00A21C3A"/>
    <w:rsid w:val="00A27EF0"/>
    <w:rsid w:val="00A302AE"/>
    <w:rsid w:val="00A331A4"/>
    <w:rsid w:val="00A42361"/>
    <w:rsid w:val="00A50B20"/>
    <w:rsid w:val="00A51390"/>
    <w:rsid w:val="00A52AE9"/>
    <w:rsid w:val="00A60D13"/>
    <w:rsid w:val="00A6593A"/>
    <w:rsid w:val="00A70B61"/>
    <w:rsid w:val="00A72745"/>
    <w:rsid w:val="00A76EFC"/>
    <w:rsid w:val="00A84350"/>
    <w:rsid w:val="00A87643"/>
    <w:rsid w:val="00A91010"/>
    <w:rsid w:val="00A95165"/>
    <w:rsid w:val="00A97F29"/>
    <w:rsid w:val="00AA01F2"/>
    <w:rsid w:val="00AA702E"/>
    <w:rsid w:val="00AB0964"/>
    <w:rsid w:val="00AB5011"/>
    <w:rsid w:val="00AC43F4"/>
    <w:rsid w:val="00AC715B"/>
    <w:rsid w:val="00AC7368"/>
    <w:rsid w:val="00AD16B9"/>
    <w:rsid w:val="00AD31F2"/>
    <w:rsid w:val="00AE377D"/>
    <w:rsid w:val="00AE7891"/>
    <w:rsid w:val="00AF0EBA"/>
    <w:rsid w:val="00B02C8A"/>
    <w:rsid w:val="00B12E4E"/>
    <w:rsid w:val="00B17FBD"/>
    <w:rsid w:val="00B21034"/>
    <w:rsid w:val="00B315A6"/>
    <w:rsid w:val="00B31813"/>
    <w:rsid w:val="00B33365"/>
    <w:rsid w:val="00B34D96"/>
    <w:rsid w:val="00B57004"/>
    <w:rsid w:val="00B57B36"/>
    <w:rsid w:val="00B57E6F"/>
    <w:rsid w:val="00B66A8F"/>
    <w:rsid w:val="00B810A7"/>
    <w:rsid w:val="00B84030"/>
    <w:rsid w:val="00B865D1"/>
    <w:rsid w:val="00B8686D"/>
    <w:rsid w:val="00B878DD"/>
    <w:rsid w:val="00B90D0C"/>
    <w:rsid w:val="00B910F8"/>
    <w:rsid w:val="00B920B9"/>
    <w:rsid w:val="00B93F69"/>
    <w:rsid w:val="00BA6F89"/>
    <w:rsid w:val="00BB1DDC"/>
    <w:rsid w:val="00BC30C9"/>
    <w:rsid w:val="00BD077D"/>
    <w:rsid w:val="00BD5371"/>
    <w:rsid w:val="00BE39E3"/>
    <w:rsid w:val="00BE3E58"/>
    <w:rsid w:val="00BE63E2"/>
    <w:rsid w:val="00C01616"/>
    <w:rsid w:val="00C0162B"/>
    <w:rsid w:val="00C068ED"/>
    <w:rsid w:val="00C13222"/>
    <w:rsid w:val="00C22E0C"/>
    <w:rsid w:val="00C345B1"/>
    <w:rsid w:val="00C40142"/>
    <w:rsid w:val="00C4602A"/>
    <w:rsid w:val="00C52C3C"/>
    <w:rsid w:val="00C57182"/>
    <w:rsid w:val="00C57863"/>
    <w:rsid w:val="00C655FD"/>
    <w:rsid w:val="00C714B5"/>
    <w:rsid w:val="00C74B33"/>
    <w:rsid w:val="00C75407"/>
    <w:rsid w:val="00C870A8"/>
    <w:rsid w:val="00C94434"/>
    <w:rsid w:val="00CA0D75"/>
    <w:rsid w:val="00CA1C95"/>
    <w:rsid w:val="00CA46E0"/>
    <w:rsid w:val="00CA5A9C"/>
    <w:rsid w:val="00CC4C20"/>
    <w:rsid w:val="00CD08AF"/>
    <w:rsid w:val="00CD3517"/>
    <w:rsid w:val="00CD5FE2"/>
    <w:rsid w:val="00CE1737"/>
    <w:rsid w:val="00CE5AED"/>
    <w:rsid w:val="00CE7A73"/>
    <w:rsid w:val="00CE7C68"/>
    <w:rsid w:val="00D00805"/>
    <w:rsid w:val="00D01222"/>
    <w:rsid w:val="00D02B4C"/>
    <w:rsid w:val="00D040C4"/>
    <w:rsid w:val="00D0588F"/>
    <w:rsid w:val="00D23A16"/>
    <w:rsid w:val="00D2664B"/>
    <w:rsid w:val="00D26DE2"/>
    <w:rsid w:val="00D46B57"/>
    <w:rsid w:val="00D46B7E"/>
    <w:rsid w:val="00D544F6"/>
    <w:rsid w:val="00D56BF4"/>
    <w:rsid w:val="00D57C84"/>
    <w:rsid w:val="00D6057D"/>
    <w:rsid w:val="00D62FAF"/>
    <w:rsid w:val="00D836C5"/>
    <w:rsid w:val="00D84576"/>
    <w:rsid w:val="00D92A60"/>
    <w:rsid w:val="00D95E31"/>
    <w:rsid w:val="00DA0819"/>
    <w:rsid w:val="00DA1399"/>
    <w:rsid w:val="00DA24C6"/>
    <w:rsid w:val="00DA4C76"/>
    <w:rsid w:val="00DA4D7B"/>
    <w:rsid w:val="00DA6779"/>
    <w:rsid w:val="00DC196F"/>
    <w:rsid w:val="00DC6EA0"/>
    <w:rsid w:val="00DE264A"/>
    <w:rsid w:val="00DF1982"/>
    <w:rsid w:val="00DF2D7C"/>
    <w:rsid w:val="00DF5072"/>
    <w:rsid w:val="00DF5086"/>
    <w:rsid w:val="00E02570"/>
    <w:rsid w:val="00E02D18"/>
    <w:rsid w:val="00E041E7"/>
    <w:rsid w:val="00E128CA"/>
    <w:rsid w:val="00E23CA1"/>
    <w:rsid w:val="00E32F10"/>
    <w:rsid w:val="00E33F38"/>
    <w:rsid w:val="00E409A8"/>
    <w:rsid w:val="00E453B6"/>
    <w:rsid w:val="00E50C12"/>
    <w:rsid w:val="00E54FE3"/>
    <w:rsid w:val="00E65B91"/>
    <w:rsid w:val="00E668B5"/>
    <w:rsid w:val="00E7209D"/>
    <w:rsid w:val="00E72EAD"/>
    <w:rsid w:val="00E77223"/>
    <w:rsid w:val="00E8528B"/>
    <w:rsid w:val="00E85B94"/>
    <w:rsid w:val="00E978D0"/>
    <w:rsid w:val="00EA4613"/>
    <w:rsid w:val="00EA7F91"/>
    <w:rsid w:val="00EB1523"/>
    <w:rsid w:val="00EB4221"/>
    <w:rsid w:val="00EC0E49"/>
    <w:rsid w:val="00EC101F"/>
    <w:rsid w:val="00EC1D9F"/>
    <w:rsid w:val="00EC717F"/>
    <w:rsid w:val="00ED4A1E"/>
    <w:rsid w:val="00EE0131"/>
    <w:rsid w:val="00EE17B0"/>
    <w:rsid w:val="00EE1C9A"/>
    <w:rsid w:val="00EF06D9"/>
    <w:rsid w:val="00EF31EE"/>
    <w:rsid w:val="00EF58FE"/>
    <w:rsid w:val="00F30C64"/>
    <w:rsid w:val="00F32BA2"/>
    <w:rsid w:val="00F32CDB"/>
    <w:rsid w:val="00F42361"/>
    <w:rsid w:val="00F423E6"/>
    <w:rsid w:val="00F514B6"/>
    <w:rsid w:val="00F51E20"/>
    <w:rsid w:val="00F565FE"/>
    <w:rsid w:val="00F608B4"/>
    <w:rsid w:val="00F63A70"/>
    <w:rsid w:val="00F7534E"/>
    <w:rsid w:val="00FA21D0"/>
    <w:rsid w:val="00FA5F5F"/>
    <w:rsid w:val="00FB5D6E"/>
    <w:rsid w:val="00FB730C"/>
    <w:rsid w:val="00FC2695"/>
    <w:rsid w:val="00FC3E03"/>
    <w:rsid w:val="00FC3FC1"/>
    <w:rsid w:val="00FC5670"/>
    <w:rsid w:val="00FE49A9"/>
    <w:rsid w:val="00FE6518"/>
    <w:rsid w:val="00FF42FA"/>
    <w:rsid w:val="00FF5717"/>
    <w:rsid w:val="00FF75F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phedeliste">
    <w:name w:val="List Paragraph"/>
    <w:basedOn w:val="Normal"/>
    <w:uiPriority w:val="34"/>
    <w:rsid w:val="00280FAF"/>
    <w:pPr>
      <w:ind w:left="720"/>
      <w:contextualSpacing/>
    </w:pPr>
  </w:style>
  <w:style w:type="character" w:styleId="Textedelespacerserv">
    <w:name w:val="Placeholder Text"/>
    <w:basedOn w:val="Policepardfaut"/>
    <w:uiPriority w:val="99"/>
    <w:semiHidden/>
    <w:rsid w:val="00CD08AF"/>
    <w:rPr>
      <w:color w:val="666666"/>
    </w:rPr>
  </w:style>
  <w:style w:type="paragraph" w:styleId="Rvision">
    <w:name w:val="Revision"/>
    <w:hidden/>
    <w:uiPriority w:val="99"/>
    <w:semiHidden/>
    <w:rsid w:val="00DA6779"/>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98275-FA9C-455E-93DA-DAAD73B5B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2985</Words>
  <Characters>16253</Characters>
  <Application>Microsoft Office Word</Application>
  <DocSecurity>0</DocSecurity>
  <Lines>234</Lines>
  <Paragraphs>70</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CHANUT Clément (IMT Mines Alès)</cp:lastModifiedBy>
  <cp:revision>7</cp:revision>
  <cp:lastPrinted>2015-05-12T18:31:00Z</cp:lastPrinted>
  <dcterms:created xsi:type="dcterms:W3CDTF">2024-02-12T12:51:00Z</dcterms:created>
  <dcterms:modified xsi:type="dcterms:W3CDTF">2024-03-25T15:07:00Z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e69b90f79689a5cee8caffce8cd624324424eb59b0da6e803dde4283023a6e90</vt:lpwstr>
  </property>
  <property fmtid="{D5CDD505-2E9C-101B-9397-08002B2CF9AE}" pid="5" name="Mendeley Document_1">
    <vt:lpwstr>True</vt:lpwstr>
  </property>
  <property fmtid="{D5CDD505-2E9C-101B-9397-08002B2CF9AE}" pid="6" name="Mendeley Unique User Id_1">
    <vt:lpwstr>7c6fdbaf-6a0d-3154-a184-e885d1e7ef69</vt:lpwstr>
  </property>
  <property fmtid="{D5CDD505-2E9C-101B-9397-08002B2CF9AE}" pid="7" name="Mendeley Citation Style_1">
    <vt:lpwstr>http://www.zotero.org/styles/elsevier-harvard</vt:lpwstr>
  </property>
  <property fmtid="{D5CDD505-2E9C-101B-9397-08002B2CF9AE}" pid="8" name="Mendeley Recent Style Id 0_1">
    <vt:lpwstr>http://www.zotero.org/styles/american-sociological-association</vt:lpwstr>
  </property>
  <property fmtid="{D5CDD505-2E9C-101B-9397-08002B2CF9AE}" pid="9" name="Mendeley Recent Style Name 0_1">
    <vt:lpwstr>American Sociological Association 6th edition</vt:lpwstr>
  </property>
  <property fmtid="{D5CDD505-2E9C-101B-9397-08002B2CF9AE}" pid="10" name="Mendeley Recent Style Id 1_1">
    <vt:lpwstr>http://www.zotero.org/styles/harvard-cite-them-right</vt:lpwstr>
  </property>
  <property fmtid="{D5CDD505-2E9C-101B-9397-08002B2CF9AE}" pid="11" name="Mendeley Recent Style Name 1_1">
    <vt:lpwstr>Cite Them Right 10th edition - Harvard</vt:lpwstr>
  </property>
  <property fmtid="{D5CDD505-2E9C-101B-9397-08002B2CF9AE}" pid="12" name="Mendeley Recent Style Id 2_1">
    <vt:lpwstr>http://www.zotero.org/styles/elsevier-harvard</vt:lpwstr>
  </property>
  <property fmtid="{D5CDD505-2E9C-101B-9397-08002B2CF9AE}" pid="13" name="Mendeley Recent Style Name 2_1">
    <vt:lpwstr>Elsevier - Harvard (with titles)</vt:lpwstr>
  </property>
  <property fmtid="{D5CDD505-2E9C-101B-9397-08002B2CF9AE}" pid="14" name="Mendeley Recent Style Id 3_1">
    <vt:lpwstr>http://www.zotero.org/styles/harvard1</vt:lpwstr>
  </property>
  <property fmtid="{D5CDD505-2E9C-101B-9397-08002B2CF9AE}" pid="15" name="Mendeley Recent Style Name 3_1">
    <vt:lpwstr>Harvard reference format 1 (deprecated)</vt:lpwstr>
  </property>
  <property fmtid="{D5CDD505-2E9C-101B-9397-08002B2CF9AE}" pid="16" name="Mendeley Recent Style Id 4_1">
    <vt:lpwstr>http://www.zotero.org/styles/ieee</vt:lpwstr>
  </property>
  <property fmtid="{D5CDD505-2E9C-101B-9397-08002B2CF9AE}" pid="17" name="Mendeley Recent Style Name 4_1">
    <vt:lpwstr>IEEE</vt:lpwstr>
  </property>
  <property fmtid="{D5CDD505-2E9C-101B-9397-08002B2CF9AE}" pid="18" name="Mendeley Recent Style Id 5_1">
    <vt:lpwstr>http://www.zotero.org/styles/journal-of-loss-prevention-in-the-process-industries</vt:lpwstr>
  </property>
  <property fmtid="{D5CDD505-2E9C-101B-9397-08002B2CF9AE}" pid="19" name="Mendeley Recent Style Name 5_1">
    <vt:lpwstr>Journal of Loss Prevention in the Process Industries</vt:lpwstr>
  </property>
  <property fmtid="{D5CDD505-2E9C-101B-9397-08002B2CF9AE}" pid="20" name="Mendeley Recent Style Id 6_1">
    <vt:lpwstr>http://www.zotero.org/styles/modern-humanities-research-association</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Id 7_1">
    <vt:lpwstr>http://www.zotero.org/styles/modern-language-association</vt:lpwstr>
  </property>
  <property fmtid="{D5CDD505-2E9C-101B-9397-08002B2CF9AE}" pid="23" name="Mendeley Recent Style Name 7_1">
    <vt:lpwstr>Modern Language Association 8th edition</vt:lpwstr>
  </property>
  <property fmtid="{D5CDD505-2E9C-101B-9397-08002B2CF9AE}" pid="24" name="Mendeley Recent Style Id 8_1">
    <vt:lpwstr>http://www.zotero.org/styles/nfs-journal</vt:lpwstr>
  </property>
  <property fmtid="{D5CDD505-2E9C-101B-9397-08002B2CF9AE}" pid="25" name="Mendeley Recent Style Name 8_1">
    <vt:lpwstr>NFS Journal</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