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363698" w:rsidRDefault="00300E56" w:rsidP="00B57E6F">
            <w:pPr>
              <w:ind w:left="-107"/>
              <w:outlineLvl w:val="2"/>
              <w:rPr>
                <w:rFonts w:ascii="Tahoma" w:hAnsi="Tahoma" w:cs="Tahoma"/>
                <w:bCs/>
                <w:color w:val="000000"/>
                <w:sz w:val="14"/>
                <w:szCs w:val="14"/>
                <w:lang w:val="it-IT" w:eastAsia="it-IT"/>
              </w:rPr>
            </w:pPr>
            <w:r w:rsidRPr="00363698">
              <w:rPr>
                <w:rFonts w:ascii="Tahoma" w:hAnsi="Tahoma" w:cs="Tahoma"/>
                <w:iCs/>
                <w:color w:val="333333"/>
                <w:sz w:val="14"/>
                <w:szCs w:val="14"/>
                <w:lang w:val="it-IT" w:eastAsia="it-IT"/>
              </w:rPr>
              <w:t>Guest Editors:</w:t>
            </w:r>
            <w:r w:rsidR="00904C62" w:rsidRPr="00363698">
              <w:rPr>
                <w:rFonts w:ascii="Tahoma" w:hAnsi="Tahoma" w:cs="Tahoma"/>
                <w:iCs/>
                <w:color w:val="333333"/>
                <w:sz w:val="14"/>
                <w:szCs w:val="14"/>
                <w:lang w:val="it-IT" w:eastAsia="it-IT"/>
              </w:rPr>
              <w:t xml:space="preserve"> </w:t>
            </w:r>
            <w:r w:rsidR="00B57E6F" w:rsidRPr="00363698">
              <w:rPr>
                <w:rFonts w:ascii="Tahoma" w:hAnsi="Tahoma" w:cs="Tahoma"/>
                <w:color w:val="000000"/>
                <w:sz w:val="14"/>
                <w:szCs w:val="14"/>
                <w:shd w:val="clear" w:color="auto" w:fill="FFFFFF"/>
                <w:lang w:val="it-IT"/>
              </w:rPr>
              <w:t xml:space="preserve">Valerio Cozzani, </w:t>
            </w:r>
            <w:r w:rsidR="001331DF" w:rsidRPr="00363698">
              <w:rPr>
                <w:rFonts w:ascii="Tahoma" w:hAnsi="Tahoma" w:cs="Tahoma"/>
                <w:color w:val="000000"/>
                <w:sz w:val="14"/>
                <w:szCs w:val="14"/>
                <w:shd w:val="clear" w:color="auto" w:fill="FFFFFF"/>
                <w:lang w:val="it-IT"/>
              </w:rPr>
              <w:t>Bruno Fabiano</w:t>
            </w:r>
            <w:r w:rsidR="00B57E6F" w:rsidRPr="00363698">
              <w:rPr>
                <w:rFonts w:ascii="Tahoma" w:hAnsi="Tahoma" w:cs="Tahoma"/>
                <w:color w:val="000000"/>
                <w:sz w:val="14"/>
                <w:szCs w:val="14"/>
                <w:shd w:val="clear" w:color="auto" w:fill="FFFFFF"/>
                <w:lang w:val="it-IT"/>
              </w:rPr>
              <w:t xml:space="preserve">, </w:t>
            </w:r>
            <w:r w:rsidR="00B57E6F" w:rsidRPr="00363698">
              <w:rPr>
                <w:rFonts w:ascii="Tahoma" w:hAnsi="Tahoma" w:cs="Tahoma"/>
                <w:bCs/>
                <w:color w:val="000000"/>
                <w:sz w:val="14"/>
                <w:szCs w:val="14"/>
                <w:lang w:val="it-IT" w:eastAsia="it-IT"/>
              </w:rPr>
              <w:t>Genserik Reniers</w:t>
            </w:r>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71D7BC0" w14:textId="77777777" w:rsidR="005C5444" w:rsidRDefault="00363698" w:rsidP="001374D9">
      <w:pPr>
        <w:pStyle w:val="CETTitle"/>
        <w:spacing w:before="0" w:after="0"/>
      </w:pPr>
      <w:r w:rsidRPr="00363698">
        <w:t xml:space="preserve">TRANSTUN </w:t>
      </w:r>
      <w:r w:rsidR="00DD223F" w:rsidRPr="00DD223F">
        <w:t xml:space="preserve">Project: a Public-Private-Partnership to enhance the capacity of emergency response in case of </w:t>
      </w:r>
    </w:p>
    <w:p w14:paraId="2E667253" w14:textId="058A564D" w:rsidR="00E978D0" w:rsidRPr="009E6BCA" w:rsidRDefault="00DD223F" w:rsidP="001374D9">
      <w:pPr>
        <w:pStyle w:val="CETTitle"/>
        <w:spacing w:before="0"/>
        <w:rPr>
          <w:lang w:val="it-IT"/>
        </w:rPr>
      </w:pPr>
      <w:r w:rsidRPr="009E6BCA">
        <w:rPr>
          <w:lang w:val="it-IT"/>
        </w:rPr>
        <w:t>CBRN incident in road tunnels</w:t>
      </w:r>
    </w:p>
    <w:p w14:paraId="0488FED2" w14:textId="0A5874D4" w:rsidR="00B57E6F" w:rsidRPr="00A33230" w:rsidRDefault="00363698" w:rsidP="00B57E6F">
      <w:pPr>
        <w:pStyle w:val="CETAuthors"/>
        <w:rPr>
          <w:vertAlign w:val="superscript"/>
          <w:lang w:val="it-IT"/>
        </w:rPr>
      </w:pPr>
      <w:r w:rsidRPr="00363698">
        <w:rPr>
          <w:lang w:val="it-IT"/>
        </w:rPr>
        <w:t>Fabio Borghetti</w:t>
      </w:r>
      <w:r w:rsidR="00B57E6F" w:rsidRPr="00363698">
        <w:rPr>
          <w:vertAlign w:val="superscript"/>
          <w:lang w:val="it-IT"/>
        </w:rPr>
        <w:t>a</w:t>
      </w:r>
      <w:r w:rsidR="00B57E6F" w:rsidRPr="00363698">
        <w:rPr>
          <w:lang w:val="it-IT"/>
        </w:rPr>
        <w:t xml:space="preserve">, </w:t>
      </w:r>
      <w:r w:rsidRPr="00363698">
        <w:rPr>
          <w:lang w:val="it-IT"/>
        </w:rPr>
        <w:t>Federico Benolli</w:t>
      </w:r>
      <w:r w:rsidR="00B57E6F" w:rsidRPr="00363698">
        <w:rPr>
          <w:vertAlign w:val="superscript"/>
          <w:lang w:val="it-IT"/>
        </w:rPr>
        <w:t>b,</w:t>
      </w:r>
      <w:r w:rsidR="00B57E6F" w:rsidRPr="00363698">
        <w:rPr>
          <w:lang w:val="it-IT"/>
        </w:rPr>
        <w:t xml:space="preserve">*, </w:t>
      </w:r>
      <w:r w:rsidRPr="00363698">
        <w:rPr>
          <w:lang w:val="it-IT"/>
        </w:rPr>
        <w:t>Andrea Micozzi</w:t>
      </w:r>
      <w:r w:rsidR="00A33230">
        <w:rPr>
          <w:vertAlign w:val="superscript"/>
          <w:lang w:val="it-IT"/>
        </w:rPr>
        <w:t>c</w:t>
      </w:r>
      <w:r w:rsidRPr="00363698">
        <w:rPr>
          <w:lang w:val="it-IT"/>
        </w:rPr>
        <w:t xml:space="preserve">, Daniele </w:t>
      </w:r>
      <w:r>
        <w:rPr>
          <w:lang w:val="it-IT"/>
        </w:rPr>
        <w:t>Di Giovanni</w:t>
      </w:r>
      <w:r w:rsidR="00A33230">
        <w:rPr>
          <w:vertAlign w:val="superscript"/>
          <w:lang w:val="it-IT"/>
        </w:rPr>
        <w:t>c,d</w:t>
      </w:r>
    </w:p>
    <w:p w14:paraId="378B7908" w14:textId="77777777" w:rsidR="00A33230" w:rsidRPr="00A33230" w:rsidRDefault="00A33230" w:rsidP="00A33230">
      <w:pPr>
        <w:pStyle w:val="CETAddress"/>
        <w:rPr>
          <w:lang w:val="it-IT"/>
        </w:rPr>
      </w:pPr>
      <w:r w:rsidRPr="00A33230">
        <w:rPr>
          <w:vertAlign w:val="superscript"/>
          <w:lang w:val="it-IT"/>
        </w:rPr>
        <w:t>a</w:t>
      </w:r>
      <w:r w:rsidRPr="00A33230">
        <w:rPr>
          <w:lang w:val="it-IT"/>
        </w:rPr>
        <w:t>Politecnico di Milano, Dipartimento di Design, Laboratorio Mobilità e Trasporti, Via Durando 10, 20158, Milano, Italy</w:t>
      </w:r>
    </w:p>
    <w:p w14:paraId="7CAEEFFC" w14:textId="3AFB56A9" w:rsidR="00A33230" w:rsidRPr="00A33230" w:rsidRDefault="00A33230" w:rsidP="00A33230">
      <w:pPr>
        <w:pStyle w:val="CETAddress"/>
        <w:rPr>
          <w:lang w:val="it-IT"/>
        </w:rPr>
      </w:pPr>
      <w:r w:rsidRPr="00A33230">
        <w:rPr>
          <w:vertAlign w:val="superscript"/>
          <w:lang w:val="it-IT"/>
        </w:rPr>
        <w:t>b</w:t>
      </w:r>
      <w:r w:rsidRPr="00A33230">
        <w:rPr>
          <w:lang w:val="it-IT"/>
        </w:rPr>
        <w:t>Fondazione SAFE, Parco Foro Boario, 37038</w:t>
      </w:r>
      <w:r>
        <w:rPr>
          <w:lang w:val="it-IT"/>
        </w:rPr>
        <w:t>,</w:t>
      </w:r>
      <w:r w:rsidRPr="00A33230">
        <w:rPr>
          <w:lang w:val="it-IT"/>
        </w:rPr>
        <w:t xml:space="preserve"> Soave (VR), Italy</w:t>
      </w:r>
    </w:p>
    <w:p w14:paraId="60D7E6D3" w14:textId="13F66C9C" w:rsidR="00A33230" w:rsidRDefault="00A33230" w:rsidP="00A33230">
      <w:pPr>
        <w:pStyle w:val="CETAddress"/>
      </w:pPr>
      <w:r w:rsidRPr="00A33230">
        <w:rPr>
          <w:vertAlign w:val="superscript"/>
        </w:rPr>
        <w:t>c</w:t>
      </w:r>
      <w:r>
        <w:t>Department of Industrial Engineering, University of Rome Tor Vergata, 00133, Roma, Italy</w:t>
      </w:r>
    </w:p>
    <w:p w14:paraId="285694F4" w14:textId="2B11E77D" w:rsidR="00A33230" w:rsidRPr="00B57B36" w:rsidRDefault="00A33230" w:rsidP="00A33230">
      <w:pPr>
        <w:pStyle w:val="CETAddress"/>
      </w:pPr>
      <w:r w:rsidRPr="00A33230">
        <w:rPr>
          <w:vertAlign w:val="superscript"/>
        </w:rPr>
        <w:t>d</w:t>
      </w:r>
      <w:r>
        <w:t>School of Medicine and Surgery, Unicamillus-Saint Camillus International University of Health Sciences, 00131 Roma, Italy</w:t>
      </w:r>
    </w:p>
    <w:p w14:paraId="46E363ED" w14:textId="1690F1B4" w:rsidR="00A33230" w:rsidRPr="00A33230" w:rsidRDefault="009464DA" w:rsidP="00323348">
      <w:pPr>
        <w:pStyle w:val="CETemail"/>
      </w:pPr>
      <w:r>
        <w:t>federico</w:t>
      </w:r>
      <w:r w:rsidR="00B57E6F" w:rsidRPr="00B57B36">
        <w:t>@</w:t>
      </w:r>
      <w:r>
        <w:t>safe-</w:t>
      </w:r>
      <w:r w:rsidR="00575F48">
        <w:t>europe.</w:t>
      </w:r>
      <w:r w:rsidR="001F2A7F">
        <w:t>eu</w:t>
      </w:r>
    </w:p>
    <w:p w14:paraId="6DA4247A" w14:textId="7EC70043" w:rsidR="008F3F51" w:rsidRDefault="0066041C" w:rsidP="008F3F51">
      <w:pPr>
        <w:rPr>
          <w:rFonts w:cs="Arial"/>
        </w:rPr>
      </w:pPr>
      <w:r>
        <w:rPr>
          <w:rFonts w:cs="Arial"/>
        </w:rPr>
        <w:t>T</w:t>
      </w:r>
      <w:r w:rsidR="008F3F51" w:rsidRPr="00F2375E">
        <w:rPr>
          <w:rFonts w:cs="Arial"/>
        </w:rPr>
        <w:t xml:space="preserve">he </w:t>
      </w:r>
      <w:r w:rsidR="009E265B" w:rsidRPr="009E265B">
        <w:rPr>
          <w:rFonts w:cs="Arial"/>
        </w:rPr>
        <w:t>TRANSnational TUNnel operational CBRN risk mitigation</w:t>
      </w:r>
      <w:r w:rsidR="009E265B">
        <w:rPr>
          <w:rFonts w:cs="Arial"/>
        </w:rPr>
        <w:t xml:space="preserve"> </w:t>
      </w:r>
      <w:r w:rsidR="009E6BCA">
        <w:rPr>
          <w:rFonts w:cs="Arial"/>
        </w:rPr>
        <w:t>(</w:t>
      </w:r>
      <w:r w:rsidR="008F3F51" w:rsidRPr="00F2375E">
        <w:rPr>
          <w:rFonts w:cs="Arial"/>
        </w:rPr>
        <w:t>TRANSTUN</w:t>
      </w:r>
      <w:r w:rsidR="009E6BCA">
        <w:rPr>
          <w:rFonts w:cs="Arial"/>
        </w:rPr>
        <w:t>)</w:t>
      </w:r>
      <w:r w:rsidR="008F3F51" w:rsidRPr="00F2375E">
        <w:rPr>
          <w:rFonts w:cs="Arial"/>
        </w:rPr>
        <w:t xml:space="preserve"> project has been able to create a Network of stakeholders coming from more than 15 countries worldwide, draft a set of Operational Guidelines based on a tailored Risk assessment, and undertake a real-life exercise</w:t>
      </w:r>
      <w:r w:rsidR="005C5444">
        <w:rPr>
          <w:rFonts w:cs="Arial"/>
        </w:rPr>
        <w:t>, involving more than 250 first responders from France and Spain,</w:t>
      </w:r>
      <w:r w:rsidR="008F3F51" w:rsidRPr="00F2375E">
        <w:rPr>
          <w:rFonts w:cs="Arial"/>
        </w:rPr>
        <w:t xml:space="preserve"> to increase the interagency and inter-country capacity of emergency response in case of CBRN events in real cross-border tunnels.</w:t>
      </w:r>
      <w:r w:rsidR="00B31584">
        <w:rPr>
          <w:rFonts w:cs="Arial"/>
        </w:rPr>
        <w:t xml:space="preserve"> </w:t>
      </w:r>
      <w:r w:rsidR="008F3F51" w:rsidRPr="00A35503">
        <w:rPr>
          <w:rFonts w:cs="Arial"/>
        </w:rPr>
        <w:t xml:space="preserve">Despite the high costs and the time required to </w:t>
      </w:r>
      <w:r w:rsidR="004247C1">
        <w:rPr>
          <w:rFonts w:cs="Arial"/>
        </w:rPr>
        <w:t>organize</w:t>
      </w:r>
      <w:r w:rsidR="008F3F51" w:rsidRPr="00A35503">
        <w:rPr>
          <w:rFonts w:cs="Arial"/>
        </w:rPr>
        <w:t xml:space="preserve"> a real-life exercise, only this kind of exercises allow to verify and test current operational procedures carried out by rescue teams, first responders and tunnel operators to deal with a chemical accident/event in </w:t>
      </w:r>
      <w:r w:rsidR="007A3C2D" w:rsidRPr="00A35503">
        <w:rPr>
          <w:rFonts w:cs="Arial"/>
        </w:rPr>
        <w:t>a</w:t>
      </w:r>
      <w:r w:rsidR="008F3F51" w:rsidRPr="00A35503">
        <w:rPr>
          <w:rFonts w:cs="Arial"/>
        </w:rPr>
        <w:t xml:space="preserve"> tunnel </w:t>
      </w:r>
      <w:r w:rsidR="007A3C2D" w:rsidRPr="00A35503">
        <w:rPr>
          <w:rFonts w:cs="Arial"/>
        </w:rPr>
        <w:t>under</w:t>
      </w:r>
      <w:r w:rsidR="008F3F51" w:rsidRPr="00A35503">
        <w:rPr>
          <w:rFonts w:cs="Arial"/>
        </w:rPr>
        <w:t xml:space="preserve"> stressful conditions. For these reasons</w:t>
      </w:r>
      <w:r w:rsidR="008F1DA5" w:rsidRPr="00A35503">
        <w:rPr>
          <w:rFonts w:cs="Arial"/>
        </w:rPr>
        <w:t>,</w:t>
      </w:r>
      <w:r w:rsidR="008F3F51" w:rsidRPr="00A35503">
        <w:rPr>
          <w:rFonts w:cs="Arial"/>
        </w:rPr>
        <w:t xml:space="preserve"> real-life exercises also represent a unique opportunity to highlight the gaps that emerged and the critical issues that need to be managed in the response to this type of event.</w:t>
      </w:r>
      <w:r w:rsidR="00B31584">
        <w:rPr>
          <w:rFonts w:cs="Arial"/>
        </w:rPr>
        <w:t xml:space="preserve"> </w:t>
      </w:r>
      <w:r w:rsidR="008F3F51" w:rsidRPr="00A35503">
        <w:rPr>
          <w:rFonts w:cs="Arial"/>
        </w:rPr>
        <w:t xml:space="preserve">In this work, the findings of the real-life exercise activity performed within the TRANSTUN project at the Bielsa-Aragnouet tunnel are presented. The main objective of this work is to analyse the real-life exercise performed on </w:t>
      </w:r>
      <w:r w:rsidR="007A3C2D" w:rsidRPr="00A35503">
        <w:rPr>
          <w:rFonts w:cs="Arial"/>
        </w:rPr>
        <w:t xml:space="preserve">September 9, </w:t>
      </w:r>
      <w:proofErr w:type="gramStart"/>
      <w:r w:rsidR="00A35503" w:rsidRPr="00A35503">
        <w:rPr>
          <w:rFonts w:cs="Arial"/>
        </w:rPr>
        <w:t>2021</w:t>
      </w:r>
      <w:proofErr w:type="gramEnd"/>
      <w:r w:rsidR="00A35503">
        <w:rPr>
          <w:rFonts w:cs="Arial"/>
        </w:rPr>
        <w:t xml:space="preserve"> </w:t>
      </w:r>
      <w:r w:rsidR="007A3C2D" w:rsidRPr="00A35503">
        <w:rPr>
          <w:rFonts w:cs="Arial"/>
        </w:rPr>
        <w:t>and</w:t>
      </w:r>
      <w:r w:rsidR="008F3F51" w:rsidRPr="00A35503">
        <w:rPr>
          <w:rFonts w:cs="Arial"/>
        </w:rPr>
        <w:t xml:space="preserve"> lasted about 6 hours </w:t>
      </w:r>
      <w:r w:rsidR="005C5444">
        <w:rPr>
          <w:rFonts w:cs="Arial"/>
        </w:rPr>
        <w:t>with the aim</w:t>
      </w:r>
      <w:r w:rsidR="008F3F51" w:rsidRPr="00A35503">
        <w:rPr>
          <w:rFonts w:cs="Arial"/>
        </w:rPr>
        <w:t xml:space="preserve"> to assess safety and security procedures, optimal use of CBRN equipment, knowledge of decontamination processes and finally to evaluate the performance gains and operational capacity by measuring intervention time and the number of personnel required, comparing the different </w:t>
      </w:r>
      <w:r w:rsidR="005C5444">
        <w:rPr>
          <w:rFonts w:cs="Arial"/>
        </w:rPr>
        <w:t xml:space="preserve">available </w:t>
      </w:r>
      <w:r w:rsidR="008F3F51" w:rsidRPr="00A35503">
        <w:rPr>
          <w:rFonts w:cs="Arial"/>
        </w:rPr>
        <w:t>technologies.</w:t>
      </w:r>
      <w:r w:rsidR="00B31584">
        <w:rPr>
          <w:rFonts w:cs="Arial"/>
        </w:rPr>
        <w:t xml:space="preserve"> </w:t>
      </w:r>
      <w:r w:rsidR="008F3F51" w:rsidRPr="00A35503">
        <w:rPr>
          <w:rFonts w:cs="Arial"/>
        </w:rPr>
        <w:t>The results of the evaluation process carried out at the end of the real-life exercise are reported in this study both in terms of quantity and quality</w:t>
      </w:r>
      <w:r w:rsidR="008F3F51" w:rsidRPr="00211EBD">
        <w:rPr>
          <w:rFonts w:cs="Arial"/>
          <w:b/>
          <w:bCs/>
        </w:rPr>
        <w:t xml:space="preserve"> </w:t>
      </w:r>
      <w:r w:rsidR="008F3F51" w:rsidRPr="00F2375E">
        <w:rPr>
          <w:rFonts w:cs="Arial"/>
        </w:rPr>
        <w:t>(lessons learned and good practices) and represent an example of a testing methodology that can be used as a reference point for the management of similar activities in the future</w:t>
      </w:r>
      <w:r w:rsidR="005C20F8">
        <w:rPr>
          <w:rFonts w:cs="Arial"/>
        </w:rPr>
        <w:t xml:space="preserve"> </w:t>
      </w:r>
      <w:r w:rsidR="005C5444">
        <w:rPr>
          <w:rFonts w:cs="Arial"/>
        </w:rPr>
        <w:t>involving further cross-border tunnels as well</w:t>
      </w:r>
      <w:r w:rsidR="008F3F51" w:rsidRPr="00F2375E">
        <w:rPr>
          <w:rFonts w:cs="Arial"/>
        </w:rPr>
        <w:t>.</w:t>
      </w:r>
    </w:p>
    <w:p w14:paraId="4D185840" w14:textId="77777777" w:rsidR="008F3F51" w:rsidRPr="00B57B36" w:rsidRDefault="008F3F51" w:rsidP="00B31584">
      <w:pPr>
        <w:pStyle w:val="CETHeading1"/>
        <w:tabs>
          <w:tab w:val="clear" w:pos="360"/>
        </w:tabs>
        <w:spacing w:after="0"/>
        <w:rPr>
          <w:lang w:val="en-GB"/>
        </w:rPr>
      </w:pPr>
      <w:r w:rsidRPr="00B57B36">
        <w:rPr>
          <w:lang w:val="en-GB"/>
        </w:rPr>
        <w:t>Introduction</w:t>
      </w:r>
    </w:p>
    <w:p w14:paraId="0AF0B272" w14:textId="085735E7" w:rsidR="008F3F51" w:rsidRPr="00664F7F" w:rsidRDefault="008F3F51" w:rsidP="008F3F51">
      <w:pPr>
        <w:pStyle w:val="CETBodytext"/>
      </w:pPr>
      <w:r w:rsidRPr="00664F7F">
        <w:t xml:space="preserve">Road tunnels are transportation infrastructures often used to improve the </w:t>
      </w:r>
      <w:r w:rsidR="00AA4412" w:rsidRPr="00664F7F">
        <w:t>Plano</w:t>
      </w:r>
      <w:r w:rsidRPr="00664F7F">
        <w:t xml:space="preserve">-altimetric </w:t>
      </w:r>
      <w:r w:rsidR="00665F95">
        <w:t>jun</w:t>
      </w:r>
      <w:r w:rsidR="00C32F7C">
        <w:t>ction</w:t>
      </w:r>
      <w:r w:rsidRPr="00664F7F">
        <w:t xml:space="preserve"> of road sections, reduce slopes, sometimes even lengths (distances) and fuel consumption; however, the confined environment can represent a critical safety issue for users in the event of a relevant accident.</w:t>
      </w:r>
    </w:p>
    <w:p w14:paraId="786FADFF" w14:textId="5E329582" w:rsidR="008F3F51" w:rsidRDefault="005C5444" w:rsidP="008F3F51">
      <w:pPr>
        <w:pStyle w:val="CETBodytext"/>
      </w:pPr>
      <w:r>
        <w:t>R</w:t>
      </w:r>
      <w:r w:rsidR="008F3F51" w:rsidRPr="00664F7F">
        <w:t>elevant accident</w:t>
      </w:r>
      <w:r>
        <w:t>s, including CBRN ones, occurring</w:t>
      </w:r>
      <w:r w:rsidR="008F3F51" w:rsidRPr="00664F7F">
        <w:t xml:space="preserve"> in a tunnel </w:t>
      </w:r>
      <w:r w:rsidR="00C32F7C">
        <w:t>may</w:t>
      </w:r>
      <w:r w:rsidR="008F3F51" w:rsidRPr="00664F7F">
        <w:t xml:space="preserve"> not only affect the users (potentially exposed population) inside the </w:t>
      </w:r>
      <w:r>
        <w:t>Infrastructure Itself</w:t>
      </w:r>
      <w:r w:rsidR="008F3F51" w:rsidRPr="00664F7F">
        <w:t xml:space="preserve">, but it </w:t>
      </w:r>
      <w:r w:rsidR="00C32F7C">
        <w:t>can</w:t>
      </w:r>
      <w:r w:rsidR="00E87F4A">
        <w:t xml:space="preserve"> </w:t>
      </w:r>
      <w:r w:rsidR="008F3F51" w:rsidRPr="00664F7F">
        <w:t xml:space="preserve">cause </w:t>
      </w:r>
      <w:r w:rsidR="00C32F7C">
        <w:t xml:space="preserve">also </w:t>
      </w:r>
      <w:r w:rsidR="008F3F51" w:rsidRPr="00664F7F">
        <w:t xml:space="preserve">social and economic effects that may </w:t>
      </w:r>
      <w:r>
        <w:t>impact</w:t>
      </w:r>
      <w:r w:rsidR="008F3F51" w:rsidRPr="00664F7F">
        <w:t xml:space="preserve"> an area (region or state) </w:t>
      </w:r>
      <w:r>
        <w:t>because</w:t>
      </w:r>
      <w:r w:rsidR="008F3F51" w:rsidRPr="00664F7F">
        <w:t xml:space="preserve"> of the prolonged closure of the tunnel.</w:t>
      </w:r>
      <w:r w:rsidR="008F3F51">
        <w:t xml:space="preserve"> These impacts can be associated with the reduction of passenger and freight mobility by causing, for instance, an increase in travel time </w:t>
      </w:r>
      <w:r>
        <w:t>due to</w:t>
      </w:r>
      <w:r w:rsidR="008F3F51">
        <w:t xml:space="preserve"> the detour of traffic to alternative routes. Considering the importance and location of a tunnel, it is therefore necessary also </w:t>
      </w:r>
      <w:r>
        <w:t>to</w:t>
      </w:r>
      <w:r w:rsidR="002821A6">
        <w:t xml:space="preserve"> </w:t>
      </w:r>
      <w:r w:rsidR="008F3F51">
        <w:t xml:space="preserve">evaluate the potential impacts on the country's socio-economic system in </w:t>
      </w:r>
      <w:r>
        <w:t>case</w:t>
      </w:r>
      <w:r w:rsidR="008F3F51">
        <w:t xml:space="preserve"> of an extended closure (</w:t>
      </w:r>
      <w:proofErr w:type="spellStart"/>
      <w:r w:rsidR="008F3F51">
        <w:t>Gehandler</w:t>
      </w:r>
      <w:proofErr w:type="spellEnd"/>
      <w:r w:rsidR="008F3F51">
        <w:t>, 2015)</w:t>
      </w:r>
      <w:r w:rsidR="00C25587">
        <w:t xml:space="preserve">. </w:t>
      </w:r>
      <w:r w:rsidR="008F3F51">
        <w:t xml:space="preserve">The closure of a tunnel due to a major event disrupts the entire section, generating a detour of traffic to alternative and perhaps already congested routes. In this sense, the tunnel </w:t>
      </w:r>
      <w:r>
        <w:t xml:space="preserve">risk analysis </w:t>
      </w:r>
      <w:r w:rsidR="008F3F51">
        <w:t xml:space="preserve">plays an important role in assessing the vulnerability of the </w:t>
      </w:r>
      <w:r>
        <w:t>infrastructure</w:t>
      </w:r>
      <w:r w:rsidR="008F3F51">
        <w:t xml:space="preserve"> to determine the possible effect on the entire transportation </w:t>
      </w:r>
      <w:r w:rsidR="00CF5C79">
        <w:t>system</w:t>
      </w:r>
      <w:r w:rsidR="008F3F51">
        <w:t xml:space="preserve"> after the closure of a road section. </w:t>
      </w:r>
      <w:r w:rsidR="00C466E7">
        <w:t>Therefore, k</w:t>
      </w:r>
      <w:r w:rsidR="008F3F51">
        <w:t xml:space="preserve">nowing the technical and organizational </w:t>
      </w:r>
      <w:r w:rsidR="00CF5C79">
        <w:t>specific characteristics</w:t>
      </w:r>
      <w:r w:rsidR="008F3F51">
        <w:t xml:space="preserve"> of </w:t>
      </w:r>
      <w:r w:rsidR="00CF5C79">
        <w:t>the tunnel of interest</w:t>
      </w:r>
      <w:r w:rsidR="008F3F51">
        <w:t xml:space="preserve"> </w:t>
      </w:r>
      <w:r w:rsidR="00CF5C79">
        <w:t>is essential</w:t>
      </w:r>
      <w:r w:rsidR="008F3F51">
        <w:t xml:space="preserve"> to assess its resilience following a major event considering two </w:t>
      </w:r>
      <w:r w:rsidR="00B37D08">
        <w:t xml:space="preserve">main </w:t>
      </w:r>
      <w:r w:rsidR="008F3F51">
        <w:t>issues: i) the potential expos</w:t>
      </w:r>
      <w:r w:rsidR="00B37D08">
        <w:t>ure to</w:t>
      </w:r>
      <w:r w:rsidR="008F3F51">
        <w:t xml:space="preserve"> users ii) the effects </w:t>
      </w:r>
      <w:r w:rsidR="00B37D08">
        <w:t>resulting from</w:t>
      </w:r>
      <w:r w:rsidR="008F3F51">
        <w:t xml:space="preserve"> the </w:t>
      </w:r>
      <w:r w:rsidR="00B37D08">
        <w:lastRenderedPageBreak/>
        <w:t xml:space="preserve">closure timeframe </w:t>
      </w:r>
      <w:r w:rsidR="008F3F51">
        <w:t xml:space="preserve">required to restore normal </w:t>
      </w:r>
      <w:r w:rsidR="00B37D08">
        <w:t xml:space="preserve">operational </w:t>
      </w:r>
      <w:r w:rsidR="008F3F51">
        <w:t xml:space="preserve">conditions. </w:t>
      </w:r>
      <w:r w:rsidR="00B37D08">
        <w:t>In</w:t>
      </w:r>
      <w:r w:rsidR="008F3F51">
        <w:t xml:space="preserve"> tunnels the probability of an accident occurring and the </w:t>
      </w:r>
      <w:r w:rsidR="008F0448">
        <w:t>likelihood</w:t>
      </w:r>
      <w:r w:rsidR="008F3F51">
        <w:t xml:space="preserve"> of being injured is lower than in open-air road sections. However, </w:t>
      </w:r>
      <w:r w:rsidR="008F0448">
        <w:t>when</w:t>
      </w:r>
      <w:r w:rsidR="008F3F51">
        <w:t xml:space="preserve"> an accident </w:t>
      </w:r>
      <w:r w:rsidR="008F0448">
        <w:t xml:space="preserve">occurs </w:t>
      </w:r>
      <w:r w:rsidR="008F3F51">
        <w:t>in a tunnel (e.g., a fire</w:t>
      </w:r>
      <w:r w:rsidR="008F0448">
        <w:t>, dispersion of hazardous materials</w:t>
      </w:r>
      <w:r w:rsidR="008F3F51">
        <w:t xml:space="preserve">), the potential consequences are greater than in open-air sections </w:t>
      </w:r>
      <w:r w:rsidR="008F0448">
        <w:t>because of its</w:t>
      </w:r>
      <w:r w:rsidR="008F3F51">
        <w:t xml:space="preserve"> confined environment </w:t>
      </w:r>
      <w:r w:rsidR="008F3F51" w:rsidRPr="00CE6C85">
        <w:t>(Borghetti et al.</w:t>
      </w:r>
      <w:r w:rsidR="007E0BBE">
        <w:t>,</w:t>
      </w:r>
      <w:r w:rsidR="008F3F51" w:rsidRPr="00CE6C85">
        <w:t xml:space="preserve"> 2019; </w:t>
      </w:r>
      <w:proofErr w:type="spellStart"/>
      <w:r w:rsidR="008F3F51" w:rsidRPr="00CE6C85">
        <w:t>Nævestad</w:t>
      </w:r>
      <w:proofErr w:type="spellEnd"/>
      <w:r w:rsidR="008F3F51" w:rsidRPr="00CE6C85">
        <w:t xml:space="preserve"> and Meyer, 2014)</w:t>
      </w:r>
      <w:r w:rsidR="008F3F51">
        <w:t xml:space="preserve">. </w:t>
      </w:r>
      <w:r w:rsidR="008F0448">
        <w:t xml:space="preserve">Since </w:t>
      </w:r>
      <w:r w:rsidR="008F3F51">
        <w:t xml:space="preserve">vehicle drivers </w:t>
      </w:r>
      <w:r w:rsidR="008F0448">
        <w:t>drive more carefully</w:t>
      </w:r>
      <w:r w:rsidR="008F3F51">
        <w:t xml:space="preserve"> in tunnels than in open-air sections, it is estimated that the </w:t>
      </w:r>
      <w:r w:rsidR="008F0448">
        <w:t xml:space="preserve">probability of occurrence of an </w:t>
      </w:r>
      <w:r w:rsidR="008F3F51">
        <w:t xml:space="preserve">accident is about </w:t>
      </w:r>
      <w:r w:rsidR="008F0448">
        <w:t>50%</w:t>
      </w:r>
      <w:r w:rsidR="008F3F51">
        <w:t xml:space="preserve"> </w:t>
      </w:r>
      <w:r w:rsidR="008F0448">
        <w:t>than in</w:t>
      </w:r>
      <w:r w:rsidR="008F3F51">
        <w:t xml:space="preserve"> open-air sections, (</w:t>
      </w:r>
      <w:proofErr w:type="spellStart"/>
      <w:r w:rsidR="008F3F51" w:rsidRPr="00FA7ED9">
        <w:t>Nussbaumer</w:t>
      </w:r>
      <w:proofErr w:type="spellEnd"/>
      <w:r w:rsidR="008F3F51">
        <w:t xml:space="preserve">, </w:t>
      </w:r>
      <w:r w:rsidR="008F3F51" w:rsidRPr="00FA7ED9">
        <w:t>2007; Caliendo and De Guglielmo</w:t>
      </w:r>
      <w:r w:rsidR="008F3F51">
        <w:t xml:space="preserve">, </w:t>
      </w:r>
      <w:r w:rsidR="008F3F51" w:rsidRPr="00FA7ED9">
        <w:t xml:space="preserve">2012; </w:t>
      </w:r>
      <w:proofErr w:type="spellStart"/>
      <w:r w:rsidR="008F3F51" w:rsidRPr="00FA7ED9">
        <w:t>Bassan</w:t>
      </w:r>
      <w:proofErr w:type="spellEnd"/>
      <w:r w:rsidR="008F3F51">
        <w:t xml:space="preserve">, </w:t>
      </w:r>
      <w:r w:rsidR="008F3F51" w:rsidRPr="00FA7ED9">
        <w:t>2016).</w:t>
      </w:r>
      <w:r w:rsidR="008F3F51">
        <w:t xml:space="preserve"> </w:t>
      </w:r>
      <w:r w:rsidR="008F0448">
        <w:t>According to that</w:t>
      </w:r>
      <w:r w:rsidR="008F3F51">
        <w:t xml:space="preserve">, </w:t>
      </w:r>
      <w:r w:rsidR="008F0448">
        <w:t xml:space="preserve">main studies concerning </w:t>
      </w:r>
      <w:r w:rsidR="008F3F51">
        <w:t xml:space="preserve">road tunnel safety  typically </w:t>
      </w:r>
      <w:r w:rsidR="008F0448">
        <w:t xml:space="preserve">focus on fires involving </w:t>
      </w:r>
      <w:r w:rsidR="008F3F51">
        <w:t>vehicle</w:t>
      </w:r>
      <w:r w:rsidR="008F0448">
        <w:t>s</w:t>
      </w:r>
      <w:r w:rsidR="008F3F51">
        <w:t xml:space="preserve"> and </w:t>
      </w:r>
      <w:r w:rsidR="008F0448">
        <w:t xml:space="preserve">the release of </w:t>
      </w:r>
      <w:r w:rsidR="008F3F51">
        <w:t xml:space="preserve">hazardous goods  </w:t>
      </w:r>
      <w:r w:rsidR="000644F7">
        <w:t xml:space="preserve">since those scenarios </w:t>
      </w:r>
      <w:r w:rsidR="008F3F51">
        <w:t xml:space="preserve">can cause significant consequences for </w:t>
      </w:r>
      <w:r w:rsidR="000644F7">
        <w:t xml:space="preserve">both </w:t>
      </w:r>
      <w:r w:rsidR="008F3F51">
        <w:t xml:space="preserve">the tunnel </w:t>
      </w:r>
      <w:r w:rsidR="000644F7">
        <w:t xml:space="preserve">infrastructure and the overall transportation </w:t>
      </w:r>
      <w:r w:rsidR="008F3F51">
        <w:t xml:space="preserve">system </w:t>
      </w:r>
      <w:r w:rsidR="008F3F51" w:rsidRPr="00573969">
        <w:t>(</w:t>
      </w:r>
      <w:proofErr w:type="spellStart"/>
      <w:r w:rsidR="008F3F51" w:rsidRPr="00573969">
        <w:t>Mashimo</w:t>
      </w:r>
      <w:proofErr w:type="spellEnd"/>
      <w:r w:rsidR="008F3F51" w:rsidRPr="00573969">
        <w:t xml:space="preserve">, 2002; </w:t>
      </w:r>
      <w:proofErr w:type="spellStart"/>
      <w:r w:rsidR="008F3F51" w:rsidRPr="00573969">
        <w:t>Vuilleumier</w:t>
      </w:r>
      <w:proofErr w:type="spellEnd"/>
      <w:r w:rsidR="008F3F51" w:rsidRPr="00573969">
        <w:t xml:space="preserve"> et al., 2002; Caliendo et al., 2013)</w:t>
      </w:r>
      <w:r w:rsidR="008F3F51">
        <w:t>.</w:t>
      </w:r>
    </w:p>
    <w:p w14:paraId="6F73183A" w14:textId="6A4087C7" w:rsidR="008F3F51" w:rsidRDefault="009303B4" w:rsidP="009303B4">
      <w:pPr>
        <w:pStyle w:val="CETBodytext"/>
      </w:pPr>
      <w:r>
        <w:t xml:space="preserve">Following </w:t>
      </w:r>
      <w:r w:rsidR="008F3F51">
        <w:t xml:space="preserve">the accident </w:t>
      </w:r>
      <w:r>
        <w:t xml:space="preserve">occurred </w:t>
      </w:r>
      <w:r w:rsidR="008F3F51">
        <w:t xml:space="preserve">in the Mont Blanc tunnel in 1999, </w:t>
      </w:r>
      <w:r>
        <w:t>which caused</w:t>
      </w:r>
      <w:r w:rsidR="008F3F51">
        <w:t xml:space="preserve"> 39 fatalities and extensive damage to the tunnel structure, the European Community issued </w:t>
      </w:r>
      <w:r>
        <w:t>the</w:t>
      </w:r>
      <w:r w:rsidR="00D97359">
        <w:t xml:space="preserve"> </w:t>
      </w:r>
      <w:r w:rsidR="008F3F51">
        <w:t xml:space="preserve">Directive 2004/54/EC on minimum safety requirements for </w:t>
      </w:r>
      <w:r w:rsidR="00D97359">
        <w:t>tunnels part</w:t>
      </w:r>
      <w:r>
        <w:t xml:space="preserve"> of the </w:t>
      </w:r>
      <w:r w:rsidR="00D97359">
        <w:t>T</w:t>
      </w:r>
      <w:r w:rsidRPr="009303B4">
        <w:t xml:space="preserve">rans-European </w:t>
      </w:r>
      <w:r w:rsidR="00D97359">
        <w:t>R</w:t>
      </w:r>
      <w:r w:rsidRPr="009303B4">
        <w:t xml:space="preserve">oad </w:t>
      </w:r>
      <w:r w:rsidR="00D97359">
        <w:t>N</w:t>
      </w:r>
      <w:r w:rsidRPr="009303B4">
        <w:t>etwork</w:t>
      </w:r>
      <w:r>
        <w:t xml:space="preserve"> (</w:t>
      </w:r>
      <w:r w:rsidR="008F3F51">
        <w:t>TERN</w:t>
      </w:r>
      <w:r>
        <w:t>)</w:t>
      </w:r>
      <w:r w:rsidR="008F3F51">
        <w:t xml:space="preserve">  </w:t>
      </w:r>
      <w:r>
        <w:t>and</w:t>
      </w:r>
      <w:r w:rsidR="00D97359">
        <w:t xml:space="preserve"> </w:t>
      </w:r>
      <w:r w:rsidR="008F3F51">
        <w:t>longer than 500 m.</w:t>
      </w:r>
    </w:p>
    <w:p w14:paraId="2D756E5F" w14:textId="0018DDA4" w:rsidR="008F3F51" w:rsidRDefault="008F3F51" w:rsidP="008F3F51">
      <w:pPr>
        <w:pStyle w:val="CETBodytext"/>
      </w:pPr>
      <w:r>
        <w:t>The Directive regulates the safety of road tunnels, establishing minimum requirements and identifying risk analysis as the analytical method</w:t>
      </w:r>
      <w:r w:rsidR="008F21CE">
        <w:t xml:space="preserve"> </w:t>
      </w:r>
      <w:r>
        <w:t>for estimating the risk level of each tunnel</w:t>
      </w:r>
      <w:r w:rsidR="00F55C95">
        <w:t xml:space="preserve">, </w:t>
      </w:r>
      <w:r>
        <w:t>that basically consists of identifying the answers to the following three questions (Kaplan and Garrick,1981; Kaplan, 1997):</w:t>
      </w:r>
    </w:p>
    <w:p w14:paraId="0D17EB63" w14:textId="2A353074" w:rsidR="008F3F51" w:rsidRDefault="008F3F51" w:rsidP="008F3F51">
      <w:pPr>
        <w:pStyle w:val="CETBodytext"/>
        <w:numPr>
          <w:ilvl w:val="0"/>
          <w:numId w:val="24"/>
        </w:numPr>
      </w:pPr>
      <w:r>
        <w:t xml:space="preserve">what could happen within the tunnel </w:t>
      </w:r>
      <w:r w:rsidR="009303B4">
        <w:t>infrastructure</w:t>
      </w:r>
      <w:r>
        <w:t>?</w:t>
      </w:r>
    </w:p>
    <w:p w14:paraId="69ADE345" w14:textId="77777777" w:rsidR="008F3F51" w:rsidRDefault="008F3F51" w:rsidP="008F3F51">
      <w:pPr>
        <w:pStyle w:val="CETBodytext"/>
        <w:numPr>
          <w:ilvl w:val="0"/>
          <w:numId w:val="24"/>
        </w:numPr>
      </w:pPr>
      <w:r>
        <w:t>what is the probability of the event occurring?</w:t>
      </w:r>
    </w:p>
    <w:p w14:paraId="4EF4B1A5" w14:textId="77777777" w:rsidR="008F3F51" w:rsidRDefault="008F3F51" w:rsidP="008F3F51">
      <w:pPr>
        <w:pStyle w:val="CETBodytext"/>
        <w:numPr>
          <w:ilvl w:val="0"/>
          <w:numId w:val="24"/>
        </w:numPr>
      </w:pPr>
      <w:r>
        <w:t>having established that the event occurs, what are its possible consequences?</w:t>
      </w:r>
    </w:p>
    <w:p w14:paraId="1C4FF025" w14:textId="1479BB51" w:rsidR="008F3F51" w:rsidRPr="00664F7F" w:rsidRDefault="008F3F51" w:rsidP="008F3F51">
      <w:pPr>
        <w:pStyle w:val="CETBodytext"/>
      </w:pPr>
      <w:r>
        <w:t>The first question implies the definition of one or more hazard</w:t>
      </w:r>
      <w:r w:rsidR="00B96F71">
        <w:t>ous</w:t>
      </w:r>
      <w:r>
        <w:t xml:space="preserve"> scenarios. The second expresses the probability that a specific scenario </w:t>
      </w:r>
      <w:r w:rsidR="00B96F71">
        <w:t xml:space="preserve">would </w:t>
      </w:r>
      <w:r>
        <w:t>occur, while the last concerns the quantification of potential consequences</w:t>
      </w:r>
      <w:r w:rsidR="00B96F71">
        <w:t xml:space="preserve"> caused from it</w:t>
      </w:r>
      <w:r>
        <w:t>.</w:t>
      </w:r>
    </w:p>
    <w:p w14:paraId="63373A79" w14:textId="7B6D7ADC" w:rsidR="008D1537" w:rsidRDefault="00560E42" w:rsidP="00560E42">
      <w:pPr>
        <w:pStyle w:val="CETBodytext"/>
        <w:rPr>
          <w:rFonts w:cs="Arial"/>
        </w:rPr>
      </w:pPr>
      <w:r w:rsidRPr="00B532A1">
        <w:rPr>
          <w:lang w:val="en-GB"/>
        </w:rPr>
        <w:t>Against this backdrop, the TRANSTUN project –</w:t>
      </w:r>
      <w:r w:rsidR="00A70523" w:rsidRPr="00B532A1">
        <w:rPr>
          <w:lang w:val="en-GB"/>
        </w:rPr>
        <w:t xml:space="preserve"> </w:t>
      </w:r>
      <w:r w:rsidRPr="00B532A1">
        <w:rPr>
          <w:lang w:val="en-GB"/>
        </w:rPr>
        <w:t xml:space="preserve">Co-funded by the European Union Internal Security Fund Programme – represents a unique example </w:t>
      </w:r>
      <w:r w:rsidR="00A70523" w:rsidRPr="00B532A1">
        <w:rPr>
          <w:lang w:val="en-GB"/>
        </w:rPr>
        <w:t>of Public-Private-Partnership focused on increasing the interagency and inter-country capacity of emergency response in case of CBRN events in a real cross-border (road) tunnel</w:t>
      </w:r>
      <w:r w:rsidRPr="00B532A1">
        <w:rPr>
          <w:lang w:val="en-GB"/>
        </w:rPr>
        <w:t xml:space="preserve">. The project consortium is composed by partners from Italy, France, </w:t>
      </w:r>
      <w:proofErr w:type="gramStart"/>
      <w:r w:rsidRPr="00B532A1">
        <w:rPr>
          <w:lang w:val="en-GB"/>
        </w:rPr>
        <w:t>Belgium</w:t>
      </w:r>
      <w:proofErr w:type="gramEnd"/>
      <w:r w:rsidRPr="00B532A1">
        <w:rPr>
          <w:lang w:val="en-GB"/>
        </w:rPr>
        <w:t xml:space="preserve"> and Spain who, among others, have been able to undertake a real-life exercise </w:t>
      </w:r>
      <w:r w:rsidR="00A70523" w:rsidRPr="00B532A1">
        <w:rPr>
          <w:lang w:val="en-GB"/>
        </w:rPr>
        <w:t xml:space="preserve">held </w:t>
      </w:r>
      <w:r w:rsidRPr="00B532A1">
        <w:rPr>
          <w:lang w:val="en-GB"/>
        </w:rPr>
        <w:t xml:space="preserve">at the Bielsa-Aragnouet tunnel, which is a </w:t>
      </w:r>
      <w:r w:rsidRPr="00B532A1">
        <w:rPr>
          <w:rFonts w:cs="Arial"/>
        </w:rPr>
        <w:t>Cross-Border tunnel located between the north of the Huesca province in Spain and to the south of the department of Hautes-</w:t>
      </w:r>
      <w:proofErr w:type="spellStart"/>
      <w:r w:rsidRPr="00B532A1">
        <w:rPr>
          <w:rFonts w:cs="Arial"/>
        </w:rPr>
        <w:t>Pyrénées</w:t>
      </w:r>
      <w:proofErr w:type="spellEnd"/>
      <w:r w:rsidRPr="00B532A1">
        <w:rPr>
          <w:rFonts w:cs="Arial"/>
        </w:rPr>
        <w:t xml:space="preserve"> in France, in the Pyrenees mountains. This is a monotube and bidirectional tunnel </w:t>
      </w:r>
      <w:r w:rsidR="002E6371" w:rsidRPr="00B532A1">
        <w:rPr>
          <w:rFonts w:cs="Arial"/>
        </w:rPr>
        <w:t>3,070 m long, 1,303 m of which is in Spanish territory and 1,767 m in French territory</w:t>
      </w:r>
      <w:r w:rsidR="00D45394">
        <w:rPr>
          <w:rFonts w:cs="Arial"/>
        </w:rPr>
        <w:t xml:space="preserve"> (see </w:t>
      </w:r>
      <w:r w:rsidR="008379EC">
        <w:rPr>
          <w:rFonts w:cs="Arial"/>
        </w:rPr>
        <w:t>F</w:t>
      </w:r>
      <w:r w:rsidR="00D45394">
        <w:rPr>
          <w:rFonts w:cs="Arial"/>
        </w:rPr>
        <w:t>igure 1)</w:t>
      </w:r>
      <w:r w:rsidR="002E6371" w:rsidRPr="00B532A1">
        <w:rPr>
          <w:rFonts w:cs="Arial"/>
        </w:rPr>
        <w:t>.</w:t>
      </w:r>
    </w:p>
    <w:p w14:paraId="577D3FAA" w14:textId="344973C1" w:rsidR="008D1537" w:rsidRDefault="008D1537" w:rsidP="001374D9">
      <w:pPr>
        <w:pStyle w:val="CETBodytext"/>
        <w:jc w:val="center"/>
        <w:rPr>
          <w:rFonts w:cs="Arial"/>
        </w:rPr>
      </w:pPr>
      <w:r>
        <w:rPr>
          <w:rFonts w:cstheme="minorHAnsi"/>
          <w:noProof/>
          <w:lang w:val="fr-FR" w:eastAsia="fr-FR"/>
        </w:rPr>
        <w:drawing>
          <wp:inline distT="0" distB="0" distL="0" distR="0" wp14:anchorId="44249A92" wp14:editId="3A4F4FC4">
            <wp:extent cx="5067300" cy="1056203"/>
            <wp:effectExtent l="0" t="0" r="0" b="0"/>
            <wp:docPr id="18" name="Image 1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Timelin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13176"/>
                    <a:stretch/>
                  </pic:blipFill>
                  <pic:spPr bwMode="auto">
                    <a:xfrm>
                      <a:off x="0" y="0"/>
                      <a:ext cx="5068738" cy="1056503"/>
                    </a:xfrm>
                    <a:prstGeom prst="rect">
                      <a:avLst/>
                    </a:prstGeom>
                    <a:noFill/>
                    <a:ln>
                      <a:noFill/>
                    </a:ln>
                    <a:extLst>
                      <a:ext uri="{53640926-AAD7-44D8-BBD7-CCE9431645EC}">
                        <a14:shadowObscured xmlns:a14="http://schemas.microsoft.com/office/drawing/2010/main"/>
                      </a:ext>
                    </a:extLst>
                  </pic:spPr>
                </pic:pic>
              </a:graphicData>
            </a:graphic>
          </wp:inline>
        </w:drawing>
      </w:r>
    </w:p>
    <w:p w14:paraId="00C5D947" w14:textId="443ABD4B" w:rsidR="00BE0CF5" w:rsidRDefault="00BE0CF5" w:rsidP="006B4C91">
      <w:pPr>
        <w:pStyle w:val="ListParagraph"/>
        <w:ind w:left="0"/>
        <w:jc w:val="left"/>
        <w:rPr>
          <w:i/>
          <w:iCs/>
        </w:rPr>
      </w:pPr>
      <w:r w:rsidRPr="001374D9">
        <w:rPr>
          <w:i/>
          <w:iCs/>
        </w:rPr>
        <w:t xml:space="preserve">Figure 1: </w:t>
      </w:r>
      <w:r w:rsidR="00131CAA" w:rsidRPr="001374D9">
        <w:rPr>
          <w:i/>
          <w:iCs/>
        </w:rPr>
        <w:t>T</w:t>
      </w:r>
      <w:r w:rsidR="00030F9E" w:rsidRPr="001374D9">
        <w:rPr>
          <w:i/>
          <w:iCs/>
        </w:rPr>
        <w:t xml:space="preserve">unnel </w:t>
      </w:r>
      <w:r w:rsidR="00B21C89" w:rsidRPr="001374D9">
        <w:rPr>
          <w:i/>
          <w:iCs/>
        </w:rPr>
        <w:t>cutting plan</w:t>
      </w:r>
      <w:r w:rsidR="00396C4C">
        <w:rPr>
          <w:i/>
          <w:iCs/>
        </w:rPr>
        <w:t>.</w:t>
      </w:r>
    </w:p>
    <w:p w14:paraId="6D2AD247" w14:textId="77777777" w:rsidR="00257BFF" w:rsidRPr="001374D9" w:rsidRDefault="00257BFF" w:rsidP="006B4C91">
      <w:pPr>
        <w:pStyle w:val="ListParagraph"/>
        <w:ind w:left="0"/>
        <w:jc w:val="left"/>
        <w:rPr>
          <w:rFonts w:cs="Arial"/>
          <w:i/>
          <w:iCs/>
        </w:rPr>
      </w:pPr>
    </w:p>
    <w:p w14:paraId="306AE660" w14:textId="5E7801AC" w:rsidR="002E6371" w:rsidRDefault="002E6371" w:rsidP="002E6371">
      <w:pPr>
        <w:pStyle w:val="CETBodytext"/>
        <w:rPr>
          <w:lang w:val="en-GB"/>
        </w:rPr>
      </w:pPr>
      <w:r w:rsidRPr="002E6371">
        <w:rPr>
          <w:lang w:val="en-GB"/>
        </w:rPr>
        <w:t>More than 250 first responders</w:t>
      </w:r>
      <w:r>
        <w:rPr>
          <w:lang w:val="en-GB"/>
        </w:rPr>
        <w:t xml:space="preserve">, from France and Spain, </w:t>
      </w:r>
      <w:r w:rsidRPr="002E6371">
        <w:rPr>
          <w:lang w:val="en-GB"/>
        </w:rPr>
        <w:t xml:space="preserve">have been involved in </w:t>
      </w:r>
      <w:r>
        <w:rPr>
          <w:lang w:val="en-GB"/>
        </w:rPr>
        <w:t xml:space="preserve">testing their </w:t>
      </w:r>
      <w:r w:rsidRPr="002E6371">
        <w:rPr>
          <w:lang w:val="en-GB"/>
        </w:rPr>
        <w:t xml:space="preserve">interagency and </w:t>
      </w:r>
      <w:r w:rsidR="006B6513" w:rsidRPr="002E6371">
        <w:rPr>
          <w:lang w:val="en-GB"/>
        </w:rPr>
        <w:t>cross</w:t>
      </w:r>
      <w:r w:rsidR="006B6513">
        <w:rPr>
          <w:lang w:val="en-GB"/>
        </w:rPr>
        <w:t>-country</w:t>
      </w:r>
      <w:r w:rsidRPr="002E6371">
        <w:rPr>
          <w:lang w:val="en-GB"/>
        </w:rPr>
        <w:t xml:space="preserve"> </w:t>
      </w:r>
      <w:r>
        <w:rPr>
          <w:lang w:val="en-GB"/>
        </w:rPr>
        <w:t xml:space="preserve">capacity of </w:t>
      </w:r>
      <w:r w:rsidRPr="002E6371">
        <w:rPr>
          <w:lang w:val="en-GB"/>
        </w:rPr>
        <w:t xml:space="preserve">response against a CBRN terroristic event. </w:t>
      </w:r>
      <w:r>
        <w:rPr>
          <w:lang w:val="en-GB"/>
        </w:rPr>
        <w:t>T</w:t>
      </w:r>
      <w:r w:rsidRPr="002E6371">
        <w:rPr>
          <w:lang w:val="en-GB"/>
        </w:rPr>
        <w:t xml:space="preserve">he Prefecture </w:t>
      </w:r>
      <w:r>
        <w:rPr>
          <w:lang w:val="en-GB"/>
        </w:rPr>
        <w:t>d</w:t>
      </w:r>
      <w:r w:rsidRPr="002E6371">
        <w:rPr>
          <w:lang w:val="en-GB"/>
        </w:rPr>
        <w:t xml:space="preserve">es Hautes Pyrenees, the Gendarmerie </w:t>
      </w:r>
      <w:proofErr w:type="spellStart"/>
      <w:r w:rsidRPr="002E6371">
        <w:rPr>
          <w:lang w:val="en-GB"/>
        </w:rPr>
        <w:t>Nationale</w:t>
      </w:r>
      <w:proofErr w:type="spellEnd"/>
      <w:r w:rsidRPr="002E6371">
        <w:rPr>
          <w:lang w:val="en-GB"/>
        </w:rPr>
        <w:t xml:space="preserve"> des Hautes-</w:t>
      </w:r>
      <w:proofErr w:type="spellStart"/>
      <w:r w:rsidRPr="002E6371">
        <w:rPr>
          <w:lang w:val="en-GB"/>
        </w:rPr>
        <w:t>Pyrénées</w:t>
      </w:r>
      <w:proofErr w:type="spellEnd"/>
      <w:r w:rsidRPr="002E6371">
        <w:rPr>
          <w:lang w:val="en-GB"/>
        </w:rPr>
        <w:t>, the SDIS65</w:t>
      </w:r>
      <w:r w:rsidR="00B96F71">
        <w:rPr>
          <w:lang w:val="en-GB"/>
        </w:rPr>
        <w:t>, and the Guardia Civil</w:t>
      </w:r>
      <w:r>
        <w:rPr>
          <w:lang w:val="en-GB"/>
        </w:rPr>
        <w:t xml:space="preserve"> contributed to both organising and playing the exercise, while more than 50 experts representing 8 EU countries attended the event as technical observers. </w:t>
      </w:r>
    </w:p>
    <w:p w14:paraId="74F870D1" w14:textId="13995BF8" w:rsidR="008D1537" w:rsidRDefault="008D1537" w:rsidP="002E6371">
      <w:pPr>
        <w:pStyle w:val="CETBodytext"/>
        <w:rPr>
          <w:lang w:val="en-GB"/>
        </w:rPr>
      </w:pPr>
      <w:r>
        <w:rPr>
          <w:lang w:val="en-GB"/>
        </w:rPr>
        <w:t xml:space="preserve">Main objectives of the TRANSTUN exercise were the following: </w:t>
      </w:r>
    </w:p>
    <w:p w14:paraId="6CDB9CDB" w14:textId="58CA8152" w:rsidR="008D1537" w:rsidRPr="008D1537" w:rsidRDefault="008D1537" w:rsidP="008D1537">
      <w:pPr>
        <w:pStyle w:val="CETBodytext"/>
        <w:numPr>
          <w:ilvl w:val="0"/>
          <w:numId w:val="26"/>
        </w:numPr>
        <w:rPr>
          <w:lang w:val="en-GB"/>
        </w:rPr>
      </w:pPr>
      <w:r w:rsidRPr="008D1537">
        <w:rPr>
          <w:lang w:val="en-GB"/>
        </w:rPr>
        <w:t xml:space="preserve">To assess and improve the operational response </w:t>
      </w:r>
      <w:r w:rsidR="0025769A">
        <w:rPr>
          <w:lang w:val="en-GB"/>
        </w:rPr>
        <w:t xml:space="preserve">of Tunnel Operators </w:t>
      </w:r>
      <w:r w:rsidRPr="008D1537">
        <w:rPr>
          <w:lang w:val="en-GB"/>
        </w:rPr>
        <w:t>to CBRN events.</w:t>
      </w:r>
    </w:p>
    <w:p w14:paraId="401D6D94" w14:textId="1A4B0CAD" w:rsidR="008D1537" w:rsidRPr="008D1537" w:rsidRDefault="008D1537" w:rsidP="008D1537">
      <w:pPr>
        <w:pStyle w:val="CETBodytext"/>
        <w:numPr>
          <w:ilvl w:val="0"/>
          <w:numId w:val="26"/>
        </w:numPr>
        <w:rPr>
          <w:lang w:val="en-GB"/>
        </w:rPr>
      </w:pPr>
      <w:r w:rsidRPr="008D1537">
        <w:rPr>
          <w:lang w:val="en-GB"/>
        </w:rPr>
        <w:t>To implement and test the procedures best suited to the CBRN risk (ventilation, evacuation, etc.).</w:t>
      </w:r>
    </w:p>
    <w:p w14:paraId="44018F85" w14:textId="41BF9CF2" w:rsidR="008D1537" w:rsidRDefault="008D1537" w:rsidP="008D1537">
      <w:pPr>
        <w:pStyle w:val="CETBodytext"/>
        <w:numPr>
          <w:ilvl w:val="0"/>
          <w:numId w:val="26"/>
        </w:numPr>
        <w:rPr>
          <w:lang w:val="en-GB"/>
        </w:rPr>
      </w:pPr>
      <w:r w:rsidRPr="008D1537">
        <w:rPr>
          <w:lang w:val="en-GB"/>
        </w:rPr>
        <w:t>To test CBRN detection solutions.</w:t>
      </w:r>
    </w:p>
    <w:p w14:paraId="38069019" w14:textId="54CED1DB" w:rsidR="004E5D29" w:rsidRPr="00B31584" w:rsidRDefault="00112D18" w:rsidP="004E5D29">
      <w:pPr>
        <w:pStyle w:val="CETBodytext"/>
        <w:numPr>
          <w:ilvl w:val="0"/>
          <w:numId w:val="26"/>
        </w:numPr>
        <w:rPr>
          <w:lang w:val="en-GB"/>
        </w:rPr>
      </w:pPr>
      <w:r w:rsidRPr="00112D18">
        <w:rPr>
          <w:lang w:val="en-GB"/>
        </w:rPr>
        <w:t>To test the CBRN protection equipment essential for an appropriate response.</w:t>
      </w:r>
    </w:p>
    <w:p w14:paraId="5DAD1559" w14:textId="145EE9A1" w:rsidR="00B31584" w:rsidRPr="008D1537" w:rsidRDefault="004E5D29" w:rsidP="004E5D29">
      <w:pPr>
        <w:pStyle w:val="CETBodytext"/>
        <w:rPr>
          <w:lang w:val="en-GB"/>
        </w:rPr>
      </w:pPr>
      <w:r w:rsidRPr="002920F5">
        <w:rPr>
          <w:highlight w:val="yellow"/>
          <w:lang w:val="en-GB"/>
        </w:rPr>
        <w:t xml:space="preserve">The TRANSTUN exercise represents the first case of </w:t>
      </w:r>
      <w:r w:rsidR="002920F5" w:rsidRPr="002920F5">
        <w:rPr>
          <w:highlight w:val="yellow"/>
          <w:lang w:val="en-GB"/>
        </w:rPr>
        <w:t xml:space="preserve">EU </w:t>
      </w:r>
      <w:r w:rsidRPr="002920F5">
        <w:rPr>
          <w:highlight w:val="yellow"/>
          <w:lang w:val="en-GB"/>
        </w:rPr>
        <w:t xml:space="preserve">real-life exercise concerning the CBRN threat against cross-border tunnels. </w:t>
      </w:r>
      <w:r w:rsidR="00B31584" w:rsidRPr="002920F5">
        <w:rPr>
          <w:highlight w:val="yellow"/>
          <w:lang w:val="en-GB"/>
        </w:rPr>
        <w:t>Compared to previous exercises focusing on emergency situations in tunnels, TRANSTUN focused on the direct involvement of the Tunnel Operator, including the reference Safety and Security Managers responsible for ensuring the operativity of the infrastructure affected by the incident. Furthermore, it was essential to also consider the binational responsibility and cooperation as a peculiar requirement for cross-border tunnels. Thus, we c</w:t>
      </w:r>
      <w:r w:rsidR="002920F5" w:rsidRPr="002920F5">
        <w:rPr>
          <w:highlight w:val="yellow"/>
          <w:lang w:val="en-GB"/>
        </w:rPr>
        <w:t>ould</w:t>
      </w:r>
      <w:r w:rsidR="00B31584" w:rsidRPr="002920F5">
        <w:rPr>
          <w:highlight w:val="yellow"/>
          <w:lang w:val="en-GB"/>
        </w:rPr>
        <w:t xml:space="preserve"> assume i</w:t>
      </w:r>
      <w:r w:rsidR="00B31584" w:rsidRPr="002920F5">
        <w:rPr>
          <w:highlight w:val="yellow"/>
          <w:lang w:val="en-GB"/>
        </w:rPr>
        <w:t xml:space="preserve">t </w:t>
      </w:r>
      <w:r w:rsidR="00B31584" w:rsidRPr="002920F5">
        <w:rPr>
          <w:highlight w:val="yellow"/>
          <w:lang w:val="en-GB"/>
        </w:rPr>
        <w:t xml:space="preserve">paves the way for the implementation of further exercises involving </w:t>
      </w:r>
      <w:r w:rsidR="00B31584" w:rsidRPr="002920F5">
        <w:rPr>
          <w:highlight w:val="yellow"/>
          <w:lang w:val="en-GB"/>
        </w:rPr>
        <w:t>other cross-border tunnels to replicate the TRANSTUN experience according to specific requirement.</w:t>
      </w:r>
      <w:r w:rsidR="00B31584">
        <w:rPr>
          <w:lang w:val="en-GB"/>
        </w:rPr>
        <w:t xml:space="preserve"> </w:t>
      </w:r>
    </w:p>
    <w:p w14:paraId="1D81879A" w14:textId="76BE2C21" w:rsidR="00485B7A" w:rsidRPr="000F3157" w:rsidRDefault="004265E7" w:rsidP="00AA4412">
      <w:pPr>
        <w:pStyle w:val="CETHeading1"/>
        <w:tabs>
          <w:tab w:val="clear" w:pos="360"/>
        </w:tabs>
        <w:spacing w:before="0"/>
        <w:rPr>
          <w:lang w:val="en-GB"/>
        </w:rPr>
      </w:pPr>
      <w:r>
        <w:br w:type="page"/>
      </w:r>
      <w:r w:rsidR="008F3F51" w:rsidRPr="00B62E29">
        <w:rPr>
          <w:lang w:val="en-GB"/>
        </w:rPr>
        <w:lastRenderedPageBreak/>
        <w:t xml:space="preserve">The Emergency Management approach in case of </w:t>
      </w:r>
      <w:r w:rsidR="00E72E8F">
        <w:rPr>
          <w:lang w:val="en-GB"/>
        </w:rPr>
        <w:t xml:space="preserve">an </w:t>
      </w:r>
      <w:r w:rsidR="008F3F51" w:rsidRPr="00B62E29">
        <w:rPr>
          <w:lang w:val="en-GB"/>
        </w:rPr>
        <w:t xml:space="preserve">incident </w:t>
      </w:r>
      <w:r w:rsidR="00E72E8F">
        <w:rPr>
          <w:lang w:val="en-GB"/>
        </w:rPr>
        <w:t>in</w:t>
      </w:r>
      <w:r w:rsidR="008F3F51" w:rsidRPr="00B62E29">
        <w:rPr>
          <w:lang w:val="en-GB"/>
        </w:rPr>
        <w:t xml:space="preserve"> the Transport </w:t>
      </w:r>
      <w:r w:rsidR="00DD00B0">
        <w:rPr>
          <w:lang w:val="en-GB"/>
        </w:rPr>
        <w:t>system</w:t>
      </w:r>
      <w:r w:rsidR="00DD00B0" w:rsidRPr="00B62E29">
        <w:rPr>
          <w:lang w:val="en-GB"/>
        </w:rPr>
        <w:t xml:space="preserve"> </w:t>
      </w:r>
    </w:p>
    <w:p w14:paraId="62C9687A" w14:textId="3D2F6450" w:rsidR="00E212FA" w:rsidRPr="00B93C11" w:rsidRDefault="00E212FA" w:rsidP="00B93C11">
      <w:pPr>
        <w:rPr>
          <w:rFonts w:cs="Arial"/>
          <w:lang w:val="en-US"/>
        </w:rPr>
      </w:pPr>
      <w:r w:rsidRPr="00E212FA">
        <w:rPr>
          <w:rFonts w:cs="Arial"/>
          <w:lang w:val="en-US"/>
        </w:rPr>
        <w:t xml:space="preserve">Emergency management within transportation and mobility systems is a closely related concept </w:t>
      </w:r>
      <w:r w:rsidR="00990E53" w:rsidRPr="00E212FA">
        <w:rPr>
          <w:rFonts w:cs="Arial"/>
          <w:lang w:val="en-US"/>
        </w:rPr>
        <w:t>to resilience</w:t>
      </w:r>
      <w:r w:rsidRPr="00E212FA">
        <w:rPr>
          <w:rFonts w:cs="Arial"/>
          <w:lang w:val="en-US"/>
        </w:rPr>
        <w:t xml:space="preserve">. </w:t>
      </w:r>
      <w:r w:rsidRPr="00B93C11">
        <w:rPr>
          <w:rFonts w:cs="Arial"/>
          <w:lang w:val="en-US"/>
        </w:rPr>
        <w:t xml:space="preserve">In technical scientific literature, several scholars have addressed the issue of resilience </w:t>
      </w:r>
      <w:r w:rsidR="00DD00B0">
        <w:rPr>
          <w:rFonts w:cs="Arial"/>
          <w:lang w:val="en-US"/>
        </w:rPr>
        <w:t>in the</w:t>
      </w:r>
      <w:r w:rsidRPr="00B93C11">
        <w:rPr>
          <w:rFonts w:cs="Arial"/>
          <w:lang w:val="en-US"/>
        </w:rPr>
        <w:t xml:space="preserve"> transportation infrastructure following a relevant event (</w:t>
      </w:r>
      <w:proofErr w:type="spellStart"/>
      <w:r w:rsidRPr="00B93C11">
        <w:rPr>
          <w:rFonts w:cs="Arial"/>
          <w:lang w:val="en-US"/>
        </w:rPr>
        <w:t>Reggiani</w:t>
      </w:r>
      <w:proofErr w:type="spellEnd"/>
      <w:r w:rsidRPr="00B93C11">
        <w:rPr>
          <w:rFonts w:cs="Arial"/>
          <w:lang w:val="en-US"/>
        </w:rPr>
        <w:t xml:space="preserve">, 2013; </w:t>
      </w:r>
      <w:proofErr w:type="spellStart"/>
      <w:r w:rsidRPr="00B93C11">
        <w:rPr>
          <w:rFonts w:cs="Arial"/>
          <w:lang w:val="en-US"/>
        </w:rPr>
        <w:t>Mattsson</w:t>
      </w:r>
      <w:proofErr w:type="spellEnd"/>
      <w:r w:rsidRPr="00B93C11">
        <w:rPr>
          <w:rFonts w:cs="Arial"/>
          <w:lang w:val="en-US"/>
        </w:rPr>
        <w:t xml:space="preserve"> and </w:t>
      </w:r>
      <w:proofErr w:type="spellStart"/>
      <w:r w:rsidRPr="00B93C11">
        <w:rPr>
          <w:rFonts w:cs="Arial"/>
          <w:lang w:val="en-US"/>
        </w:rPr>
        <w:t>Jenelius</w:t>
      </w:r>
      <w:proofErr w:type="spellEnd"/>
      <w:r w:rsidRPr="00B93C11">
        <w:rPr>
          <w:rFonts w:cs="Arial"/>
          <w:lang w:val="en-US"/>
        </w:rPr>
        <w:t xml:space="preserve">, 2015). There are several definitions of resilience, including those related to the scope of </w:t>
      </w:r>
      <w:r w:rsidR="00DD00B0">
        <w:rPr>
          <w:rFonts w:cs="Arial"/>
          <w:lang w:val="en-US"/>
        </w:rPr>
        <w:t xml:space="preserve">this </w:t>
      </w:r>
      <w:r w:rsidRPr="00B93C11">
        <w:rPr>
          <w:rFonts w:cs="Arial"/>
          <w:lang w:val="en-US"/>
        </w:rPr>
        <w:t>study; one of which can be "</w:t>
      </w:r>
      <w:r w:rsidRPr="001374D9">
        <w:rPr>
          <w:rFonts w:cs="Arial"/>
          <w:i/>
          <w:iCs/>
          <w:lang w:val="en-US"/>
        </w:rPr>
        <w:t>the ability of an entity - e.g., asset, organization, community, region - to anticipate, withstand, absorb, respond to, adapt to, and recover from a disruption</w:t>
      </w:r>
      <w:r w:rsidRPr="00B93C11">
        <w:rPr>
          <w:rFonts w:cs="Arial"/>
          <w:lang w:val="en-US"/>
        </w:rPr>
        <w:t>" (Carlson et al.</w:t>
      </w:r>
      <w:r w:rsidR="007E0BBE">
        <w:rPr>
          <w:rFonts w:cs="Arial"/>
          <w:lang w:val="en-US"/>
        </w:rPr>
        <w:t>,</w:t>
      </w:r>
      <w:r w:rsidRPr="00B93C11">
        <w:rPr>
          <w:rFonts w:cs="Arial"/>
          <w:lang w:val="en-US"/>
        </w:rPr>
        <w:t xml:space="preserve"> 2012</w:t>
      </w:r>
      <w:r w:rsidR="00854A00">
        <w:rPr>
          <w:rFonts w:cs="Arial"/>
          <w:lang w:val="en-US"/>
        </w:rPr>
        <w:t>; Borghetti et al.</w:t>
      </w:r>
      <w:r w:rsidR="007E0BBE">
        <w:rPr>
          <w:rFonts w:cs="Arial"/>
          <w:lang w:val="en-US"/>
        </w:rPr>
        <w:t>,</w:t>
      </w:r>
      <w:r w:rsidR="00854A00">
        <w:rPr>
          <w:rFonts w:cs="Arial"/>
          <w:lang w:val="en-US"/>
        </w:rPr>
        <w:t xml:space="preserve"> 2021</w:t>
      </w:r>
      <w:r w:rsidRPr="00B93C11">
        <w:rPr>
          <w:rFonts w:cs="Arial"/>
          <w:lang w:val="en-US"/>
        </w:rPr>
        <w:t>).</w:t>
      </w:r>
      <w:r w:rsidR="00B93C11">
        <w:rPr>
          <w:rFonts w:cs="Arial"/>
          <w:lang w:val="en-US"/>
        </w:rPr>
        <w:t xml:space="preserve"> </w:t>
      </w:r>
      <w:r w:rsidR="00DD00B0">
        <w:rPr>
          <w:rFonts w:cs="Arial"/>
          <w:lang w:val="en-US"/>
        </w:rPr>
        <w:t xml:space="preserve">With this regard, </w:t>
      </w:r>
      <w:r w:rsidR="00B93C11" w:rsidRPr="00B93C11">
        <w:rPr>
          <w:rFonts w:cs="Arial"/>
          <w:lang w:val="en-US"/>
        </w:rPr>
        <w:t>Figure 2 shows the trend and components of resilience with reference to a transportation system after a major event.</w:t>
      </w:r>
    </w:p>
    <w:p w14:paraId="19DAEADF" w14:textId="51660E43" w:rsidR="005B084A" w:rsidRPr="00E212FA" w:rsidRDefault="00BB5A36" w:rsidP="001374D9">
      <w:pPr>
        <w:pStyle w:val="ListParagraph"/>
        <w:ind w:left="0"/>
        <w:jc w:val="center"/>
        <w:rPr>
          <w:rFonts w:cs="Arial"/>
          <w:highlight w:val="green"/>
          <w:lang w:val="en-US"/>
        </w:rPr>
      </w:pPr>
      <w:r w:rsidRPr="00BB5A36">
        <w:rPr>
          <w:rFonts w:cs="Arial"/>
          <w:noProof/>
        </w:rPr>
        <w:drawing>
          <wp:inline distT="0" distB="0" distL="0" distR="0" wp14:anchorId="0660226F" wp14:editId="2DAA3A78">
            <wp:extent cx="5506886" cy="20637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9157" cy="2064601"/>
                    </a:xfrm>
                    <a:prstGeom prst="rect">
                      <a:avLst/>
                    </a:prstGeom>
                  </pic:spPr>
                </pic:pic>
              </a:graphicData>
            </a:graphic>
          </wp:inline>
        </w:drawing>
      </w:r>
    </w:p>
    <w:p w14:paraId="247BCCB6" w14:textId="644878ED" w:rsidR="00AA115B" w:rsidRDefault="005B084A" w:rsidP="001C3282">
      <w:pPr>
        <w:pStyle w:val="ListParagraph"/>
        <w:ind w:left="0"/>
        <w:jc w:val="left"/>
        <w:rPr>
          <w:i/>
          <w:iCs/>
        </w:rPr>
      </w:pPr>
      <w:r w:rsidRPr="00835B79">
        <w:rPr>
          <w:i/>
          <w:iCs/>
        </w:rPr>
        <w:t xml:space="preserve">Figure </w:t>
      </w:r>
      <w:r w:rsidR="00AA115B">
        <w:rPr>
          <w:i/>
          <w:iCs/>
        </w:rPr>
        <w:t>2</w:t>
      </w:r>
      <w:r w:rsidRPr="00835B79">
        <w:rPr>
          <w:i/>
          <w:iCs/>
        </w:rPr>
        <w:t xml:space="preserve">: </w:t>
      </w:r>
      <w:r w:rsidR="00BB1D94" w:rsidRPr="00BB1D94">
        <w:rPr>
          <w:i/>
          <w:iCs/>
        </w:rPr>
        <w:t>Components and trends of the resilience of a transportation system</w:t>
      </w:r>
      <w:r w:rsidR="00DF4862">
        <w:rPr>
          <w:i/>
          <w:iCs/>
        </w:rPr>
        <w:t>.</w:t>
      </w:r>
    </w:p>
    <w:p w14:paraId="4B53FA0F" w14:textId="77777777" w:rsidR="00DF4862" w:rsidRPr="005B084A" w:rsidRDefault="00DF4862" w:rsidP="001C13F1">
      <w:pPr>
        <w:pStyle w:val="ListParagraph"/>
        <w:ind w:left="0"/>
        <w:rPr>
          <w:rFonts w:cs="Arial"/>
          <w:highlight w:val="green"/>
          <w:lang w:val="en-US"/>
        </w:rPr>
      </w:pPr>
    </w:p>
    <w:p w14:paraId="2CE7152D" w14:textId="086C8B21" w:rsidR="002C00F0" w:rsidRPr="005951D0" w:rsidRDefault="00606E4B" w:rsidP="001374D9">
      <w:pPr>
        <w:pStyle w:val="ListParagraph"/>
        <w:spacing w:after="240"/>
        <w:ind w:left="0"/>
        <w:rPr>
          <w:rFonts w:cs="Arial"/>
          <w:lang w:val="en-US"/>
        </w:rPr>
      </w:pPr>
      <w:r w:rsidRPr="00606E4B">
        <w:rPr>
          <w:rFonts w:cs="Arial"/>
          <w:lang w:val="en-US"/>
        </w:rPr>
        <w:t xml:space="preserve">The performance of a transport </w:t>
      </w:r>
      <w:r w:rsidR="005E32F0">
        <w:rPr>
          <w:rFonts w:cs="Arial"/>
          <w:lang w:val="en-US"/>
        </w:rPr>
        <w:t>infrastructure</w:t>
      </w:r>
      <w:r w:rsidRPr="00606E4B">
        <w:rPr>
          <w:rFonts w:cs="Arial"/>
          <w:lang w:val="en-US"/>
        </w:rPr>
        <w:t>, in this case a tunnel, can be evaluated by considering</w:t>
      </w:r>
      <w:r w:rsidR="005E32F0">
        <w:rPr>
          <w:rFonts w:cs="Arial"/>
          <w:lang w:val="en-US"/>
        </w:rPr>
        <w:t xml:space="preserve"> some parameter of efficiency such as, for </w:t>
      </w:r>
      <w:r w:rsidR="001374D9">
        <w:rPr>
          <w:rFonts w:cs="Arial"/>
          <w:lang w:val="en-US"/>
        </w:rPr>
        <w:t xml:space="preserve">instance, </w:t>
      </w:r>
      <w:r w:rsidR="001374D9" w:rsidRPr="00606E4B">
        <w:rPr>
          <w:rFonts w:cs="Arial"/>
          <w:lang w:val="en-US"/>
        </w:rPr>
        <w:t>the</w:t>
      </w:r>
      <w:r w:rsidRPr="00606E4B">
        <w:rPr>
          <w:rFonts w:cs="Arial"/>
          <w:lang w:val="en-US"/>
        </w:rPr>
        <w:t xml:space="preserve"> percentage of traffic satisfied. </w:t>
      </w:r>
      <w:r w:rsidR="004B6B0A" w:rsidRPr="00606E4B">
        <w:rPr>
          <w:rFonts w:cs="Arial"/>
          <w:lang w:val="en-US"/>
        </w:rPr>
        <w:t>The</w:t>
      </w:r>
      <w:r w:rsidRPr="00606E4B">
        <w:rPr>
          <w:rFonts w:cs="Arial"/>
          <w:lang w:val="en-US"/>
        </w:rPr>
        <w:t xml:space="preserve"> recovery time of a</w:t>
      </w:r>
      <w:r w:rsidR="005E32F0">
        <w:rPr>
          <w:rFonts w:cs="Arial"/>
          <w:lang w:val="en-US"/>
        </w:rPr>
        <w:t>n incident within a</w:t>
      </w:r>
      <w:r w:rsidRPr="00606E4B">
        <w:rPr>
          <w:rFonts w:cs="Arial"/>
          <w:lang w:val="en-US"/>
        </w:rPr>
        <w:t xml:space="preserve"> tunnel may be longer than a common accident because of the confined environment and thus</w:t>
      </w:r>
      <w:r w:rsidR="005E32F0">
        <w:rPr>
          <w:rFonts w:cs="Arial"/>
          <w:lang w:val="en-US"/>
        </w:rPr>
        <w:t>,</w:t>
      </w:r>
      <w:r w:rsidRPr="00606E4B">
        <w:rPr>
          <w:rFonts w:cs="Arial"/>
          <w:lang w:val="en-US"/>
        </w:rPr>
        <w:t xml:space="preserve"> the difficulty of access and maneuvering by emergency responders.</w:t>
      </w:r>
      <w:r w:rsidR="00C54E4F">
        <w:rPr>
          <w:rFonts w:cs="Arial"/>
          <w:lang w:val="en-US"/>
        </w:rPr>
        <w:t xml:space="preserve"> </w:t>
      </w:r>
      <w:r w:rsidR="005528C6" w:rsidRPr="005528C6">
        <w:rPr>
          <w:rFonts w:cs="Arial"/>
          <w:lang w:val="en-US"/>
        </w:rPr>
        <w:t xml:space="preserve">In </w:t>
      </w:r>
      <w:r w:rsidR="005E32F0">
        <w:rPr>
          <w:rFonts w:cs="Arial"/>
          <w:lang w:val="en-US"/>
        </w:rPr>
        <w:t>case</w:t>
      </w:r>
      <w:r w:rsidR="005528C6" w:rsidRPr="005528C6">
        <w:rPr>
          <w:rFonts w:cs="Arial"/>
          <w:lang w:val="en-US"/>
        </w:rPr>
        <w:t xml:space="preserve"> of </w:t>
      </w:r>
      <w:r w:rsidR="005E32F0">
        <w:rPr>
          <w:rFonts w:cs="Arial"/>
          <w:lang w:val="en-US"/>
        </w:rPr>
        <w:t xml:space="preserve">the </w:t>
      </w:r>
      <w:r w:rsidR="005528C6" w:rsidRPr="005528C6">
        <w:rPr>
          <w:rFonts w:cs="Arial"/>
          <w:lang w:val="en-US"/>
        </w:rPr>
        <w:t>extended closure</w:t>
      </w:r>
      <w:r w:rsidR="005E32F0">
        <w:rPr>
          <w:rFonts w:cs="Arial"/>
          <w:lang w:val="en-US"/>
        </w:rPr>
        <w:t xml:space="preserve"> of a tunnel</w:t>
      </w:r>
      <w:r w:rsidR="005528C6" w:rsidRPr="005528C6">
        <w:rPr>
          <w:rFonts w:cs="Arial"/>
          <w:lang w:val="en-US"/>
        </w:rPr>
        <w:t xml:space="preserve">, domino effects can occur </w:t>
      </w:r>
      <w:r w:rsidR="005E32F0">
        <w:rPr>
          <w:rFonts w:cs="Arial"/>
          <w:lang w:val="en-US"/>
        </w:rPr>
        <w:t>resulting, for instance,</w:t>
      </w:r>
      <w:r w:rsidR="005528C6" w:rsidRPr="005528C6">
        <w:rPr>
          <w:rFonts w:cs="Arial"/>
          <w:lang w:val="en-US"/>
        </w:rPr>
        <w:t xml:space="preserve"> in high levels of congestion on the roadway network surrounding the event area</w:t>
      </w:r>
      <w:r w:rsidR="005E32F0">
        <w:rPr>
          <w:rFonts w:cs="Arial"/>
          <w:lang w:val="en-US"/>
        </w:rPr>
        <w:t>. With this regard,</w:t>
      </w:r>
      <w:r w:rsidR="005528C6" w:rsidRPr="005528C6">
        <w:rPr>
          <w:rFonts w:cs="Arial"/>
          <w:lang w:val="en-US"/>
        </w:rPr>
        <w:t xml:space="preserve"> it is important to inform drivers </w:t>
      </w:r>
      <w:r w:rsidR="005E32F0">
        <w:rPr>
          <w:rFonts w:cs="Arial"/>
          <w:lang w:val="en-US"/>
        </w:rPr>
        <w:t>about</w:t>
      </w:r>
      <w:r w:rsidR="005528C6" w:rsidRPr="005528C6">
        <w:rPr>
          <w:rFonts w:cs="Arial"/>
          <w:lang w:val="en-US"/>
        </w:rPr>
        <w:t xml:space="preserve"> the tunnel closure as soon as </w:t>
      </w:r>
      <w:r w:rsidR="001374D9" w:rsidRPr="005528C6">
        <w:rPr>
          <w:rFonts w:cs="Arial"/>
          <w:lang w:val="en-US"/>
        </w:rPr>
        <w:t xml:space="preserve">possible </w:t>
      </w:r>
      <w:r w:rsidR="001374D9">
        <w:rPr>
          <w:rFonts w:cs="Arial"/>
          <w:lang w:val="en-US"/>
        </w:rPr>
        <w:t>allowing</w:t>
      </w:r>
      <w:r w:rsidR="005E32F0">
        <w:rPr>
          <w:rFonts w:cs="Arial"/>
          <w:lang w:val="en-US"/>
        </w:rPr>
        <w:t xml:space="preserve"> them to</w:t>
      </w:r>
      <w:r w:rsidR="005528C6" w:rsidRPr="005528C6">
        <w:rPr>
          <w:rFonts w:cs="Arial"/>
          <w:lang w:val="en-US"/>
        </w:rPr>
        <w:t xml:space="preserve"> take alternate routes and avoid becoming trapped and increasing congestion in the area where the event occurred.</w:t>
      </w:r>
      <w:r w:rsidR="00072A43">
        <w:rPr>
          <w:rFonts w:cs="Arial"/>
          <w:lang w:val="en-US"/>
        </w:rPr>
        <w:t xml:space="preserve"> </w:t>
      </w:r>
      <w:r w:rsidR="00072A43" w:rsidRPr="00072A43">
        <w:rPr>
          <w:rFonts w:cs="Arial"/>
          <w:lang w:val="en-US"/>
        </w:rPr>
        <w:t xml:space="preserve">When an accident occurs, it is important to consider the socio-economic impacts as well: it is difficult to estimate the cost of delays due to the consequences of the accident, because in general, not only the loss of user time must be </w:t>
      </w:r>
      <w:r w:rsidR="00E939BB" w:rsidRPr="00072A43">
        <w:rPr>
          <w:rFonts w:cs="Arial"/>
          <w:lang w:val="en-US"/>
        </w:rPr>
        <w:t>considered</w:t>
      </w:r>
      <w:r w:rsidR="00072A43" w:rsidRPr="00072A43">
        <w:rPr>
          <w:rFonts w:cs="Arial"/>
          <w:lang w:val="en-US"/>
        </w:rPr>
        <w:t xml:space="preserve">, but also the delayed delivery of goods, missed appointments, missed flights at airports, personal </w:t>
      </w:r>
      <w:r w:rsidR="004B6B0A" w:rsidRPr="00072A43">
        <w:rPr>
          <w:rFonts w:cs="Arial"/>
          <w:lang w:val="en-US"/>
        </w:rPr>
        <w:t>inconvenience,</w:t>
      </w:r>
      <w:r w:rsidR="00072A43" w:rsidRPr="00072A43">
        <w:rPr>
          <w:rFonts w:cs="Arial"/>
          <w:lang w:val="en-US"/>
        </w:rPr>
        <w:t xml:space="preserve"> and frustration.</w:t>
      </w:r>
      <w:r w:rsidR="00C54E4F">
        <w:rPr>
          <w:rFonts w:cs="Arial"/>
          <w:lang w:val="en-US"/>
        </w:rPr>
        <w:t xml:space="preserve"> </w:t>
      </w:r>
      <w:r w:rsidR="00354A01">
        <w:rPr>
          <w:rFonts w:cs="Arial"/>
          <w:lang w:val="en-US"/>
        </w:rPr>
        <w:t>F</w:t>
      </w:r>
      <w:r w:rsidR="00C54E4F" w:rsidRPr="00C54E4F">
        <w:rPr>
          <w:rFonts w:cs="Arial"/>
          <w:lang w:val="en-US"/>
        </w:rPr>
        <w:t>actors that can most</w:t>
      </w:r>
      <w:r w:rsidR="00354A01">
        <w:rPr>
          <w:rFonts w:cs="Arial"/>
          <w:lang w:val="en-US"/>
        </w:rPr>
        <w:t>ly</w:t>
      </w:r>
      <w:r w:rsidR="00C54E4F" w:rsidRPr="00C54E4F">
        <w:rPr>
          <w:rFonts w:cs="Arial"/>
          <w:lang w:val="en-US"/>
        </w:rPr>
        <w:t xml:space="preserve"> influence the response time </w:t>
      </w:r>
      <w:r w:rsidR="00354A01">
        <w:rPr>
          <w:rFonts w:cs="Arial"/>
          <w:lang w:val="en-US"/>
        </w:rPr>
        <w:t>following</w:t>
      </w:r>
      <w:r w:rsidR="00C54E4F" w:rsidRPr="00C54E4F">
        <w:rPr>
          <w:rFonts w:cs="Arial"/>
          <w:lang w:val="en-US"/>
        </w:rPr>
        <w:t xml:space="preserve"> a traffic accident are:</w:t>
      </w:r>
      <w:r w:rsidR="00646EF2">
        <w:rPr>
          <w:rFonts w:cs="Arial"/>
          <w:lang w:val="en-US"/>
        </w:rPr>
        <w:t xml:space="preserve"> </w:t>
      </w:r>
      <w:r w:rsidR="00C54E4F" w:rsidRPr="00C54E4F">
        <w:rPr>
          <w:rFonts w:cs="Arial"/>
          <w:lang w:val="en-US"/>
        </w:rPr>
        <w:t xml:space="preserve">location, time, direction of </w:t>
      </w:r>
      <w:r w:rsidR="00354A01">
        <w:rPr>
          <w:rFonts w:cs="Arial"/>
          <w:lang w:val="en-US"/>
        </w:rPr>
        <w:t>movement</w:t>
      </w:r>
      <w:r w:rsidR="00C54E4F" w:rsidRPr="00C54E4F">
        <w:rPr>
          <w:rFonts w:cs="Arial"/>
          <w:lang w:val="en-US"/>
        </w:rPr>
        <w:t>, type of accident, weather conditions, number and type of vehicles involved, number and location of lanes involved, number and type of responders required at the scene, and traffic queues (</w:t>
      </w:r>
      <w:proofErr w:type="spellStart"/>
      <w:r w:rsidR="00C54E4F" w:rsidRPr="00C54E4F">
        <w:rPr>
          <w:rFonts w:cs="Arial"/>
          <w:lang w:val="en-US"/>
        </w:rPr>
        <w:t>Haule</w:t>
      </w:r>
      <w:proofErr w:type="spellEnd"/>
      <w:r w:rsidR="00C54E4F" w:rsidRPr="00C54E4F">
        <w:rPr>
          <w:rFonts w:cs="Arial"/>
          <w:lang w:val="en-US"/>
        </w:rPr>
        <w:t xml:space="preserve"> et al.</w:t>
      </w:r>
      <w:r w:rsidR="007E0BBE">
        <w:rPr>
          <w:rFonts w:cs="Arial"/>
          <w:lang w:val="en-US"/>
        </w:rPr>
        <w:t>,</w:t>
      </w:r>
      <w:r w:rsidR="00C54E4F" w:rsidRPr="00C54E4F">
        <w:rPr>
          <w:rFonts w:cs="Arial"/>
          <w:lang w:val="en-US"/>
        </w:rPr>
        <w:t xml:space="preserve"> 2019, PIARC, 2008).</w:t>
      </w:r>
      <w:r w:rsidR="00AC16C2">
        <w:rPr>
          <w:rFonts w:cs="Arial"/>
          <w:lang w:val="en-US"/>
        </w:rPr>
        <w:t xml:space="preserve"> </w:t>
      </w:r>
      <w:r w:rsidR="00E939BB" w:rsidRPr="00AC16C2">
        <w:rPr>
          <w:lang w:val="en-US"/>
        </w:rPr>
        <w:t>Regarding</w:t>
      </w:r>
      <w:r w:rsidR="00AC16C2" w:rsidRPr="00AC16C2">
        <w:rPr>
          <w:lang w:val="en-US"/>
        </w:rPr>
        <w:t xml:space="preserve"> traffic and mobility management, when a major event occurs </w:t>
      </w:r>
      <w:r w:rsidR="00354A01">
        <w:rPr>
          <w:lang w:val="en-US"/>
        </w:rPr>
        <w:t>requiring</w:t>
      </w:r>
      <w:r w:rsidR="00AC16C2" w:rsidRPr="00AC16C2">
        <w:rPr>
          <w:lang w:val="en-US"/>
        </w:rPr>
        <w:t xml:space="preserve"> </w:t>
      </w:r>
      <w:r w:rsidR="00354A01">
        <w:rPr>
          <w:lang w:val="en-US"/>
        </w:rPr>
        <w:t xml:space="preserve">an </w:t>
      </w:r>
      <w:r w:rsidR="00AC16C2" w:rsidRPr="00AC16C2">
        <w:rPr>
          <w:lang w:val="en-US"/>
        </w:rPr>
        <w:t xml:space="preserve">extended tunnel closure, </w:t>
      </w:r>
      <w:r w:rsidR="00354A01">
        <w:rPr>
          <w:lang w:val="en-US"/>
        </w:rPr>
        <w:t>Standard Operational P</w:t>
      </w:r>
      <w:r w:rsidR="00AC16C2" w:rsidRPr="00AC16C2">
        <w:rPr>
          <w:lang w:val="en-US"/>
        </w:rPr>
        <w:t xml:space="preserve">rocedures </w:t>
      </w:r>
      <w:r w:rsidR="00354A01">
        <w:rPr>
          <w:lang w:val="en-US"/>
        </w:rPr>
        <w:t xml:space="preserve">(SOP) </w:t>
      </w:r>
      <w:r w:rsidR="00AC16C2" w:rsidRPr="00AC16C2">
        <w:rPr>
          <w:lang w:val="en-US"/>
        </w:rPr>
        <w:t xml:space="preserve">should be considered. For example, identifying </w:t>
      </w:r>
      <w:r w:rsidR="00354A01">
        <w:rPr>
          <w:lang w:val="en-US"/>
        </w:rPr>
        <w:t xml:space="preserve">in advance </w:t>
      </w:r>
      <w:r w:rsidR="00AC16C2" w:rsidRPr="00AC16C2">
        <w:rPr>
          <w:lang w:val="en-US"/>
        </w:rPr>
        <w:t xml:space="preserve">and activating </w:t>
      </w:r>
      <w:r w:rsidR="00354A01">
        <w:rPr>
          <w:lang w:val="en-US"/>
        </w:rPr>
        <w:t xml:space="preserve">promptly </w:t>
      </w:r>
      <w:r w:rsidR="00AC16C2" w:rsidRPr="00AC16C2">
        <w:rPr>
          <w:lang w:val="en-US"/>
        </w:rPr>
        <w:t xml:space="preserve">practicable alternate routes can reduce traffic demand on the route and prevent users from approaching the incident area. Identifying feasible alternate routes is not always easy; this task requires the </w:t>
      </w:r>
      <w:r w:rsidR="004A51FF">
        <w:rPr>
          <w:lang w:val="en-US"/>
        </w:rPr>
        <w:t>preparation</w:t>
      </w:r>
      <w:r w:rsidR="004A51FF" w:rsidRPr="00AC16C2">
        <w:rPr>
          <w:lang w:val="en-US"/>
        </w:rPr>
        <w:t xml:space="preserve"> </w:t>
      </w:r>
      <w:r w:rsidR="00AC16C2" w:rsidRPr="00AC16C2">
        <w:rPr>
          <w:lang w:val="en-US"/>
        </w:rPr>
        <w:t>of specific traffic management plans especially for heavy vehicles for which there may be restrictions related to mass and shape limits that could restrict passage on certain routes (e.g., the presence of a bridge or bottleneck). In th</w:t>
      </w:r>
      <w:r w:rsidR="00282A9E">
        <w:rPr>
          <w:lang w:val="en-US"/>
        </w:rPr>
        <w:t>o</w:t>
      </w:r>
      <w:r w:rsidR="00AC16C2" w:rsidRPr="00AC16C2">
        <w:rPr>
          <w:lang w:val="en-US"/>
        </w:rPr>
        <w:t>se cases, different alternative routes m</w:t>
      </w:r>
      <w:r w:rsidR="004A51FF">
        <w:rPr>
          <w:lang w:val="en-US"/>
        </w:rPr>
        <w:t>ight</w:t>
      </w:r>
      <w:r w:rsidR="00AC16C2" w:rsidRPr="00AC16C2">
        <w:rPr>
          <w:lang w:val="en-US"/>
        </w:rPr>
        <w:t xml:space="preserve"> be </w:t>
      </w:r>
      <w:r w:rsidR="00282A9E">
        <w:rPr>
          <w:lang w:val="en-US"/>
        </w:rPr>
        <w:t>dedicated to</w:t>
      </w:r>
      <w:r w:rsidR="00AC16C2" w:rsidRPr="00AC16C2">
        <w:rPr>
          <w:lang w:val="en-US"/>
        </w:rPr>
        <w:t xml:space="preserve"> light and heavy vehicles. </w:t>
      </w:r>
      <w:r w:rsidR="004F5DF1" w:rsidRPr="004F5DF1">
        <w:rPr>
          <w:lang w:val="en-US"/>
        </w:rPr>
        <w:t>Finally, an</w:t>
      </w:r>
      <w:r w:rsidR="00282A9E">
        <w:rPr>
          <w:lang w:val="en-US"/>
        </w:rPr>
        <w:t>other</w:t>
      </w:r>
      <w:r w:rsidR="004F5DF1" w:rsidRPr="004F5DF1">
        <w:rPr>
          <w:lang w:val="en-US"/>
        </w:rPr>
        <w:t xml:space="preserve"> issue related to the management of a tunnel </w:t>
      </w:r>
      <w:r w:rsidR="00282A9E">
        <w:rPr>
          <w:lang w:val="en-US"/>
        </w:rPr>
        <w:t xml:space="preserve">hazardous </w:t>
      </w:r>
      <w:r w:rsidR="004F5DF1" w:rsidRPr="004F5DF1">
        <w:rPr>
          <w:lang w:val="en-US"/>
        </w:rPr>
        <w:t xml:space="preserve">event concerns the presence of emergency teams located close to tunnel entrances able to respond quickly. </w:t>
      </w:r>
      <w:r w:rsidR="00282A9E">
        <w:rPr>
          <w:lang w:val="en-US"/>
        </w:rPr>
        <w:t>For instance, s</w:t>
      </w:r>
      <w:r w:rsidR="004F5DF1" w:rsidRPr="00534D34">
        <w:rPr>
          <w:lang w:val="en-US"/>
        </w:rPr>
        <w:t xml:space="preserve">everal international studies confirm the effectiveness of the teams for fire management but also to support tunnel users during the evacuation process by quickly providing useful information on the direction of the nearest emergency exit to be reached. </w:t>
      </w:r>
      <w:r w:rsidR="005951D0" w:rsidRPr="005951D0">
        <w:rPr>
          <w:lang w:val="en-US"/>
        </w:rPr>
        <w:t xml:space="preserve">Thanks to the specific knowledge of the tunnel </w:t>
      </w:r>
      <w:r w:rsidR="00282A9E">
        <w:rPr>
          <w:lang w:val="en-US"/>
        </w:rPr>
        <w:t>infrastructure main characteristics</w:t>
      </w:r>
      <w:r w:rsidR="005951D0" w:rsidRPr="005951D0">
        <w:rPr>
          <w:lang w:val="en-US"/>
        </w:rPr>
        <w:t xml:space="preserve">, </w:t>
      </w:r>
      <w:r w:rsidR="00282A9E">
        <w:rPr>
          <w:lang w:val="en-US"/>
        </w:rPr>
        <w:t xml:space="preserve">emergency </w:t>
      </w:r>
      <w:r w:rsidR="005951D0" w:rsidRPr="005951D0">
        <w:rPr>
          <w:lang w:val="en-US"/>
        </w:rPr>
        <w:t xml:space="preserve">teams can support the intervention of other rescue teams (e.g., firefighters) by providing detailed information about the evolution of the scenario and the </w:t>
      </w:r>
      <w:r w:rsidR="00282A9E">
        <w:rPr>
          <w:lang w:val="en-US"/>
        </w:rPr>
        <w:t>facility</w:t>
      </w:r>
      <w:r w:rsidR="00282A9E" w:rsidRPr="005951D0">
        <w:rPr>
          <w:lang w:val="en-US"/>
        </w:rPr>
        <w:t xml:space="preserve"> </w:t>
      </w:r>
      <w:r w:rsidR="005951D0" w:rsidRPr="005951D0">
        <w:rPr>
          <w:lang w:val="en-US"/>
        </w:rPr>
        <w:t xml:space="preserve">also </w:t>
      </w:r>
      <w:r w:rsidR="005A27C9">
        <w:rPr>
          <w:lang w:val="en-US"/>
        </w:rPr>
        <w:t xml:space="preserve">ensuring </w:t>
      </w:r>
      <w:r w:rsidR="00990E53">
        <w:rPr>
          <w:lang w:val="en-US"/>
        </w:rPr>
        <w:t xml:space="preserve">a </w:t>
      </w:r>
      <w:r w:rsidR="00990E53" w:rsidRPr="005951D0">
        <w:rPr>
          <w:lang w:val="en-US"/>
        </w:rPr>
        <w:t>continuous</w:t>
      </w:r>
      <w:r w:rsidR="005951D0" w:rsidRPr="005951D0">
        <w:rPr>
          <w:lang w:val="en-US"/>
        </w:rPr>
        <w:t xml:space="preserve"> communication with the control center (Beard and Carvel, 2005; Borghetti et al.</w:t>
      </w:r>
      <w:r w:rsidR="007E0BBE">
        <w:rPr>
          <w:lang w:val="en-US"/>
        </w:rPr>
        <w:t>,</w:t>
      </w:r>
      <w:r w:rsidR="005951D0" w:rsidRPr="005951D0">
        <w:rPr>
          <w:lang w:val="en-US"/>
        </w:rPr>
        <w:t xml:space="preserve"> 2020; Kim et al.</w:t>
      </w:r>
      <w:r w:rsidR="007E0BBE">
        <w:rPr>
          <w:lang w:val="en-US"/>
        </w:rPr>
        <w:t>,</w:t>
      </w:r>
      <w:r w:rsidR="005951D0" w:rsidRPr="005951D0">
        <w:rPr>
          <w:lang w:val="en-US"/>
        </w:rPr>
        <w:t xml:space="preserve"> 2010).</w:t>
      </w:r>
    </w:p>
    <w:p w14:paraId="6CC7C0B2" w14:textId="4518B0B7" w:rsidR="008F3F51" w:rsidRDefault="008F3F51" w:rsidP="001374D9">
      <w:pPr>
        <w:pStyle w:val="CETHeading1"/>
        <w:spacing w:before="0"/>
        <w:rPr>
          <w:lang w:val="en-GB"/>
        </w:rPr>
      </w:pPr>
      <w:r w:rsidRPr="005749B6">
        <w:rPr>
          <w:lang w:val="en-GB"/>
        </w:rPr>
        <w:lastRenderedPageBreak/>
        <w:t>The importance of Real-life exercise</w:t>
      </w:r>
      <w:r w:rsidR="0007723C">
        <w:rPr>
          <w:lang w:val="en-GB"/>
        </w:rPr>
        <w:t>s</w:t>
      </w:r>
      <w:r w:rsidRPr="005749B6">
        <w:rPr>
          <w:lang w:val="en-GB"/>
        </w:rPr>
        <w:t xml:space="preserve"> to test current procedures and outline gaps and criticalities to be managed </w:t>
      </w:r>
    </w:p>
    <w:p w14:paraId="087CBE48" w14:textId="6891C22D" w:rsidR="008F3F51" w:rsidRDefault="008F3F51" w:rsidP="008F3F51">
      <w:r>
        <w:t>“</w:t>
      </w:r>
      <w:r w:rsidRPr="001374D9">
        <w:rPr>
          <w:i/>
          <w:iCs/>
        </w:rPr>
        <w:t>The realistic training is important because it teaches us how to help civilians and save lives if an event like this happens</w:t>
      </w:r>
      <w:r>
        <w:t>”</w:t>
      </w:r>
      <w:r w:rsidR="00597728">
        <w:rPr>
          <w:rFonts w:cs="Arial"/>
          <w:lang w:val="en-US"/>
        </w:rPr>
        <w:t xml:space="preserve"> (</w:t>
      </w:r>
      <w:r w:rsidR="00597728" w:rsidRPr="00597728">
        <w:rPr>
          <w:rFonts w:cs="Arial"/>
          <w:color w:val="202124"/>
          <w:shd w:val="clear" w:color="auto" w:fill="FFFFFF"/>
        </w:rPr>
        <w:t>Alfredo Hernandez</w:t>
      </w:r>
      <w:r w:rsidR="00592FB2">
        <w:rPr>
          <w:rFonts w:cs="Arial"/>
          <w:color w:val="202124"/>
          <w:shd w:val="clear" w:color="auto" w:fill="FFFFFF"/>
        </w:rPr>
        <w:t>, U</w:t>
      </w:r>
      <w:r w:rsidR="00DD2C9E">
        <w:rPr>
          <w:rFonts w:cs="Arial"/>
          <w:color w:val="202124"/>
          <w:shd w:val="clear" w:color="auto" w:fill="FFFFFF"/>
        </w:rPr>
        <w:t>.</w:t>
      </w:r>
      <w:r w:rsidR="00592FB2">
        <w:rPr>
          <w:rFonts w:cs="Arial"/>
          <w:color w:val="202124"/>
          <w:shd w:val="clear" w:color="auto" w:fill="FFFFFF"/>
        </w:rPr>
        <w:t>S</w:t>
      </w:r>
      <w:r w:rsidR="00DD2C9E">
        <w:rPr>
          <w:rFonts w:cs="Arial"/>
          <w:color w:val="202124"/>
          <w:shd w:val="clear" w:color="auto" w:fill="FFFFFF"/>
        </w:rPr>
        <w:t>.</w:t>
      </w:r>
      <w:r w:rsidR="00592FB2">
        <w:rPr>
          <w:rFonts w:cs="Arial"/>
          <w:color w:val="202124"/>
          <w:shd w:val="clear" w:color="auto" w:fill="FFFFFF"/>
        </w:rPr>
        <w:t xml:space="preserve"> Arm</w:t>
      </w:r>
      <w:r w:rsidR="00A71C6D">
        <w:rPr>
          <w:rFonts w:cs="Arial"/>
          <w:color w:val="202124"/>
          <w:shd w:val="clear" w:color="auto" w:fill="FFFFFF"/>
        </w:rPr>
        <w:t>y, November 2019)</w:t>
      </w:r>
      <w:r>
        <w:t>. D</w:t>
      </w:r>
      <w:r w:rsidRPr="00330994">
        <w:t xml:space="preserve">espite the accurate preparation and training of rescue teams to intervene in </w:t>
      </w:r>
      <w:r>
        <w:t>CBRN fields</w:t>
      </w:r>
      <w:r w:rsidRPr="00330994">
        <w:t xml:space="preserve">, only live exercises </w:t>
      </w:r>
      <w:r w:rsidR="0007723C">
        <w:t>allow</w:t>
      </w:r>
      <w:r w:rsidRPr="00330994">
        <w:t xml:space="preserve"> to test current operational procedures and highlight the gaps and criticalities that need to be addressed</w:t>
      </w:r>
      <w:r>
        <w:t>.</w:t>
      </w:r>
      <w:r w:rsidR="006036E8">
        <w:t xml:space="preserve"> </w:t>
      </w:r>
      <w:r w:rsidR="00DB450D" w:rsidRPr="008559A9">
        <w:t xml:space="preserve">The reference scenario for the TRANSTUN </w:t>
      </w:r>
      <w:r w:rsidR="00DB450D">
        <w:t>real-life</w:t>
      </w:r>
      <w:r w:rsidR="00DB450D" w:rsidRPr="008559A9">
        <w:t xml:space="preserve"> exercise had a focus on the chemical risk, but the methodology used to </w:t>
      </w:r>
      <w:r w:rsidR="00DB450D">
        <w:t>deal with</w:t>
      </w:r>
      <w:r w:rsidR="00DB450D" w:rsidRPr="008559A9">
        <w:t xml:space="preserve"> this risk can also be replicated for other CBRN </w:t>
      </w:r>
      <w:r w:rsidR="00DB450D">
        <w:t>threats</w:t>
      </w:r>
      <w:r w:rsidR="00DB450D" w:rsidRPr="008559A9">
        <w:t>.</w:t>
      </w:r>
      <w:r w:rsidR="00DB450D">
        <w:t xml:space="preserve"> </w:t>
      </w:r>
      <w:r w:rsidRPr="002525BC">
        <w:rPr>
          <w:rFonts w:cs="Arial"/>
        </w:rPr>
        <w:t xml:space="preserve">Several objectives were set in conducting </w:t>
      </w:r>
      <w:r w:rsidR="00DB450D">
        <w:rPr>
          <w:rFonts w:cs="Arial"/>
        </w:rPr>
        <w:t>t</w:t>
      </w:r>
      <w:r w:rsidR="007B0E03">
        <w:rPr>
          <w:rFonts w:cs="Arial"/>
        </w:rPr>
        <w:t>h</w:t>
      </w:r>
      <w:r w:rsidR="00F0365F">
        <w:rPr>
          <w:rFonts w:cs="Arial"/>
        </w:rPr>
        <w:t>is</w:t>
      </w:r>
      <w:r w:rsidR="00DB450D" w:rsidRPr="002525BC">
        <w:rPr>
          <w:rFonts w:cs="Arial"/>
        </w:rPr>
        <w:t xml:space="preserve"> </w:t>
      </w:r>
      <w:r>
        <w:rPr>
          <w:rFonts w:cs="Arial"/>
        </w:rPr>
        <w:t>real-</w:t>
      </w:r>
      <w:r w:rsidRPr="002525BC">
        <w:rPr>
          <w:rFonts w:cs="Arial"/>
        </w:rPr>
        <w:t>li</w:t>
      </w:r>
      <w:r>
        <w:rPr>
          <w:rFonts w:cs="Arial"/>
        </w:rPr>
        <w:t>f</w:t>
      </w:r>
      <w:r w:rsidRPr="002525BC">
        <w:rPr>
          <w:rFonts w:cs="Arial"/>
        </w:rPr>
        <w:t xml:space="preserve">e exercise. </w:t>
      </w:r>
      <w:r w:rsidRPr="00204514">
        <w:rPr>
          <w:rFonts w:cs="Arial"/>
        </w:rPr>
        <w:t>They concerned operational response tests to C</w:t>
      </w:r>
      <w:r>
        <w:rPr>
          <w:rFonts w:cs="Arial"/>
        </w:rPr>
        <w:t>hemical</w:t>
      </w:r>
      <w:r w:rsidRPr="00204514">
        <w:rPr>
          <w:rFonts w:cs="Arial"/>
        </w:rPr>
        <w:t xml:space="preserve"> events both to assess and improve the </w:t>
      </w:r>
      <w:r w:rsidRPr="00AE5AC8">
        <w:rPr>
          <w:rFonts w:cs="Arial"/>
        </w:rPr>
        <w:t>performance</w:t>
      </w:r>
      <w:r w:rsidRPr="00204514">
        <w:rPr>
          <w:rFonts w:cs="Arial"/>
        </w:rPr>
        <w:t xml:space="preserve"> of the solutions adopted and to implement and test the procedures best suited </w:t>
      </w:r>
      <w:r>
        <w:rPr>
          <w:rFonts w:cs="Arial"/>
        </w:rPr>
        <w:t xml:space="preserve">for dealing with </w:t>
      </w:r>
      <w:r w:rsidRPr="00204514">
        <w:rPr>
          <w:rFonts w:cs="Arial"/>
        </w:rPr>
        <w:t>the C</w:t>
      </w:r>
      <w:r>
        <w:rPr>
          <w:rFonts w:cs="Arial"/>
        </w:rPr>
        <w:t>BRN</w:t>
      </w:r>
      <w:r w:rsidRPr="00204514">
        <w:rPr>
          <w:rFonts w:cs="Arial"/>
        </w:rPr>
        <w:t xml:space="preserve"> </w:t>
      </w:r>
      <w:r w:rsidR="00AF34E8">
        <w:rPr>
          <w:rFonts w:cs="Arial"/>
        </w:rPr>
        <w:t>threat</w:t>
      </w:r>
      <w:r w:rsidRPr="00204514">
        <w:rPr>
          <w:rFonts w:cs="Arial"/>
        </w:rPr>
        <w:t xml:space="preserve"> (ventilation, evacuation, etc.).</w:t>
      </w:r>
      <w:r w:rsidRPr="00854DAF">
        <w:t xml:space="preserve"> </w:t>
      </w:r>
      <w:r w:rsidRPr="00501D7B">
        <w:rPr>
          <w:rFonts w:cs="Arial"/>
        </w:rPr>
        <w:t xml:space="preserve">In addition, both detection devices and </w:t>
      </w:r>
      <w:r>
        <w:rPr>
          <w:rFonts w:cs="Arial"/>
        </w:rPr>
        <w:t>P</w:t>
      </w:r>
      <w:r w:rsidRPr="00501D7B">
        <w:rPr>
          <w:rFonts w:cs="Arial"/>
        </w:rPr>
        <w:t xml:space="preserve">ersonal </w:t>
      </w:r>
      <w:r>
        <w:rPr>
          <w:rFonts w:cs="Arial"/>
        </w:rPr>
        <w:t>P</w:t>
      </w:r>
      <w:r w:rsidRPr="00501D7B">
        <w:rPr>
          <w:rFonts w:cs="Arial"/>
        </w:rPr>
        <w:t xml:space="preserve">rotective </w:t>
      </w:r>
      <w:r>
        <w:rPr>
          <w:rFonts w:cs="Arial"/>
        </w:rPr>
        <w:t>E</w:t>
      </w:r>
      <w:r w:rsidRPr="00501D7B">
        <w:rPr>
          <w:rFonts w:cs="Arial"/>
        </w:rPr>
        <w:t>quipment</w:t>
      </w:r>
      <w:r>
        <w:rPr>
          <w:rFonts w:cs="Arial"/>
        </w:rPr>
        <w:t xml:space="preserve"> (PPE)</w:t>
      </w:r>
      <w:r w:rsidRPr="00501D7B">
        <w:rPr>
          <w:rFonts w:cs="Arial"/>
        </w:rPr>
        <w:t xml:space="preserve"> currently in use were tested to assess their effectiveness in CBRN response.</w:t>
      </w:r>
      <w:r w:rsidR="006036E8">
        <w:t xml:space="preserve"> </w:t>
      </w:r>
      <w:r>
        <w:t xml:space="preserve">The </w:t>
      </w:r>
      <w:r w:rsidR="00AF34E8">
        <w:t xml:space="preserve">main goal </w:t>
      </w:r>
      <w:r>
        <w:t>defined for the Pilot Infrastructure (Tunnel Bielsa-Aragnouet) w</w:t>
      </w:r>
      <w:r w:rsidR="00AF34E8">
        <w:t>as</w:t>
      </w:r>
      <w:r>
        <w:t xml:space="preserve"> to find </w:t>
      </w:r>
      <w:r w:rsidR="00AF34E8">
        <w:t xml:space="preserve">and test </w:t>
      </w:r>
      <w:r>
        <w:t xml:space="preserve">a viable solution for </w:t>
      </w:r>
      <w:r w:rsidR="00AF34E8">
        <w:t xml:space="preserve">increasing the </w:t>
      </w:r>
      <w:r>
        <w:t xml:space="preserve">protection of users in </w:t>
      </w:r>
      <w:r w:rsidR="00AF34E8">
        <w:t>case of a CBRN</w:t>
      </w:r>
      <w:r>
        <w:t xml:space="preserve"> emergency</w:t>
      </w:r>
      <w:r w:rsidR="00AA4412">
        <w:t xml:space="preserve">, </w:t>
      </w:r>
      <w:r>
        <w:t>allow</w:t>
      </w:r>
      <w:r w:rsidR="00AF34E8">
        <w:t>ing proper</w:t>
      </w:r>
      <w:r>
        <w:t xml:space="preserve"> evacuation, as well as a ventilation solutio</w:t>
      </w:r>
      <w:r w:rsidR="007F2B41">
        <w:t>ns</w:t>
      </w:r>
      <w:r>
        <w:t xml:space="preserve"> </w:t>
      </w:r>
      <w:r w:rsidR="00AF34E8">
        <w:t>able to deal with</w:t>
      </w:r>
      <w:r>
        <w:t xml:space="preserve"> dispersion and contamination. While the </w:t>
      </w:r>
      <w:r w:rsidR="00AF34E8">
        <w:t xml:space="preserve">applied </w:t>
      </w:r>
      <w:r>
        <w:t>strategy seems clear for smoke</w:t>
      </w:r>
      <w:r w:rsidR="00AF34E8">
        <w:t xml:space="preserve"> caused by fires</w:t>
      </w:r>
      <w:r>
        <w:t xml:space="preserve">, the impact of  Chemical substances </w:t>
      </w:r>
      <w:r w:rsidR="00AF34E8">
        <w:t xml:space="preserve">dispersions </w:t>
      </w:r>
      <w:r>
        <w:t xml:space="preserve">makes </w:t>
      </w:r>
      <w:r w:rsidR="00AF34E8">
        <w:t xml:space="preserve">more </w:t>
      </w:r>
      <w:r>
        <w:t xml:space="preserve">difficult to </w:t>
      </w:r>
      <w:r w:rsidR="00B06BA6">
        <w:t>take a sound decision</w:t>
      </w:r>
      <w:r>
        <w:t xml:space="preserve"> without </w:t>
      </w:r>
      <w:r w:rsidR="00B06BA6">
        <w:t>assessing in advance eventual issues</w:t>
      </w:r>
      <w:r>
        <w:t xml:space="preserve"> that </w:t>
      </w:r>
      <w:r w:rsidR="00B06BA6">
        <w:t xml:space="preserve">might </w:t>
      </w:r>
      <w:r>
        <w:t xml:space="preserve">arise </w:t>
      </w:r>
      <w:r w:rsidR="00B06BA6">
        <w:t>following</w:t>
      </w:r>
      <w:r>
        <w:t xml:space="preserve"> th</w:t>
      </w:r>
      <w:r w:rsidR="00B06BA6">
        <w:t>at</w:t>
      </w:r>
      <w:r>
        <w:t xml:space="preserve"> dispersion.</w:t>
      </w:r>
      <w:r w:rsidRPr="00951D55">
        <w:t xml:space="preserve"> </w:t>
      </w:r>
      <w:r w:rsidR="00B06BA6">
        <w:t>For instance,</w:t>
      </w:r>
      <w:r>
        <w:t xml:space="preserve"> it would be </w:t>
      </w:r>
      <w:r w:rsidR="00B06BA6">
        <w:t xml:space="preserve">essential </w:t>
      </w:r>
      <w:r>
        <w:t xml:space="preserve">to know </w:t>
      </w:r>
      <w:r w:rsidR="00B06BA6">
        <w:t xml:space="preserve">as soon as possible </w:t>
      </w:r>
      <w:r>
        <w:t>the type of chemical</w:t>
      </w:r>
      <w:r w:rsidR="00B06BA6">
        <w:t>(s)</w:t>
      </w:r>
      <w:r>
        <w:t xml:space="preserve"> involved</w:t>
      </w:r>
      <w:r w:rsidR="00B06BA6">
        <w:t xml:space="preserve">  in order to determine</w:t>
      </w:r>
      <w:r>
        <w:t xml:space="preserve"> the </w:t>
      </w:r>
      <w:r w:rsidR="00070FFC">
        <w:t>mo</w:t>
      </w:r>
      <w:r w:rsidR="00B06BA6">
        <w:t>st</w:t>
      </w:r>
      <w:r w:rsidR="00070FFC">
        <w:t xml:space="preserve"> suitable </w:t>
      </w:r>
      <w:r>
        <w:t xml:space="preserve"> decontamination procedure</w:t>
      </w:r>
      <w:r w:rsidR="00B06BA6">
        <w:t xml:space="preserve"> to be implemented</w:t>
      </w:r>
      <w:r>
        <w:t>.</w:t>
      </w:r>
      <w:r w:rsidR="004B6B0A">
        <w:t xml:space="preserve"> </w:t>
      </w:r>
      <w:r w:rsidR="00B06BA6">
        <w:t>With this regard, t</w:t>
      </w:r>
      <w:r w:rsidRPr="00C814F5">
        <w:t xml:space="preserve">he tunnel operator </w:t>
      </w:r>
      <w:r w:rsidRPr="00694FC4">
        <w:t xml:space="preserve">should </w:t>
      </w:r>
      <w:r>
        <w:t xml:space="preserve">be able to </w:t>
      </w:r>
      <w:r w:rsidR="00E76225">
        <w:t>recognise</w:t>
      </w:r>
      <w:r w:rsidRPr="001C0A8A">
        <w:t xml:space="preserve"> </w:t>
      </w:r>
      <w:r w:rsidRPr="00694FC4">
        <w:t xml:space="preserve">the possible presence of  gases  </w:t>
      </w:r>
      <w:r w:rsidR="00E76225">
        <w:t xml:space="preserve">which are not </w:t>
      </w:r>
      <w:r w:rsidR="00B06BA6">
        <w:t>usually</w:t>
      </w:r>
      <w:r w:rsidR="00B06BA6" w:rsidRPr="00694FC4">
        <w:t xml:space="preserve"> </w:t>
      </w:r>
      <w:r w:rsidRPr="00694FC4">
        <w:t xml:space="preserve">present in the tunnel </w:t>
      </w:r>
      <w:r w:rsidR="00E76225">
        <w:t xml:space="preserve">(such as those </w:t>
      </w:r>
      <w:r w:rsidR="00951A19">
        <w:t>caused by</w:t>
      </w:r>
      <w:r w:rsidRPr="00694FC4">
        <w:t xml:space="preserve"> vehicular traffic, pollutants, etc.</w:t>
      </w:r>
      <w:r w:rsidR="00E76225">
        <w:t>)</w:t>
      </w:r>
      <w:r w:rsidR="00951A19">
        <w:t>.</w:t>
      </w:r>
      <w:r w:rsidRPr="00C814F5">
        <w:t xml:space="preserve"> If specific chemical detection instruments are used (</w:t>
      </w:r>
      <w:r w:rsidR="00B06BA6">
        <w:t>detecting</w:t>
      </w:r>
      <w:r w:rsidRPr="00C814F5">
        <w:t xml:space="preserve"> </w:t>
      </w:r>
      <w:r w:rsidR="00B06BA6">
        <w:t xml:space="preserve">specific </w:t>
      </w:r>
      <w:r w:rsidRPr="00C814F5">
        <w:t xml:space="preserve">molecules) or even </w:t>
      </w:r>
      <w:r w:rsidR="00951A19">
        <w:t>better</w:t>
      </w:r>
      <w:r w:rsidRPr="00C814F5">
        <w:t xml:space="preserve">, instruments trying to detect exactly the </w:t>
      </w:r>
      <w:r>
        <w:t>kind</w:t>
      </w:r>
      <w:r w:rsidRPr="00C814F5">
        <w:t xml:space="preserve"> of substance (much more </w:t>
      </w:r>
      <w:r w:rsidR="003103CC">
        <w:t>sensible</w:t>
      </w:r>
      <w:r w:rsidR="005A69E0">
        <w:t>)</w:t>
      </w:r>
      <w:r w:rsidR="003103CC">
        <w:t xml:space="preserve"> </w:t>
      </w:r>
      <w:r w:rsidRPr="00C814F5">
        <w:t xml:space="preserve">, the possible interferences should be well understood. </w:t>
      </w:r>
      <w:bookmarkStart w:id="0" w:name="_Hlk91717730"/>
      <w:r w:rsidRPr="00C814F5">
        <w:t>To overcome these difficulties, simpler instruments could be used (e.g., the same ones used for CO, N, O</w:t>
      </w:r>
      <w:r w:rsidRPr="002925D3">
        <w:rPr>
          <w:vertAlign w:val="subscript"/>
        </w:rPr>
        <w:t>2</w:t>
      </w:r>
      <w:r w:rsidRPr="00C814F5">
        <w:t xml:space="preserve">, etc.) and </w:t>
      </w:r>
      <w:r>
        <w:t xml:space="preserve">carried out </w:t>
      </w:r>
      <w:r w:rsidR="000F3A7F">
        <w:t>by</w:t>
      </w:r>
      <w:r w:rsidR="000F3A7F" w:rsidRPr="00C814F5">
        <w:t xml:space="preserve"> </w:t>
      </w:r>
      <w:r w:rsidRPr="00C814F5">
        <w:t xml:space="preserve">an “indirect” </w:t>
      </w:r>
      <w:r w:rsidR="000F3A7F">
        <w:t>interpretation</w:t>
      </w:r>
      <w:r w:rsidRPr="00C814F5">
        <w:t>: if oxygen drops too low, it is a sign that some other gas</w:t>
      </w:r>
      <w:r>
        <w:t>es</w:t>
      </w:r>
      <w:r w:rsidRPr="00C814F5">
        <w:t xml:space="preserve"> </w:t>
      </w:r>
      <w:r w:rsidR="000F3A7F">
        <w:t>are</w:t>
      </w:r>
      <w:r w:rsidRPr="00C814F5">
        <w:t xml:space="preserve"> present. </w:t>
      </w:r>
      <w:r w:rsidR="000F3A7F">
        <w:t>However, a</w:t>
      </w:r>
      <w:r w:rsidRPr="00C814F5">
        <w:t xml:space="preserve"> first level of alarm is sufficient to directly alert </w:t>
      </w:r>
      <w:r w:rsidR="000F3A7F">
        <w:t>f</w:t>
      </w:r>
      <w:r w:rsidRPr="00C814F5">
        <w:t>irefighters or other emergency services</w:t>
      </w:r>
      <w:r w:rsidR="000F3A7F">
        <w:t xml:space="preserve"> since, for instance,</w:t>
      </w:r>
      <w:r w:rsidRPr="00C814F5">
        <w:t xml:space="preserve"> </w:t>
      </w:r>
      <w:r w:rsidR="000F3A7F">
        <w:t>professional first responders</w:t>
      </w:r>
      <w:r w:rsidRPr="00C814F5">
        <w:t xml:space="preserve"> will know </w:t>
      </w:r>
      <w:r w:rsidR="000F3A7F">
        <w:t xml:space="preserve">in advance </w:t>
      </w:r>
      <w:r w:rsidRPr="00C814F5">
        <w:t xml:space="preserve">that </w:t>
      </w:r>
      <w:r w:rsidR="000F3A7F">
        <w:t xml:space="preserve">they should assess the presence of </w:t>
      </w:r>
      <w:r w:rsidRPr="00C814F5">
        <w:t>unknown substance</w:t>
      </w:r>
      <w:r w:rsidR="000F3A7F">
        <w:t>s in the air</w:t>
      </w:r>
      <w:r>
        <w:t>.</w:t>
      </w:r>
      <w:bookmarkEnd w:id="0"/>
    </w:p>
    <w:p w14:paraId="349C9671" w14:textId="7346AC5B" w:rsidR="008F3F51" w:rsidRDefault="008F3F51" w:rsidP="008F3F51">
      <w:pPr>
        <w:pStyle w:val="CETHeading1"/>
        <w:tabs>
          <w:tab w:val="clear" w:pos="360"/>
        </w:tabs>
        <w:rPr>
          <w:lang w:val="en-GB"/>
        </w:rPr>
      </w:pPr>
      <w:r w:rsidRPr="00EB6AB8">
        <w:rPr>
          <w:lang w:val="en-GB"/>
        </w:rPr>
        <w:t xml:space="preserve">Findings from TRANSTUN </w:t>
      </w:r>
      <w:r w:rsidR="006C634A">
        <w:rPr>
          <w:lang w:val="en-GB"/>
        </w:rPr>
        <w:t xml:space="preserve">real-life </w:t>
      </w:r>
      <w:r w:rsidRPr="00EB6AB8">
        <w:rPr>
          <w:lang w:val="en-GB"/>
        </w:rPr>
        <w:t xml:space="preserve">exercise </w:t>
      </w:r>
    </w:p>
    <w:p w14:paraId="2E48DE5D" w14:textId="06173065" w:rsidR="00035B41" w:rsidRDefault="009A683C" w:rsidP="001374D9">
      <w:r>
        <w:t xml:space="preserve">TRANSTUN </w:t>
      </w:r>
      <w:r w:rsidR="008F3F51">
        <w:t xml:space="preserve">live exercise </w:t>
      </w:r>
      <w:r>
        <w:t>at</w:t>
      </w:r>
      <w:r w:rsidR="008F3F51">
        <w:t xml:space="preserve"> Bielsa-Aragnouet tunnel showed a significant level of</w:t>
      </w:r>
      <w:r w:rsidR="008F3F51" w:rsidRPr="00382513">
        <w:t xml:space="preserve"> response capabilities </w:t>
      </w:r>
      <w:r>
        <w:t>by</w:t>
      </w:r>
      <w:r w:rsidR="008F3F51" w:rsidRPr="00382513">
        <w:t xml:space="preserve"> French and Spanish </w:t>
      </w:r>
      <w:r w:rsidR="008F3F51">
        <w:t>F</w:t>
      </w:r>
      <w:r w:rsidR="008F3F51" w:rsidRPr="00382513">
        <w:t xml:space="preserve">irst </w:t>
      </w:r>
      <w:r w:rsidR="008F3F51">
        <w:t>R</w:t>
      </w:r>
      <w:r w:rsidR="008F3F51" w:rsidRPr="00382513">
        <w:t>esponder</w:t>
      </w:r>
      <w:r w:rsidR="00EF7C93">
        <w:t>s</w:t>
      </w:r>
      <w:r w:rsidR="008F3F51">
        <w:t>. Among them, Law Enforcement officers and firefighters’ participation was outstanding in quantity and quality but suffered from a lack of Medical Emergency resources.</w:t>
      </w:r>
      <w:r w:rsidR="004B6B0A">
        <w:rPr>
          <w:rFonts w:cs="Arial"/>
        </w:rPr>
        <w:t xml:space="preserve"> </w:t>
      </w:r>
      <w:r w:rsidR="008F3F51">
        <w:rPr>
          <w:rFonts w:cs="Arial"/>
        </w:rPr>
        <w:t xml:space="preserve">First, </w:t>
      </w:r>
      <w:r w:rsidR="008F3F51" w:rsidRPr="003D46D5">
        <w:rPr>
          <w:rFonts w:cs="Arial"/>
        </w:rPr>
        <w:t>it was important to isolate</w:t>
      </w:r>
      <w:r w:rsidR="008F3F51">
        <w:rPr>
          <w:rFonts w:cs="Arial"/>
        </w:rPr>
        <w:t xml:space="preserve"> the scene </w:t>
      </w:r>
      <w:r w:rsidR="008F3F51" w:rsidRPr="00C529FE">
        <w:rPr>
          <w:rFonts w:cs="Arial"/>
        </w:rPr>
        <w:t>to mitigate the consequences</w:t>
      </w:r>
      <w:r w:rsidR="008F3F51" w:rsidRPr="003D46D5">
        <w:rPr>
          <w:rFonts w:cs="Arial"/>
        </w:rPr>
        <w:t xml:space="preserve"> and identify the various intervention area</w:t>
      </w:r>
      <w:r w:rsidR="002665D8">
        <w:rPr>
          <w:rFonts w:cs="Arial"/>
        </w:rPr>
        <w:t>s</w:t>
      </w:r>
      <w:r w:rsidR="008F3F51" w:rsidRPr="003D46D5">
        <w:rPr>
          <w:rFonts w:cs="Arial"/>
        </w:rPr>
        <w:t xml:space="preserve"> defining the Hot/Warm</w:t>
      </w:r>
      <w:r w:rsidR="008F3F51">
        <w:rPr>
          <w:rFonts w:cs="Arial"/>
        </w:rPr>
        <w:t>/</w:t>
      </w:r>
      <w:r w:rsidR="008F3F51" w:rsidRPr="003D46D5">
        <w:rPr>
          <w:rFonts w:cs="Arial"/>
        </w:rPr>
        <w:t>Cold zone</w:t>
      </w:r>
      <w:r w:rsidR="008F3F51">
        <w:rPr>
          <w:rFonts w:cs="Arial"/>
        </w:rPr>
        <w:t>s</w:t>
      </w:r>
      <w:r w:rsidR="008F3F51" w:rsidRPr="003D46D5">
        <w:rPr>
          <w:rFonts w:cs="Arial"/>
        </w:rPr>
        <w:t>, outside the tunnel head (French side) and strengthen cooperation</w:t>
      </w:r>
      <w:r w:rsidR="005951D0">
        <w:rPr>
          <w:rFonts w:cs="Arial"/>
        </w:rPr>
        <w:t xml:space="preserve"> </w:t>
      </w:r>
      <w:r w:rsidR="008F3F51" w:rsidRPr="003D46D5">
        <w:rPr>
          <w:rFonts w:cs="Arial"/>
        </w:rPr>
        <w:t>between tactical and rescue forces.</w:t>
      </w:r>
      <w:r w:rsidR="008F3F51" w:rsidRPr="006D1D94">
        <w:t xml:space="preserve"> </w:t>
      </w:r>
      <w:r w:rsidR="008F3F51" w:rsidRPr="006D1D94">
        <w:rPr>
          <w:rFonts w:cs="Arial"/>
        </w:rPr>
        <w:t>The most urgent measure is the victim extraction out of contaminated area since casualties are going to stop breathing toxic chemicals and many affected people are going to improve their health status (mainly those with less dose).</w:t>
      </w:r>
      <w:r w:rsidR="008F3F51" w:rsidRPr="003D46D5">
        <w:rPr>
          <w:rFonts w:cs="Arial"/>
        </w:rPr>
        <w:t xml:space="preserve"> Despite the lack of ambulances</w:t>
      </w:r>
      <w:r w:rsidR="008F3F51">
        <w:rPr>
          <w:rFonts w:cs="Arial"/>
        </w:rPr>
        <w:t xml:space="preserve"> and medical doctor</w:t>
      </w:r>
      <w:r w:rsidR="008F3F51" w:rsidRPr="003D46D5">
        <w:rPr>
          <w:rFonts w:cs="Arial"/>
        </w:rPr>
        <w:t xml:space="preserve"> on site, the intervention of the gendarmerie </w:t>
      </w:r>
      <w:r w:rsidR="008F3F51">
        <w:rPr>
          <w:rFonts w:cs="Arial"/>
        </w:rPr>
        <w:t xml:space="preserve">and firefighters </w:t>
      </w:r>
      <w:r w:rsidR="008F3F51" w:rsidRPr="003D46D5">
        <w:rPr>
          <w:rFonts w:cs="Arial"/>
        </w:rPr>
        <w:t xml:space="preserve">enabled to secure the victims remaining inside the tunnel, providing them a hood mask (called evacuation mask), and </w:t>
      </w:r>
      <w:r w:rsidR="008F3F51">
        <w:rPr>
          <w:rFonts w:cs="Arial"/>
        </w:rPr>
        <w:t>move</w:t>
      </w:r>
      <w:r w:rsidR="008F3F51" w:rsidRPr="00360DDD">
        <w:rPr>
          <w:rFonts w:cs="Arial"/>
        </w:rPr>
        <w:t xml:space="preserve"> the others</w:t>
      </w:r>
      <w:r w:rsidR="008F3F51" w:rsidRPr="00312B36">
        <w:t xml:space="preserve"> </w:t>
      </w:r>
      <w:r w:rsidR="008F3F51" w:rsidRPr="00312B36">
        <w:rPr>
          <w:rFonts w:cs="Arial"/>
        </w:rPr>
        <w:t>who had left the tunnel to a collection point within the hot zone for decontamination</w:t>
      </w:r>
      <w:r w:rsidR="008F3F51">
        <w:rPr>
          <w:rFonts w:cs="Arial"/>
        </w:rPr>
        <w:t xml:space="preserve"> (see </w:t>
      </w:r>
      <w:r w:rsidR="00DC35E7">
        <w:rPr>
          <w:rFonts w:cs="Arial"/>
        </w:rPr>
        <w:t>F</w:t>
      </w:r>
      <w:r w:rsidR="008F3F51">
        <w:rPr>
          <w:rFonts w:cs="Arial"/>
        </w:rPr>
        <w:t xml:space="preserve">igure </w:t>
      </w:r>
      <w:r w:rsidR="00E7677F">
        <w:rPr>
          <w:rFonts w:cs="Arial"/>
        </w:rPr>
        <w:t>3</w:t>
      </w:r>
      <w:r w:rsidR="008F3F51">
        <w:rPr>
          <w:rFonts w:cs="Arial"/>
        </w:rPr>
        <w:t>).</w:t>
      </w:r>
      <w:r w:rsidR="008F3F51" w:rsidRPr="00A53558">
        <w:t xml:space="preserve"> </w:t>
      </w:r>
      <w:r w:rsidR="008F3F51">
        <w:t xml:space="preserve">The victims were classified according to severe or mild symptoms, provided with </w:t>
      </w:r>
      <w:r>
        <w:t xml:space="preserve">Personal </w:t>
      </w:r>
      <w:r w:rsidR="008F3F51">
        <w:t xml:space="preserve">Protective Equipment and some of them were covered up with emergency blankets. </w:t>
      </w:r>
    </w:p>
    <w:p w14:paraId="42A8403F" w14:textId="77777777" w:rsidR="001374D9" w:rsidRPr="001374D9" w:rsidRDefault="001374D9" w:rsidP="001374D9"/>
    <w:p w14:paraId="194C63A6" w14:textId="77777777" w:rsidR="008F3F51" w:rsidRPr="00CD7D80" w:rsidRDefault="008F3F51" w:rsidP="001374D9">
      <w:pPr>
        <w:jc w:val="center"/>
      </w:pPr>
      <w:r>
        <w:rPr>
          <w:noProof/>
        </w:rPr>
        <w:drawing>
          <wp:inline distT="0" distB="0" distL="0" distR="0" wp14:anchorId="78828E18" wp14:editId="19EEB2F2">
            <wp:extent cx="5521155" cy="1555750"/>
            <wp:effectExtent l="0" t="0" r="3810" b="635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2704" cy="1567458"/>
                    </a:xfrm>
                    <a:prstGeom prst="rect">
                      <a:avLst/>
                    </a:prstGeom>
                  </pic:spPr>
                </pic:pic>
              </a:graphicData>
            </a:graphic>
          </wp:inline>
        </w:drawing>
      </w:r>
    </w:p>
    <w:p w14:paraId="2F516E2E" w14:textId="01C89023" w:rsidR="008F3F51" w:rsidRDefault="008F3F51" w:rsidP="001C3282">
      <w:pPr>
        <w:pStyle w:val="ListParagraph"/>
        <w:ind w:left="0"/>
        <w:jc w:val="left"/>
        <w:rPr>
          <w:i/>
          <w:iCs/>
        </w:rPr>
      </w:pPr>
      <w:r w:rsidRPr="00835B79">
        <w:rPr>
          <w:i/>
          <w:iCs/>
        </w:rPr>
        <w:t xml:space="preserve">Figure </w:t>
      </w:r>
      <w:r w:rsidR="00E7677F">
        <w:rPr>
          <w:i/>
          <w:iCs/>
        </w:rPr>
        <w:t>3</w:t>
      </w:r>
      <w:r w:rsidRPr="00835B79">
        <w:rPr>
          <w:i/>
          <w:iCs/>
        </w:rPr>
        <w:t>: Victim’s Collection Point outside the head of the Tunnel (French side</w:t>
      </w:r>
      <w:r w:rsidR="00396C4C">
        <w:rPr>
          <w:i/>
          <w:iCs/>
        </w:rPr>
        <w:t>)</w:t>
      </w:r>
      <w:r w:rsidR="0041420C">
        <w:rPr>
          <w:i/>
          <w:iCs/>
        </w:rPr>
        <w:t>.</w:t>
      </w:r>
    </w:p>
    <w:p w14:paraId="3332F87E" w14:textId="77777777" w:rsidR="001374D9" w:rsidRPr="001374D9" w:rsidRDefault="001374D9" w:rsidP="001374D9">
      <w:pPr>
        <w:pStyle w:val="ListParagraph"/>
        <w:ind w:left="0"/>
        <w:jc w:val="center"/>
        <w:rPr>
          <w:rFonts w:cs="Arial"/>
          <w:i/>
          <w:iCs/>
        </w:rPr>
      </w:pPr>
    </w:p>
    <w:p w14:paraId="61FCA543" w14:textId="1FAA65FC" w:rsidR="008F3F51" w:rsidRDefault="008F3F51" w:rsidP="008F3F51">
      <w:r>
        <w:t xml:space="preserve">These casualties were not decontaminated until Technological Risks Fire Unit Deco Container reached the staging area outside the tunnel and container was set up as shown in </w:t>
      </w:r>
      <w:r w:rsidR="00DC35E7">
        <w:t>F</w:t>
      </w:r>
      <w:r>
        <w:t xml:space="preserve">igure </w:t>
      </w:r>
      <w:r w:rsidR="00E7677F">
        <w:t>4</w:t>
      </w:r>
      <w:r>
        <w:t>.</w:t>
      </w:r>
    </w:p>
    <w:p w14:paraId="345CF147" w14:textId="77777777" w:rsidR="008F3F51" w:rsidRDefault="008F3F51" w:rsidP="001374D9">
      <w:pPr>
        <w:jc w:val="center"/>
      </w:pPr>
      <w:r>
        <w:rPr>
          <w:noProof/>
        </w:rPr>
        <w:lastRenderedPageBreak/>
        <w:drawing>
          <wp:inline distT="0" distB="0" distL="0" distR="0" wp14:anchorId="5A38C43E" wp14:editId="3935FC72">
            <wp:extent cx="5541335" cy="1435100"/>
            <wp:effectExtent l="0" t="0" r="254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4471" b="3618"/>
                    <a:stretch/>
                  </pic:blipFill>
                  <pic:spPr bwMode="auto">
                    <a:xfrm>
                      <a:off x="0" y="0"/>
                      <a:ext cx="5552970" cy="1438113"/>
                    </a:xfrm>
                    <a:prstGeom prst="rect">
                      <a:avLst/>
                    </a:prstGeom>
                    <a:ln>
                      <a:noFill/>
                    </a:ln>
                    <a:extLst>
                      <a:ext uri="{53640926-AAD7-44D8-BBD7-CCE9431645EC}">
                        <a14:shadowObscured xmlns:a14="http://schemas.microsoft.com/office/drawing/2010/main"/>
                      </a:ext>
                    </a:extLst>
                  </pic:spPr>
                </pic:pic>
              </a:graphicData>
            </a:graphic>
          </wp:inline>
        </w:drawing>
      </w:r>
    </w:p>
    <w:p w14:paraId="789200FD" w14:textId="064E5168" w:rsidR="008F3F51" w:rsidRDefault="008F3F51" w:rsidP="001C3282">
      <w:pPr>
        <w:pStyle w:val="ListParagraph"/>
        <w:ind w:left="0"/>
        <w:jc w:val="left"/>
        <w:rPr>
          <w:i/>
          <w:iCs/>
        </w:rPr>
      </w:pPr>
      <w:r w:rsidRPr="00835B79">
        <w:rPr>
          <w:i/>
          <w:iCs/>
        </w:rPr>
        <w:t xml:space="preserve">Figure </w:t>
      </w:r>
      <w:r w:rsidR="00E7677F">
        <w:rPr>
          <w:i/>
          <w:iCs/>
        </w:rPr>
        <w:t>4</w:t>
      </w:r>
      <w:r w:rsidRPr="00835B79">
        <w:rPr>
          <w:i/>
          <w:iCs/>
        </w:rPr>
        <w:t>: Arrival of the Deco unit and preparation of decontamination tents</w:t>
      </w:r>
      <w:r w:rsidR="0041420C">
        <w:rPr>
          <w:i/>
          <w:iCs/>
        </w:rPr>
        <w:t>.</w:t>
      </w:r>
    </w:p>
    <w:p w14:paraId="11653EBD" w14:textId="77777777" w:rsidR="001C3282" w:rsidRDefault="001C3282" w:rsidP="001C3282">
      <w:pPr>
        <w:pStyle w:val="ListParagraph"/>
        <w:ind w:left="0"/>
        <w:jc w:val="left"/>
        <w:rPr>
          <w:rFonts w:cs="Arial"/>
        </w:rPr>
      </w:pPr>
    </w:p>
    <w:p w14:paraId="143CD18A" w14:textId="0F11E587" w:rsidR="008F3F51" w:rsidRDefault="008F3F51" w:rsidP="008F3F51">
      <w:pPr>
        <w:pStyle w:val="CETBodytext"/>
        <w:rPr>
          <w:lang w:val="en-GB"/>
        </w:rPr>
      </w:pPr>
      <w:r w:rsidRPr="001178CD">
        <w:rPr>
          <w:lang w:val="en-GB"/>
        </w:rPr>
        <w:t xml:space="preserve">A great </w:t>
      </w:r>
      <w:r>
        <w:rPr>
          <w:lang w:val="en-GB"/>
        </w:rPr>
        <w:t>disposition</w:t>
      </w:r>
      <w:r w:rsidRPr="001178CD">
        <w:rPr>
          <w:lang w:val="en-GB"/>
        </w:rPr>
        <w:t xml:space="preserve"> of means and personnel</w:t>
      </w:r>
      <w:r w:rsidR="009A683C">
        <w:rPr>
          <w:lang w:val="en-GB"/>
        </w:rPr>
        <w:t xml:space="preserve"> has been ensured</w:t>
      </w:r>
      <w:r w:rsidRPr="001178CD">
        <w:rPr>
          <w:lang w:val="en-GB"/>
        </w:rPr>
        <w:t xml:space="preserve">, but </w:t>
      </w:r>
      <w:r w:rsidR="009C5D7D">
        <w:rPr>
          <w:lang w:val="en-GB"/>
        </w:rPr>
        <w:t xml:space="preserve">the </w:t>
      </w:r>
      <w:r w:rsidRPr="001178CD">
        <w:rPr>
          <w:lang w:val="en-GB"/>
        </w:rPr>
        <w:t xml:space="preserve">three </w:t>
      </w:r>
      <w:r w:rsidR="007A3C2D">
        <w:rPr>
          <w:lang w:val="en-GB"/>
        </w:rPr>
        <w:t xml:space="preserve">specific tasks </w:t>
      </w:r>
      <w:r w:rsidR="009C5D7D">
        <w:rPr>
          <w:lang w:val="en-GB"/>
        </w:rPr>
        <w:t xml:space="preserve">reported below </w:t>
      </w:r>
      <w:r w:rsidR="007A3C2D">
        <w:rPr>
          <w:lang w:val="en-GB"/>
        </w:rPr>
        <w:t>have not been properl</w:t>
      </w:r>
      <w:r w:rsidR="007771EA">
        <w:rPr>
          <w:lang w:val="en-GB"/>
        </w:rPr>
        <w:t>y managed</w:t>
      </w:r>
      <w:r w:rsidRPr="001178CD">
        <w:rPr>
          <w:lang w:val="en-GB"/>
        </w:rPr>
        <w:t>:</w:t>
      </w:r>
    </w:p>
    <w:p w14:paraId="1119170E" w14:textId="32989443" w:rsidR="00DC35E7" w:rsidRDefault="009A683C" w:rsidP="00DC35E7">
      <w:pPr>
        <w:pStyle w:val="CETBodytext"/>
        <w:numPr>
          <w:ilvl w:val="0"/>
          <w:numId w:val="25"/>
        </w:numPr>
        <w:rPr>
          <w:lang w:val="en-GB"/>
        </w:rPr>
      </w:pPr>
      <w:r>
        <w:rPr>
          <w:lang w:val="en-GB"/>
        </w:rPr>
        <w:t>T</w:t>
      </w:r>
      <w:r w:rsidR="008F3F51" w:rsidRPr="001178CD">
        <w:rPr>
          <w:lang w:val="en-GB"/>
        </w:rPr>
        <w:t>he location of the decontamination shelter for the stretchers was in the wrong position because it made it impossible for other units to enter</w:t>
      </w:r>
      <w:r>
        <w:rPr>
          <w:lang w:val="en-GB"/>
        </w:rPr>
        <w:t xml:space="preserve"> the scene</w:t>
      </w:r>
      <w:r w:rsidR="008F3F51">
        <w:rPr>
          <w:lang w:val="en-GB"/>
        </w:rPr>
        <w:t>;</w:t>
      </w:r>
    </w:p>
    <w:p w14:paraId="60A109B6" w14:textId="5A4040BD" w:rsidR="00DC35E7" w:rsidRDefault="009A683C" w:rsidP="00DC35E7">
      <w:pPr>
        <w:pStyle w:val="CETBodytext"/>
        <w:numPr>
          <w:ilvl w:val="0"/>
          <w:numId w:val="25"/>
        </w:numPr>
        <w:rPr>
          <w:lang w:val="en-GB"/>
        </w:rPr>
      </w:pPr>
      <w:r>
        <w:rPr>
          <w:lang w:val="en-GB"/>
        </w:rPr>
        <w:t>M</w:t>
      </w:r>
      <w:r w:rsidR="008F3F51" w:rsidRPr="00DC35E7">
        <w:rPr>
          <w:lang w:val="en-GB"/>
        </w:rPr>
        <w:t>any wounded people were left unattended for a long time when they were on the scene;</w:t>
      </w:r>
    </w:p>
    <w:p w14:paraId="6A61032E" w14:textId="48D36CF5" w:rsidR="001374D9" w:rsidRDefault="009A683C" w:rsidP="001374D9">
      <w:pPr>
        <w:pStyle w:val="CETBodytext"/>
        <w:numPr>
          <w:ilvl w:val="0"/>
          <w:numId w:val="25"/>
        </w:numPr>
        <w:rPr>
          <w:lang w:val="en-GB"/>
        </w:rPr>
      </w:pPr>
      <w:r>
        <w:rPr>
          <w:lang w:val="en-GB"/>
        </w:rPr>
        <w:t>Several</w:t>
      </w:r>
      <w:r w:rsidR="008F3F51" w:rsidRPr="00DC35E7">
        <w:rPr>
          <w:lang w:val="en-GB"/>
        </w:rPr>
        <w:t xml:space="preserve"> mistakes </w:t>
      </w:r>
      <w:r>
        <w:rPr>
          <w:lang w:val="en-GB"/>
        </w:rPr>
        <w:t xml:space="preserve">have been recorded about </w:t>
      </w:r>
      <w:r w:rsidR="008F3F51" w:rsidRPr="00DC35E7">
        <w:rPr>
          <w:lang w:val="en-GB"/>
        </w:rPr>
        <w:t>the decontamination</w:t>
      </w:r>
      <w:r w:rsidR="009C5D7D">
        <w:rPr>
          <w:lang w:val="en-GB"/>
        </w:rPr>
        <w:t xml:space="preserve"> activity</w:t>
      </w:r>
      <w:r w:rsidR="008F3F51" w:rsidRPr="00DC35E7">
        <w:rPr>
          <w:lang w:val="en-GB"/>
        </w:rPr>
        <w:t xml:space="preserve">, </w:t>
      </w:r>
      <w:r w:rsidR="004F3765">
        <w:rPr>
          <w:lang w:val="en-GB"/>
        </w:rPr>
        <w:t>including the</w:t>
      </w:r>
      <w:r w:rsidR="004F3765" w:rsidRPr="00DC35E7">
        <w:rPr>
          <w:lang w:val="en-GB"/>
        </w:rPr>
        <w:t xml:space="preserve"> </w:t>
      </w:r>
      <w:r w:rsidR="008F3F51" w:rsidRPr="00DC35E7">
        <w:rPr>
          <w:lang w:val="en-GB"/>
        </w:rPr>
        <w:t xml:space="preserve">wrong use of the slope (all the contaminants went into the valley below), a lot of cross-contamination (the </w:t>
      </w:r>
      <w:r w:rsidR="004F3765">
        <w:rPr>
          <w:lang w:val="en-GB"/>
        </w:rPr>
        <w:t>operator</w:t>
      </w:r>
      <w:r w:rsidR="008F3F51" w:rsidRPr="00DC35E7">
        <w:rPr>
          <w:lang w:val="en-GB"/>
        </w:rPr>
        <w:t xml:space="preserve"> offering the last check and assistance touched the naked skin of the rescuer taking off his clothes) and throwing the used PPE into the barrel (creating clouds of contamination) as shown in </w:t>
      </w:r>
      <w:r w:rsidR="00DC35E7">
        <w:rPr>
          <w:lang w:val="en-GB"/>
        </w:rPr>
        <w:t>F</w:t>
      </w:r>
      <w:r w:rsidR="008F3F51" w:rsidRPr="00DC35E7">
        <w:rPr>
          <w:lang w:val="en-GB"/>
        </w:rPr>
        <w:t xml:space="preserve">igure </w:t>
      </w:r>
      <w:r w:rsidR="00E7677F">
        <w:rPr>
          <w:lang w:val="en-GB"/>
        </w:rPr>
        <w:t>5</w:t>
      </w:r>
      <w:r w:rsidR="008F3F51" w:rsidRPr="00DC35E7">
        <w:rPr>
          <w:lang w:val="en-GB"/>
        </w:rPr>
        <w:t xml:space="preserve">. </w:t>
      </w:r>
    </w:p>
    <w:p w14:paraId="7207D90E" w14:textId="77777777" w:rsidR="001374D9" w:rsidRPr="001374D9" w:rsidRDefault="001374D9" w:rsidP="001374D9">
      <w:pPr>
        <w:pStyle w:val="CETBodytext"/>
        <w:ind w:left="720"/>
        <w:rPr>
          <w:sz w:val="10"/>
          <w:szCs w:val="11"/>
          <w:lang w:val="en-GB"/>
        </w:rPr>
      </w:pPr>
    </w:p>
    <w:p w14:paraId="728BEFB0" w14:textId="77777777" w:rsidR="008F3F51" w:rsidRDefault="008F3F51" w:rsidP="008F3F51">
      <w:pPr>
        <w:pStyle w:val="CETBodytext"/>
        <w:rPr>
          <w:lang w:val="en-GB"/>
        </w:rPr>
      </w:pPr>
      <w:r>
        <w:rPr>
          <w:noProof/>
        </w:rPr>
        <w:drawing>
          <wp:inline distT="0" distB="0" distL="0" distR="0" wp14:anchorId="36E35809" wp14:editId="1F8CB239">
            <wp:extent cx="5562600" cy="135890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4509" b="7787"/>
                    <a:stretch/>
                  </pic:blipFill>
                  <pic:spPr bwMode="auto">
                    <a:xfrm>
                      <a:off x="0" y="0"/>
                      <a:ext cx="5562600" cy="1358900"/>
                    </a:xfrm>
                    <a:prstGeom prst="rect">
                      <a:avLst/>
                    </a:prstGeom>
                    <a:ln>
                      <a:noFill/>
                    </a:ln>
                    <a:extLst>
                      <a:ext uri="{53640926-AAD7-44D8-BBD7-CCE9431645EC}">
                        <a14:shadowObscured xmlns:a14="http://schemas.microsoft.com/office/drawing/2010/main"/>
                      </a:ext>
                    </a:extLst>
                  </pic:spPr>
                </pic:pic>
              </a:graphicData>
            </a:graphic>
          </wp:inline>
        </w:drawing>
      </w:r>
    </w:p>
    <w:p w14:paraId="7D7725B9" w14:textId="0595A93A" w:rsidR="008F3F51" w:rsidRPr="00835B79" w:rsidRDefault="008F3F51" w:rsidP="001C3282">
      <w:pPr>
        <w:pStyle w:val="ListParagraph"/>
        <w:ind w:left="0"/>
        <w:jc w:val="left"/>
        <w:rPr>
          <w:i/>
          <w:iCs/>
        </w:rPr>
      </w:pPr>
      <w:r w:rsidRPr="00835B79">
        <w:rPr>
          <w:i/>
          <w:iCs/>
        </w:rPr>
        <w:t xml:space="preserve">Figure </w:t>
      </w:r>
      <w:r w:rsidR="00E7677F">
        <w:rPr>
          <w:i/>
          <w:iCs/>
        </w:rPr>
        <w:t>5</w:t>
      </w:r>
      <w:r w:rsidRPr="00835B79">
        <w:rPr>
          <w:i/>
          <w:iCs/>
        </w:rPr>
        <w:t>: Various stages of the decontamination process for rescuers</w:t>
      </w:r>
      <w:r w:rsidR="0041420C">
        <w:rPr>
          <w:i/>
          <w:iCs/>
        </w:rPr>
        <w:t>.</w:t>
      </w:r>
    </w:p>
    <w:p w14:paraId="5EEF34E6" w14:textId="77777777" w:rsidR="008F3F51" w:rsidRPr="001374D9" w:rsidRDefault="008F3F51" w:rsidP="008F3F51">
      <w:pPr>
        <w:pStyle w:val="CETBodytext"/>
        <w:rPr>
          <w:sz w:val="10"/>
          <w:szCs w:val="10"/>
          <w:lang w:val="en-GB"/>
        </w:rPr>
      </w:pPr>
    </w:p>
    <w:p w14:paraId="71C826E0" w14:textId="6F0AD7E6" w:rsidR="008F3F51" w:rsidRDefault="008F3F51" w:rsidP="008F3F51">
      <w:r w:rsidRPr="003110CE">
        <w:t>The use of P</w:t>
      </w:r>
      <w:r>
        <w:t>PE</w:t>
      </w:r>
      <w:r w:rsidRPr="003110CE">
        <w:t xml:space="preserve"> by the tactical forces and rescue teams was adequate to deal with the chemical threat</w:t>
      </w:r>
      <w:r>
        <w:t xml:space="preserve"> even if </w:t>
      </w:r>
      <w:r w:rsidRPr="00350753">
        <w:t xml:space="preserve">some </w:t>
      </w:r>
      <w:r>
        <w:t>general procedural error</w:t>
      </w:r>
      <w:r w:rsidR="00CA71F7">
        <w:t>s</w:t>
      </w:r>
      <w:r w:rsidRPr="00350753">
        <w:t xml:space="preserve"> </w:t>
      </w:r>
      <w:r>
        <w:t>were</w:t>
      </w:r>
      <w:r w:rsidRPr="00350753">
        <w:t xml:space="preserve"> made</w:t>
      </w:r>
      <w:r>
        <w:t xml:space="preserve"> by First Responder.</w:t>
      </w:r>
      <w:r w:rsidR="00CB3FC1">
        <w:t xml:space="preserve"> </w:t>
      </w:r>
      <w:r w:rsidR="00C72EF4">
        <w:t>However</w:t>
      </w:r>
      <w:r>
        <w:t xml:space="preserve">, as shown in </w:t>
      </w:r>
      <w:r w:rsidR="00DC35E7">
        <w:t>F</w:t>
      </w:r>
      <w:r>
        <w:t xml:space="preserve">igure </w:t>
      </w:r>
      <w:r w:rsidR="00E7677F">
        <w:t>6</w:t>
      </w:r>
      <w:r>
        <w:t>, t</w:t>
      </w:r>
      <w:r w:rsidRPr="003964B6">
        <w:t>hey did</w:t>
      </w:r>
      <w:r w:rsidR="00005897">
        <w:t xml:space="preserve"> not</w:t>
      </w:r>
      <w:r>
        <w:t xml:space="preserve"> </w:t>
      </w:r>
      <w:r w:rsidRPr="003964B6">
        <w:t>use first aid gloves on the victim, and when the decision was made to use the emergency mask, the staff did</w:t>
      </w:r>
      <w:r w:rsidR="00005897">
        <w:t xml:space="preserve"> not</w:t>
      </w:r>
      <w:r w:rsidRPr="003964B6">
        <w:t xml:space="preserve"> use precautions to also cover the arms with </w:t>
      </w:r>
      <w:r>
        <w:t>raincoats</w:t>
      </w:r>
      <w:r w:rsidRPr="003964B6">
        <w:t xml:space="preserve"> (usually aggressive chemicals also permeate the skin not only the respiratory tract</w:t>
      </w:r>
      <w:r>
        <w:t>)</w:t>
      </w:r>
      <w:r w:rsidRPr="003964B6">
        <w:t>.</w:t>
      </w:r>
    </w:p>
    <w:p w14:paraId="53B8EAD5" w14:textId="77777777" w:rsidR="00714004" w:rsidRPr="001374D9" w:rsidRDefault="00714004" w:rsidP="008F3F51">
      <w:pPr>
        <w:rPr>
          <w:sz w:val="10"/>
          <w:szCs w:val="10"/>
        </w:rPr>
      </w:pPr>
    </w:p>
    <w:p w14:paraId="26885DEE" w14:textId="77777777" w:rsidR="008F3F51" w:rsidRPr="00AF169B" w:rsidRDefault="008F3F51" w:rsidP="008F3F51">
      <w:r>
        <w:rPr>
          <w:noProof/>
        </w:rPr>
        <w:drawing>
          <wp:inline distT="0" distB="0" distL="0" distR="0" wp14:anchorId="22270FA6" wp14:editId="0052A6B3">
            <wp:extent cx="5579745" cy="139700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3635" b="7512"/>
                    <a:stretch/>
                  </pic:blipFill>
                  <pic:spPr bwMode="auto">
                    <a:xfrm>
                      <a:off x="0" y="0"/>
                      <a:ext cx="5579745" cy="1397000"/>
                    </a:xfrm>
                    <a:prstGeom prst="rect">
                      <a:avLst/>
                    </a:prstGeom>
                    <a:ln>
                      <a:noFill/>
                    </a:ln>
                    <a:extLst>
                      <a:ext uri="{53640926-AAD7-44D8-BBD7-CCE9431645EC}">
                        <a14:shadowObscured xmlns:a14="http://schemas.microsoft.com/office/drawing/2010/main"/>
                      </a:ext>
                    </a:extLst>
                  </pic:spPr>
                </pic:pic>
              </a:graphicData>
            </a:graphic>
          </wp:inline>
        </w:drawing>
      </w:r>
    </w:p>
    <w:p w14:paraId="5888455B" w14:textId="5989C125" w:rsidR="008F3F51" w:rsidRPr="00835B79" w:rsidRDefault="008F3F51" w:rsidP="001C3282">
      <w:pPr>
        <w:pStyle w:val="ListParagraph"/>
        <w:ind w:left="0"/>
        <w:jc w:val="left"/>
        <w:rPr>
          <w:i/>
          <w:iCs/>
        </w:rPr>
      </w:pPr>
      <w:r w:rsidRPr="00835B79">
        <w:rPr>
          <w:i/>
          <w:iCs/>
        </w:rPr>
        <w:t xml:space="preserve">Figure </w:t>
      </w:r>
      <w:r w:rsidR="00E7677F">
        <w:rPr>
          <w:i/>
          <w:iCs/>
        </w:rPr>
        <w:t>6</w:t>
      </w:r>
      <w:r w:rsidRPr="00835B79">
        <w:rPr>
          <w:i/>
          <w:iCs/>
        </w:rPr>
        <w:t>: Intervention of First Responder</w:t>
      </w:r>
      <w:r w:rsidR="0041420C">
        <w:rPr>
          <w:i/>
          <w:iCs/>
        </w:rPr>
        <w:t>.</w:t>
      </w:r>
    </w:p>
    <w:p w14:paraId="7ED9A259" w14:textId="77777777" w:rsidR="008F3F51" w:rsidRPr="001374D9" w:rsidRDefault="008F3F51" w:rsidP="008F3F51">
      <w:pPr>
        <w:pStyle w:val="CETBodytext"/>
        <w:rPr>
          <w:sz w:val="10"/>
          <w:szCs w:val="10"/>
          <w:lang w:val="en-GB"/>
        </w:rPr>
      </w:pPr>
    </w:p>
    <w:p w14:paraId="7E363EEB" w14:textId="182D4378" w:rsidR="008F3F51" w:rsidRDefault="008F3F51" w:rsidP="008F3F51">
      <w:pPr>
        <w:pStyle w:val="ListParagraph"/>
        <w:ind w:left="0"/>
      </w:pPr>
      <w:r w:rsidRPr="003D46D5">
        <w:rPr>
          <w:rFonts w:cs="Arial"/>
        </w:rPr>
        <w:t xml:space="preserve">Chemical incidents are characterized by </w:t>
      </w:r>
      <w:r w:rsidR="00035B41">
        <w:rPr>
          <w:rFonts w:cs="Arial"/>
        </w:rPr>
        <w:t>inter-agency</w:t>
      </w:r>
      <w:r w:rsidRPr="003D46D5">
        <w:rPr>
          <w:rFonts w:cs="Arial"/>
        </w:rPr>
        <w:t xml:space="preserve"> </w:t>
      </w:r>
      <w:r w:rsidR="00035B41">
        <w:rPr>
          <w:rFonts w:cs="Arial"/>
        </w:rPr>
        <w:t>intervention</w:t>
      </w:r>
      <w:r w:rsidRPr="003D46D5">
        <w:rPr>
          <w:rFonts w:cs="Arial"/>
        </w:rPr>
        <w:t>, such as Law Enforcement, Fire Fighters, and Medical Emergency Responders, and possibly Explosive Ord</w:t>
      </w:r>
      <w:r>
        <w:rPr>
          <w:rFonts w:cs="Arial"/>
        </w:rPr>
        <w:t>i</w:t>
      </w:r>
      <w:r w:rsidRPr="003D46D5">
        <w:rPr>
          <w:rFonts w:cs="Arial"/>
        </w:rPr>
        <w:t xml:space="preserve">nance Disposal, Civil Protection, Water Cycle, and so on. </w:t>
      </w:r>
      <w:r w:rsidRPr="004475A0">
        <w:rPr>
          <w:rFonts w:cs="Arial"/>
        </w:rPr>
        <w:t xml:space="preserve">Usually, an </w:t>
      </w:r>
      <w:r>
        <w:rPr>
          <w:rFonts w:cs="Arial"/>
        </w:rPr>
        <w:t>A</w:t>
      </w:r>
      <w:r w:rsidRPr="004475A0">
        <w:rPr>
          <w:rFonts w:cs="Arial"/>
        </w:rPr>
        <w:t xml:space="preserve">dvanced </w:t>
      </w:r>
      <w:r>
        <w:rPr>
          <w:rFonts w:cs="Arial"/>
        </w:rPr>
        <w:t>C</w:t>
      </w:r>
      <w:r w:rsidRPr="004475A0">
        <w:rPr>
          <w:rFonts w:cs="Arial"/>
        </w:rPr>
        <w:t xml:space="preserve">ommand </w:t>
      </w:r>
      <w:r>
        <w:rPr>
          <w:rFonts w:cs="Arial"/>
        </w:rPr>
        <w:t>Po</w:t>
      </w:r>
      <w:r w:rsidRPr="004475A0">
        <w:rPr>
          <w:rFonts w:cs="Arial"/>
        </w:rPr>
        <w:t xml:space="preserve">st (ACP) is set up </w:t>
      </w:r>
      <w:r>
        <w:rPr>
          <w:rFonts w:cs="Arial"/>
        </w:rPr>
        <w:t>on the spot</w:t>
      </w:r>
      <w:r w:rsidRPr="004475A0">
        <w:rPr>
          <w:rFonts w:cs="Arial"/>
        </w:rPr>
        <w:t xml:space="preserve"> where the </w:t>
      </w:r>
      <w:r>
        <w:rPr>
          <w:rFonts w:cs="Arial"/>
        </w:rPr>
        <w:t>I</w:t>
      </w:r>
      <w:r w:rsidRPr="004475A0">
        <w:rPr>
          <w:rFonts w:cs="Arial"/>
        </w:rPr>
        <w:t xml:space="preserve">ncident </w:t>
      </w:r>
      <w:r>
        <w:rPr>
          <w:rFonts w:cs="Arial"/>
        </w:rPr>
        <w:t>C</w:t>
      </w:r>
      <w:r w:rsidRPr="004475A0">
        <w:rPr>
          <w:rFonts w:cs="Arial"/>
        </w:rPr>
        <w:t xml:space="preserve">ommander (IC) manages the </w:t>
      </w:r>
      <w:r>
        <w:rPr>
          <w:rFonts w:cs="Arial"/>
        </w:rPr>
        <w:t>emergency</w:t>
      </w:r>
      <w:r w:rsidRPr="004475A0">
        <w:rPr>
          <w:rFonts w:cs="Arial"/>
        </w:rPr>
        <w:t xml:space="preserve"> with the remaining representatives of the services</w:t>
      </w:r>
      <w:r w:rsidRPr="003D46D5">
        <w:rPr>
          <w:rFonts w:cs="Arial"/>
        </w:rPr>
        <w:t>.</w:t>
      </w:r>
      <w:r w:rsidRPr="00A0648F">
        <w:t xml:space="preserve"> </w:t>
      </w:r>
      <w:r w:rsidRPr="003D46D5">
        <w:rPr>
          <w:rFonts w:cs="Arial"/>
        </w:rPr>
        <w:t xml:space="preserve">During the live exercise, the ACP was not identified in Warm Zone from where the IC should control the entire Zone, as well as movements inside and outside. </w:t>
      </w:r>
      <w:r w:rsidRPr="0067724B">
        <w:t>Operations were managed by</w:t>
      </w:r>
      <w:r>
        <w:t xml:space="preserve"> a permanent Tunnel Control Centre in the Spanish side and a Command Post in the French side through</w:t>
      </w:r>
      <w:r w:rsidRPr="00030182">
        <w:t xml:space="preserve"> a fire brigade communication and command truck located on the road</w:t>
      </w:r>
      <w:r>
        <w:t xml:space="preserve"> close to the head of the tunnel.</w:t>
      </w:r>
    </w:p>
    <w:p w14:paraId="0218B0B1" w14:textId="383CAF1A" w:rsidR="008F3F51" w:rsidRDefault="008F3F51" w:rsidP="008F3F51">
      <w:pPr>
        <w:pStyle w:val="CETHeading1"/>
        <w:tabs>
          <w:tab w:val="clear" w:pos="360"/>
        </w:tabs>
      </w:pPr>
      <w:r w:rsidRPr="00A6679A">
        <w:lastRenderedPageBreak/>
        <w:t>Conclusion</w:t>
      </w:r>
    </w:p>
    <w:p w14:paraId="1B345110" w14:textId="6AF4ED6E" w:rsidR="00B774E3" w:rsidRPr="002E6371" w:rsidRDefault="00714004" w:rsidP="00F80569">
      <w:pPr>
        <w:pStyle w:val="CETBodytext"/>
        <w:rPr>
          <w:lang w:val="en-GB"/>
        </w:rPr>
      </w:pPr>
      <w:r>
        <w:rPr>
          <w:lang w:val="en-GB"/>
        </w:rPr>
        <w:t>Based</w:t>
      </w:r>
      <w:r w:rsidR="00045902">
        <w:rPr>
          <w:lang w:val="en-GB"/>
        </w:rPr>
        <w:t xml:space="preserve"> </w:t>
      </w:r>
      <w:r w:rsidR="00B774E3">
        <w:rPr>
          <w:lang w:val="en-GB"/>
        </w:rPr>
        <w:t xml:space="preserve">on results achieved through the implementation of such a complex </w:t>
      </w:r>
      <w:r w:rsidR="006E3545">
        <w:rPr>
          <w:lang w:val="en-GB"/>
        </w:rPr>
        <w:t>real-life e</w:t>
      </w:r>
      <w:r w:rsidR="00B774E3">
        <w:rPr>
          <w:lang w:val="en-GB"/>
        </w:rPr>
        <w:t>xercise, it has been immediately clear how much essential is ensuring the regular organisation of exercises not just to practice Tunnel Operators procedures but also to test their synergies with relevant first responders. Further value added by TRANSTUN was the implementation of a “real-life” exercise, which means the players were not aware of the scenarios they would have to deal with as well as they started their intervention from their real headquarters only after receiving a corresponding emergency call. The latter approach was essential to test the real timing of response of emergency services in a peculiar environment (cross-border tunnel in the middle of Pyrenees), allowing to outline current gaps and then to discuss potential re-distribution of resources as well as the re-formulation of roles and responsibilities fundamental to enhance the capacity of response of multiple relevant actors in an integrated manner</w:t>
      </w:r>
      <w:r w:rsidR="005B1B7D">
        <w:rPr>
          <w:lang w:val="en-GB"/>
        </w:rPr>
        <w:t>.</w:t>
      </w:r>
      <w:r w:rsidR="00B774E3">
        <w:rPr>
          <w:lang w:val="en-GB"/>
        </w:rPr>
        <w:t xml:space="preserve"> </w:t>
      </w:r>
      <w:r w:rsidR="0025408D" w:rsidRPr="00E44E70">
        <w:rPr>
          <w:highlight w:val="yellow"/>
          <w:lang w:val="en-GB"/>
        </w:rPr>
        <w:t>Results achieved by TRANSTUN can be considered a modular and flexible operational approach that can be replicated in several contexts involving the CBRN risks and road/rail tunnel safety and security.</w:t>
      </w:r>
      <w:r w:rsidR="0025408D">
        <w:rPr>
          <w:lang w:val="en-GB"/>
        </w:rPr>
        <w:t xml:space="preserve">  </w:t>
      </w:r>
    </w:p>
    <w:p w14:paraId="030A22F3" w14:textId="09883CB0" w:rsidR="00C25587" w:rsidRPr="00C25587" w:rsidRDefault="00C25587" w:rsidP="00E32D9F">
      <w:pPr>
        <w:pStyle w:val="CETReference"/>
      </w:pPr>
      <w:r w:rsidRPr="00B57B36">
        <w:t>References</w:t>
      </w:r>
    </w:p>
    <w:p w14:paraId="26535FCC" w14:textId="64A12243" w:rsidR="00B50CC3" w:rsidRDefault="00B50CC3" w:rsidP="00B50CC3">
      <w:pPr>
        <w:pStyle w:val="CETReferencetext"/>
      </w:pPr>
      <w:proofErr w:type="spellStart"/>
      <w:r>
        <w:t>Bassan</w:t>
      </w:r>
      <w:proofErr w:type="spellEnd"/>
      <w:r>
        <w:t>, S., Overview of traffic safety aspects and design in road tunnels. IATSS Research, 40(1), 35-46. doi: 10.1016/j.iatssr.2016.02.002, 2016.</w:t>
      </w:r>
    </w:p>
    <w:p w14:paraId="32F64D0D" w14:textId="77777777" w:rsidR="00E67814" w:rsidRDefault="00E67814" w:rsidP="00E67814">
      <w:pPr>
        <w:pStyle w:val="CETReferencetext"/>
        <w:rPr>
          <w:lang w:val="en-US"/>
        </w:rPr>
      </w:pPr>
      <w:r w:rsidRPr="00375B28">
        <w:rPr>
          <w:lang w:val="en-US"/>
        </w:rPr>
        <w:t>Beard, A., Carvel, R., The Handbook of Tunnel Fire Safety, Thomas Telford Publishing,</w:t>
      </w:r>
      <w:r>
        <w:rPr>
          <w:lang w:val="en-US"/>
        </w:rPr>
        <w:t xml:space="preserve"> </w:t>
      </w:r>
      <w:r w:rsidRPr="00375B28">
        <w:rPr>
          <w:lang w:val="en-US"/>
        </w:rPr>
        <w:t>UK, 2005.</w:t>
      </w:r>
    </w:p>
    <w:p w14:paraId="015B206F" w14:textId="18BC1B0B" w:rsidR="00E67814" w:rsidRDefault="00E67814" w:rsidP="00E67814">
      <w:pPr>
        <w:pStyle w:val="CETReferencetext"/>
      </w:pPr>
      <w:r w:rsidRPr="00DB450D">
        <w:t xml:space="preserve">Borghetti, F., </w:t>
      </w:r>
      <w:proofErr w:type="spellStart"/>
      <w:r w:rsidRPr="00DB450D">
        <w:t>Cerean</w:t>
      </w:r>
      <w:proofErr w:type="spellEnd"/>
      <w:r w:rsidRPr="00DB450D">
        <w:t xml:space="preserve">, P., Derudi, M., Frassoldati, A., Road tunnels risk analysis. </w:t>
      </w:r>
      <w:r>
        <w:t>Doi:10.1007/978-3-030- 00569-6_1, 2019</w:t>
      </w:r>
    </w:p>
    <w:p w14:paraId="03663F07" w14:textId="6FC1428C" w:rsidR="00183C00" w:rsidRPr="00E67814" w:rsidRDefault="00183C00" w:rsidP="00183C00">
      <w:pPr>
        <w:pStyle w:val="CETReferencetext"/>
      </w:pPr>
      <w:r w:rsidRPr="00E50E82">
        <w:rPr>
          <w:lang w:val="en-US"/>
        </w:rPr>
        <w:t xml:space="preserve">Borghetti, F., Derudi, M., Frassoldati, A., Lai, I., Trinchini, C. Tunnel risk analysis: A </w:t>
      </w:r>
      <w:r>
        <w:t>quantitative evaluation of the effectiveness of emergency teams inside the A24 and A25 motorway tunnels. Chemical Engineering Transactions, 82, 277-282. doi:10.3303/CET2082047, 2020.</w:t>
      </w:r>
    </w:p>
    <w:p w14:paraId="14AC599B" w14:textId="540FE899" w:rsidR="00E67814" w:rsidRPr="00E67814" w:rsidRDefault="00E67814" w:rsidP="00E67814">
      <w:pPr>
        <w:pStyle w:val="CETReferencetext"/>
        <w:rPr>
          <w:lang w:val="en-US"/>
        </w:rPr>
      </w:pPr>
      <w:r w:rsidRPr="00C90426">
        <w:t xml:space="preserve">Borghetti, F., Petrenj, B., Trucco, P., Calabrese, V., Ponti, M., &amp; Marchionni, G. (2021). </w:t>
      </w:r>
      <w:r w:rsidRPr="007D41F5">
        <w:rPr>
          <w:lang w:val="en-US"/>
        </w:rPr>
        <w:t>Multi-level approach to assessing the resilience of road network infrastructure. International Journal of Critical Infrastructures, 17(2), 97-132. doi:10.1504/IJCIS.2021.116856</w:t>
      </w:r>
    </w:p>
    <w:p w14:paraId="6385DF1A" w14:textId="77777777" w:rsidR="00B50CC3" w:rsidRDefault="00B50CC3" w:rsidP="00B50CC3">
      <w:pPr>
        <w:pStyle w:val="CETReferencetext"/>
      </w:pPr>
      <w:r>
        <w:t xml:space="preserve">Caliendo, C., De Guglielmo, M.L., Accident rates in road tunnels and social costs evaluation. SIIV – 5 International Congress – Sustainability of Road Infrastructures. In: Procedia-Social and </w:t>
      </w:r>
      <w:proofErr w:type="spellStart"/>
      <w:r>
        <w:t>Behavioral</w:t>
      </w:r>
      <w:proofErr w:type="spellEnd"/>
      <w:r>
        <w:t xml:space="preserve"> Sciences, Vol. 53, pp. 166–177, 2012.</w:t>
      </w:r>
    </w:p>
    <w:p w14:paraId="0F068730" w14:textId="1001EB90" w:rsidR="00B50CC3" w:rsidRDefault="00B50CC3" w:rsidP="00B50CC3">
      <w:pPr>
        <w:pStyle w:val="CETReferencetext"/>
      </w:pPr>
      <w:r>
        <w:t xml:space="preserve">Caliendo, C., </w:t>
      </w:r>
      <w:proofErr w:type="spellStart"/>
      <w:r>
        <w:t>Ciambelli</w:t>
      </w:r>
      <w:proofErr w:type="spellEnd"/>
      <w:r>
        <w:t xml:space="preserve">, P., De Guglielmo, M. L., </w:t>
      </w:r>
      <w:proofErr w:type="spellStart"/>
      <w:r>
        <w:t>Meo</w:t>
      </w:r>
      <w:proofErr w:type="spellEnd"/>
      <w:r>
        <w:t>, M. G., Russo, P., Simulation of fire scenarios due to different vehicle types with and without traffic in a bi-directional road tunnel. Tunnelling and Underground Space Technology, 37, 22-36. doi: 10.1016/j.tust.2013.03.004, 2013.</w:t>
      </w:r>
    </w:p>
    <w:p w14:paraId="34B6AB0F" w14:textId="4E9DB3A5" w:rsidR="00183C00" w:rsidRDefault="00183C00" w:rsidP="00183C00">
      <w:pPr>
        <w:pStyle w:val="CETReferencetext"/>
      </w:pPr>
      <w:r w:rsidRPr="00E50E82">
        <w:t xml:space="preserve">Carlson J L, </w:t>
      </w:r>
      <w:proofErr w:type="spellStart"/>
      <w:r w:rsidRPr="00E50E82">
        <w:t>Haffenden</w:t>
      </w:r>
      <w:proofErr w:type="spellEnd"/>
      <w:r w:rsidRPr="00E50E82">
        <w:t xml:space="preserve"> R A, Bassett G W, </w:t>
      </w:r>
      <w:proofErr w:type="spellStart"/>
      <w:r w:rsidRPr="00E50E82">
        <w:t>Buehring</w:t>
      </w:r>
      <w:proofErr w:type="spellEnd"/>
      <w:r w:rsidRPr="00E50E82">
        <w:t xml:space="preserve"> W A, Collins III, M J, </w:t>
      </w:r>
      <w:proofErr w:type="spellStart"/>
      <w:r w:rsidRPr="00E50E82">
        <w:t>Folga</w:t>
      </w:r>
      <w:proofErr w:type="spellEnd"/>
      <w:r w:rsidRPr="00E50E82">
        <w:t xml:space="preserve"> S M, Petit F D, Phillips J A, Verner D R, Whitfield R G., Resilience: Theory and Application. United States. doi:10.2172/1044521, 2012.</w:t>
      </w:r>
    </w:p>
    <w:p w14:paraId="4E45F54B" w14:textId="05117231" w:rsidR="00B50CC3" w:rsidRDefault="00B50CC3" w:rsidP="00B50CC3">
      <w:pPr>
        <w:pStyle w:val="CETReferencetext"/>
      </w:pPr>
      <w:proofErr w:type="spellStart"/>
      <w:r w:rsidRPr="001D4951">
        <w:t>Gehandler</w:t>
      </w:r>
      <w:proofErr w:type="spellEnd"/>
      <w:r w:rsidRPr="001D4951">
        <w:t>, J., Road tunnel fire safety and risk: a review. Fire Sci. Rev. 4 (1), 1–27. https://doi.org/10.1186/s40038-015-0006-6, 2015.</w:t>
      </w:r>
    </w:p>
    <w:p w14:paraId="095682B1" w14:textId="1FF035CA" w:rsidR="00183C00" w:rsidRDefault="00183C00" w:rsidP="00183C00">
      <w:pPr>
        <w:pStyle w:val="CETReferencetext"/>
      </w:pPr>
      <w:proofErr w:type="spellStart"/>
      <w:r w:rsidRPr="00E50E82">
        <w:t>Haule</w:t>
      </w:r>
      <w:proofErr w:type="spellEnd"/>
      <w:r w:rsidRPr="00E50E82">
        <w:t xml:space="preserve"> H. J., Sando T., Lentz R., </w:t>
      </w:r>
      <w:proofErr w:type="spellStart"/>
      <w:r w:rsidRPr="00E50E82">
        <w:t>Chuan</w:t>
      </w:r>
      <w:proofErr w:type="spellEnd"/>
      <w:r w:rsidRPr="00E50E82">
        <w:t xml:space="preserve"> C., Alluri P., Evaluating the impact and clearance duration of freeway incidents. International Journal of Transportation Science and Technology, 8(1), 13-24. doi: 10.1016/j.ijtst.2018.06.005, 2019.</w:t>
      </w:r>
    </w:p>
    <w:p w14:paraId="77EAD261" w14:textId="77777777" w:rsidR="00B50CC3" w:rsidRDefault="00B50CC3" w:rsidP="00B50CC3">
      <w:pPr>
        <w:pStyle w:val="CETReferencetext"/>
      </w:pPr>
      <w:r>
        <w:t>Kaplan, S., Garrick, B.J., (1981) On the quantitative definition of risk. Risk Anal 1:11–27</w:t>
      </w:r>
    </w:p>
    <w:p w14:paraId="0695C74E" w14:textId="3C5AFC59" w:rsidR="00B50CC3" w:rsidRDefault="00B50CC3" w:rsidP="00B50CC3">
      <w:pPr>
        <w:pStyle w:val="CETReferencetext"/>
      </w:pPr>
      <w:r>
        <w:t>Kaplan, S. (1997) On the words of risk analysis. Risk Anal 17:407–417</w:t>
      </w:r>
      <w:r w:rsidR="00183C00">
        <w:t>.</w:t>
      </w:r>
    </w:p>
    <w:p w14:paraId="098FC637" w14:textId="1583FD7C" w:rsidR="00183C00" w:rsidRDefault="00183C00" w:rsidP="00183C00">
      <w:pPr>
        <w:pStyle w:val="CETReferencetext"/>
        <w:rPr>
          <w:lang w:val="en-US"/>
        </w:rPr>
      </w:pPr>
      <w:r w:rsidRPr="00990F0F">
        <w:rPr>
          <w:lang w:val="en-US"/>
        </w:rPr>
        <w:t xml:space="preserve">Kim, H.K., </w:t>
      </w:r>
      <w:proofErr w:type="spellStart"/>
      <w:r w:rsidRPr="00990F0F">
        <w:rPr>
          <w:lang w:val="en-US"/>
        </w:rPr>
        <w:t>Lönnermark</w:t>
      </w:r>
      <w:proofErr w:type="spellEnd"/>
      <w:r w:rsidRPr="00990F0F">
        <w:rPr>
          <w:lang w:val="en-US"/>
        </w:rPr>
        <w:t xml:space="preserve">, A., </w:t>
      </w:r>
      <w:proofErr w:type="spellStart"/>
      <w:r w:rsidRPr="00990F0F">
        <w:rPr>
          <w:lang w:val="en-US"/>
        </w:rPr>
        <w:t>Ingason</w:t>
      </w:r>
      <w:proofErr w:type="spellEnd"/>
      <w:r w:rsidRPr="00990F0F">
        <w:rPr>
          <w:lang w:val="en-US"/>
        </w:rPr>
        <w:t>, H., Effective firefighting operations in road tunnels. Sweden: SP Technical Research Institute of Sweden, 2010.</w:t>
      </w:r>
    </w:p>
    <w:p w14:paraId="03A03EF0" w14:textId="1A9B4427" w:rsidR="00B0218F" w:rsidRDefault="00B0218F" w:rsidP="00B0218F">
      <w:pPr>
        <w:pStyle w:val="CETReferencetext"/>
      </w:pPr>
      <w:proofErr w:type="spellStart"/>
      <w:r>
        <w:t>Mashimo</w:t>
      </w:r>
      <w:proofErr w:type="spellEnd"/>
      <w:r>
        <w:t>, H., State of the road tunnel safety technology in japan. Tunnelling and Underground Space Technology, 17(2), 145-152. doi:10.1016/S0886-7798(02)00017- 2, 2002.</w:t>
      </w:r>
    </w:p>
    <w:p w14:paraId="519247F6" w14:textId="2F33095D" w:rsidR="00B0218F" w:rsidRPr="00B0218F" w:rsidRDefault="00B0218F" w:rsidP="00B0218F">
      <w:pPr>
        <w:pStyle w:val="CETReferencetext"/>
      </w:pPr>
      <w:proofErr w:type="spellStart"/>
      <w:r w:rsidRPr="00E50E82">
        <w:t>Mattsson</w:t>
      </w:r>
      <w:proofErr w:type="spellEnd"/>
      <w:r w:rsidRPr="00E50E82">
        <w:t xml:space="preserve">, L., </w:t>
      </w:r>
      <w:proofErr w:type="spellStart"/>
      <w:r w:rsidRPr="00E50E82">
        <w:t>Jenelius</w:t>
      </w:r>
      <w:proofErr w:type="spellEnd"/>
      <w:r w:rsidRPr="00E50E82">
        <w:t xml:space="preserve">, E., </w:t>
      </w:r>
      <w:proofErr w:type="gramStart"/>
      <w:r w:rsidRPr="00E50E82">
        <w:t>Vulnerability</w:t>
      </w:r>
      <w:proofErr w:type="gramEnd"/>
      <w:r w:rsidRPr="00E50E82">
        <w:t xml:space="preserve"> and resilience of transport systems - A discussion of recent research. Transportation Research Part A: Policy and Practice, 16- 34, 2015.</w:t>
      </w:r>
    </w:p>
    <w:p w14:paraId="7797A6F8" w14:textId="77777777" w:rsidR="008F3F51" w:rsidRDefault="008F3F51" w:rsidP="00E32D9F">
      <w:pPr>
        <w:pStyle w:val="CETReferencetext"/>
      </w:pPr>
      <w:proofErr w:type="spellStart"/>
      <w:r>
        <w:t>Nævestad</w:t>
      </w:r>
      <w:proofErr w:type="spellEnd"/>
      <w:r>
        <w:t>, T., Meyer, S., A survey of vehicle fires in Norwegian road tunnels 2008-2011. Tunnelling and Underground Space Technology, 41(1), 104-112. doi: 10.1016/j.tust.2013.12.001, 2014.</w:t>
      </w:r>
    </w:p>
    <w:p w14:paraId="38EB3E1E" w14:textId="774ADB89" w:rsidR="008F3F51" w:rsidRDefault="008F3F51" w:rsidP="00E32D9F">
      <w:pPr>
        <w:pStyle w:val="CETReferencetext"/>
      </w:pPr>
      <w:proofErr w:type="spellStart"/>
      <w:r>
        <w:t>Nussbaumer</w:t>
      </w:r>
      <w:proofErr w:type="spellEnd"/>
      <w:r>
        <w:t>, C., Comparative Analysis of Safety in Tunnels. Austrian Road Safety</w:t>
      </w:r>
      <w:r w:rsidR="00E32D9F">
        <w:t xml:space="preserve"> </w:t>
      </w:r>
      <w:r>
        <w:t>Board. Young Researchers Seminar 2007, Brno, 2007.</w:t>
      </w:r>
    </w:p>
    <w:p w14:paraId="0DD50D76" w14:textId="60B647EA" w:rsidR="00A26E27" w:rsidRDefault="00A26E27" w:rsidP="00E32D9F">
      <w:pPr>
        <w:pStyle w:val="CETReferencetext"/>
      </w:pPr>
      <w:r w:rsidRPr="00990F0F">
        <w:t>PIARC 2008. MANAGEMENT OF THE OPERATOR - EMERGENCY TEAMS INTERFACE IN ROAD TUNNELS. Technical Committee C3.3 Road Tunnel Operations. 2008R03.</w:t>
      </w:r>
    </w:p>
    <w:p w14:paraId="4BF1BAF1" w14:textId="232D48F4" w:rsidR="00B0218F" w:rsidRDefault="00B0218F" w:rsidP="00B0218F">
      <w:pPr>
        <w:pStyle w:val="CETReferencetext"/>
      </w:pPr>
      <w:proofErr w:type="spellStart"/>
      <w:r w:rsidRPr="00E50E82">
        <w:t>Reggiani</w:t>
      </w:r>
      <w:proofErr w:type="spellEnd"/>
      <w:r w:rsidRPr="00E50E82">
        <w:t xml:space="preserve"> A., Network resilience for transport security: Some methodological considerations. Transport Policy, 63-68, 2013.</w:t>
      </w:r>
    </w:p>
    <w:p w14:paraId="0D51E440" w14:textId="642D46B8" w:rsidR="00B50CC3" w:rsidRDefault="008F3F51" w:rsidP="001374D9">
      <w:pPr>
        <w:pStyle w:val="CETReferencetext"/>
      </w:pPr>
      <w:proofErr w:type="spellStart"/>
      <w:r>
        <w:t>Vuilleumier</w:t>
      </w:r>
      <w:proofErr w:type="spellEnd"/>
      <w:r>
        <w:t xml:space="preserve">, F., </w:t>
      </w:r>
      <w:proofErr w:type="spellStart"/>
      <w:r>
        <w:t>Weatherill</w:t>
      </w:r>
      <w:proofErr w:type="spellEnd"/>
      <w:r>
        <w:t xml:space="preserve">, A., </w:t>
      </w:r>
      <w:proofErr w:type="spellStart"/>
      <w:r>
        <w:t>Crausaz</w:t>
      </w:r>
      <w:proofErr w:type="spellEnd"/>
      <w:r>
        <w:t xml:space="preserve">, B., Safety aspects of railway and road tunnel: Example of the </w:t>
      </w:r>
      <w:proofErr w:type="spellStart"/>
      <w:r>
        <w:t>lötschberg</w:t>
      </w:r>
      <w:proofErr w:type="spellEnd"/>
      <w:r>
        <w:t xml:space="preserve"> railway tunnel and </w:t>
      </w:r>
      <w:proofErr w:type="spellStart"/>
      <w:r>
        <w:t>mont-blanc</w:t>
      </w:r>
      <w:proofErr w:type="spellEnd"/>
      <w:r>
        <w:t xml:space="preserve"> road tunnel. Tunnelling and Underground Space Technology, 17(2), 153-158. </w:t>
      </w:r>
    </w:p>
    <w:sectPr w:rsidR="00B50CC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6090" w14:textId="77777777" w:rsidR="002B3CEB" w:rsidRDefault="002B3CEB" w:rsidP="004F5E36">
      <w:r>
        <w:separator/>
      </w:r>
    </w:p>
  </w:endnote>
  <w:endnote w:type="continuationSeparator" w:id="0">
    <w:p w14:paraId="2D9C92FB" w14:textId="77777777" w:rsidR="002B3CEB" w:rsidRDefault="002B3CE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F76D" w14:textId="77777777" w:rsidR="002B3CEB" w:rsidRDefault="002B3CEB" w:rsidP="004F5E36">
      <w:r>
        <w:separator/>
      </w:r>
    </w:p>
  </w:footnote>
  <w:footnote w:type="continuationSeparator" w:id="0">
    <w:p w14:paraId="20411180" w14:textId="77777777" w:rsidR="002B3CEB" w:rsidRDefault="002B3CE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CA4383"/>
    <w:multiLevelType w:val="hybridMultilevel"/>
    <w:tmpl w:val="75DCD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EC2C51"/>
    <w:multiLevelType w:val="hybridMultilevel"/>
    <w:tmpl w:val="DBFE22C6"/>
    <w:lvl w:ilvl="0" w:tplc="0410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8A6CEF"/>
    <w:multiLevelType w:val="hybridMultilevel"/>
    <w:tmpl w:val="C6BCB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28133C"/>
    <w:multiLevelType w:val="hybridMultilevel"/>
    <w:tmpl w:val="524212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2"/>
  </w:num>
  <w:num w:numId="14">
    <w:abstractNumId w:val="20"/>
  </w:num>
  <w:num w:numId="15">
    <w:abstractNumId w:val="23"/>
  </w:num>
  <w:num w:numId="16">
    <w:abstractNumId w:val="21"/>
  </w:num>
  <w:num w:numId="17">
    <w:abstractNumId w:val="11"/>
  </w:num>
  <w:num w:numId="18">
    <w:abstractNumId w:val="12"/>
    <w:lvlOverride w:ilvl="0">
      <w:startOverride w:val="1"/>
    </w:lvlOverride>
  </w:num>
  <w:num w:numId="19">
    <w:abstractNumId w:val="17"/>
  </w:num>
  <w:num w:numId="20">
    <w:abstractNumId w:val="16"/>
  </w:num>
  <w:num w:numId="21">
    <w:abstractNumId w:val="15"/>
  </w:num>
  <w:num w:numId="22">
    <w:abstractNumId w:val="14"/>
  </w:num>
  <w:num w:numId="23">
    <w:abstractNumId w:val="18"/>
  </w:num>
  <w:num w:numId="24">
    <w:abstractNumId w:val="13"/>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897"/>
    <w:rsid w:val="000117CB"/>
    <w:rsid w:val="00020BD7"/>
    <w:rsid w:val="00030F9E"/>
    <w:rsid w:val="0003148D"/>
    <w:rsid w:val="00031D6B"/>
    <w:rsid w:val="00031EEC"/>
    <w:rsid w:val="000329DE"/>
    <w:rsid w:val="000354E9"/>
    <w:rsid w:val="00035B41"/>
    <w:rsid w:val="00045902"/>
    <w:rsid w:val="00051566"/>
    <w:rsid w:val="00051E74"/>
    <w:rsid w:val="00062A9A"/>
    <w:rsid w:val="000644F7"/>
    <w:rsid w:val="00065058"/>
    <w:rsid w:val="000656BA"/>
    <w:rsid w:val="00070FFC"/>
    <w:rsid w:val="00072A43"/>
    <w:rsid w:val="000770C7"/>
    <w:rsid w:val="0007723C"/>
    <w:rsid w:val="00082CBB"/>
    <w:rsid w:val="00086C39"/>
    <w:rsid w:val="000A03B2"/>
    <w:rsid w:val="000D0268"/>
    <w:rsid w:val="000D34BE"/>
    <w:rsid w:val="000E0ED0"/>
    <w:rsid w:val="000E102F"/>
    <w:rsid w:val="000E36F1"/>
    <w:rsid w:val="000E3A73"/>
    <w:rsid w:val="000E414A"/>
    <w:rsid w:val="000F093C"/>
    <w:rsid w:val="000F3157"/>
    <w:rsid w:val="000F3A7F"/>
    <w:rsid w:val="000F51FF"/>
    <w:rsid w:val="000F787B"/>
    <w:rsid w:val="00112D18"/>
    <w:rsid w:val="0012091F"/>
    <w:rsid w:val="00126BC2"/>
    <w:rsid w:val="001308B6"/>
    <w:rsid w:val="0013121F"/>
    <w:rsid w:val="00131CAA"/>
    <w:rsid w:val="00131FE6"/>
    <w:rsid w:val="0013263F"/>
    <w:rsid w:val="001331DF"/>
    <w:rsid w:val="00134DE4"/>
    <w:rsid w:val="001374D9"/>
    <w:rsid w:val="0014034D"/>
    <w:rsid w:val="00144D16"/>
    <w:rsid w:val="00150E59"/>
    <w:rsid w:val="00151162"/>
    <w:rsid w:val="00152DE3"/>
    <w:rsid w:val="00164CF9"/>
    <w:rsid w:val="001667A6"/>
    <w:rsid w:val="00183C00"/>
    <w:rsid w:val="00184AD6"/>
    <w:rsid w:val="00192562"/>
    <w:rsid w:val="001A4AF7"/>
    <w:rsid w:val="001A61D1"/>
    <w:rsid w:val="001B0349"/>
    <w:rsid w:val="001B1E93"/>
    <w:rsid w:val="001B65C1"/>
    <w:rsid w:val="001C13F1"/>
    <w:rsid w:val="001C2297"/>
    <w:rsid w:val="001C3282"/>
    <w:rsid w:val="001C684B"/>
    <w:rsid w:val="001C6E67"/>
    <w:rsid w:val="001D0CFB"/>
    <w:rsid w:val="001D2895"/>
    <w:rsid w:val="001D53FC"/>
    <w:rsid w:val="001F2A7F"/>
    <w:rsid w:val="001F42A5"/>
    <w:rsid w:val="001F42BD"/>
    <w:rsid w:val="001F7B9D"/>
    <w:rsid w:val="00201C93"/>
    <w:rsid w:val="002224B4"/>
    <w:rsid w:val="002447EF"/>
    <w:rsid w:val="002473AD"/>
    <w:rsid w:val="00251550"/>
    <w:rsid w:val="0025408D"/>
    <w:rsid w:val="0025769A"/>
    <w:rsid w:val="00257BFF"/>
    <w:rsid w:val="00263B05"/>
    <w:rsid w:val="002665D8"/>
    <w:rsid w:val="0027221A"/>
    <w:rsid w:val="00275B61"/>
    <w:rsid w:val="00280FAF"/>
    <w:rsid w:val="002821A6"/>
    <w:rsid w:val="00282656"/>
    <w:rsid w:val="00282A9E"/>
    <w:rsid w:val="0029129D"/>
    <w:rsid w:val="002920F5"/>
    <w:rsid w:val="00296B83"/>
    <w:rsid w:val="002A6A40"/>
    <w:rsid w:val="002A786C"/>
    <w:rsid w:val="002B3CEB"/>
    <w:rsid w:val="002B4015"/>
    <w:rsid w:val="002B78CE"/>
    <w:rsid w:val="002C00F0"/>
    <w:rsid w:val="002C2FB6"/>
    <w:rsid w:val="002D3B0B"/>
    <w:rsid w:val="002D487A"/>
    <w:rsid w:val="002E5FA7"/>
    <w:rsid w:val="002E6371"/>
    <w:rsid w:val="002F3309"/>
    <w:rsid w:val="003008CE"/>
    <w:rsid w:val="003009B7"/>
    <w:rsid w:val="00300E56"/>
    <w:rsid w:val="003025EA"/>
    <w:rsid w:val="0030469C"/>
    <w:rsid w:val="003103CC"/>
    <w:rsid w:val="00321CA6"/>
    <w:rsid w:val="00323348"/>
    <w:rsid w:val="00323763"/>
    <w:rsid w:val="00334C09"/>
    <w:rsid w:val="00354A01"/>
    <w:rsid w:val="00363698"/>
    <w:rsid w:val="00364959"/>
    <w:rsid w:val="003673DC"/>
    <w:rsid w:val="003723D4"/>
    <w:rsid w:val="00375B28"/>
    <w:rsid w:val="00381905"/>
    <w:rsid w:val="00384CC8"/>
    <w:rsid w:val="003871FD"/>
    <w:rsid w:val="00391CF0"/>
    <w:rsid w:val="00396C4C"/>
    <w:rsid w:val="003A1E30"/>
    <w:rsid w:val="003A2829"/>
    <w:rsid w:val="003A7D1C"/>
    <w:rsid w:val="003B304B"/>
    <w:rsid w:val="003B3146"/>
    <w:rsid w:val="003C46A6"/>
    <w:rsid w:val="003D59AB"/>
    <w:rsid w:val="003F015E"/>
    <w:rsid w:val="00400414"/>
    <w:rsid w:val="00412954"/>
    <w:rsid w:val="0041420C"/>
    <w:rsid w:val="0041446B"/>
    <w:rsid w:val="004247C1"/>
    <w:rsid w:val="004265E7"/>
    <w:rsid w:val="00436B33"/>
    <w:rsid w:val="00443109"/>
    <w:rsid w:val="0044329C"/>
    <w:rsid w:val="00453E24"/>
    <w:rsid w:val="00457456"/>
    <w:rsid w:val="004577FE"/>
    <w:rsid w:val="00457B9C"/>
    <w:rsid w:val="0046164A"/>
    <w:rsid w:val="004628D2"/>
    <w:rsid w:val="00462DCD"/>
    <w:rsid w:val="004648AD"/>
    <w:rsid w:val="004703A9"/>
    <w:rsid w:val="004760DE"/>
    <w:rsid w:val="004763D7"/>
    <w:rsid w:val="00481897"/>
    <w:rsid w:val="00485B7A"/>
    <w:rsid w:val="004A004E"/>
    <w:rsid w:val="004A24CF"/>
    <w:rsid w:val="004A51FF"/>
    <w:rsid w:val="004B1F40"/>
    <w:rsid w:val="004B6B0A"/>
    <w:rsid w:val="004C3D1D"/>
    <w:rsid w:val="004C7913"/>
    <w:rsid w:val="004E31AB"/>
    <w:rsid w:val="004E4DD6"/>
    <w:rsid w:val="004E5D29"/>
    <w:rsid w:val="004F3765"/>
    <w:rsid w:val="004F5DF1"/>
    <w:rsid w:val="004F5E36"/>
    <w:rsid w:val="00502453"/>
    <w:rsid w:val="00507B47"/>
    <w:rsid w:val="00507BEF"/>
    <w:rsid w:val="00507CC9"/>
    <w:rsid w:val="005119A5"/>
    <w:rsid w:val="00516FD3"/>
    <w:rsid w:val="005278B7"/>
    <w:rsid w:val="00532016"/>
    <w:rsid w:val="005346C8"/>
    <w:rsid w:val="00534D34"/>
    <w:rsid w:val="00543E7D"/>
    <w:rsid w:val="00547A68"/>
    <w:rsid w:val="0055044D"/>
    <w:rsid w:val="005528C6"/>
    <w:rsid w:val="005531C9"/>
    <w:rsid w:val="00560E42"/>
    <w:rsid w:val="00570C43"/>
    <w:rsid w:val="00575F48"/>
    <w:rsid w:val="00592FB2"/>
    <w:rsid w:val="005951D0"/>
    <w:rsid w:val="00597728"/>
    <w:rsid w:val="005A27C9"/>
    <w:rsid w:val="005A5CCF"/>
    <w:rsid w:val="005A69E0"/>
    <w:rsid w:val="005B084A"/>
    <w:rsid w:val="005B1B7D"/>
    <w:rsid w:val="005B2110"/>
    <w:rsid w:val="005B61E6"/>
    <w:rsid w:val="005C20F8"/>
    <w:rsid w:val="005C5444"/>
    <w:rsid w:val="005C77E1"/>
    <w:rsid w:val="005D3EA2"/>
    <w:rsid w:val="005D48D6"/>
    <w:rsid w:val="005D668A"/>
    <w:rsid w:val="005D6A2F"/>
    <w:rsid w:val="005E1A82"/>
    <w:rsid w:val="005E32F0"/>
    <w:rsid w:val="005E794C"/>
    <w:rsid w:val="005F0A28"/>
    <w:rsid w:val="005F0E5E"/>
    <w:rsid w:val="005F15DE"/>
    <w:rsid w:val="005F63BC"/>
    <w:rsid w:val="005F7037"/>
    <w:rsid w:val="00600535"/>
    <w:rsid w:val="006036E8"/>
    <w:rsid w:val="00606E4B"/>
    <w:rsid w:val="00610CD6"/>
    <w:rsid w:val="006122F9"/>
    <w:rsid w:val="00620DEE"/>
    <w:rsid w:val="00621F92"/>
    <w:rsid w:val="0062280A"/>
    <w:rsid w:val="00625639"/>
    <w:rsid w:val="00631B33"/>
    <w:rsid w:val="006350C3"/>
    <w:rsid w:val="0064184D"/>
    <w:rsid w:val="006422CC"/>
    <w:rsid w:val="006448F7"/>
    <w:rsid w:val="00644EE0"/>
    <w:rsid w:val="00646E9B"/>
    <w:rsid w:val="00646EF2"/>
    <w:rsid w:val="00656F9C"/>
    <w:rsid w:val="0066028D"/>
    <w:rsid w:val="0066041C"/>
    <w:rsid w:val="00660E3E"/>
    <w:rsid w:val="00662E74"/>
    <w:rsid w:val="00665F95"/>
    <w:rsid w:val="0067199E"/>
    <w:rsid w:val="00673BB7"/>
    <w:rsid w:val="00680C23"/>
    <w:rsid w:val="006931C5"/>
    <w:rsid w:val="00693766"/>
    <w:rsid w:val="006A3281"/>
    <w:rsid w:val="006B450B"/>
    <w:rsid w:val="006B4888"/>
    <w:rsid w:val="006B4C91"/>
    <w:rsid w:val="006B6513"/>
    <w:rsid w:val="006C107B"/>
    <w:rsid w:val="006C1515"/>
    <w:rsid w:val="006C2E45"/>
    <w:rsid w:val="006C359C"/>
    <w:rsid w:val="006C5579"/>
    <w:rsid w:val="006C634A"/>
    <w:rsid w:val="006D6E8B"/>
    <w:rsid w:val="006E1BC7"/>
    <w:rsid w:val="006E3545"/>
    <w:rsid w:val="006E737D"/>
    <w:rsid w:val="00713973"/>
    <w:rsid w:val="00714004"/>
    <w:rsid w:val="00720A24"/>
    <w:rsid w:val="00732386"/>
    <w:rsid w:val="0073514D"/>
    <w:rsid w:val="007447F3"/>
    <w:rsid w:val="007548A2"/>
    <w:rsid w:val="0075499F"/>
    <w:rsid w:val="007558E1"/>
    <w:rsid w:val="007661C8"/>
    <w:rsid w:val="0077098D"/>
    <w:rsid w:val="007771EA"/>
    <w:rsid w:val="00777380"/>
    <w:rsid w:val="007929F7"/>
    <w:rsid w:val="007931FA"/>
    <w:rsid w:val="007963D1"/>
    <w:rsid w:val="007A3C2D"/>
    <w:rsid w:val="007A41E5"/>
    <w:rsid w:val="007A4861"/>
    <w:rsid w:val="007A7BBA"/>
    <w:rsid w:val="007B0C50"/>
    <w:rsid w:val="007B0E03"/>
    <w:rsid w:val="007B48F9"/>
    <w:rsid w:val="007C1A43"/>
    <w:rsid w:val="007D41F5"/>
    <w:rsid w:val="007E0BBE"/>
    <w:rsid w:val="007E2176"/>
    <w:rsid w:val="007E7DDB"/>
    <w:rsid w:val="007F2B41"/>
    <w:rsid w:val="0080013E"/>
    <w:rsid w:val="00813288"/>
    <w:rsid w:val="00815197"/>
    <w:rsid w:val="008154A2"/>
    <w:rsid w:val="008168FC"/>
    <w:rsid w:val="00816AF3"/>
    <w:rsid w:val="00830996"/>
    <w:rsid w:val="008345F1"/>
    <w:rsid w:val="008379EC"/>
    <w:rsid w:val="00854A00"/>
    <w:rsid w:val="00865B07"/>
    <w:rsid w:val="008667EA"/>
    <w:rsid w:val="008741DF"/>
    <w:rsid w:val="00875845"/>
    <w:rsid w:val="0087637F"/>
    <w:rsid w:val="00885745"/>
    <w:rsid w:val="00892AD5"/>
    <w:rsid w:val="008A1512"/>
    <w:rsid w:val="008D1537"/>
    <w:rsid w:val="008D238E"/>
    <w:rsid w:val="008D32B9"/>
    <w:rsid w:val="008D433B"/>
    <w:rsid w:val="008E4F0D"/>
    <w:rsid w:val="008E566E"/>
    <w:rsid w:val="008F0448"/>
    <w:rsid w:val="008F1DA5"/>
    <w:rsid w:val="008F21CE"/>
    <w:rsid w:val="008F2745"/>
    <w:rsid w:val="008F3F51"/>
    <w:rsid w:val="008F6069"/>
    <w:rsid w:val="0090161A"/>
    <w:rsid w:val="00901EB6"/>
    <w:rsid w:val="00904C62"/>
    <w:rsid w:val="00905FDB"/>
    <w:rsid w:val="00922BA8"/>
    <w:rsid w:val="00923BE1"/>
    <w:rsid w:val="009244BB"/>
    <w:rsid w:val="00924DAC"/>
    <w:rsid w:val="00927058"/>
    <w:rsid w:val="009303B4"/>
    <w:rsid w:val="00930B6D"/>
    <w:rsid w:val="00942750"/>
    <w:rsid w:val="009450CE"/>
    <w:rsid w:val="009464DA"/>
    <w:rsid w:val="00947179"/>
    <w:rsid w:val="0095164B"/>
    <w:rsid w:val="00951A19"/>
    <w:rsid w:val="00954090"/>
    <w:rsid w:val="009573E7"/>
    <w:rsid w:val="00963E05"/>
    <w:rsid w:val="00967843"/>
    <w:rsid w:val="00967D54"/>
    <w:rsid w:val="00971028"/>
    <w:rsid w:val="00990E53"/>
    <w:rsid w:val="00990F0F"/>
    <w:rsid w:val="00993B84"/>
    <w:rsid w:val="00996483"/>
    <w:rsid w:val="00996F5A"/>
    <w:rsid w:val="009A683C"/>
    <w:rsid w:val="009B041A"/>
    <w:rsid w:val="009B306D"/>
    <w:rsid w:val="009C37C3"/>
    <w:rsid w:val="009C5D7D"/>
    <w:rsid w:val="009C7C86"/>
    <w:rsid w:val="009D2FF7"/>
    <w:rsid w:val="009E22ED"/>
    <w:rsid w:val="009E265B"/>
    <w:rsid w:val="009E6BCA"/>
    <w:rsid w:val="009E7884"/>
    <w:rsid w:val="009E788A"/>
    <w:rsid w:val="009E79F3"/>
    <w:rsid w:val="009F0E08"/>
    <w:rsid w:val="00A1763D"/>
    <w:rsid w:val="00A17CEC"/>
    <w:rsid w:val="00A205AE"/>
    <w:rsid w:val="00A26E27"/>
    <w:rsid w:val="00A27EF0"/>
    <w:rsid w:val="00A33230"/>
    <w:rsid w:val="00A34719"/>
    <w:rsid w:val="00A35503"/>
    <w:rsid w:val="00A42361"/>
    <w:rsid w:val="00A50B20"/>
    <w:rsid w:val="00A51390"/>
    <w:rsid w:val="00A60D13"/>
    <w:rsid w:val="00A70523"/>
    <w:rsid w:val="00A71C6D"/>
    <w:rsid w:val="00A72745"/>
    <w:rsid w:val="00A76EFC"/>
    <w:rsid w:val="00A91010"/>
    <w:rsid w:val="00A97F29"/>
    <w:rsid w:val="00AA115B"/>
    <w:rsid w:val="00AA2F0A"/>
    <w:rsid w:val="00AA4412"/>
    <w:rsid w:val="00AA702E"/>
    <w:rsid w:val="00AB0964"/>
    <w:rsid w:val="00AB5011"/>
    <w:rsid w:val="00AC16C2"/>
    <w:rsid w:val="00AC7368"/>
    <w:rsid w:val="00AD16B9"/>
    <w:rsid w:val="00AD77E2"/>
    <w:rsid w:val="00AE377D"/>
    <w:rsid w:val="00AF0EBA"/>
    <w:rsid w:val="00AF14BA"/>
    <w:rsid w:val="00AF34E8"/>
    <w:rsid w:val="00AF6FF9"/>
    <w:rsid w:val="00B0218F"/>
    <w:rsid w:val="00B02C8A"/>
    <w:rsid w:val="00B06BA6"/>
    <w:rsid w:val="00B17C08"/>
    <w:rsid w:val="00B17FBD"/>
    <w:rsid w:val="00B21C89"/>
    <w:rsid w:val="00B31584"/>
    <w:rsid w:val="00B315A6"/>
    <w:rsid w:val="00B31813"/>
    <w:rsid w:val="00B33365"/>
    <w:rsid w:val="00B37D08"/>
    <w:rsid w:val="00B50CC3"/>
    <w:rsid w:val="00B532A1"/>
    <w:rsid w:val="00B57B36"/>
    <w:rsid w:val="00B57E6F"/>
    <w:rsid w:val="00B66140"/>
    <w:rsid w:val="00B67B1F"/>
    <w:rsid w:val="00B774E3"/>
    <w:rsid w:val="00B8686D"/>
    <w:rsid w:val="00B93C11"/>
    <w:rsid w:val="00B93F69"/>
    <w:rsid w:val="00B96F71"/>
    <w:rsid w:val="00BA07F4"/>
    <w:rsid w:val="00BA243F"/>
    <w:rsid w:val="00BB1D94"/>
    <w:rsid w:val="00BB1DDC"/>
    <w:rsid w:val="00BB5A36"/>
    <w:rsid w:val="00BC30C9"/>
    <w:rsid w:val="00BD077D"/>
    <w:rsid w:val="00BD7F60"/>
    <w:rsid w:val="00BE0CF5"/>
    <w:rsid w:val="00BE3E58"/>
    <w:rsid w:val="00C01616"/>
    <w:rsid w:val="00C0162B"/>
    <w:rsid w:val="00C04D59"/>
    <w:rsid w:val="00C068ED"/>
    <w:rsid w:val="00C2094E"/>
    <w:rsid w:val="00C22E0C"/>
    <w:rsid w:val="00C25587"/>
    <w:rsid w:val="00C32F7C"/>
    <w:rsid w:val="00C333E4"/>
    <w:rsid w:val="00C33BE6"/>
    <w:rsid w:val="00C345B1"/>
    <w:rsid w:val="00C40142"/>
    <w:rsid w:val="00C466E7"/>
    <w:rsid w:val="00C52C3C"/>
    <w:rsid w:val="00C54E4F"/>
    <w:rsid w:val="00C57182"/>
    <w:rsid w:val="00C57863"/>
    <w:rsid w:val="00C60ACC"/>
    <w:rsid w:val="00C6120B"/>
    <w:rsid w:val="00C655FD"/>
    <w:rsid w:val="00C72EF4"/>
    <w:rsid w:val="00C75407"/>
    <w:rsid w:val="00C86F57"/>
    <w:rsid w:val="00C870A8"/>
    <w:rsid w:val="00C90426"/>
    <w:rsid w:val="00C94434"/>
    <w:rsid w:val="00CA0D75"/>
    <w:rsid w:val="00CA1C95"/>
    <w:rsid w:val="00CA5A9C"/>
    <w:rsid w:val="00CA71F7"/>
    <w:rsid w:val="00CB3FC1"/>
    <w:rsid w:val="00CC4C20"/>
    <w:rsid w:val="00CC6F93"/>
    <w:rsid w:val="00CD3517"/>
    <w:rsid w:val="00CD5FE2"/>
    <w:rsid w:val="00CD6BA5"/>
    <w:rsid w:val="00CD6C21"/>
    <w:rsid w:val="00CE52F3"/>
    <w:rsid w:val="00CE6DDA"/>
    <w:rsid w:val="00CE7C68"/>
    <w:rsid w:val="00CF5C79"/>
    <w:rsid w:val="00D0270F"/>
    <w:rsid w:val="00D02B4C"/>
    <w:rsid w:val="00D040C4"/>
    <w:rsid w:val="00D32609"/>
    <w:rsid w:val="00D40BBC"/>
    <w:rsid w:val="00D45394"/>
    <w:rsid w:val="00D46B7E"/>
    <w:rsid w:val="00D57C84"/>
    <w:rsid w:val="00D6057D"/>
    <w:rsid w:val="00D67C0E"/>
    <w:rsid w:val="00D70392"/>
    <w:rsid w:val="00D836C5"/>
    <w:rsid w:val="00D84576"/>
    <w:rsid w:val="00D926EF"/>
    <w:rsid w:val="00D93199"/>
    <w:rsid w:val="00D97359"/>
    <w:rsid w:val="00DA1399"/>
    <w:rsid w:val="00DA24C6"/>
    <w:rsid w:val="00DA4D7B"/>
    <w:rsid w:val="00DB0693"/>
    <w:rsid w:val="00DB450D"/>
    <w:rsid w:val="00DC35E7"/>
    <w:rsid w:val="00DD00B0"/>
    <w:rsid w:val="00DD223F"/>
    <w:rsid w:val="00DD2C9E"/>
    <w:rsid w:val="00DE264A"/>
    <w:rsid w:val="00DE4C5C"/>
    <w:rsid w:val="00DF4862"/>
    <w:rsid w:val="00DF5072"/>
    <w:rsid w:val="00E02D18"/>
    <w:rsid w:val="00E041E7"/>
    <w:rsid w:val="00E212FA"/>
    <w:rsid w:val="00E23CA1"/>
    <w:rsid w:val="00E32D9F"/>
    <w:rsid w:val="00E409A8"/>
    <w:rsid w:val="00E44E70"/>
    <w:rsid w:val="00E50C12"/>
    <w:rsid w:val="00E50E82"/>
    <w:rsid w:val="00E65B91"/>
    <w:rsid w:val="00E67814"/>
    <w:rsid w:val="00E7209D"/>
    <w:rsid w:val="00E72E8F"/>
    <w:rsid w:val="00E72EAD"/>
    <w:rsid w:val="00E76225"/>
    <w:rsid w:val="00E7677F"/>
    <w:rsid w:val="00E77223"/>
    <w:rsid w:val="00E828C3"/>
    <w:rsid w:val="00E8528B"/>
    <w:rsid w:val="00E85B94"/>
    <w:rsid w:val="00E87285"/>
    <w:rsid w:val="00E87F4A"/>
    <w:rsid w:val="00E939BB"/>
    <w:rsid w:val="00E965D1"/>
    <w:rsid w:val="00E978D0"/>
    <w:rsid w:val="00EA07FF"/>
    <w:rsid w:val="00EA2D48"/>
    <w:rsid w:val="00EA4613"/>
    <w:rsid w:val="00EA776A"/>
    <w:rsid w:val="00EA7F91"/>
    <w:rsid w:val="00EB1523"/>
    <w:rsid w:val="00EC0E49"/>
    <w:rsid w:val="00EC101F"/>
    <w:rsid w:val="00EC1D9F"/>
    <w:rsid w:val="00EC384E"/>
    <w:rsid w:val="00ED504E"/>
    <w:rsid w:val="00EE0131"/>
    <w:rsid w:val="00EE17B0"/>
    <w:rsid w:val="00EF06D9"/>
    <w:rsid w:val="00EF2A45"/>
    <w:rsid w:val="00EF5D5F"/>
    <w:rsid w:val="00EF7C93"/>
    <w:rsid w:val="00F00423"/>
    <w:rsid w:val="00F0365F"/>
    <w:rsid w:val="00F132D7"/>
    <w:rsid w:val="00F1454B"/>
    <w:rsid w:val="00F30C64"/>
    <w:rsid w:val="00F32BA2"/>
    <w:rsid w:val="00F32CDB"/>
    <w:rsid w:val="00F42630"/>
    <w:rsid w:val="00F55C95"/>
    <w:rsid w:val="00F565FE"/>
    <w:rsid w:val="00F57685"/>
    <w:rsid w:val="00F63A70"/>
    <w:rsid w:val="00F7534E"/>
    <w:rsid w:val="00F80569"/>
    <w:rsid w:val="00F90A73"/>
    <w:rsid w:val="00FA21D0"/>
    <w:rsid w:val="00FA5F5F"/>
    <w:rsid w:val="00FB730C"/>
    <w:rsid w:val="00FC2695"/>
    <w:rsid w:val="00FC3E03"/>
    <w:rsid w:val="00FC3FC1"/>
    <w:rsid w:val="00FE0566"/>
    <w:rsid w:val="00FE20B3"/>
    <w:rsid w:val="00FF7F4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6E704735-0F70-5D4D-9CB9-09383446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paragraph" w:styleId="Revision">
    <w:name w:val="Revision"/>
    <w:hidden/>
    <w:uiPriority w:val="99"/>
    <w:semiHidden/>
    <w:rsid w:val="008F1DA5"/>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C3E711-ECC9-1742-9F21-87BCD812FCFA}">
  <we:reference id="f518cb36-c901-4d52-a9e7-4331342e485d" version="1.2.0.0" store="EXCatalog" storeType="EXCatalog"/>
  <we:alternateReferences>
    <we:reference id="WA200001011" version="1.2.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3655</Words>
  <Characters>20839</Characters>
  <Application>Microsoft Office Word</Application>
  <DocSecurity>0</DocSecurity>
  <Lines>173</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Federico Benolli</cp:lastModifiedBy>
  <cp:revision>51</cp:revision>
  <cp:lastPrinted>2015-05-12T18:31:00Z</cp:lastPrinted>
  <dcterms:created xsi:type="dcterms:W3CDTF">2021-12-30T11:24:00Z</dcterms:created>
  <dcterms:modified xsi:type="dcterms:W3CDTF">2022-02-22T15:10:00Z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_documentId">
    <vt:lpwstr>documentId_4167</vt:lpwstr>
  </property>
  <property fmtid="{D5CDD505-2E9C-101B-9397-08002B2CF9AE}" pid="5" name="grammarly_documentContext">
    <vt:lpwstr>{"goals":[],"domain":"general","emotions":[],"dialect":"american"}</vt:lpwstr>
  </property>
</Properties>
</file>