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6"/>
        <w:tblW w:w="0" w:type="auto"/>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6"/>
        <w:gridCol w:w="184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6946" w:type="dxa"/>
            <w:vMerge w:val="restart"/>
            <w:tcBorders>
              <w:right w:val="single" w:color="auto" w:sz="4" w:space="0"/>
            </w:tcBorders>
          </w:tcPr>
          <w:p>
            <w:pPr>
              <w:tabs>
                <w:tab w:val="left" w:pos="-108"/>
              </w:tabs>
              <w:ind w:left="-108"/>
              <w:jc w:val="left"/>
              <w:rPr>
                <w:rFonts w:cs="Arial"/>
                <w:b/>
                <w:bCs/>
                <w:i/>
                <w:iCs/>
                <w:color w:val="000066"/>
                <w:sz w:val="12"/>
                <w:szCs w:val="12"/>
                <w:lang w:eastAsia="it-IT"/>
              </w:rPr>
            </w:pPr>
            <w:r>
              <w:rPr>
                <w:rFonts w:ascii="AdvP6960" w:hAnsi="AdvP6960" w:cs="AdvP6960"/>
                <w:color w:val="241F20"/>
                <w:szCs w:val="18"/>
                <w:lang w:val="it-IT" w:eastAsia="it-IT"/>
              </w:rPr>
              <w:drawing>
                <wp:inline distT="0" distB="0" distL="0" distR="0">
                  <wp:extent cx="640080" cy="373380"/>
                  <wp:effectExtent l="0" t="0" r="7620" b="7620"/>
                  <wp:docPr id="4"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0080" cy="373380"/>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type="textWrapping"/>
            </w:r>
          </w:p>
          <w:p>
            <w:pPr>
              <w:tabs>
                <w:tab w:val="left" w:pos="-108"/>
              </w:tabs>
              <w:ind w:left="-108"/>
              <w:rPr>
                <w:rFonts w:cs="Arial"/>
                <w:b/>
                <w:bCs/>
                <w:i/>
                <w:iCs/>
                <w:color w:val="000066"/>
                <w:sz w:val="22"/>
                <w:szCs w:val="22"/>
                <w:lang w:eastAsia="it-IT"/>
              </w:rPr>
            </w:pPr>
            <w:r>
              <w:rPr>
                <w:rFonts w:cs="Arial"/>
                <w:b/>
                <w:bCs/>
                <w:i/>
                <w:iCs/>
                <w:color w:val="000066"/>
                <w:sz w:val="22"/>
                <w:szCs w:val="22"/>
                <w:lang w:eastAsia="it-IT"/>
              </w:rPr>
              <w:t>VOL. 91, 2022</w:t>
            </w:r>
          </w:p>
        </w:tc>
        <w:tc>
          <w:tcPr>
            <w:tcW w:w="1843" w:type="dxa"/>
            <w:tcBorders>
              <w:left w:val="single" w:color="auto" w:sz="4" w:space="0"/>
              <w:bottom w:val="nil"/>
              <w:right w:val="single" w:color="auto" w:sz="4" w:space="0"/>
            </w:tcBorders>
          </w:tcPr>
          <w:p>
            <w:pPr>
              <w:spacing w:line="140" w:lineRule="atLeast"/>
              <w:jc w:val="right"/>
              <w:rPr>
                <w:rFonts w:cs="Arial"/>
                <w:sz w:val="14"/>
                <w:szCs w:val="14"/>
              </w:rPr>
            </w:pPr>
            <w:r>
              <w:rPr>
                <w:rFonts w:cs="Arial"/>
                <w:sz w:val="14"/>
                <w:szCs w:val="14"/>
              </w:rPr>
              <w:t>A publication of</w:t>
            </w:r>
          </w:p>
          <w:p>
            <w:pPr>
              <w:jc w:val="right"/>
            </w:pPr>
            <w:r>
              <w:rPr>
                <w:lang w:val="it-IT" w:eastAsia="it-IT"/>
              </w:rPr>
              <w:drawing>
                <wp:inline distT="0" distB="0" distL="0" distR="0">
                  <wp:extent cx="670560" cy="358140"/>
                  <wp:effectExtent l="0" t="0" r="15240" b="3810"/>
                  <wp:docPr id="7"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70560" cy="358140"/>
                          </a:xfrm>
                          <a:prstGeom prst="rect">
                            <a:avLst/>
                          </a:prstGeom>
                          <a:noFill/>
                          <a:ln>
                            <a:noFill/>
                          </a:ln>
                        </pic:spPr>
                      </pic:pic>
                    </a:graphicData>
                  </a:graphic>
                </wp:inline>
              </w:drawing>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46" w:type="dxa"/>
            <w:vMerge w:val="continue"/>
            <w:tcBorders>
              <w:right w:val="single" w:color="auto" w:sz="4" w:space="0"/>
            </w:tcBorders>
          </w:tcPr>
          <w:p>
            <w:pPr>
              <w:tabs>
                <w:tab w:val="left" w:pos="-108"/>
              </w:tabs>
            </w:pPr>
          </w:p>
        </w:tc>
        <w:tc>
          <w:tcPr>
            <w:tcW w:w="1843" w:type="dxa"/>
            <w:tcBorders>
              <w:left w:val="single" w:color="auto" w:sz="4" w:space="0"/>
              <w:bottom w:val="nil"/>
              <w:right w:val="single" w:color="auto" w:sz="4" w:space="0"/>
            </w:tcBorders>
          </w:tcPr>
          <w:p>
            <w:pPr>
              <w:spacing w:line="140" w:lineRule="atLeast"/>
              <w:jc w:val="right"/>
              <w:rPr>
                <w:rFonts w:cs="Arial"/>
                <w:sz w:val="14"/>
                <w:szCs w:val="14"/>
              </w:rPr>
            </w:pPr>
            <w:r>
              <w:rPr>
                <w:rFonts w:cs="Arial"/>
                <w:sz w:val="14"/>
                <w:szCs w:val="14"/>
              </w:rPr>
              <w:t>The Italian Association</w:t>
            </w:r>
          </w:p>
          <w:p>
            <w:pPr>
              <w:spacing w:line="140" w:lineRule="atLeast"/>
              <w:jc w:val="right"/>
              <w:rPr>
                <w:rFonts w:cs="Arial"/>
                <w:sz w:val="14"/>
                <w:szCs w:val="14"/>
              </w:rPr>
            </w:pPr>
            <w:r>
              <w:rPr>
                <w:rFonts w:cs="Arial"/>
                <w:sz w:val="14"/>
                <w:szCs w:val="14"/>
              </w:rPr>
              <w:t>of Chemical Engineering</w:t>
            </w:r>
          </w:p>
          <w:p>
            <w:pPr>
              <w:spacing w:line="140" w:lineRule="atLeast"/>
              <w:jc w:val="right"/>
              <w:rPr>
                <w:rFonts w:cs="Arial"/>
                <w:sz w:val="13"/>
                <w:szCs w:val="13"/>
              </w:rPr>
            </w:pPr>
            <w:r>
              <w:rPr>
                <w:rFonts w:cs="Arial"/>
                <w:sz w:val="13"/>
                <w:szCs w:val="13"/>
              </w:rPr>
              <w:t>Online at www.cetjournal.it</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jc w:val="center"/>
        </w:trPr>
        <w:tc>
          <w:tcPr>
            <w:tcW w:w="8789" w:type="dxa"/>
            <w:gridSpan w:val="2"/>
          </w:tcPr>
          <w:p>
            <w:pPr>
              <w:ind w:left="-107"/>
              <w:outlineLvl w:val="2"/>
              <w:rPr>
                <w:rFonts w:ascii="Tahoma" w:hAnsi="Tahoma" w:cs="Tahoma"/>
                <w:bCs/>
                <w:color w:val="000000"/>
                <w:sz w:val="14"/>
                <w:szCs w:val="14"/>
                <w:lang w:eastAsia="it-IT"/>
              </w:rPr>
            </w:pPr>
            <w:r>
              <w:rPr>
                <w:rFonts w:ascii="Tahoma" w:hAnsi="Tahoma" w:cs="Tahoma"/>
                <w:iCs/>
                <w:color w:val="333333"/>
                <w:sz w:val="14"/>
                <w:szCs w:val="14"/>
                <w:lang w:eastAsia="it-IT"/>
              </w:rPr>
              <w:t xml:space="preserve">Guest Editors: </w:t>
            </w:r>
            <w:r>
              <w:rPr>
                <w:rFonts w:ascii="Tahoma" w:hAnsi="Tahoma" w:cs="Tahoma"/>
                <w:color w:val="000000"/>
                <w:sz w:val="14"/>
                <w:szCs w:val="14"/>
                <w:shd w:val="clear" w:color="auto" w:fill="FFFFFF"/>
              </w:rPr>
              <w:t xml:space="preserve">Valerio Cozzani, Bruno Fabiano, </w:t>
            </w:r>
            <w:r>
              <w:rPr>
                <w:rFonts w:ascii="Tahoma" w:hAnsi="Tahoma" w:cs="Tahoma"/>
                <w:bCs/>
                <w:color w:val="000000"/>
                <w:sz w:val="14"/>
                <w:szCs w:val="14"/>
                <w:lang w:eastAsia="it-IT"/>
              </w:rPr>
              <w:t>Genserik Reniers</w:t>
            </w:r>
          </w:p>
          <w:p>
            <w:pPr>
              <w:tabs>
                <w:tab w:val="left" w:pos="-108"/>
              </w:tabs>
              <w:spacing w:line="140" w:lineRule="atLeast"/>
              <w:ind w:left="-107"/>
              <w:jc w:val="left"/>
            </w:pPr>
            <w:r>
              <w:rPr>
                <w:rFonts w:ascii="Tahoma" w:hAnsi="Tahoma" w:cs="Tahoma"/>
                <w:iCs/>
                <w:color w:val="333333"/>
                <w:sz w:val="14"/>
                <w:szCs w:val="14"/>
                <w:lang w:eastAsia="it-IT"/>
              </w:rPr>
              <w:t>Copyright © 2022, AIDIC Servizi S.r.l.</w:t>
            </w:r>
            <w:r>
              <w:rPr>
                <w:rFonts w:ascii="Tahoma" w:hAnsi="Tahoma" w:cs="Tahoma"/>
                <w:iCs/>
                <w:color w:val="333333"/>
                <w:sz w:val="14"/>
                <w:szCs w:val="14"/>
                <w:lang w:eastAsia="it-IT"/>
              </w:rPr>
              <w:br w:type="textWrapping"/>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978-88-95608-89-1</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pPr>
        <w:pStyle w:val="96"/>
      </w:pPr>
      <w:r>
        <w:t xml:space="preserve">The necessity </w:t>
      </w:r>
      <w:r>
        <w:rPr>
          <w:rFonts w:hint="default"/>
          <w:lang w:val="en-GB"/>
        </w:rPr>
        <w:t>of</w:t>
      </w:r>
      <w:r>
        <w:t xml:space="preserve"> integrating safety and security barriers in the chemical process industries and its potential framework</w:t>
      </w:r>
    </w:p>
    <w:p>
      <w:pPr>
        <w:pStyle w:val="95"/>
      </w:pPr>
      <w:r>
        <w:t>Shuaiqi Yuan, Genserik Reniers</w:t>
      </w:r>
      <w:r>
        <w:rPr>
          <w:vertAlign w:val="superscript"/>
        </w:rPr>
        <w:t>*</w:t>
      </w:r>
      <w:r>
        <w:rPr>
          <w:rFonts w:hint="eastAsia" w:eastAsia="SimSun"/>
          <w:lang w:val="en-US" w:eastAsia="zh-CN"/>
        </w:rPr>
        <w:t xml:space="preserve"> and </w:t>
      </w:r>
      <w:r>
        <w:t>Ming Yang</w:t>
      </w:r>
    </w:p>
    <w:tbl>
      <w:tblPr>
        <w:tblStyle w:val="87"/>
        <w:tblW w:w="8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40" w:type="dxa"/>
        </w:tblCellMar>
      </w:tblPr>
      <w:tblGrid>
        <w:gridCol w:w="98"/>
        <w:gridCol w:w="8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40" w:type="dxa"/>
          </w:tblCellMar>
        </w:tblPrEx>
        <w:tc>
          <w:tcPr>
            <w:tcW w:w="98" w:type="dxa"/>
          </w:tcPr>
          <w:p>
            <w:pPr>
              <w:pStyle w:val="100"/>
              <w:spacing w:line="240" w:lineRule="auto"/>
              <w:rPr>
                <w:vertAlign w:val="superscript"/>
              </w:rPr>
            </w:pPr>
          </w:p>
        </w:tc>
        <w:tc>
          <w:tcPr>
            <w:tcW w:w="8736" w:type="dxa"/>
          </w:tcPr>
          <w:p>
            <w:pPr>
              <w:pStyle w:val="100"/>
              <w:spacing w:line="240" w:lineRule="auto"/>
            </w:pPr>
            <w:r>
              <w:rPr>
                <w:rFonts w:hint="eastAsia" w:eastAsia="SimSun"/>
                <w:lang w:val="en-US" w:eastAsia="zh-CN"/>
              </w:rPr>
              <w:t>S</w:t>
            </w:r>
            <w:r>
              <w:t>afety and Security Science Section, Faculty of Technology, Policy and Management, TU Delft, Delft, The Netherlands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40" w:type="dxa"/>
          </w:tblCellMar>
        </w:tblPrEx>
        <w:trPr>
          <w:trHeight w:val="323" w:hRule="atLeast"/>
        </w:trPr>
        <w:tc>
          <w:tcPr>
            <w:tcW w:w="98" w:type="dxa"/>
          </w:tcPr>
          <w:p>
            <w:pPr>
              <w:pStyle w:val="144"/>
              <w:spacing w:line="240" w:lineRule="auto"/>
              <w:rPr>
                <w:vertAlign w:val="superscript"/>
              </w:rPr>
            </w:pPr>
          </w:p>
        </w:tc>
        <w:tc>
          <w:tcPr>
            <w:tcW w:w="8736" w:type="dxa"/>
          </w:tcPr>
          <w:p>
            <w:pPr>
              <w:pStyle w:val="144"/>
              <w:spacing w:line="240" w:lineRule="auto"/>
            </w:pPr>
            <w:r>
              <w:t>G.L.L.M.E.Reniers@tudelft.nl</w:t>
            </w:r>
          </w:p>
        </w:tc>
      </w:tr>
    </w:tbl>
    <w:p>
      <w:pPr>
        <w:pStyle w:val="94"/>
        <w:rPr>
          <w:lang w:val="en-GB"/>
        </w:rPr>
      </w:pPr>
      <w:bookmarkStart w:id="0" w:name="_Hlk495475023"/>
    </w:p>
    <w:p>
      <w:pPr>
        <w:pStyle w:val="94"/>
        <w:rPr>
          <w:lang w:val="en-GB"/>
        </w:rPr>
      </w:pPr>
      <w:r>
        <w:rPr>
          <w:lang w:val="en-GB"/>
        </w:rPr>
        <w:t>Safety and security barriers are implemented in various forms to protect chemical plants from undesired accidents and mitigate the disastrous consequences. However, the necessity and rationality of integrating safety and security barriers need to be investigated, and the difficulty in integrated management of safety and security barriers is still a challenge. In this study, the research status of integrated safety and security barrier management are reviewed before the necessity, and theoretical ground for integrating security and safety barriers are elaborated. Then, a unified classification of safety and security barriers is proposed to benefit the collection of performance indicator-related data and further support the performance assessment of safety and security barriers. Finally, a framework for integrated management of safety and security barriers is suggested to support the integrated management of safety and security barriers.</w:t>
      </w:r>
    </w:p>
    <w:bookmarkEnd w:id="0"/>
    <w:p>
      <w:pPr>
        <w:pStyle w:val="93"/>
        <w:rPr>
          <w:lang w:val="en-GB"/>
        </w:rPr>
      </w:pPr>
      <w:r>
        <w:rPr>
          <w:lang w:val="en-GB"/>
        </w:rPr>
        <w:t>Introduction</w:t>
      </w:r>
    </w:p>
    <w:p>
      <w:pPr>
        <w:pStyle w:val="109"/>
        <w:ind w:left="0" w:firstLine="0"/>
        <w:rPr>
          <w:rFonts w:eastAsia="SimSun"/>
          <w:lang w:val="en-US" w:eastAsia="zh-CN"/>
        </w:rPr>
      </w:pPr>
      <w:r>
        <w:rPr>
          <w:rFonts w:hint="eastAsia" w:eastAsia="SimSun"/>
          <w:lang w:val="en-US" w:eastAsia="zh-CN"/>
        </w:rPr>
        <w:t xml:space="preserve">Accidental and intentional undesired events threaten the chemical process industries due to the damages to humans, assets, and the environment that may be caused if such events happened. As </w:t>
      </w:r>
      <w:r>
        <w:t xml:space="preserve">critical infrastructures, </w:t>
      </w:r>
      <w:r>
        <w:rPr>
          <w:rFonts w:hint="eastAsia" w:eastAsia="SimSun"/>
          <w:lang w:val="en-US" w:eastAsia="zh-CN"/>
        </w:rPr>
        <w:t xml:space="preserve">the investigation of security issues in the chemical process industries was promoted, </w:t>
      </w:r>
      <w:r>
        <w:t>especially after 9/11 in America. The intentional attacks and thefts in the chemical and process industry could lead to severe physical and economic damage. They can induce a series of industrial accidents, such as domino accidents, considered the most catastrophic scenarios</w:t>
      </w:r>
      <w:r>
        <w:rPr>
          <w:rFonts w:hint="eastAsia" w:eastAsia="SimSun"/>
          <w:lang w:val="en-US" w:eastAsia="zh-CN"/>
        </w:rPr>
        <w:t xml:space="preserve"> </w:t>
      </w:r>
      <w:r>
        <w:t xml:space="preserve">(Reniers et al., 2008). </w:t>
      </w:r>
      <w:r>
        <w:rPr>
          <w:rFonts w:hint="eastAsia" w:eastAsia="SimSun"/>
          <w:lang w:val="en-US" w:eastAsia="zh-CN"/>
        </w:rPr>
        <w:t>Because of the correlation and dependency between safety-related events and security-related events, some studies on the integrated safety and security risk analysis have been conducted by researchers. For instance, t</w:t>
      </w:r>
      <w:r>
        <w:t>he necessity of involving risks caused by intentional threats into the traditional risk assessment and developing a unified framework for safety and security analysis were discussed (Aven, 2007)</w:t>
      </w:r>
      <w:r>
        <w:rPr>
          <w:rFonts w:hint="eastAsia" w:eastAsia="SimSun"/>
          <w:lang w:val="en-US" w:eastAsia="zh-CN"/>
        </w:rPr>
        <w:t>.</w:t>
      </w:r>
      <w:r>
        <w:t xml:space="preserve"> The inter-dependencies of safety and security issues in the critical systems were investigated by using the Boolean logic Driven Markov Processes (BDMP) method (Piètre-Cambacédès &amp; Bouissou, 2010). The dependency of intentional acts and accidental failures was considered to obtain the integrated risks by integrating attack trees (ATs) and fault tree (FT) (Fovino et al., 2009).</w:t>
      </w:r>
      <w:r>
        <w:rPr>
          <w:rFonts w:hint="eastAsia" w:eastAsia="SimSun"/>
          <w:lang w:val="en-US" w:eastAsia="zh-CN"/>
        </w:rPr>
        <w:t xml:space="preserve"> </w:t>
      </w:r>
      <w:r>
        <w:t xml:space="preserve">Abdo et al. (2018) </w:t>
      </w:r>
      <w:r>
        <w:rPr>
          <w:rFonts w:hint="eastAsia" w:eastAsia="SimSun"/>
          <w:lang w:val="en-US" w:eastAsia="zh-CN"/>
        </w:rPr>
        <w:t>combine</w:t>
      </w:r>
      <w:r>
        <w:rPr>
          <w:rFonts w:eastAsia="SimSun"/>
          <w:lang w:eastAsia="zh-CN"/>
        </w:rPr>
        <w:t>d</w:t>
      </w:r>
      <w:r>
        <w:rPr>
          <w:rFonts w:hint="eastAsia" w:eastAsia="SimSun"/>
          <w:lang w:val="en-US" w:eastAsia="zh-CN"/>
        </w:rPr>
        <w:t xml:space="preserve"> bow</w:t>
      </w:r>
      <w:r>
        <w:rPr>
          <w:rFonts w:eastAsia="SimSun"/>
          <w:lang w:eastAsia="zh-CN"/>
        </w:rPr>
        <w:t>-</w:t>
      </w:r>
      <w:r>
        <w:rPr>
          <w:rFonts w:hint="eastAsia" w:eastAsia="SimSun"/>
          <w:lang w:val="en-US" w:eastAsia="zh-CN"/>
        </w:rPr>
        <w:t>tie analysis</w:t>
      </w:r>
      <w:r>
        <w:rPr>
          <w:rFonts w:eastAsia="SimSun"/>
          <w:lang w:eastAsia="zh-CN"/>
        </w:rPr>
        <w:t xml:space="preserve"> and </w:t>
      </w:r>
      <w:r>
        <w:rPr>
          <w:rFonts w:hint="eastAsia" w:eastAsia="SimSun"/>
          <w:lang w:val="en-US" w:eastAsia="zh-CN"/>
        </w:rPr>
        <w:t>attack tree analysis</w:t>
      </w:r>
      <w:r>
        <w:rPr>
          <w:rFonts w:eastAsia="SimSun"/>
          <w:lang w:eastAsia="zh-CN"/>
        </w:rPr>
        <w:t xml:space="preserve"> for </w:t>
      </w:r>
      <w:r>
        <w:rPr>
          <w:rFonts w:hint="eastAsia" w:eastAsia="SimSun"/>
          <w:lang w:val="en-US" w:eastAsia="zh-CN"/>
        </w:rPr>
        <w:t>risk analysis</w:t>
      </w:r>
      <w:r>
        <w:rPr>
          <w:rFonts w:eastAsia="SimSun"/>
          <w:lang w:eastAsia="zh-CN"/>
        </w:rPr>
        <w:t xml:space="preserve"> </w:t>
      </w:r>
      <w:r>
        <w:rPr>
          <w:rFonts w:hint="eastAsia" w:eastAsia="SimSun"/>
          <w:lang w:val="en-US" w:eastAsia="zh-CN"/>
        </w:rPr>
        <w:t>of industrial control systems</w:t>
      </w:r>
      <w:r>
        <w:rPr>
          <w:rFonts w:eastAsia="SimSun"/>
          <w:lang w:eastAsia="zh-CN"/>
        </w:rPr>
        <w:t xml:space="preserve"> </w:t>
      </w:r>
      <w:r>
        <w:rPr>
          <w:rFonts w:hint="eastAsia" w:eastAsia="SimSun"/>
          <w:lang w:val="en-US" w:eastAsia="zh-CN"/>
        </w:rPr>
        <w:t>consider</w:t>
      </w:r>
      <w:r>
        <w:rPr>
          <w:rFonts w:eastAsia="SimSun"/>
          <w:lang w:eastAsia="zh-CN"/>
        </w:rPr>
        <w:t>ing</w:t>
      </w:r>
      <w:r>
        <w:rPr>
          <w:rFonts w:hint="eastAsia" w:eastAsia="SimSun"/>
          <w:lang w:val="en-US" w:eastAsia="zh-CN"/>
        </w:rPr>
        <w:t xml:space="preserve"> </w:t>
      </w:r>
      <w:r>
        <w:rPr>
          <w:rFonts w:eastAsia="SimSun"/>
          <w:lang w:eastAsia="zh-CN"/>
        </w:rPr>
        <w:t xml:space="preserve">both </w:t>
      </w:r>
      <w:r>
        <w:rPr>
          <w:rFonts w:hint="eastAsia" w:eastAsia="SimSun"/>
          <w:lang w:val="en-US" w:eastAsia="zh-CN"/>
        </w:rPr>
        <w:t>safety and security</w:t>
      </w:r>
      <w:r>
        <w:rPr>
          <w:rFonts w:eastAsia="SimSun"/>
          <w:lang w:eastAsia="zh-CN"/>
        </w:rPr>
        <w:t xml:space="preserve"> risks. </w:t>
      </w:r>
      <w:r>
        <w:t>The integrated risks of accidental and intentional events were studied concerning the interaction between safety and security measures to obtain the real risks faced by the process industry (Song et al., 2019a). An integrated approach was proposed to dynamically assess the abnormal events caused by accidental or intentional accidents concerning safety and security factors (Song et al., 2019b).</w:t>
      </w:r>
      <w:r>
        <w:rPr>
          <w:rFonts w:hint="eastAsia" w:eastAsia="SimSun"/>
          <w:lang w:val="en-US" w:eastAsia="zh-CN"/>
        </w:rPr>
        <w:t xml:space="preserve"> Recently, t</w:t>
      </w:r>
      <w:r>
        <w:rPr>
          <w:rFonts w:eastAsia="SimSun"/>
          <w:lang w:eastAsia="zh-CN"/>
        </w:rPr>
        <w:t>wo novel safety and security co-analysis methods</w:t>
      </w:r>
      <w:r>
        <w:rPr>
          <w:rFonts w:hint="eastAsia" w:eastAsia="SimSun"/>
          <w:lang w:val="en-US" w:eastAsia="zh-CN"/>
        </w:rPr>
        <w:t>,</w:t>
      </w:r>
      <w:r>
        <w:rPr>
          <w:rFonts w:eastAsia="SimSun"/>
          <w:lang w:eastAsia="zh-CN"/>
        </w:rPr>
        <w:t xml:space="preserve"> a</w:t>
      </w:r>
      <w:r>
        <w:rPr>
          <w:rFonts w:hint="eastAsia" w:eastAsia="SimSun"/>
          <w:lang w:val="en-US" w:eastAsia="zh-CN"/>
        </w:rPr>
        <w:t>n</w:t>
      </w:r>
      <w:r>
        <w:rPr>
          <w:rFonts w:eastAsia="SimSun"/>
          <w:lang w:eastAsia="zh-CN"/>
        </w:rPr>
        <w:t xml:space="preserve"> extension of the System-Theoretic Process Analysis (STPA-Extension) and the Uncontrolled Flows of Information and Energy (UFoI-E) </w:t>
      </w:r>
      <w:r>
        <w:rPr>
          <w:rFonts w:hint="eastAsia" w:eastAsia="SimSun"/>
          <w:lang w:val="en-US" w:eastAsia="zh-CN"/>
        </w:rPr>
        <w:t>were compared (</w:t>
      </w:r>
      <w:r>
        <w:rPr>
          <w:rFonts w:eastAsia="SimSun"/>
        </w:rPr>
        <w:t>Guzman et al., 2021a)</w:t>
      </w:r>
      <w:r>
        <w:t>.</w:t>
      </w:r>
    </w:p>
    <w:p>
      <w:pPr>
        <w:pStyle w:val="109"/>
        <w:ind w:left="0" w:firstLine="0"/>
        <w:rPr>
          <w:rFonts w:eastAsia="SimSun"/>
          <w:lang w:val="en-US" w:eastAsia="zh-CN"/>
        </w:rPr>
      </w:pPr>
      <w:r>
        <w:rPr>
          <w:rFonts w:hint="eastAsia" w:eastAsia="SimSun"/>
          <w:lang w:val="en-US" w:eastAsia="zh-CN"/>
        </w:rPr>
        <w:t>T</w:t>
      </w:r>
      <w:r>
        <w:rPr>
          <w:rFonts w:eastAsia="SimSun"/>
        </w:rPr>
        <w:t xml:space="preserve">o tackle </w:t>
      </w:r>
      <w:r>
        <w:rPr>
          <w:rFonts w:hint="eastAsia" w:eastAsia="SimSun"/>
          <w:lang w:val="en-US" w:eastAsia="zh-CN"/>
        </w:rPr>
        <w:t xml:space="preserve">safety and security </w:t>
      </w:r>
      <w:r>
        <w:rPr>
          <w:rFonts w:eastAsia="SimSun"/>
        </w:rPr>
        <w:t>risks</w:t>
      </w:r>
      <w:r>
        <w:rPr>
          <w:rFonts w:hint="eastAsia" w:eastAsia="SimSun"/>
          <w:lang w:val="en-US" w:eastAsia="zh-CN"/>
        </w:rPr>
        <w:t>, safety and</w:t>
      </w:r>
      <w:r>
        <w:rPr>
          <w:rFonts w:eastAsia="SimSun"/>
        </w:rPr>
        <w:t xml:space="preserve"> security barriers </w:t>
      </w:r>
      <w:r>
        <w:rPr>
          <w:rFonts w:hint="eastAsia" w:eastAsia="SimSun"/>
          <w:lang w:val="en-US" w:eastAsia="zh-CN"/>
        </w:rPr>
        <w:t xml:space="preserve">can </w:t>
      </w:r>
      <w:r>
        <w:rPr>
          <w:rFonts w:eastAsia="SimSun"/>
        </w:rPr>
        <w:t xml:space="preserve">be </w:t>
      </w:r>
      <w:r>
        <w:rPr>
          <w:rFonts w:hint="eastAsia" w:eastAsia="SimSun"/>
          <w:lang w:val="en-US" w:eastAsia="zh-CN"/>
        </w:rPr>
        <w:t>implemented to prevent undesired events and/or mitigate the corresponding consequences</w:t>
      </w:r>
      <w:r>
        <w:rPr>
          <w:rFonts w:eastAsia="SimSun"/>
        </w:rPr>
        <w:t xml:space="preserve">. </w:t>
      </w:r>
      <w:r>
        <w:rPr>
          <w:rFonts w:hint="eastAsia" w:eastAsia="SimSun"/>
          <w:lang w:val="en-US" w:eastAsia="zh-CN"/>
        </w:rPr>
        <w:t xml:space="preserve">Thus, the </w:t>
      </w:r>
      <w:r>
        <w:t xml:space="preserve">integrated management of safety and security barriers becomes </w:t>
      </w:r>
      <w:r>
        <w:rPr>
          <w:rFonts w:hint="eastAsia" w:eastAsia="SimSun"/>
          <w:lang w:val="en-US" w:eastAsia="zh-CN"/>
        </w:rPr>
        <w:t>important</w:t>
      </w:r>
      <w:r>
        <w:t xml:space="preserve"> </w:t>
      </w:r>
      <w:r>
        <w:rPr>
          <w:rFonts w:hint="eastAsia" w:eastAsia="SimSun"/>
          <w:lang w:val="en-US" w:eastAsia="zh-CN"/>
        </w:rPr>
        <w:t xml:space="preserve">with respect to </w:t>
      </w:r>
      <w:r>
        <w:rPr>
          <w:rFonts w:eastAsia="SimSun"/>
          <w:lang w:eastAsia="zh-CN"/>
        </w:rPr>
        <w:t>safety and security co-analysis</w:t>
      </w:r>
      <w:r>
        <w:rPr>
          <w:rFonts w:hint="eastAsia" w:eastAsia="SimSun"/>
          <w:lang w:val="en-US" w:eastAsia="zh-CN"/>
        </w:rPr>
        <w:t>. Previous</w:t>
      </w:r>
      <w:r>
        <w:rPr>
          <w:rFonts w:eastAsia="SimSun"/>
        </w:rPr>
        <w:t xml:space="preserve"> studies </w:t>
      </w:r>
      <w:r>
        <w:rPr>
          <w:rFonts w:hint="eastAsia" w:eastAsia="SimSun"/>
          <w:lang w:val="en-US" w:eastAsia="zh-CN"/>
        </w:rPr>
        <w:t xml:space="preserve">related to </w:t>
      </w:r>
      <w:r>
        <w:rPr>
          <w:rFonts w:eastAsia="SimSun"/>
        </w:rPr>
        <w:t xml:space="preserve">safety </w:t>
      </w:r>
      <w:r>
        <w:rPr>
          <w:rFonts w:hint="eastAsia" w:eastAsia="SimSun"/>
          <w:lang w:val="en-US" w:eastAsia="zh-CN"/>
        </w:rPr>
        <w:t xml:space="preserve">and security </w:t>
      </w:r>
      <w:r>
        <w:rPr>
          <w:rFonts w:eastAsia="SimSun"/>
        </w:rPr>
        <w:t xml:space="preserve">barrier management </w:t>
      </w:r>
      <w:r>
        <w:rPr>
          <w:rFonts w:hint="eastAsia" w:eastAsia="SimSun"/>
          <w:lang w:val="en-US" w:eastAsia="zh-CN"/>
        </w:rPr>
        <w:t xml:space="preserve">mainly </w:t>
      </w:r>
      <w:r>
        <w:rPr>
          <w:rFonts w:eastAsia="SimSun"/>
        </w:rPr>
        <w:t xml:space="preserve">focused on the optimization or optimal allocation of barriers. </w:t>
      </w:r>
      <w:r>
        <w:rPr>
          <w:rFonts w:hint="eastAsia" w:eastAsia="SimSun"/>
          <w:lang w:val="en-US" w:eastAsia="zh-CN"/>
        </w:rPr>
        <w:t xml:space="preserve">For examples, </w:t>
      </w:r>
      <w:r>
        <w:rPr>
          <w:rFonts w:eastAsia="SimSun"/>
        </w:rPr>
        <w:t xml:space="preserve">Reniers et al. </w:t>
      </w:r>
      <w:r>
        <w:t>(2008) proposed a user-friendly decision-support tool integrating safety and security to prevent domino effects in chemical clusters.</w:t>
      </w:r>
      <w:r>
        <w:rPr>
          <w:rFonts w:hint="eastAsia" w:eastAsia="SimSun"/>
          <w:lang w:val="en-US" w:eastAsia="zh-CN"/>
        </w:rPr>
        <w:t xml:space="preserve"> </w:t>
      </w:r>
      <w:r>
        <w:t>A consequence-based method was established to optimize the allocation of safety and security resources in the chemical industrial parks with respect to intentional attacks, in which the security measures and safety barriers were integrated into a dynamic vulnerability assessment graph (DVAG) model for vulnerability assessment of installations (Chen et al., 2019). The net present value of benefits (NPVB) and “PROTOPT” optimization algorithm were employed in the cost-benefit analysis to determine the most profitable protection strategy with the combination of safety and security measures (Chen et al., 2020).</w:t>
      </w:r>
      <w:r>
        <w:rPr>
          <w:rFonts w:hint="eastAsia" w:eastAsia="SimSun"/>
          <w:lang w:val="en-US" w:eastAsia="zh-CN"/>
        </w:rPr>
        <w:t xml:space="preserve"> </w:t>
      </w:r>
    </w:p>
    <w:p>
      <w:pPr>
        <w:pStyle w:val="94"/>
        <w:rPr>
          <w:rFonts w:eastAsia="SimSun"/>
          <w:lang w:eastAsia="zh-CN"/>
        </w:rPr>
      </w:pPr>
      <w:r>
        <w:rPr>
          <w:rFonts w:hint="eastAsia"/>
          <w:lang w:eastAsia="zh-CN"/>
        </w:rPr>
        <w:t>Although previous studies stressed the importance of safety and security risk co-analysis, the theoretical ground for integrating safety and security barriers has not been elaborated. A unified framework for integrated management of safety and security barriers has not been proposed from a system perspective. In order to facilitate barrier management, t</w:t>
      </w:r>
      <w:r>
        <w:rPr>
          <w:rFonts w:hint="eastAsia" w:eastAsia="SimSun"/>
          <w:lang w:eastAsia="zh-CN"/>
        </w:rPr>
        <w:t xml:space="preserve">he necessity for integrating security and safety barriers is elaborated in this paper, and novel </w:t>
      </w:r>
      <w:r>
        <w:rPr>
          <w:rFonts w:hint="eastAsia"/>
          <w:lang w:eastAsia="zh-CN"/>
        </w:rPr>
        <w:t xml:space="preserve">classification of safety and security barriers is proposed to benefit assessment and integrated management of safety and security barriers. Finally, </w:t>
      </w:r>
      <w:r>
        <w:rPr>
          <w:lang w:val="en-GB"/>
        </w:rPr>
        <w:t xml:space="preserve">a framework for integrated management of safety and security barriers is suggested </w:t>
      </w:r>
      <w:r>
        <w:rPr>
          <w:rFonts w:hint="eastAsia" w:eastAsia="SimSun"/>
          <w:lang w:eastAsia="zh-CN"/>
        </w:rPr>
        <w:t>from a system perspective.</w:t>
      </w:r>
    </w:p>
    <w:p>
      <w:pPr>
        <w:pStyle w:val="93"/>
        <w:rPr>
          <w:lang w:val="en-GB"/>
        </w:rPr>
      </w:pPr>
      <w:r>
        <w:rPr>
          <w:rFonts w:hint="eastAsia" w:eastAsia="SimSun"/>
          <w:lang w:eastAsia="zh-CN"/>
        </w:rPr>
        <w:t>The necessity of integrating safety and security barriers</w:t>
      </w:r>
    </w:p>
    <w:p>
      <w:pPr>
        <w:pStyle w:val="109"/>
        <w:ind w:left="0" w:firstLine="0"/>
        <w:rPr>
          <w:lang w:val="en-US" w:eastAsia="zh-CN"/>
        </w:rPr>
      </w:pPr>
      <w:r>
        <w:rPr>
          <w:rFonts w:hint="eastAsia"/>
          <w:lang w:val="en-US" w:eastAsia="zh-CN"/>
        </w:rPr>
        <w:t xml:space="preserve">Process facilities are inevitably exposed to accidental and intentional risks. Security management should be regarded as an indispensable component of the process risk management. Safety and security barriers are implemented in various forms (technical and non-technical) to protect chemical plants from undesired damages. </w:t>
      </w:r>
      <w:r>
        <w:rPr>
          <w:rFonts w:hint="default"/>
          <w:lang w:val="en-GB" w:eastAsia="zh-CN"/>
        </w:rPr>
        <w:t>T</w:t>
      </w:r>
      <w:r>
        <w:rPr>
          <w:rFonts w:hint="eastAsia"/>
          <w:lang w:val="en-US" w:eastAsia="zh-CN"/>
        </w:rPr>
        <w:t xml:space="preserve">here is some difference between safety-related events and security-related events, for instance, intentional and malevolent acts can be more difficult to prevent since intelligent adversaries can change their strategies according to the protection measures. The goal of </w:t>
      </w:r>
      <w:r>
        <w:rPr>
          <w:lang w:val="en-US" w:eastAsia="zh-CN"/>
        </w:rPr>
        <w:t>implementing</w:t>
      </w:r>
      <w:r>
        <w:rPr>
          <w:rFonts w:hint="eastAsia"/>
          <w:lang w:val="en-US" w:eastAsia="zh-CN"/>
        </w:rPr>
        <w:t xml:space="preserve"> both safety and security barriers is the same: prevent loss and reduce risks. Previous studies related to </w:t>
      </w:r>
      <w:r>
        <w:rPr>
          <w:lang w:eastAsia="zh-CN"/>
        </w:rPr>
        <w:t>safety and security co-analysis</w:t>
      </w:r>
      <w:r>
        <w:rPr>
          <w:rFonts w:hint="eastAsia"/>
          <w:lang w:val="en-US" w:eastAsia="zh-CN"/>
        </w:rPr>
        <w:t xml:space="preserve"> have already laid a foundation for integrated safety and security barrier management. Moreover, practices in the field also indicate that integrated safety and security barrier management is a new trend. This paper concludes the reasons for integrating safety and security barriers as follows:</w:t>
      </w:r>
    </w:p>
    <w:p>
      <w:pPr>
        <w:widowControl w:val="0"/>
        <w:numPr>
          <w:ilvl w:val="0"/>
          <w:numId w:val="15"/>
        </w:numPr>
        <w:tabs>
          <w:tab w:val="clear" w:pos="7100"/>
        </w:tabs>
      </w:pPr>
      <w:r>
        <w:rPr>
          <w:rFonts w:hint="eastAsia" w:eastAsia="SimSun"/>
          <w:lang w:val="en-US" w:eastAsia="zh-CN"/>
        </w:rPr>
        <w:t>Events caused by intentional and malevolent acts can induce catastrophic accidents, and security-related factors may influence accidental factors as well and vice versa (Song et al., 2019b). Therefore, it is recommended to conduct a risk analysis to consider both safety and security risks</w:t>
      </w:r>
      <w:r>
        <w:rPr>
          <w:rFonts w:eastAsia="SimSun"/>
          <w:lang w:val="en-US" w:eastAsia="zh-CN"/>
        </w:rPr>
        <w:t>,</w:t>
      </w:r>
      <w:r>
        <w:rPr>
          <w:rFonts w:hint="eastAsia" w:eastAsia="SimSun"/>
          <w:lang w:val="en-US" w:eastAsia="zh-CN"/>
        </w:rPr>
        <w:t xml:space="preserve"> and the obtained integrated risks can be regarded as the </w:t>
      </w:r>
      <w:r>
        <w:rPr>
          <w:rFonts w:eastAsia="SimSun"/>
          <w:lang w:val="en-US" w:eastAsia="zh-CN"/>
        </w:rPr>
        <w:t>“</w:t>
      </w:r>
      <w:r>
        <w:rPr>
          <w:rFonts w:hint="eastAsia" w:eastAsia="SimSun"/>
          <w:lang w:val="en-US" w:eastAsia="zh-CN"/>
        </w:rPr>
        <w:t>real risks</w:t>
      </w:r>
      <w:r>
        <w:rPr>
          <w:rFonts w:eastAsia="SimSun"/>
          <w:lang w:val="en-US" w:eastAsia="zh-CN"/>
        </w:rPr>
        <w:t>”</w:t>
      </w:r>
      <w:r>
        <w:rPr>
          <w:rFonts w:hint="eastAsia" w:eastAsia="SimSun"/>
          <w:lang w:val="en-US" w:eastAsia="zh-CN"/>
        </w:rPr>
        <w:t xml:space="preserve">. Because the implementation and performance of both safety and security barriers have a </w:t>
      </w:r>
      <w:r>
        <w:rPr>
          <w:rFonts w:eastAsia="SimSun"/>
          <w:lang w:val="en-US" w:eastAsia="zh-CN"/>
        </w:rPr>
        <w:t>considerable</w:t>
      </w:r>
      <w:r>
        <w:rPr>
          <w:rFonts w:hint="eastAsia" w:eastAsia="SimSun"/>
          <w:lang w:val="en-US" w:eastAsia="zh-CN"/>
        </w:rPr>
        <w:t xml:space="preserve"> influence on </w:t>
      </w:r>
      <w:r>
        <w:rPr>
          <w:rFonts w:eastAsia="SimSun"/>
          <w:lang w:val="en-US" w:eastAsia="zh-CN"/>
        </w:rPr>
        <w:t>calculating</w:t>
      </w:r>
      <w:r>
        <w:rPr>
          <w:rFonts w:hint="eastAsia" w:eastAsia="SimSun"/>
          <w:lang w:val="en-US" w:eastAsia="zh-CN"/>
        </w:rPr>
        <w:t xml:space="preserve"> the </w:t>
      </w:r>
      <w:r>
        <w:rPr>
          <w:rFonts w:eastAsia="SimSun"/>
          <w:lang w:val="en-US" w:eastAsia="zh-CN"/>
        </w:rPr>
        <w:t>“</w:t>
      </w:r>
      <w:r>
        <w:rPr>
          <w:rFonts w:hint="eastAsia" w:eastAsia="SimSun"/>
          <w:lang w:val="en-US" w:eastAsia="zh-CN"/>
        </w:rPr>
        <w:t>real risks</w:t>
      </w:r>
      <w:r>
        <w:rPr>
          <w:rFonts w:eastAsia="SimSun"/>
          <w:lang w:val="en-US" w:eastAsia="zh-CN"/>
        </w:rPr>
        <w:t>”</w:t>
      </w:r>
      <w:r>
        <w:rPr>
          <w:rFonts w:hint="eastAsia" w:eastAsia="SimSun"/>
          <w:lang w:val="en-US" w:eastAsia="zh-CN"/>
        </w:rPr>
        <w:t>, it is necessary to integrate safety and security barriers during the risk assessment process.</w:t>
      </w:r>
    </w:p>
    <w:p>
      <w:pPr>
        <w:widowControl w:val="0"/>
        <w:numPr>
          <w:ilvl w:val="0"/>
          <w:numId w:val="15"/>
        </w:numPr>
        <w:tabs>
          <w:tab w:val="clear" w:pos="7100"/>
        </w:tabs>
      </w:pPr>
      <w:r>
        <w:t xml:space="preserve">In terms of research methods, security-related research can learn a lot from the theories and models that have been adapted in safety science. It is </w:t>
      </w:r>
      <w:r>
        <w:rPr>
          <w:rFonts w:hint="eastAsia" w:eastAsia="SimSun"/>
          <w:lang w:val="en-US" w:eastAsia="zh-CN"/>
        </w:rPr>
        <w:t>possible</w:t>
      </w:r>
      <w:r>
        <w:t xml:space="preserve"> to develop a method to deal with safety and security risks because many similarities exist in safety and security problems. However, the risks can be diverse in different scenarios.</w:t>
      </w:r>
    </w:p>
    <w:p>
      <w:pPr>
        <w:widowControl w:val="0"/>
        <w:numPr>
          <w:ilvl w:val="0"/>
          <w:numId w:val="15"/>
        </w:numPr>
        <w:tabs>
          <w:tab w:val="clear" w:pos="7100"/>
        </w:tabs>
      </w:pPr>
      <w:r>
        <w:rPr>
          <w:rFonts w:hint="eastAsia"/>
          <w:lang w:val="en-US" w:eastAsia="zh-CN"/>
        </w:rPr>
        <w:t>Considering the economic issues related to barrier management, the investment in safety/security barrier implementation, operation, inspection, maintenance all have economic limitations. Because t</w:t>
      </w:r>
      <w:r>
        <w:t xml:space="preserve">he </w:t>
      </w:r>
      <w:r>
        <w:rPr>
          <w:rFonts w:hint="eastAsia" w:eastAsia="SimSun"/>
          <w:lang w:val="en-US" w:eastAsia="zh-CN"/>
        </w:rPr>
        <w:t>common goal</w:t>
      </w:r>
      <w:r>
        <w:t xml:space="preserve"> of safety and security barriers is </w:t>
      </w:r>
      <w:r>
        <w:rPr>
          <w:rFonts w:hint="eastAsia" w:eastAsia="SimSun"/>
          <w:lang w:val="en-US" w:eastAsia="zh-CN"/>
        </w:rPr>
        <w:t xml:space="preserve">to </w:t>
      </w:r>
      <w:r>
        <w:t>prevent loss</w:t>
      </w:r>
      <w:r>
        <w:rPr>
          <w:rFonts w:hint="eastAsia" w:eastAsia="SimSun"/>
          <w:lang w:val="en-US" w:eastAsia="zh-CN"/>
        </w:rPr>
        <w:t xml:space="preserve"> or </w:t>
      </w:r>
      <w:r>
        <w:t>reduce risks</w:t>
      </w:r>
      <w:r>
        <w:rPr>
          <w:rFonts w:hint="eastAsia" w:eastAsia="SimSun"/>
          <w:lang w:val="en-US" w:eastAsia="zh-CN"/>
        </w:rPr>
        <w:t xml:space="preserve"> and there are some correlations and dependency between safety and security issues, the management concerning only safety barriers or security barriers can </w:t>
      </w:r>
      <w:r>
        <w:rPr>
          <w:rFonts w:hint="default" w:eastAsia="SimSun"/>
          <w:lang w:val="en-GB" w:eastAsia="zh-CN"/>
        </w:rPr>
        <w:t xml:space="preserve">be </w:t>
      </w:r>
      <w:r>
        <w:rPr>
          <w:rFonts w:hint="eastAsia" w:eastAsia="SimSun"/>
          <w:lang w:val="en-US" w:eastAsia="zh-CN"/>
        </w:rPr>
        <w:t xml:space="preserve">almost impossible to obtain the most efficient and economical investment. Therefore, </w:t>
      </w:r>
      <w:r>
        <w:rPr>
          <w:rFonts w:hint="eastAsia"/>
          <w:lang w:val="en-US" w:eastAsia="zh-CN"/>
        </w:rPr>
        <w:t>the integrated safety and security barrier management and investment can be more reasonable, effective, and economical with the help of safety and security barrier co-analysis and integrated investment.</w:t>
      </w:r>
    </w:p>
    <w:p>
      <w:pPr>
        <w:pStyle w:val="93"/>
        <w:rPr>
          <w:lang w:val="en-GB"/>
        </w:rPr>
      </w:pPr>
      <w:r>
        <w:rPr>
          <w:lang w:val="en-GB"/>
        </w:rPr>
        <w:t>Classification of safety and security barriers</w:t>
      </w:r>
    </w:p>
    <w:p>
      <w:pPr>
        <w:pStyle w:val="94"/>
        <w:rPr>
          <w:rStyle w:val="105"/>
          <w:lang w:val="en-US"/>
        </w:rPr>
      </w:pPr>
      <w:r>
        <w:rPr>
          <w:lang w:val="en-GB"/>
        </w:rPr>
        <w:t xml:space="preserve">To </w:t>
      </w:r>
      <w:r>
        <w:rPr>
          <w:rFonts w:hint="eastAsia" w:eastAsia="SimSun"/>
          <w:lang w:eastAsia="zh-CN"/>
        </w:rPr>
        <w:t>achieve</w:t>
      </w:r>
      <w:r>
        <w:rPr>
          <w:lang w:val="en-GB"/>
        </w:rPr>
        <w:t xml:space="preserve"> the integrated management of safety and security barriers, it</w:t>
      </w:r>
      <w:r>
        <w:rPr>
          <w:rFonts w:hint="default"/>
          <w:lang w:val="en-GB"/>
        </w:rPr>
        <w:t xml:space="preserve"> i</w:t>
      </w:r>
      <w:r>
        <w:rPr>
          <w:lang w:val="en-GB"/>
        </w:rPr>
        <w:t xml:space="preserve">s necessary to have a unified classification of safety and security barriers and support the unified optimization and management of safety and security barriers. </w:t>
      </w:r>
      <w:r>
        <w:rPr>
          <w:rFonts w:hint="eastAsia" w:eastAsia="SimSun"/>
          <w:lang w:eastAsia="zh-CN"/>
        </w:rPr>
        <w:t xml:space="preserve">A classification </w:t>
      </w:r>
      <w:r>
        <w:rPr>
          <w:rFonts w:eastAsia="SimSun"/>
          <w:lang w:val="en-GB" w:eastAsia="zh-CN"/>
        </w:rPr>
        <w:t>method for</w:t>
      </w:r>
      <w:r>
        <w:rPr>
          <w:rFonts w:hint="eastAsia" w:eastAsia="SimSun"/>
          <w:lang w:eastAsia="zh-CN"/>
        </w:rPr>
        <w:t xml:space="preserve"> safety barriers was proposed to facilitate the indicator assignment and indicator-related data collection concerning </w:t>
      </w:r>
      <w:r>
        <w:rPr>
          <w:rFonts w:eastAsia="SimSun"/>
          <w:lang w:val="en-GB" w:eastAsia="zh-CN"/>
        </w:rPr>
        <w:t xml:space="preserve">the </w:t>
      </w:r>
      <w:r>
        <w:rPr>
          <w:rFonts w:hint="eastAsia" w:eastAsia="SimSun"/>
          <w:lang w:eastAsia="zh-CN"/>
        </w:rPr>
        <w:t xml:space="preserve">performance assessment of safety barriers </w:t>
      </w:r>
      <w:r>
        <w:rPr>
          <w:lang w:val="en-GB"/>
        </w:rPr>
        <w:t>(</w:t>
      </w:r>
      <w:r>
        <w:rPr>
          <w:rFonts w:hint="eastAsia" w:eastAsia="SimSun"/>
          <w:lang w:eastAsia="zh-CN"/>
        </w:rPr>
        <w:t>Yuan</w:t>
      </w:r>
      <w:r>
        <w:rPr>
          <w:lang w:val="en-GB"/>
        </w:rPr>
        <w:t xml:space="preserve"> et al., 202</w:t>
      </w:r>
      <w:r>
        <w:rPr>
          <w:rFonts w:hint="eastAsia" w:eastAsia="SimSun"/>
          <w:lang w:eastAsia="zh-CN"/>
        </w:rPr>
        <w:t>2</w:t>
      </w:r>
      <w:r>
        <w:rPr>
          <w:lang w:val="en-GB"/>
        </w:rPr>
        <w:t>).</w:t>
      </w:r>
      <w:r>
        <w:rPr>
          <w:rFonts w:hint="eastAsia" w:eastAsia="SimSun"/>
          <w:lang w:eastAsia="zh-CN"/>
        </w:rPr>
        <w:t xml:space="preserve"> Safety barriers are classified into technical, non-technical observable, and non-technical non-observable</w:t>
      </w:r>
      <w:r>
        <w:rPr>
          <w:rFonts w:eastAsia="SimSun"/>
          <w:lang w:eastAsia="zh-CN"/>
        </w:rPr>
        <w:t>,</w:t>
      </w:r>
      <w:r>
        <w:rPr>
          <w:rFonts w:hint="eastAsia" w:eastAsia="SimSun"/>
          <w:lang w:eastAsia="zh-CN"/>
        </w:rPr>
        <w:t xml:space="preserve"> considering the relationship between safety barriers and safety indicators, as shown in Figure 1. According to this classification, non-technical indicators associated with human perception, awareness, cognition, and psychology can be called non-observable indicators because they are impossible to observe or measure directly. </w:t>
      </w:r>
      <w:r>
        <w:rPr>
          <w:rFonts w:eastAsia="SimSun"/>
          <w:lang w:eastAsia="zh-CN"/>
        </w:rPr>
        <w:t>Using</w:t>
      </w:r>
      <w:r>
        <w:rPr>
          <w:rFonts w:hint="eastAsia" w:eastAsia="SimSun"/>
          <w:lang w:eastAsia="zh-CN"/>
        </w:rPr>
        <w:t xml:space="preserve"> this classification, </w:t>
      </w:r>
      <w:r>
        <w:rPr>
          <w:lang w:val="en-GB"/>
        </w:rPr>
        <w:t xml:space="preserve">different types of indicators and evaluation methods can be assigned to various safety and security barriers concerning the technical features of </w:t>
      </w:r>
      <w:r>
        <w:rPr>
          <w:rFonts w:hint="eastAsia" w:eastAsia="SimSun"/>
          <w:lang w:eastAsia="zh-CN"/>
        </w:rPr>
        <w:t>the</w:t>
      </w:r>
      <w:r>
        <w:rPr>
          <w:lang w:val="en-GB"/>
        </w:rPr>
        <w:t xml:space="preserve"> barriers.</w:t>
      </w:r>
    </w:p>
    <w:p>
      <w:pPr>
        <w:pStyle w:val="103"/>
        <w:spacing w:before="0" w:after="0"/>
        <w:jc w:val="center"/>
        <w:rPr>
          <w:rStyle w:val="105"/>
          <w:i/>
        </w:rPr>
      </w:pPr>
      <w:r>
        <w:drawing>
          <wp:inline distT="0" distB="0" distL="114300" distR="114300">
            <wp:extent cx="4751705" cy="2284730"/>
            <wp:effectExtent l="0" t="0" r="10795" b="12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0"/>
                    <a:stretch>
                      <a:fillRect/>
                    </a:stretch>
                  </pic:blipFill>
                  <pic:spPr>
                    <a:xfrm>
                      <a:off x="0" y="0"/>
                      <a:ext cx="4751705" cy="2284730"/>
                    </a:xfrm>
                    <a:prstGeom prst="rect">
                      <a:avLst/>
                    </a:prstGeom>
                    <a:noFill/>
                    <a:ln>
                      <a:noFill/>
                    </a:ln>
                  </pic:spPr>
                </pic:pic>
              </a:graphicData>
            </a:graphic>
          </wp:inline>
        </w:drawing>
      </w:r>
    </w:p>
    <w:p>
      <w:pPr>
        <w:pStyle w:val="103"/>
        <w:spacing w:before="120" w:beforeLines="50" w:after="120" w:afterLines="50"/>
        <w:jc w:val="center"/>
        <w:rPr>
          <w:rStyle w:val="105"/>
          <w:rFonts w:eastAsia="SimSun"/>
          <w:i/>
          <w:lang w:val="en-US" w:eastAsia="zh-CN"/>
        </w:rPr>
      </w:pPr>
      <w:r>
        <w:rPr>
          <w:rStyle w:val="105"/>
          <w:i/>
        </w:rPr>
        <w:t xml:space="preserve">Figure </w:t>
      </w:r>
      <w:r>
        <w:rPr>
          <w:rStyle w:val="105"/>
          <w:rFonts w:hint="eastAsia" w:eastAsia="SimSun"/>
          <w:i/>
          <w:lang w:val="en-US" w:eastAsia="zh-CN"/>
        </w:rPr>
        <w:t>1</w:t>
      </w:r>
      <w:r>
        <w:rPr>
          <w:rStyle w:val="105"/>
          <w:i/>
        </w:rPr>
        <w:t xml:space="preserve">: </w:t>
      </w:r>
      <w:r>
        <w:rPr>
          <w:rStyle w:val="105"/>
          <w:rFonts w:eastAsia="SimSun"/>
          <w:i/>
          <w:lang w:eastAsia="zh-CN"/>
        </w:rPr>
        <w:t>C</w:t>
      </w:r>
      <w:r>
        <w:rPr>
          <w:rStyle w:val="105"/>
          <w:rFonts w:hint="eastAsia" w:eastAsia="SimSun"/>
          <w:i/>
          <w:lang w:val="en-US" w:eastAsia="zh-CN"/>
        </w:rPr>
        <w:t>lassification of</w:t>
      </w:r>
      <w:r>
        <w:rPr>
          <w:rStyle w:val="105"/>
          <w:i/>
        </w:rPr>
        <w:t xml:space="preserve"> safety barriers</w:t>
      </w:r>
      <w:r>
        <w:rPr>
          <w:rStyle w:val="105"/>
          <w:rFonts w:hint="eastAsia" w:eastAsia="SimSun"/>
          <w:i/>
          <w:lang w:val="en-US" w:eastAsia="zh-CN"/>
        </w:rPr>
        <w:t xml:space="preserve"> adapted from </w:t>
      </w:r>
      <w:r>
        <w:t>(</w:t>
      </w:r>
      <w:r>
        <w:rPr>
          <w:rFonts w:hint="eastAsia" w:eastAsia="SimSun"/>
          <w:lang w:val="en-US" w:eastAsia="zh-CN"/>
        </w:rPr>
        <w:t>Yuan</w:t>
      </w:r>
      <w:r>
        <w:t xml:space="preserve"> et al., 202</w:t>
      </w:r>
      <w:r>
        <w:rPr>
          <w:rFonts w:hint="eastAsia" w:eastAsia="SimSun"/>
          <w:lang w:val="en-US" w:eastAsia="zh-CN"/>
        </w:rPr>
        <w:t>2</w:t>
      </w:r>
      <w:r>
        <w:t>)</w:t>
      </w:r>
    </w:p>
    <w:p>
      <w:pPr>
        <w:pStyle w:val="94"/>
        <w:rPr>
          <w:lang w:val="en-GB"/>
        </w:rPr>
      </w:pPr>
      <w:r>
        <w:rPr>
          <w:lang w:val="en-GB"/>
        </w:rPr>
        <w:t xml:space="preserve">According to the study in Garcia </w:t>
      </w:r>
      <w:r>
        <w:rPr>
          <w:rFonts w:hint="default"/>
          <w:lang w:val="en-GB"/>
        </w:rPr>
        <w:t>(</w:t>
      </w:r>
      <w:r>
        <w:rPr>
          <w:lang w:val="en-GB"/>
        </w:rPr>
        <w:t xml:space="preserve">2007), the functions of the physical protection systems (PPS) was divided into detection, delay, and response, which means the primary functions of a PPS are detection of an adversary, delay of that adversary, and response by security personnel (guard force). In the concept of PPS, various elements such as fences, sensors, communication devices, security personnel, and so on can be involved to </w:t>
      </w:r>
      <w:r>
        <w:rPr>
          <w:rFonts w:hint="eastAsia" w:eastAsia="SimSun"/>
          <w:lang w:eastAsia="zh-CN"/>
        </w:rPr>
        <w:t>achieve</w:t>
      </w:r>
      <w:r>
        <w:rPr>
          <w:lang w:val="en-GB"/>
        </w:rPr>
        <w:t xml:space="preserve"> the protection objectives. The classification of PPS was widely used in the studies related to physical security barriers assessment and management (Chen et al., 2020) and the analysis of cyber-physical harm scenarios (Guzman et al., 2021b). In this study, we proposed combining the features of the safety and security barriers to achieve a unified classification of safety and security barriers using two-dimensional classification criteria. Both the indicator assignment and the functions of PPS were concerned. </w:t>
      </w:r>
      <w:r>
        <w:rPr>
          <w:rFonts w:hint="eastAsia" w:eastAsia="SimSun"/>
          <w:lang w:eastAsia="zh-CN"/>
        </w:rPr>
        <w:t xml:space="preserve">Additionally, this classification can be applied to both scenarios-specific barriers and management delivery systems. </w:t>
      </w:r>
      <w:r>
        <w:rPr>
          <w:lang w:val="en-GB"/>
        </w:rPr>
        <w:t xml:space="preserve">The proposed classification divided the safety and security barriers into nine categories with nine marks, as shown in Figure 2. We also provide an example to illustrate the proposed classification in case of oil storage tank damage that happened because of an external fire or an intentional attack. An illustrative scenario was presented by a bow-tie model with the pre-event scenario, as shown in </w:t>
      </w:r>
      <w:r>
        <w:rPr>
          <w:rStyle w:val="105"/>
        </w:rPr>
        <w:t xml:space="preserve">Figure </w:t>
      </w:r>
      <w:r>
        <w:rPr>
          <w:rStyle w:val="105"/>
          <w:rFonts w:hint="eastAsia" w:eastAsia="SimSun"/>
          <w:lang w:val="en-US" w:eastAsia="zh-CN"/>
        </w:rPr>
        <w:t>3</w:t>
      </w:r>
      <w:r>
        <w:rPr>
          <w:lang w:val="en-GB"/>
        </w:rPr>
        <w:t xml:space="preserve">. Accordingly. the safety and security barriers used in this scenario were listed in Table </w:t>
      </w:r>
      <w:r>
        <w:rPr>
          <w:rFonts w:hint="eastAsia" w:eastAsia="SimSun"/>
          <w:lang w:eastAsia="zh-CN"/>
        </w:rPr>
        <w:t>1</w:t>
      </w:r>
      <w:r>
        <w:rPr>
          <w:lang w:val="en-GB"/>
        </w:rPr>
        <w:t xml:space="preserve">, in which the classification marks of </w:t>
      </w:r>
      <w:r>
        <w:rPr>
          <w:rStyle w:val="105"/>
        </w:rPr>
        <w:t xml:space="preserve">Figure </w:t>
      </w:r>
      <w:r>
        <w:rPr>
          <w:rStyle w:val="105"/>
          <w:rFonts w:hint="eastAsia" w:eastAsia="SimSun"/>
          <w:lang w:val="en-US" w:eastAsia="zh-CN"/>
        </w:rPr>
        <w:t>2</w:t>
      </w:r>
      <w:r>
        <w:rPr>
          <w:rStyle w:val="105"/>
          <w:rFonts w:hint="default" w:eastAsia="SimSun"/>
          <w:lang w:val="en-GB" w:eastAsia="zh-CN"/>
        </w:rPr>
        <w:t xml:space="preserve"> </w:t>
      </w:r>
      <w:r>
        <w:rPr>
          <w:lang w:val="en-GB"/>
        </w:rPr>
        <w:t>were assigned as well.</w:t>
      </w:r>
    </w:p>
    <w:p>
      <w:pPr>
        <w:pStyle w:val="94"/>
        <w:rPr>
          <w:lang w:val="en-GB"/>
        </w:rPr>
      </w:pPr>
      <w:r>
        <w:rPr>
          <w:lang w:val="en-GB"/>
        </w:rPr>
        <w:t xml:space="preserve">As illustrated in </w:t>
      </w:r>
      <w:r>
        <w:rPr>
          <w:rStyle w:val="105"/>
        </w:rPr>
        <w:t xml:space="preserve">Figure </w:t>
      </w:r>
      <w:r>
        <w:rPr>
          <w:rStyle w:val="105"/>
          <w:rFonts w:hint="eastAsia" w:eastAsia="SimSun"/>
          <w:lang w:val="en-US" w:eastAsia="zh-CN"/>
        </w:rPr>
        <w:t xml:space="preserve">3 </w:t>
      </w:r>
      <w:r>
        <w:rPr>
          <w:lang w:val="en-GB"/>
        </w:rPr>
        <w:t xml:space="preserve">and Table </w:t>
      </w:r>
      <w:r>
        <w:rPr>
          <w:rFonts w:hint="eastAsia" w:eastAsia="SimSun"/>
          <w:lang w:eastAsia="zh-CN"/>
        </w:rPr>
        <w:t>1</w:t>
      </w:r>
      <w:r>
        <w:rPr>
          <w:lang w:val="en-GB"/>
        </w:rPr>
        <w:t>, twelve safety and security barriers can be employed to prevent the oi</w:t>
      </w:r>
      <w:r>
        <w:rPr>
          <w:rFonts w:hint="default"/>
          <w:lang w:val="en-GB"/>
        </w:rPr>
        <w:t>l</w:t>
      </w:r>
      <w:r>
        <w:rPr>
          <w:lang w:val="en-GB"/>
        </w:rPr>
        <w:t xml:space="preserve"> storage tank damage caused by an external fire or an intentional attack. The twelve safety and security barriers can be categorized according to the proposed classification method in </w:t>
      </w:r>
      <w:r>
        <w:rPr>
          <w:rStyle w:val="105"/>
        </w:rPr>
        <w:t xml:space="preserve">Figure </w:t>
      </w:r>
      <w:r>
        <w:rPr>
          <w:rStyle w:val="105"/>
          <w:rFonts w:hint="eastAsia" w:eastAsia="SimSun"/>
          <w:lang w:val="en-US" w:eastAsia="zh-CN"/>
        </w:rPr>
        <w:t>2.</w:t>
      </w:r>
      <w:r>
        <w:rPr>
          <w:lang w:val="en-GB"/>
        </w:rPr>
        <w:t xml:space="preserve"> Considering the activation phases (detection-delay-response), the safety and security barriers can be placed orderly in the evolution process of the accident scenario. According to this classification, different types of indicators and evaluation methods can be assigned to various safety and security barriers concerning the technical features of the safety and security barriers. Therefore, the proposed classification method is practical to integrate safety and security barriers, which can support the indicator assignment, </w:t>
      </w:r>
      <w:r>
        <w:rPr>
          <w:rFonts w:hint="eastAsia" w:eastAsia="SimSun"/>
          <w:lang w:eastAsia="zh-CN"/>
        </w:rPr>
        <w:t>inspection, assessment</w:t>
      </w:r>
      <w:r>
        <w:rPr>
          <w:lang w:val="en-GB"/>
        </w:rPr>
        <w:t xml:space="preserve">, and management of safety and security barriers in the </w:t>
      </w:r>
      <w:r>
        <w:rPr>
          <w:rFonts w:hint="eastAsia" w:eastAsia="SimSun"/>
          <w:lang w:eastAsia="zh-CN"/>
        </w:rPr>
        <w:t xml:space="preserve">chemical </w:t>
      </w:r>
      <w:r>
        <w:rPr>
          <w:lang w:val="en-GB"/>
        </w:rPr>
        <w:t>process industries.</w:t>
      </w:r>
    </w:p>
    <w:p>
      <w:pPr>
        <w:pStyle w:val="94"/>
        <w:jc w:val="center"/>
        <w:rPr>
          <w:lang w:val="en-GB"/>
        </w:rPr>
      </w:pPr>
      <w:r>
        <w:drawing>
          <wp:inline distT="0" distB="0" distL="114300" distR="114300">
            <wp:extent cx="2339975" cy="1786890"/>
            <wp:effectExtent l="0" t="0" r="3175" b="381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1"/>
                    <a:srcRect t="20890" r="8038"/>
                    <a:stretch>
                      <a:fillRect/>
                    </a:stretch>
                  </pic:blipFill>
                  <pic:spPr>
                    <a:xfrm>
                      <a:off x="0" y="0"/>
                      <a:ext cx="2339975" cy="1786890"/>
                    </a:xfrm>
                    <a:prstGeom prst="rect">
                      <a:avLst/>
                    </a:prstGeom>
                    <a:noFill/>
                    <a:ln>
                      <a:noFill/>
                    </a:ln>
                  </pic:spPr>
                </pic:pic>
              </a:graphicData>
            </a:graphic>
          </wp:inline>
        </w:drawing>
      </w:r>
    </w:p>
    <w:p>
      <w:pPr>
        <w:pStyle w:val="103"/>
        <w:spacing w:before="120" w:after="120"/>
        <w:jc w:val="center"/>
        <w:rPr>
          <w:rStyle w:val="105"/>
          <w:i/>
        </w:rPr>
      </w:pPr>
      <w:r>
        <w:rPr>
          <w:rStyle w:val="105"/>
          <w:i/>
        </w:rPr>
        <w:t xml:space="preserve">Figure </w:t>
      </w:r>
      <w:r>
        <w:rPr>
          <w:rStyle w:val="105"/>
          <w:rFonts w:hint="eastAsia" w:eastAsia="SimSun"/>
          <w:i/>
          <w:lang w:val="en-US" w:eastAsia="zh-CN"/>
        </w:rPr>
        <w:t>2</w:t>
      </w:r>
      <w:r>
        <w:rPr>
          <w:rStyle w:val="105"/>
          <w:i/>
        </w:rPr>
        <w:t xml:space="preserve">: </w:t>
      </w:r>
      <w:r>
        <w:rPr>
          <w:rStyle w:val="105"/>
          <w:rFonts w:hint="eastAsia" w:eastAsia="SimSun"/>
          <w:i/>
          <w:lang w:val="en-US" w:eastAsia="zh-CN"/>
        </w:rPr>
        <w:t>A unified c</w:t>
      </w:r>
      <w:r>
        <w:rPr>
          <w:rStyle w:val="105"/>
          <w:i/>
        </w:rPr>
        <w:t xml:space="preserve">lassification of safety and security barriers in the </w:t>
      </w:r>
      <w:r>
        <w:rPr>
          <w:rStyle w:val="105"/>
          <w:rFonts w:hint="eastAsia" w:eastAsia="SimSun"/>
          <w:i/>
          <w:lang w:val="en-US" w:eastAsia="zh-CN"/>
        </w:rPr>
        <w:t xml:space="preserve">chemical </w:t>
      </w:r>
      <w:r>
        <w:rPr>
          <w:rStyle w:val="105"/>
          <w:i/>
        </w:rPr>
        <w:t>process industries by using two-dimensional classification criteria</w:t>
      </w:r>
    </w:p>
    <w:p>
      <w:pPr>
        <w:pStyle w:val="154"/>
        <w:spacing w:before="120"/>
        <w:rPr>
          <w:rFonts w:eastAsia="SimSun"/>
          <w:lang w:val="en-US" w:eastAsia="zh-CN"/>
        </w:rPr>
      </w:pPr>
      <w:r>
        <w:t xml:space="preserve">Table 1: </w:t>
      </w:r>
      <w:r>
        <w:rPr>
          <w:rFonts w:hint="eastAsia" w:eastAsia="SimSun"/>
          <w:lang w:val="en-US" w:eastAsia="zh-CN"/>
        </w:rPr>
        <w:t>Safety and security barriers used in the prevention of oil tank damage</w:t>
      </w:r>
    </w:p>
    <w:tbl>
      <w:tblPr>
        <w:tblStyle w:val="87"/>
        <w:tblW w:w="8186"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64"/>
        <w:gridCol w:w="4465"/>
        <w:gridCol w:w="2357"/>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364" w:type="dxa"/>
            <w:tcBorders>
              <w:tl2br w:val="nil"/>
              <w:tr2bl w:val="nil"/>
            </w:tcBorders>
            <w:shd w:val="clear" w:color="auto" w:fill="auto"/>
            <w:vAlign w:val="center"/>
          </w:tcPr>
          <w:p>
            <w:pPr>
              <w:pStyle w:val="159"/>
              <w:spacing w:line="360" w:lineRule="auto"/>
              <w:ind w:left="0"/>
              <w:jc w:val="center"/>
              <w:rPr>
                <w:b/>
                <w:bCs/>
              </w:rPr>
            </w:pPr>
            <w:r>
              <w:rPr>
                <w:b/>
                <w:bCs/>
              </w:rPr>
              <w:t>Number</w:t>
            </w:r>
          </w:p>
        </w:tc>
        <w:tc>
          <w:tcPr>
            <w:tcW w:w="4465" w:type="dxa"/>
            <w:tcBorders>
              <w:tl2br w:val="nil"/>
              <w:tr2bl w:val="nil"/>
            </w:tcBorders>
            <w:shd w:val="clear" w:color="auto" w:fill="auto"/>
            <w:vAlign w:val="center"/>
          </w:tcPr>
          <w:p>
            <w:pPr>
              <w:pStyle w:val="159"/>
              <w:spacing w:line="360" w:lineRule="auto"/>
              <w:ind w:left="0"/>
              <w:jc w:val="center"/>
              <w:rPr>
                <w:b/>
                <w:bCs/>
              </w:rPr>
            </w:pPr>
            <w:r>
              <w:rPr>
                <w:b/>
                <w:bCs/>
              </w:rPr>
              <w:t>Safety and security barriers</w:t>
            </w:r>
          </w:p>
        </w:tc>
        <w:tc>
          <w:tcPr>
            <w:tcW w:w="2357" w:type="dxa"/>
            <w:tcBorders>
              <w:tl2br w:val="nil"/>
              <w:tr2bl w:val="nil"/>
            </w:tcBorders>
            <w:shd w:val="clear" w:color="auto" w:fill="auto"/>
            <w:vAlign w:val="center"/>
          </w:tcPr>
          <w:p>
            <w:pPr>
              <w:pStyle w:val="159"/>
              <w:spacing w:line="360" w:lineRule="auto"/>
              <w:ind w:left="0"/>
              <w:jc w:val="center"/>
              <w:rPr>
                <w:b/>
                <w:bCs/>
              </w:rPr>
            </w:pPr>
            <w:r>
              <w:rPr>
                <w:b/>
                <w:bCs/>
              </w:rPr>
              <w:t>Classification marks</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4" w:hRule="atLeast"/>
          <w:jc w:val="center"/>
        </w:trPr>
        <w:tc>
          <w:tcPr>
            <w:tcW w:w="1364" w:type="dxa"/>
            <w:tcBorders>
              <w:tl2br w:val="nil"/>
              <w:tr2bl w:val="nil"/>
            </w:tcBorders>
            <w:shd w:val="clear" w:color="auto" w:fill="auto"/>
            <w:vAlign w:val="center"/>
          </w:tcPr>
          <w:p>
            <w:pPr>
              <w:pStyle w:val="159"/>
              <w:spacing w:line="360" w:lineRule="auto"/>
              <w:ind w:left="0"/>
              <w:jc w:val="center"/>
            </w:pPr>
            <w:r>
              <w:t>1</w:t>
            </w:r>
          </w:p>
        </w:tc>
        <w:tc>
          <w:tcPr>
            <w:tcW w:w="4465" w:type="dxa"/>
            <w:tcBorders>
              <w:tl2br w:val="nil"/>
              <w:tr2bl w:val="nil"/>
            </w:tcBorders>
            <w:shd w:val="clear" w:color="auto" w:fill="auto"/>
            <w:vAlign w:val="center"/>
          </w:tcPr>
          <w:p>
            <w:pPr>
              <w:pStyle w:val="159"/>
              <w:spacing w:line="360" w:lineRule="auto"/>
              <w:ind w:left="0"/>
              <w:jc w:val="center"/>
            </w:pPr>
            <w:r>
              <w:t>Camera monitoring</w:t>
            </w:r>
          </w:p>
        </w:tc>
        <w:tc>
          <w:tcPr>
            <w:tcW w:w="2357" w:type="dxa"/>
            <w:tcBorders>
              <w:tl2br w:val="nil"/>
              <w:tr2bl w:val="nil"/>
            </w:tcBorders>
            <w:shd w:val="clear" w:color="auto" w:fill="auto"/>
            <w:vAlign w:val="center"/>
          </w:tcPr>
          <w:p>
            <w:pPr>
              <w:pStyle w:val="159"/>
              <w:spacing w:line="360" w:lineRule="auto"/>
              <w:ind w:left="0"/>
              <w:jc w:val="center"/>
            </w:pPr>
            <w:r>
              <w:t>A1</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trHeight w:val="114" w:hRule="atLeast"/>
          <w:jc w:val="center"/>
        </w:trPr>
        <w:tc>
          <w:tcPr>
            <w:tcW w:w="1364" w:type="dxa"/>
            <w:tcBorders>
              <w:tl2br w:val="nil"/>
              <w:tr2bl w:val="nil"/>
            </w:tcBorders>
            <w:shd w:val="clear" w:color="auto" w:fill="auto"/>
            <w:vAlign w:val="center"/>
          </w:tcPr>
          <w:p>
            <w:pPr>
              <w:pStyle w:val="159"/>
              <w:spacing w:line="360" w:lineRule="auto"/>
              <w:ind w:left="0"/>
              <w:jc w:val="center"/>
            </w:pPr>
            <w:r>
              <w:t>2</w:t>
            </w:r>
          </w:p>
        </w:tc>
        <w:tc>
          <w:tcPr>
            <w:tcW w:w="4465" w:type="dxa"/>
            <w:tcBorders>
              <w:tl2br w:val="nil"/>
              <w:tr2bl w:val="nil"/>
            </w:tcBorders>
            <w:shd w:val="clear" w:color="auto" w:fill="auto"/>
            <w:vAlign w:val="center"/>
          </w:tcPr>
          <w:p>
            <w:pPr>
              <w:pStyle w:val="159"/>
              <w:spacing w:line="360" w:lineRule="auto"/>
              <w:ind w:left="0"/>
              <w:jc w:val="center"/>
            </w:pPr>
            <w:r>
              <w:t>Sensor monitoring</w:t>
            </w:r>
          </w:p>
        </w:tc>
        <w:tc>
          <w:tcPr>
            <w:tcW w:w="2357" w:type="dxa"/>
            <w:tcBorders>
              <w:tl2br w:val="nil"/>
              <w:tr2bl w:val="nil"/>
            </w:tcBorders>
            <w:shd w:val="clear" w:color="auto" w:fill="auto"/>
            <w:vAlign w:val="center"/>
          </w:tcPr>
          <w:p>
            <w:pPr>
              <w:pStyle w:val="159"/>
              <w:spacing w:line="360" w:lineRule="auto"/>
              <w:ind w:left="0"/>
              <w:jc w:val="center"/>
            </w:pPr>
            <w:r>
              <w:t>A1</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4" w:hRule="atLeast"/>
          <w:jc w:val="center"/>
        </w:trPr>
        <w:tc>
          <w:tcPr>
            <w:tcW w:w="1364" w:type="dxa"/>
            <w:tcBorders>
              <w:tl2br w:val="nil"/>
              <w:tr2bl w:val="nil"/>
            </w:tcBorders>
            <w:shd w:val="clear" w:color="auto" w:fill="auto"/>
            <w:vAlign w:val="center"/>
          </w:tcPr>
          <w:p>
            <w:pPr>
              <w:pStyle w:val="159"/>
              <w:spacing w:line="360" w:lineRule="auto"/>
              <w:ind w:left="0"/>
              <w:jc w:val="center"/>
            </w:pPr>
            <w:r>
              <w:t>3</w:t>
            </w:r>
          </w:p>
        </w:tc>
        <w:tc>
          <w:tcPr>
            <w:tcW w:w="4465" w:type="dxa"/>
            <w:tcBorders>
              <w:tl2br w:val="nil"/>
              <w:tr2bl w:val="nil"/>
            </w:tcBorders>
            <w:shd w:val="clear" w:color="auto" w:fill="auto"/>
            <w:vAlign w:val="center"/>
          </w:tcPr>
          <w:p>
            <w:pPr>
              <w:pStyle w:val="159"/>
              <w:spacing w:line="360" w:lineRule="auto"/>
              <w:ind w:left="0"/>
              <w:jc w:val="center"/>
            </w:pPr>
            <w:r>
              <w:t>Security inspection</w:t>
            </w:r>
          </w:p>
        </w:tc>
        <w:tc>
          <w:tcPr>
            <w:tcW w:w="2357" w:type="dxa"/>
            <w:tcBorders>
              <w:tl2br w:val="nil"/>
              <w:tr2bl w:val="nil"/>
            </w:tcBorders>
            <w:shd w:val="clear" w:color="auto" w:fill="auto"/>
            <w:vAlign w:val="center"/>
          </w:tcPr>
          <w:p>
            <w:pPr>
              <w:pStyle w:val="159"/>
              <w:spacing w:line="360" w:lineRule="auto"/>
              <w:ind w:left="0"/>
              <w:jc w:val="center"/>
            </w:pPr>
            <w:r>
              <w:t>B1</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4" w:hRule="atLeast"/>
          <w:jc w:val="center"/>
        </w:trPr>
        <w:tc>
          <w:tcPr>
            <w:tcW w:w="1364" w:type="dxa"/>
            <w:tcBorders>
              <w:tl2br w:val="nil"/>
              <w:tr2bl w:val="nil"/>
            </w:tcBorders>
            <w:shd w:val="clear" w:color="auto" w:fill="auto"/>
            <w:vAlign w:val="center"/>
          </w:tcPr>
          <w:p>
            <w:pPr>
              <w:pStyle w:val="159"/>
              <w:spacing w:line="360" w:lineRule="auto"/>
              <w:ind w:left="0"/>
              <w:jc w:val="center"/>
            </w:pPr>
            <w:r>
              <w:t>4</w:t>
            </w:r>
          </w:p>
        </w:tc>
        <w:tc>
          <w:tcPr>
            <w:tcW w:w="4465" w:type="dxa"/>
            <w:tcBorders>
              <w:tl2br w:val="nil"/>
              <w:tr2bl w:val="nil"/>
            </w:tcBorders>
            <w:shd w:val="clear" w:color="auto" w:fill="auto"/>
            <w:vAlign w:val="center"/>
          </w:tcPr>
          <w:p>
            <w:pPr>
              <w:pStyle w:val="159"/>
              <w:spacing w:line="360" w:lineRule="auto"/>
              <w:ind w:left="0"/>
              <w:jc w:val="center"/>
            </w:pPr>
            <w:r>
              <w:t>Fence</w:t>
            </w:r>
          </w:p>
        </w:tc>
        <w:tc>
          <w:tcPr>
            <w:tcW w:w="2357" w:type="dxa"/>
            <w:tcBorders>
              <w:tl2br w:val="nil"/>
              <w:tr2bl w:val="nil"/>
            </w:tcBorders>
            <w:shd w:val="clear" w:color="auto" w:fill="auto"/>
            <w:vAlign w:val="center"/>
          </w:tcPr>
          <w:p>
            <w:pPr>
              <w:pStyle w:val="159"/>
              <w:spacing w:line="360" w:lineRule="auto"/>
              <w:ind w:left="0"/>
              <w:jc w:val="center"/>
            </w:pPr>
            <w:r>
              <w:t>A2</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4" w:hRule="atLeast"/>
          <w:jc w:val="center"/>
        </w:trPr>
        <w:tc>
          <w:tcPr>
            <w:tcW w:w="1364" w:type="dxa"/>
            <w:tcBorders>
              <w:tl2br w:val="nil"/>
              <w:tr2bl w:val="nil"/>
            </w:tcBorders>
            <w:shd w:val="clear" w:color="auto" w:fill="auto"/>
            <w:vAlign w:val="center"/>
          </w:tcPr>
          <w:p>
            <w:pPr>
              <w:pStyle w:val="159"/>
              <w:spacing w:line="360" w:lineRule="auto"/>
              <w:ind w:left="0"/>
              <w:jc w:val="center"/>
            </w:pPr>
            <w:r>
              <w:t>5</w:t>
            </w:r>
          </w:p>
        </w:tc>
        <w:tc>
          <w:tcPr>
            <w:tcW w:w="4465" w:type="dxa"/>
            <w:tcBorders>
              <w:tl2br w:val="nil"/>
              <w:tr2bl w:val="nil"/>
            </w:tcBorders>
            <w:shd w:val="clear" w:color="auto" w:fill="auto"/>
            <w:vAlign w:val="center"/>
          </w:tcPr>
          <w:p>
            <w:pPr>
              <w:pStyle w:val="159"/>
              <w:spacing w:line="360" w:lineRule="auto"/>
              <w:ind w:left="0"/>
              <w:jc w:val="center"/>
            </w:pPr>
            <w:r>
              <w:t>Water deluge system</w:t>
            </w:r>
          </w:p>
        </w:tc>
        <w:tc>
          <w:tcPr>
            <w:tcW w:w="2357" w:type="dxa"/>
            <w:tcBorders>
              <w:tl2br w:val="nil"/>
              <w:tr2bl w:val="nil"/>
            </w:tcBorders>
            <w:shd w:val="clear" w:color="auto" w:fill="auto"/>
            <w:vAlign w:val="center"/>
          </w:tcPr>
          <w:p>
            <w:pPr>
              <w:pStyle w:val="159"/>
              <w:spacing w:line="360" w:lineRule="auto"/>
              <w:ind w:left="0"/>
              <w:jc w:val="center"/>
            </w:pPr>
            <w:r>
              <w:t>A2</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4" w:hRule="atLeast"/>
          <w:jc w:val="center"/>
        </w:trPr>
        <w:tc>
          <w:tcPr>
            <w:tcW w:w="1364" w:type="dxa"/>
            <w:tcBorders>
              <w:tl2br w:val="nil"/>
              <w:tr2bl w:val="nil"/>
            </w:tcBorders>
            <w:shd w:val="clear" w:color="auto" w:fill="auto"/>
            <w:vAlign w:val="center"/>
          </w:tcPr>
          <w:p>
            <w:pPr>
              <w:pStyle w:val="159"/>
              <w:spacing w:line="360" w:lineRule="auto"/>
              <w:ind w:left="0"/>
              <w:jc w:val="center"/>
            </w:pPr>
            <w:r>
              <w:t>6</w:t>
            </w:r>
          </w:p>
        </w:tc>
        <w:tc>
          <w:tcPr>
            <w:tcW w:w="4465" w:type="dxa"/>
            <w:tcBorders>
              <w:tl2br w:val="nil"/>
              <w:tr2bl w:val="nil"/>
            </w:tcBorders>
            <w:shd w:val="clear" w:color="auto" w:fill="auto"/>
            <w:vAlign w:val="center"/>
          </w:tcPr>
          <w:p>
            <w:pPr>
              <w:pStyle w:val="159"/>
              <w:spacing w:line="360" w:lineRule="auto"/>
              <w:ind w:left="0"/>
              <w:jc w:val="center"/>
            </w:pPr>
            <w:r>
              <w:t>Fireproofing material.</w:t>
            </w:r>
          </w:p>
        </w:tc>
        <w:tc>
          <w:tcPr>
            <w:tcW w:w="2357" w:type="dxa"/>
            <w:tcBorders>
              <w:tl2br w:val="nil"/>
              <w:tr2bl w:val="nil"/>
            </w:tcBorders>
            <w:shd w:val="clear" w:color="auto" w:fill="auto"/>
            <w:vAlign w:val="center"/>
          </w:tcPr>
          <w:p>
            <w:pPr>
              <w:pStyle w:val="159"/>
              <w:spacing w:line="360" w:lineRule="auto"/>
              <w:ind w:left="0"/>
              <w:jc w:val="center"/>
            </w:pPr>
            <w:r>
              <w:t>A2</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4" w:hRule="atLeast"/>
          <w:jc w:val="center"/>
        </w:trPr>
        <w:tc>
          <w:tcPr>
            <w:tcW w:w="1364" w:type="dxa"/>
            <w:tcBorders>
              <w:tl2br w:val="nil"/>
              <w:tr2bl w:val="nil"/>
            </w:tcBorders>
            <w:shd w:val="clear" w:color="auto" w:fill="auto"/>
            <w:vAlign w:val="center"/>
          </w:tcPr>
          <w:p>
            <w:pPr>
              <w:pStyle w:val="159"/>
              <w:spacing w:line="360" w:lineRule="auto"/>
              <w:ind w:left="0"/>
              <w:jc w:val="center"/>
            </w:pPr>
            <w:r>
              <w:t>7</w:t>
            </w:r>
          </w:p>
        </w:tc>
        <w:tc>
          <w:tcPr>
            <w:tcW w:w="4465" w:type="dxa"/>
            <w:tcBorders>
              <w:tl2br w:val="nil"/>
              <w:tr2bl w:val="nil"/>
            </w:tcBorders>
            <w:shd w:val="clear" w:color="auto" w:fill="auto"/>
            <w:vAlign w:val="center"/>
          </w:tcPr>
          <w:p>
            <w:pPr>
              <w:pStyle w:val="159"/>
              <w:spacing w:line="360" w:lineRule="auto"/>
              <w:ind w:left="0"/>
              <w:jc w:val="center"/>
            </w:pPr>
            <w:r>
              <w:t>Emergency team</w:t>
            </w:r>
          </w:p>
        </w:tc>
        <w:tc>
          <w:tcPr>
            <w:tcW w:w="2357" w:type="dxa"/>
            <w:tcBorders>
              <w:tl2br w:val="nil"/>
              <w:tr2bl w:val="nil"/>
            </w:tcBorders>
            <w:shd w:val="clear" w:color="auto" w:fill="auto"/>
            <w:vAlign w:val="center"/>
          </w:tcPr>
          <w:p>
            <w:pPr>
              <w:pStyle w:val="159"/>
              <w:spacing w:line="360" w:lineRule="auto"/>
              <w:ind w:left="0"/>
              <w:jc w:val="center"/>
            </w:pPr>
            <w:r>
              <w:t>B3</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4" w:hRule="atLeast"/>
          <w:jc w:val="center"/>
        </w:trPr>
        <w:tc>
          <w:tcPr>
            <w:tcW w:w="1364" w:type="dxa"/>
            <w:tcBorders>
              <w:tl2br w:val="nil"/>
              <w:tr2bl w:val="nil"/>
            </w:tcBorders>
            <w:shd w:val="clear" w:color="auto" w:fill="auto"/>
            <w:vAlign w:val="center"/>
          </w:tcPr>
          <w:p>
            <w:pPr>
              <w:pStyle w:val="159"/>
              <w:spacing w:line="360" w:lineRule="auto"/>
              <w:ind w:left="0"/>
              <w:jc w:val="center"/>
            </w:pPr>
            <w:r>
              <w:t>8</w:t>
            </w:r>
          </w:p>
        </w:tc>
        <w:tc>
          <w:tcPr>
            <w:tcW w:w="4465" w:type="dxa"/>
            <w:tcBorders>
              <w:tl2br w:val="nil"/>
              <w:tr2bl w:val="nil"/>
            </w:tcBorders>
            <w:shd w:val="clear" w:color="auto" w:fill="auto"/>
            <w:vAlign w:val="center"/>
          </w:tcPr>
          <w:p>
            <w:pPr>
              <w:pStyle w:val="159"/>
              <w:spacing w:line="360" w:lineRule="auto"/>
              <w:ind w:left="0"/>
              <w:jc w:val="center"/>
            </w:pPr>
            <w:r>
              <w:t>Warning alarm</w:t>
            </w:r>
          </w:p>
        </w:tc>
        <w:tc>
          <w:tcPr>
            <w:tcW w:w="2357" w:type="dxa"/>
            <w:tcBorders>
              <w:tl2br w:val="nil"/>
              <w:tr2bl w:val="nil"/>
            </w:tcBorders>
            <w:shd w:val="clear" w:color="auto" w:fill="auto"/>
            <w:vAlign w:val="center"/>
          </w:tcPr>
          <w:p>
            <w:pPr>
              <w:pStyle w:val="159"/>
              <w:spacing w:line="360" w:lineRule="auto"/>
              <w:ind w:left="0"/>
              <w:jc w:val="center"/>
            </w:pPr>
            <w:r>
              <w:t>A1</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4" w:hRule="atLeast"/>
          <w:jc w:val="center"/>
        </w:trPr>
        <w:tc>
          <w:tcPr>
            <w:tcW w:w="1364" w:type="dxa"/>
            <w:tcBorders>
              <w:tl2br w:val="nil"/>
              <w:tr2bl w:val="nil"/>
            </w:tcBorders>
            <w:shd w:val="clear" w:color="auto" w:fill="auto"/>
            <w:vAlign w:val="center"/>
          </w:tcPr>
          <w:p>
            <w:pPr>
              <w:pStyle w:val="159"/>
              <w:spacing w:line="360" w:lineRule="auto"/>
              <w:ind w:left="0"/>
              <w:jc w:val="center"/>
            </w:pPr>
            <w:r>
              <w:t>9</w:t>
            </w:r>
          </w:p>
        </w:tc>
        <w:tc>
          <w:tcPr>
            <w:tcW w:w="4465" w:type="dxa"/>
            <w:tcBorders>
              <w:tl2br w:val="nil"/>
              <w:tr2bl w:val="nil"/>
            </w:tcBorders>
            <w:shd w:val="clear" w:color="auto" w:fill="auto"/>
            <w:vAlign w:val="center"/>
          </w:tcPr>
          <w:p>
            <w:pPr>
              <w:pStyle w:val="159"/>
              <w:spacing w:line="360" w:lineRule="auto"/>
              <w:ind w:left="0"/>
              <w:jc w:val="center"/>
            </w:pPr>
            <w:r>
              <w:t>Guard force</w:t>
            </w:r>
          </w:p>
        </w:tc>
        <w:tc>
          <w:tcPr>
            <w:tcW w:w="2357" w:type="dxa"/>
            <w:tcBorders>
              <w:tl2br w:val="nil"/>
              <w:tr2bl w:val="nil"/>
            </w:tcBorders>
            <w:shd w:val="clear" w:color="auto" w:fill="auto"/>
            <w:vAlign w:val="center"/>
          </w:tcPr>
          <w:p>
            <w:pPr>
              <w:pStyle w:val="159"/>
              <w:spacing w:line="360" w:lineRule="auto"/>
              <w:ind w:left="0"/>
              <w:jc w:val="center"/>
            </w:pPr>
            <w:r>
              <w:t>B3</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4" w:hRule="atLeast"/>
          <w:jc w:val="center"/>
        </w:trPr>
        <w:tc>
          <w:tcPr>
            <w:tcW w:w="1364" w:type="dxa"/>
            <w:tcBorders>
              <w:tl2br w:val="nil"/>
              <w:tr2bl w:val="nil"/>
            </w:tcBorders>
            <w:shd w:val="clear" w:color="auto" w:fill="auto"/>
            <w:vAlign w:val="center"/>
          </w:tcPr>
          <w:p>
            <w:pPr>
              <w:pStyle w:val="159"/>
              <w:spacing w:line="360" w:lineRule="auto"/>
              <w:ind w:left="0"/>
              <w:jc w:val="center"/>
            </w:pPr>
            <w:r>
              <w:t>10</w:t>
            </w:r>
          </w:p>
        </w:tc>
        <w:tc>
          <w:tcPr>
            <w:tcW w:w="4465" w:type="dxa"/>
            <w:tcBorders>
              <w:tl2br w:val="nil"/>
              <w:tr2bl w:val="nil"/>
            </w:tcBorders>
            <w:shd w:val="clear" w:color="auto" w:fill="auto"/>
            <w:vAlign w:val="center"/>
          </w:tcPr>
          <w:p>
            <w:pPr>
              <w:pStyle w:val="159"/>
              <w:spacing w:line="360" w:lineRule="auto"/>
              <w:ind w:left="0"/>
              <w:jc w:val="center"/>
            </w:pPr>
            <w:r>
              <w:t>Training emergency team</w:t>
            </w:r>
          </w:p>
        </w:tc>
        <w:tc>
          <w:tcPr>
            <w:tcW w:w="2357" w:type="dxa"/>
            <w:tcBorders>
              <w:tl2br w:val="nil"/>
              <w:tr2bl w:val="nil"/>
            </w:tcBorders>
            <w:shd w:val="clear" w:color="auto" w:fill="auto"/>
            <w:vAlign w:val="center"/>
          </w:tcPr>
          <w:p>
            <w:pPr>
              <w:pStyle w:val="159"/>
              <w:spacing w:line="360" w:lineRule="auto"/>
              <w:ind w:left="0"/>
              <w:jc w:val="center"/>
            </w:pPr>
            <w:r>
              <w:t>C3</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4" w:hRule="atLeast"/>
          <w:jc w:val="center"/>
        </w:trPr>
        <w:tc>
          <w:tcPr>
            <w:tcW w:w="1364" w:type="dxa"/>
            <w:tcBorders>
              <w:tl2br w:val="nil"/>
              <w:tr2bl w:val="nil"/>
            </w:tcBorders>
            <w:shd w:val="clear" w:color="auto" w:fill="auto"/>
            <w:vAlign w:val="center"/>
          </w:tcPr>
          <w:p>
            <w:pPr>
              <w:pStyle w:val="159"/>
              <w:spacing w:line="360" w:lineRule="auto"/>
              <w:ind w:left="0"/>
              <w:jc w:val="center"/>
            </w:pPr>
            <w:r>
              <w:t>11</w:t>
            </w:r>
          </w:p>
        </w:tc>
        <w:tc>
          <w:tcPr>
            <w:tcW w:w="4465" w:type="dxa"/>
            <w:tcBorders>
              <w:tl2br w:val="nil"/>
              <w:tr2bl w:val="nil"/>
            </w:tcBorders>
            <w:shd w:val="clear" w:color="auto" w:fill="auto"/>
            <w:vAlign w:val="center"/>
          </w:tcPr>
          <w:p>
            <w:pPr>
              <w:pStyle w:val="159"/>
              <w:spacing w:line="360" w:lineRule="auto"/>
              <w:ind w:left="0"/>
              <w:jc w:val="center"/>
            </w:pPr>
            <w:r>
              <w:t>Training guard force</w:t>
            </w:r>
          </w:p>
        </w:tc>
        <w:tc>
          <w:tcPr>
            <w:tcW w:w="2357" w:type="dxa"/>
            <w:tcBorders>
              <w:tl2br w:val="nil"/>
              <w:tr2bl w:val="nil"/>
            </w:tcBorders>
            <w:shd w:val="clear" w:color="auto" w:fill="auto"/>
            <w:vAlign w:val="center"/>
          </w:tcPr>
          <w:p>
            <w:pPr>
              <w:pStyle w:val="159"/>
              <w:spacing w:line="360" w:lineRule="auto"/>
              <w:ind w:left="0"/>
              <w:jc w:val="center"/>
            </w:pPr>
            <w:r>
              <w:t>C3</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4" w:hRule="atLeast"/>
          <w:jc w:val="center"/>
        </w:trPr>
        <w:tc>
          <w:tcPr>
            <w:tcW w:w="1364" w:type="dxa"/>
            <w:tcBorders>
              <w:tl2br w:val="nil"/>
              <w:tr2bl w:val="nil"/>
            </w:tcBorders>
            <w:shd w:val="clear" w:color="auto" w:fill="auto"/>
            <w:vAlign w:val="center"/>
          </w:tcPr>
          <w:p>
            <w:pPr>
              <w:pStyle w:val="159"/>
              <w:spacing w:line="360" w:lineRule="auto"/>
              <w:ind w:left="0"/>
              <w:jc w:val="center"/>
            </w:pPr>
            <w:r>
              <w:t>12</w:t>
            </w:r>
          </w:p>
        </w:tc>
        <w:tc>
          <w:tcPr>
            <w:tcW w:w="4465" w:type="dxa"/>
            <w:tcBorders>
              <w:tl2br w:val="nil"/>
              <w:tr2bl w:val="nil"/>
            </w:tcBorders>
            <w:shd w:val="clear" w:color="auto" w:fill="auto"/>
            <w:vAlign w:val="center"/>
          </w:tcPr>
          <w:p>
            <w:pPr>
              <w:pStyle w:val="159"/>
              <w:spacing w:line="360" w:lineRule="auto"/>
              <w:ind w:left="0"/>
              <w:jc w:val="center"/>
            </w:pPr>
            <w:r>
              <w:t>Promoting interaction between technical monitoring and security inspection</w:t>
            </w:r>
          </w:p>
        </w:tc>
        <w:tc>
          <w:tcPr>
            <w:tcW w:w="2357" w:type="dxa"/>
            <w:tcBorders>
              <w:tl2br w:val="nil"/>
              <w:tr2bl w:val="nil"/>
            </w:tcBorders>
            <w:shd w:val="clear" w:color="auto" w:fill="auto"/>
            <w:vAlign w:val="center"/>
          </w:tcPr>
          <w:p>
            <w:pPr>
              <w:pStyle w:val="159"/>
              <w:spacing w:line="360" w:lineRule="auto"/>
              <w:ind w:left="0"/>
              <w:jc w:val="center"/>
            </w:pPr>
            <w:r>
              <w:t>C1</w:t>
            </w:r>
          </w:p>
        </w:tc>
      </w:tr>
    </w:tbl>
    <w:p>
      <w:pPr>
        <w:spacing w:before="240" w:line="240" w:lineRule="auto"/>
        <w:jc w:val="center"/>
      </w:pPr>
      <w:r>
        <w:drawing>
          <wp:inline distT="0" distB="0" distL="114300" distR="114300">
            <wp:extent cx="5426710" cy="2445385"/>
            <wp:effectExtent l="0" t="0" r="2540" b="12065"/>
            <wp:docPr id="2" name="图片 2" descr="c2ef436c65f1c0e1e7f452d4976a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ef436c65f1c0e1e7f452d4976ae45"/>
                    <pic:cNvPicPr>
                      <a:picLocks noChangeAspect="1"/>
                    </pic:cNvPicPr>
                  </pic:nvPicPr>
                  <pic:blipFill>
                    <a:blip r:embed="rId12"/>
                    <a:srcRect r="2376"/>
                    <a:stretch>
                      <a:fillRect/>
                    </a:stretch>
                  </pic:blipFill>
                  <pic:spPr>
                    <a:xfrm>
                      <a:off x="0" y="0"/>
                      <a:ext cx="5426710" cy="2445385"/>
                    </a:xfrm>
                    <a:prstGeom prst="rect">
                      <a:avLst/>
                    </a:prstGeom>
                  </pic:spPr>
                </pic:pic>
              </a:graphicData>
            </a:graphic>
          </wp:inline>
        </w:drawing>
      </w:r>
    </w:p>
    <w:p>
      <w:pPr>
        <w:pStyle w:val="103"/>
        <w:spacing w:before="120"/>
        <w:jc w:val="center"/>
        <w:rPr>
          <w:rStyle w:val="105"/>
          <w:i/>
        </w:rPr>
      </w:pPr>
      <w:r>
        <w:rPr>
          <w:rStyle w:val="105"/>
          <w:i/>
        </w:rPr>
        <w:t xml:space="preserve">Figure </w:t>
      </w:r>
      <w:r>
        <w:rPr>
          <w:rStyle w:val="105"/>
          <w:rFonts w:hint="eastAsia" w:eastAsia="SimSun"/>
          <w:i/>
          <w:lang w:val="en-US" w:eastAsia="zh-CN"/>
        </w:rPr>
        <w:t>3</w:t>
      </w:r>
      <w:r>
        <w:rPr>
          <w:rStyle w:val="105"/>
          <w:i/>
        </w:rPr>
        <w:t>: Safety and security barriers used in the prevention of oil tank damage illustrated on the left side of a bow-tie</w:t>
      </w:r>
    </w:p>
    <w:p>
      <w:pPr>
        <w:pStyle w:val="93"/>
        <w:rPr>
          <w:lang w:val="en-GB"/>
        </w:rPr>
      </w:pPr>
      <w:r>
        <w:rPr>
          <w:lang w:val="en-GB"/>
        </w:rPr>
        <w:t>A framework for integrated management of safety and security barriers</w:t>
      </w:r>
    </w:p>
    <w:p>
      <w:pPr>
        <w:pStyle w:val="94"/>
        <w:rPr>
          <w:lang w:val="en-GB"/>
        </w:rPr>
      </w:pPr>
      <w:r>
        <w:rPr>
          <w:rFonts w:hint="eastAsia" w:eastAsia="SimSun"/>
          <w:lang w:eastAsia="zh-CN"/>
        </w:rPr>
        <w:t>Although t</w:t>
      </w:r>
      <w:r>
        <w:rPr>
          <w:lang w:val="en-GB"/>
        </w:rPr>
        <w:t>he optimization and optimal allocation of barriers were primarily discussed</w:t>
      </w:r>
      <w:r>
        <w:rPr>
          <w:rFonts w:hint="eastAsia" w:eastAsia="SimSun"/>
          <w:lang w:eastAsia="zh-CN"/>
        </w:rPr>
        <w:t xml:space="preserve"> by previous studies and </w:t>
      </w:r>
      <w:r>
        <w:rPr>
          <w:lang w:val="en-GB"/>
        </w:rPr>
        <w:t xml:space="preserve">the cost-effectiveness analysis </w:t>
      </w:r>
      <w:r>
        <w:rPr>
          <w:rFonts w:hint="eastAsia" w:eastAsia="SimSun"/>
          <w:lang w:eastAsia="zh-CN"/>
        </w:rPr>
        <w:t>or cost-benefit analysis were</w:t>
      </w:r>
      <w:r>
        <w:rPr>
          <w:lang w:val="en-GB"/>
        </w:rPr>
        <w:t xml:space="preserve"> employed to optimize barriers under budget limitations</w:t>
      </w:r>
      <w:r>
        <w:rPr>
          <w:rFonts w:hint="eastAsia" w:eastAsia="SimSun"/>
          <w:lang w:eastAsia="zh-CN"/>
        </w:rPr>
        <w:t>, the</w:t>
      </w:r>
      <w:r>
        <w:rPr>
          <w:lang w:val="en-GB"/>
        </w:rPr>
        <w:t xml:space="preserve"> reasonable procedures for </w:t>
      </w:r>
      <w:r>
        <w:rPr>
          <w:rFonts w:hint="eastAsia" w:eastAsia="SimSun"/>
          <w:lang w:eastAsia="zh-CN"/>
        </w:rPr>
        <w:t>integrated</w:t>
      </w:r>
      <w:r>
        <w:rPr>
          <w:lang w:val="en-GB"/>
        </w:rPr>
        <w:t xml:space="preserve"> management of safety and security barriers have been rarely investigated. The integrated management of safety and security barriers should follow a systematic process. Several issues need to be addressed concerning the integrated management of safety and security barriers. For instance, before developing an integrated framework for safety and security barrier management, the similarity and diffidence between safety and security barriers in terms of accident prevention and mitigation should be identified. The dependency and interactions between safety and security barriers that may affect their individual and integrated performance should be investigated based on quantitative risk assessment (QRA) or semi-quantitative risk assessment. Finally, by employing the risk-based approach and considering the failure probabilities of barriers, risk-based management of safety and security barriers can be simulated.</w:t>
      </w:r>
      <w:r>
        <w:rPr>
          <w:rFonts w:hint="eastAsia" w:eastAsia="SimSun"/>
          <w:lang w:eastAsia="zh-CN"/>
        </w:rPr>
        <w:t xml:space="preserve"> </w:t>
      </w:r>
      <w:r>
        <w:rPr>
          <w:rFonts w:eastAsia="SimSun"/>
          <w:lang w:eastAsia="zh-CN"/>
        </w:rPr>
        <w:t>This paper proposed a</w:t>
      </w:r>
      <w:r>
        <w:rPr>
          <w:lang w:val="en-GB"/>
        </w:rPr>
        <w:t xml:space="preserve"> framework for managing safety and security barriers from a systemic perspective, as shown in </w:t>
      </w:r>
      <w:r>
        <w:rPr>
          <w:rStyle w:val="105"/>
        </w:rPr>
        <w:t xml:space="preserve">Figure </w:t>
      </w:r>
      <w:r>
        <w:rPr>
          <w:rStyle w:val="105"/>
          <w:rFonts w:hint="eastAsia" w:eastAsia="SimSun"/>
          <w:lang w:val="en-US" w:eastAsia="zh-CN"/>
        </w:rPr>
        <w:t>4</w:t>
      </w:r>
      <w:r>
        <w:rPr>
          <w:lang w:val="en-GB"/>
        </w:rPr>
        <w:t>.</w:t>
      </w:r>
    </w:p>
    <w:p>
      <w:pPr>
        <w:pStyle w:val="94"/>
        <w:spacing w:before="120"/>
        <w:jc w:val="center"/>
        <w:rPr>
          <w:lang w:val="en-GB"/>
        </w:rPr>
      </w:pPr>
      <w:r>
        <w:drawing>
          <wp:inline distT="0" distB="0" distL="114300" distR="114300">
            <wp:extent cx="5755640" cy="2512060"/>
            <wp:effectExtent l="0" t="0" r="698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rcRect t="4626" b="17161"/>
                    <a:stretch>
                      <a:fillRect/>
                    </a:stretch>
                  </pic:blipFill>
                  <pic:spPr>
                    <a:xfrm>
                      <a:off x="0" y="0"/>
                      <a:ext cx="5755640" cy="2512060"/>
                    </a:xfrm>
                    <a:prstGeom prst="rect">
                      <a:avLst/>
                    </a:prstGeom>
                    <a:noFill/>
                    <a:ln>
                      <a:noFill/>
                    </a:ln>
                  </pic:spPr>
                </pic:pic>
              </a:graphicData>
            </a:graphic>
          </wp:inline>
        </w:drawing>
      </w:r>
    </w:p>
    <w:p>
      <w:pPr>
        <w:pStyle w:val="103"/>
        <w:spacing w:before="0" w:after="120"/>
        <w:jc w:val="center"/>
      </w:pPr>
      <w:r>
        <w:rPr>
          <w:rStyle w:val="105"/>
          <w:i/>
        </w:rPr>
        <w:t xml:space="preserve">Figure </w:t>
      </w:r>
      <w:r>
        <w:rPr>
          <w:rStyle w:val="105"/>
          <w:rFonts w:hint="eastAsia" w:eastAsia="SimSun"/>
          <w:i/>
          <w:lang w:val="en-US" w:eastAsia="zh-CN"/>
        </w:rPr>
        <w:t>4</w:t>
      </w:r>
      <w:r>
        <w:rPr>
          <w:rStyle w:val="105"/>
          <w:i/>
        </w:rPr>
        <w:t xml:space="preserve">: A framework for </w:t>
      </w:r>
      <w:r>
        <w:rPr>
          <w:rStyle w:val="105"/>
          <w:rFonts w:hint="eastAsia" w:eastAsia="SimSun"/>
          <w:i/>
          <w:lang w:val="en-US" w:eastAsia="zh-CN"/>
        </w:rPr>
        <w:t>integrated</w:t>
      </w:r>
      <w:r>
        <w:rPr>
          <w:rStyle w:val="105"/>
          <w:i/>
        </w:rPr>
        <w:t xml:space="preserve"> management of safety and security barriers</w:t>
      </w:r>
    </w:p>
    <w:p>
      <w:pPr>
        <w:pStyle w:val="94"/>
        <w:rPr>
          <w:lang w:val="en-GB"/>
        </w:rPr>
      </w:pPr>
      <w:r>
        <w:rPr>
          <w:lang w:val="en-GB"/>
        </w:rPr>
        <w:t>We divided the integrated management of safety and security barriers into three phases: i) barrier identification &amp; data collection, ii) performance assessment &amp; management, and iii) decision-making. The first phase, which is the preparation phase for the performance assessment of barriers, aims to identify barriers and collect useful data. The identification of integrated safety and security barriers can be achieved by employing bow-tie analysis with the consideration of both safety and security scenarios. The second phase handles the performance assessment of barriers and the safety indicator-based management of barriers. Firstly, the dependency and interactions between safety and security barriers should be investigated. Then, the performance assessment of barriers and MDS (management delivery systems) can be conducted based on safety indicators. Further, the indicator-based assessment of barriers helps barrier management. Finally, risk assessment approaches involving barrier modeling considering the failure probabilities of safety-critical barriers will be developed before the risk-based performance assessment of barriers can be achieved. The performance of barriers can be reflected by how many risks can be reduced by the implementation of such barriers. The final phase deals with decision-making on barrier management. The limitations such as budget limitations and technical constraints that will influence the decision-making on barrier management should be determined. Then, the cost-benefit analysis or cost-effectiveness analysis can be conducted with the combination of optimization algorithms to support decision-making on the allocation and optimization of barriers. Finally, the information and data related to barriers should be updated, and a new circle for barrier management can start.</w:t>
      </w:r>
    </w:p>
    <w:p>
      <w:pPr>
        <w:pStyle w:val="93"/>
        <w:rPr>
          <w:lang w:val="en-GB"/>
        </w:rPr>
      </w:pPr>
      <w:r>
        <w:rPr>
          <w:lang w:val="en-GB"/>
        </w:rPr>
        <w:t>Conclusions</w:t>
      </w:r>
    </w:p>
    <w:p>
      <w:pPr>
        <w:spacing w:line="240" w:lineRule="auto"/>
        <w:rPr>
          <w:rFonts w:eastAsia="SimSun"/>
          <w:lang w:eastAsia="zh-CN"/>
        </w:rPr>
      </w:pPr>
      <w:r>
        <w:rPr>
          <w:rFonts w:hint="eastAsia" w:eastAsia="SimSun"/>
          <w:lang w:val="en-US" w:eastAsia="zh-CN"/>
        </w:rPr>
        <w:t>In this paper, t</w:t>
      </w:r>
      <w:r>
        <w:rPr>
          <w:rFonts w:hint="eastAsia"/>
        </w:rPr>
        <w:t xml:space="preserve">he necessity for integrating safety and security barriers in the chemical process industries </w:t>
      </w:r>
      <w:r>
        <w:rPr>
          <w:rFonts w:hint="eastAsia" w:eastAsia="SimSun"/>
          <w:lang w:val="en-US" w:eastAsia="zh-CN"/>
        </w:rPr>
        <w:t>was discussed</w:t>
      </w:r>
      <w:r>
        <w:rPr>
          <w:rFonts w:eastAsia="SimSun"/>
          <w:lang w:val="en-US" w:eastAsia="zh-CN"/>
        </w:rPr>
        <w:t>,</w:t>
      </w:r>
      <w:r>
        <w:rPr>
          <w:rFonts w:hint="eastAsia" w:eastAsia="SimSun"/>
          <w:lang w:val="en-US" w:eastAsia="zh-CN"/>
        </w:rPr>
        <w:t xml:space="preserve"> and three main reasons were identified. </w:t>
      </w:r>
      <w:r>
        <w:t xml:space="preserve">A unified classification of safety and security barriers </w:t>
      </w:r>
      <w:r>
        <w:rPr>
          <w:rFonts w:hint="eastAsia"/>
        </w:rPr>
        <w:t>was</w:t>
      </w:r>
      <w:r>
        <w:t xml:space="preserve"> proposed</w:t>
      </w:r>
      <w:r>
        <w:rPr>
          <w:rFonts w:hint="eastAsia"/>
        </w:rPr>
        <w:t xml:space="preserve"> </w:t>
      </w:r>
      <w:r>
        <w:rPr>
          <w:rFonts w:hint="eastAsia" w:eastAsia="SimSun"/>
          <w:lang w:val="en-US" w:eastAsia="zh-CN"/>
        </w:rPr>
        <w:t>by using two-dimensional classification criteria considering technical features and functions of barriers. An illustrative example was used to show the feasibility of the proposed barrier classification method concerning an oil storage tank damage induced by an external fire or an intentional attack. A</w:t>
      </w:r>
      <w:r>
        <w:t xml:space="preserve"> framework for integrated management of safety and security barriers is suggested from a systemic perspective</w:t>
      </w:r>
      <w:r>
        <w:rPr>
          <w:rFonts w:hint="eastAsia" w:eastAsia="SimSun"/>
          <w:lang w:val="en-US" w:eastAsia="zh-CN"/>
        </w:rPr>
        <w:t>. The</w:t>
      </w:r>
      <w:r>
        <w:rPr>
          <w:rFonts w:hint="eastAsia"/>
        </w:rPr>
        <w:t xml:space="preserve"> comprehensive safety and security barrier management </w:t>
      </w:r>
      <w:r>
        <w:t>procedure</w:t>
      </w:r>
      <w:r>
        <w:rPr>
          <w:rFonts w:hint="eastAsia" w:eastAsia="SimSun"/>
          <w:lang w:val="en-US" w:eastAsia="zh-CN"/>
        </w:rPr>
        <w:t>s</w:t>
      </w:r>
      <w:r>
        <w:t xml:space="preserve"> </w:t>
      </w:r>
      <w:r>
        <w:rPr>
          <w:rFonts w:hint="eastAsia" w:eastAsia="SimSun"/>
          <w:lang w:val="en-US" w:eastAsia="zh-CN"/>
        </w:rPr>
        <w:t>were considered in this framework</w:t>
      </w:r>
      <w:r>
        <w:rPr>
          <w:rFonts w:eastAsia="SimSun"/>
          <w:lang w:eastAsia="zh-CN"/>
        </w:rPr>
        <w:t>.</w:t>
      </w:r>
    </w:p>
    <w:p>
      <w:pPr>
        <w:spacing w:line="240" w:lineRule="auto"/>
        <w:rPr>
          <w:rFonts w:eastAsia="SimSun"/>
          <w:lang w:eastAsia="zh-CN"/>
        </w:rPr>
      </w:pPr>
      <w:r>
        <w:rPr>
          <w:rFonts w:hint="eastAsia" w:eastAsia="SimSun"/>
          <w:lang w:val="en-US" w:eastAsia="zh-CN"/>
        </w:rPr>
        <w:t>Future studies should focus on the</w:t>
      </w:r>
      <w:r>
        <w:t xml:space="preserve"> </w:t>
      </w:r>
      <w:r>
        <w:rPr>
          <w:rFonts w:hint="eastAsia" w:eastAsia="SimSun"/>
          <w:lang w:val="en-US" w:eastAsia="zh-CN"/>
        </w:rPr>
        <w:t>application and implementation of the proposed framework</w:t>
      </w:r>
      <w:r>
        <w:rPr>
          <w:rFonts w:eastAsia="SimSun"/>
          <w:lang w:eastAsia="zh-CN"/>
        </w:rPr>
        <w:t xml:space="preserve"> for </w:t>
      </w:r>
      <w:r>
        <w:rPr>
          <w:rFonts w:hint="eastAsia" w:eastAsia="SimSun"/>
          <w:lang w:val="en-US" w:eastAsia="zh-CN"/>
        </w:rPr>
        <w:t xml:space="preserve">integrated management </w:t>
      </w:r>
      <w:r>
        <w:rPr>
          <w:rFonts w:eastAsia="SimSun"/>
          <w:lang w:eastAsia="zh-CN"/>
        </w:rPr>
        <w:t>of</w:t>
      </w:r>
      <w:r>
        <w:rPr>
          <w:rFonts w:hint="eastAsia" w:eastAsia="SimSun"/>
          <w:lang w:val="en-US" w:eastAsia="zh-CN"/>
        </w:rPr>
        <w:t xml:space="preserve"> safety and security barriers. New approaches need to be developed to tackle the difficulties in integrating safety and security barriers in the chemical process industries. </w:t>
      </w:r>
      <w:r>
        <w:rPr>
          <w:rFonts w:eastAsia="SimSun"/>
          <w:lang w:eastAsia="zh-CN"/>
        </w:rPr>
        <w:t>T</w:t>
      </w:r>
      <w:r>
        <w:rPr>
          <w:rFonts w:hint="eastAsia" w:eastAsia="SimSun"/>
          <w:lang w:val="en-US" w:eastAsia="zh-CN"/>
        </w:rPr>
        <w:t xml:space="preserve">he operation of a barrier may cause some interventions to other barriers. How to consider and assess the dependency and interactions between safety and security barriers within the QRA framework and further </w:t>
      </w:r>
      <w:r>
        <w:rPr>
          <w:rFonts w:eastAsia="SimSun"/>
          <w:lang w:eastAsia="zh-CN"/>
        </w:rPr>
        <w:t>make decisions on</w:t>
      </w:r>
      <w:r>
        <w:rPr>
          <w:rFonts w:hint="eastAsia" w:eastAsia="SimSun"/>
          <w:lang w:val="en-US" w:eastAsia="zh-CN"/>
        </w:rPr>
        <w:t xml:space="preserve"> barriers management to </w:t>
      </w:r>
      <w:r>
        <w:rPr>
          <w:rFonts w:eastAsia="SimSun"/>
          <w:lang w:eastAsia="zh-CN"/>
        </w:rPr>
        <w:t xml:space="preserve">minimize </w:t>
      </w:r>
      <w:r>
        <w:rPr>
          <w:rFonts w:hint="eastAsia" w:eastAsia="SimSun"/>
          <w:lang w:val="en-US" w:eastAsia="zh-CN"/>
        </w:rPr>
        <w:t>systemic risk</w:t>
      </w:r>
      <w:r>
        <w:rPr>
          <w:rFonts w:eastAsia="SimSun"/>
          <w:lang w:eastAsia="zh-CN"/>
        </w:rPr>
        <w:t xml:space="preserve">s need to be addressed. </w:t>
      </w:r>
      <w:r>
        <w:rPr>
          <w:rFonts w:hint="eastAsia" w:eastAsia="SimSun"/>
          <w:lang w:val="en-US" w:eastAsia="zh-CN"/>
        </w:rPr>
        <w:t xml:space="preserve">Meanwhile, </w:t>
      </w:r>
      <w:r>
        <w:rPr>
          <w:rFonts w:eastAsia="SimSun"/>
          <w:lang w:eastAsia="zh-CN"/>
        </w:rPr>
        <w:t>the combination of quantitative/semi-quantitative barrier assessment</w:t>
      </w:r>
      <w:r>
        <w:rPr>
          <w:rFonts w:hint="eastAsia" w:eastAsia="SimSun"/>
          <w:lang w:val="en-US" w:eastAsia="zh-CN"/>
        </w:rPr>
        <w:t xml:space="preserve"> </w:t>
      </w:r>
      <w:r>
        <w:rPr>
          <w:rFonts w:eastAsia="SimSun"/>
          <w:lang w:eastAsia="zh-CN"/>
        </w:rPr>
        <w:t>and o</w:t>
      </w:r>
      <w:r>
        <w:rPr>
          <w:rFonts w:hint="eastAsia" w:eastAsia="SimSun"/>
          <w:lang w:val="en-US" w:eastAsia="zh-CN"/>
        </w:rPr>
        <w:t>perational safety economics</w:t>
      </w:r>
      <w:r>
        <w:rPr>
          <w:rFonts w:eastAsia="SimSun"/>
          <w:lang w:eastAsia="zh-CN"/>
        </w:rPr>
        <w:t xml:space="preserve"> approaches has the potential to determine the most </w:t>
      </w:r>
      <w:r>
        <w:rPr>
          <w:rFonts w:hint="eastAsia" w:eastAsia="SimSun"/>
          <w:lang w:val="en-US" w:eastAsia="zh-CN"/>
        </w:rPr>
        <w:t>economical</w:t>
      </w:r>
      <w:r>
        <w:rPr>
          <w:rFonts w:eastAsia="SimSun"/>
          <w:lang w:eastAsia="zh-CN"/>
        </w:rPr>
        <w:t xml:space="preserve"> barrier investment strategy and support decision-making on barrier </w:t>
      </w:r>
      <w:r>
        <w:rPr>
          <w:rFonts w:hint="eastAsia" w:eastAsia="SimSun"/>
          <w:lang w:val="en-US" w:eastAsia="zh-CN"/>
        </w:rPr>
        <w:t xml:space="preserve">design, </w:t>
      </w:r>
      <w:r>
        <w:rPr>
          <w:rFonts w:eastAsia="SimSun"/>
          <w:lang w:eastAsia="zh-CN"/>
        </w:rPr>
        <w:t xml:space="preserve">allocation, </w:t>
      </w:r>
      <w:r>
        <w:rPr>
          <w:rFonts w:hint="eastAsia" w:eastAsia="SimSun"/>
          <w:lang w:val="en-US" w:eastAsia="zh-CN"/>
        </w:rPr>
        <w:t>inspection</w:t>
      </w:r>
      <w:r>
        <w:rPr>
          <w:rFonts w:eastAsia="SimSun"/>
          <w:lang w:eastAsia="zh-CN"/>
        </w:rPr>
        <w:t>,</w:t>
      </w:r>
      <w:r>
        <w:rPr>
          <w:rFonts w:hint="eastAsia" w:eastAsia="SimSun"/>
          <w:lang w:val="en-US" w:eastAsia="zh-CN"/>
        </w:rPr>
        <w:t xml:space="preserve"> </w:t>
      </w:r>
      <w:r>
        <w:rPr>
          <w:rFonts w:eastAsia="SimSun"/>
          <w:lang w:eastAsia="zh-CN"/>
        </w:rPr>
        <w:t xml:space="preserve">and </w:t>
      </w:r>
      <w:r>
        <w:rPr>
          <w:rFonts w:hint="eastAsia" w:eastAsia="SimSun"/>
          <w:lang w:val="en-US" w:eastAsia="zh-CN"/>
        </w:rPr>
        <w:t>maintenance</w:t>
      </w:r>
      <w:r>
        <w:rPr>
          <w:rFonts w:eastAsia="SimSun"/>
          <w:lang w:eastAsia="zh-CN"/>
        </w:rPr>
        <w:t>.</w:t>
      </w:r>
    </w:p>
    <w:p>
      <w:pPr>
        <w:pStyle w:val="155"/>
      </w:pPr>
      <w:r>
        <w:t>Acknowledgments</w:t>
      </w:r>
    </w:p>
    <w:p>
      <w:pPr>
        <w:pStyle w:val="94"/>
        <w:rPr>
          <w:lang w:val="en-GB"/>
        </w:rPr>
      </w:pPr>
      <w:r>
        <w:rPr>
          <w:lang w:val="en-GB"/>
        </w:rPr>
        <w:t>This work is supported by the China Scholarship Council (Grant No: 202006430007).</w:t>
      </w:r>
    </w:p>
    <w:p>
      <w:pPr>
        <w:pStyle w:val="102"/>
      </w:pPr>
      <w:r>
        <w:t>References</w:t>
      </w:r>
    </w:p>
    <w:p>
      <w:pPr>
        <w:pStyle w:val="109"/>
        <w:rPr>
          <w:lang w:val="en-US" w:eastAsia="zh-CN"/>
        </w:rPr>
      </w:pPr>
      <w:bookmarkStart w:id="1" w:name="_GoBack"/>
      <w:r>
        <w:t>Abdo H., Kaouk M., Flaus J. M., Masse F.</w:t>
      </w:r>
      <w:r>
        <w:rPr>
          <w:rFonts w:hint="eastAsia" w:eastAsia="SimSun"/>
          <w:lang w:val="en-US" w:eastAsia="zh-CN"/>
        </w:rPr>
        <w:t>,</w:t>
      </w:r>
      <w:r>
        <w:t xml:space="preserve"> 2018</w:t>
      </w:r>
      <w:r>
        <w:rPr>
          <w:rFonts w:hint="eastAsia" w:eastAsia="SimSun"/>
          <w:lang w:val="en-US" w:eastAsia="zh-CN"/>
        </w:rPr>
        <w:t>,</w:t>
      </w:r>
      <w:r>
        <w:t xml:space="preserve"> A safety/security risk analysis approach of Industrial Control Systems: A cyber bowtie–combining new version of attack tree with bowtie analysis</w:t>
      </w:r>
      <w:r>
        <w:rPr>
          <w:rFonts w:hint="eastAsia" w:eastAsia="SimSun"/>
          <w:lang w:val="en-US" w:eastAsia="zh-CN"/>
        </w:rPr>
        <w:t>,</w:t>
      </w:r>
      <w:r>
        <w:t xml:space="preserve"> Computers &amp; security, 72, 175-195.</w:t>
      </w:r>
    </w:p>
    <w:p>
      <w:pPr>
        <w:pStyle w:val="109"/>
        <w:rPr>
          <w:rFonts w:hint="default"/>
          <w:lang w:val="en-GB" w:eastAsia="zh-CN"/>
        </w:rPr>
      </w:pPr>
      <w:r>
        <w:rPr>
          <w:rFonts w:hint="eastAsia"/>
          <w:lang w:val="en-US" w:eastAsia="zh-CN"/>
        </w:rPr>
        <w:t>Aven T., 2007, A unified framework for risk and vulnerability analysis covering both safety and security, Reliability Engineering &amp; System Safety, 92(6), 745-754. doi:10.1016/j.ress.2006.03.008</w:t>
      </w:r>
      <w:r>
        <w:rPr>
          <w:rFonts w:hint="default"/>
          <w:lang w:val="en-GB" w:eastAsia="zh-CN"/>
        </w:rPr>
        <w:t>.</w:t>
      </w:r>
    </w:p>
    <w:p>
      <w:pPr>
        <w:pStyle w:val="109"/>
        <w:rPr>
          <w:lang w:val="en-US" w:eastAsia="zh-CN"/>
        </w:rPr>
      </w:pPr>
      <w:r>
        <w:rPr>
          <w:rFonts w:hint="eastAsia"/>
          <w:lang w:val="en-US" w:eastAsia="zh-CN"/>
        </w:rPr>
        <w:t>Chen C., Reniers G., Khakzad N., 2019, Integrating safety and security resources to protect chemical industrial parks from man-made domino effects: A dynamic graph approach, Reliability Engineering &amp; System Safety, 191, 106470.</w:t>
      </w:r>
    </w:p>
    <w:p>
      <w:pPr>
        <w:pStyle w:val="109"/>
        <w:rPr>
          <w:lang w:val="en-US" w:eastAsia="zh-CN"/>
        </w:rPr>
      </w:pPr>
      <w:r>
        <w:rPr>
          <w:rFonts w:hint="eastAsia"/>
          <w:lang w:val="en-US" w:eastAsia="zh-CN"/>
        </w:rPr>
        <w:t xml:space="preserve">Chen C., Reniers G., Khakzad N., Protection E., 2020, Cost-benefit management of intentional domino effects in chemical industrial areas, Process Safety and Environmental Protection, 134, 392-405. </w:t>
      </w:r>
    </w:p>
    <w:p>
      <w:pPr>
        <w:pStyle w:val="109"/>
        <w:rPr>
          <w:lang w:val="en-US" w:eastAsia="zh-CN"/>
        </w:rPr>
      </w:pPr>
      <w:r>
        <w:rPr>
          <w:rFonts w:hint="eastAsia"/>
          <w:lang w:val="en-US" w:eastAsia="zh-CN"/>
        </w:rPr>
        <w:t xml:space="preserve">Fovino I. N., Masera M., De Cian A., 2009, Integrating cyber attacks within fault trees, Reliability Engineering &amp; System Safety, 94(9), 1394-1402. </w:t>
      </w:r>
    </w:p>
    <w:p>
      <w:pPr>
        <w:pStyle w:val="109"/>
        <w:rPr>
          <w:lang w:val="en-US" w:eastAsia="zh-CN"/>
        </w:rPr>
      </w:pPr>
      <w:r>
        <w:rPr>
          <w:rFonts w:hint="eastAsia"/>
          <w:lang w:val="en-US" w:eastAsia="zh-CN"/>
        </w:rPr>
        <w:t>Garcia M. L., 2007, Design and evaluation of physical protection systems, Elsevier.</w:t>
      </w:r>
    </w:p>
    <w:p>
      <w:pPr>
        <w:pStyle w:val="109"/>
        <w:rPr>
          <w:lang w:val="en-US" w:eastAsia="zh-CN"/>
        </w:rPr>
      </w:pPr>
      <w:r>
        <w:rPr>
          <w:rFonts w:hint="eastAsia"/>
          <w:lang w:val="en-US" w:eastAsia="zh-CN"/>
        </w:rPr>
        <w:t>Guzman N. H. C., Zhang J., Xie J., Glomsrud J. A., 2021</w:t>
      </w:r>
      <w:r>
        <w:rPr>
          <w:lang w:eastAsia="zh-CN"/>
        </w:rPr>
        <w:t>a</w:t>
      </w:r>
      <w:r>
        <w:rPr>
          <w:rFonts w:hint="eastAsia"/>
          <w:lang w:val="en-US" w:eastAsia="zh-CN"/>
        </w:rPr>
        <w:t>, A Comparative Study of STPA-Extension and the UFoI-E Method for Safety and Security Co-analysis, Reliability Engineering &amp; System Safety, 211, 107633.</w:t>
      </w:r>
    </w:p>
    <w:p>
      <w:pPr>
        <w:pStyle w:val="109"/>
        <w:rPr>
          <w:lang w:val="en-US" w:eastAsia="zh-CN"/>
        </w:rPr>
      </w:pPr>
      <w:r>
        <w:rPr>
          <w:lang w:val="en-US" w:eastAsia="zh-CN"/>
        </w:rPr>
        <w:t>Guzman N. H. C., Kozine I., Lundteigen M. A.</w:t>
      </w:r>
      <w:r>
        <w:rPr>
          <w:rFonts w:hint="eastAsia"/>
          <w:lang w:val="en-US" w:eastAsia="zh-CN"/>
        </w:rPr>
        <w:t>,</w:t>
      </w:r>
      <w:r>
        <w:rPr>
          <w:lang w:val="en-US" w:eastAsia="zh-CN"/>
        </w:rPr>
        <w:t xml:space="preserve"> 2021</w:t>
      </w:r>
      <w:r>
        <w:rPr>
          <w:lang w:eastAsia="zh-CN"/>
        </w:rPr>
        <w:t>b</w:t>
      </w:r>
      <w:r>
        <w:rPr>
          <w:rFonts w:hint="eastAsia"/>
          <w:lang w:val="en-US" w:eastAsia="zh-CN"/>
        </w:rPr>
        <w:t>,</w:t>
      </w:r>
      <w:r>
        <w:rPr>
          <w:lang w:val="en-US" w:eastAsia="zh-CN"/>
        </w:rPr>
        <w:t xml:space="preserve"> An integrated safety and security analysis for cyber-physical harm scenarios</w:t>
      </w:r>
      <w:r>
        <w:rPr>
          <w:rFonts w:hint="eastAsia"/>
          <w:lang w:val="en-US" w:eastAsia="zh-CN"/>
        </w:rPr>
        <w:t>,</w:t>
      </w:r>
      <w:r>
        <w:rPr>
          <w:lang w:eastAsia="zh-CN"/>
        </w:rPr>
        <w:t xml:space="preserve"> </w:t>
      </w:r>
      <w:r>
        <w:rPr>
          <w:lang w:val="en-US" w:eastAsia="zh-CN"/>
        </w:rPr>
        <w:t xml:space="preserve">Safety </w:t>
      </w:r>
      <w:r>
        <w:rPr>
          <w:rFonts w:hint="eastAsia"/>
          <w:lang w:val="en-US" w:eastAsia="zh-CN"/>
        </w:rPr>
        <w:t>S</w:t>
      </w:r>
      <w:r>
        <w:rPr>
          <w:lang w:val="en-US" w:eastAsia="zh-CN"/>
        </w:rPr>
        <w:t>cience,</w:t>
      </w:r>
      <w:r>
        <w:rPr>
          <w:lang w:eastAsia="zh-CN"/>
        </w:rPr>
        <w:t xml:space="preserve"> </w:t>
      </w:r>
      <w:r>
        <w:rPr>
          <w:lang w:val="en-US" w:eastAsia="zh-CN"/>
        </w:rPr>
        <w:t>144, 105458.</w:t>
      </w:r>
    </w:p>
    <w:p>
      <w:pPr>
        <w:pStyle w:val="109"/>
        <w:rPr>
          <w:lang w:val="en-US" w:eastAsia="zh-CN"/>
        </w:rPr>
      </w:pPr>
      <w:r>
        <w:rPr>
          <w:lang w:val="en-US" w:eastAsia="zh-CN"/>
        </w:rPr>
        <w:t>Piètre-Cambacédès L., Bouissou M.</w:t>
      </w:r>
      <w:r>
        <w:rPr>
          <w:rFonts w:hint="eastAsia"/>
          <w:lang w:val="en-US" w:eastAsia="zh-CN"/>
        </w:rPr>
        <w:t>,</w:t>
      </w:r>
      <w:r>
        <w:rPr>
          <w:lang w:val="en-US" w:eastAsia="zh-CN"/>
        </w:rPr>
        <w:t xml:space="preserve"> 2010</w:t>
      </w:r>
      <w:r>
        <w:rPr>
          <w:rFonts w:hint="eastAsia"/>
          <w:lang w:val="en-US" w:eastAsia="zh-CN"/>
        </w:rPr>
        <w:t>,</w:t>
      </w:r>
      <w:r>
        <w:rPr>
          <w:lang w:val="en-US" w:eastAsia="zh-CN"/>
        </w:rPr>
        <w:t xml:space="preserve"> Modeling safety and security interdependencies with BDMP (Boolean logic Driven Markov Processes)</w:t>
      </w:r>
      <w:r>
        <w:rPr>
          <w:rFonts w:hint="eastAsia"/>
          <w:lang w:val="en-US" w:eastAsia="zh-CN"/>
        </w:rPr>
        <w:t>,</w:t>
      </w:r>
      <w:r>
        <w:rPr>
          <w:lang w:val="en-US" w:eastAsia="zh-CN"/>
        </w:rPr>
        <w:t xml:space="preserve"> Paper presented at the 2010 IEEE International Conference on Systems, Man and Cybernetics.</w:t>
      </w:r>
    </w:p>
    <w:p>
      <w:pPr>
        <w:pStyle w:val="109"/>
        <w:rPr>
          <w:lang w:val="en-US" w:eastAsia="zh-CN"/>
        </w:rPr>
      </w:pPr>
      <w:r>
        <w:rPr>
          <w:lang w:val="en-US" w:eastAsia="zh-CN"/>
        </w:rPr>
        <w:t>Reniers G. L., Dullaert W., Audenaert A., Ale B. J., Soudan K.</w:t>
      </w:r>
      <w:r>
        <w:rPr>
          <w:rFonts w:hint="eastAsia"/>
          <w:lang w:val="en-US" w:eastAsia="zh-CN"/>
        </w:rPr>
        <w:t>,</w:t>
      </w:r>
      <w:r>
        <w:rPr>
          <w:lang w:val="en-US" w:eastAsia="zh-CN"/>
        </w:rPr>
        <w:t xml:space="preserve"> 2008</w:t>
      </w:r>
      <w:r>
        <w:rPr>
          <w:rFonts w:hint="eastAsia"/>
          <w:lang w:val="en-US" w:eastAsia="zh-CN"/>
        </w:rPr>
        <w:t>,</w:t>
      </w:r>
      <w:r>
        <w:rPr>
          <w:lang w:val="en-US" w:eastAsia="zh-CN"/>
        </w:rPr>
        <w:t xml:space="preserve"> Managing domino effect-related security of industrial areas</w:t>
      </w:r>
      <w:r>
        <w:rPr>
          <w:rFonts w:hint="eastAsia"/>
          <w:lang w:val="en-US" w:eastAsia="zh-CN"/>
        </w:rPr>
        <w:t>,</w:t>
      </w:r>
      <w:r>
        <w:rPr>
          <w:lang w:val="en-US" w:eastAsia="zh-CN"/>
        </w:rPr>
        <w:t xml:space="preserve"> Journal of Loss Prevention in the Process Industries, 21(3), 336-343. </w:t>
      </w:r>
    </w:p>
    <w:p>
      <w:pPr>
        <w:pStyle w:val="109"/>
        <w:rPr>
          <w:lang w:val="en-US" w:eastAsia="zh-CN"/>
        </w:rPr>
      </w:pPr>
      <w:r>
        <w:rPr>
          <w:lang w:val="en-US" w:eastAsia="zh-CN"/>
        </w:rPr>
        <w:t>Song G., Khan F., Yang M.</w:t>
      </w:r>
      <w:r>
        <w:rPr>
          <w:rFonts w:hint="eastAsia"/>
          <w:lang w:val="en-US" w:eastAsia="zh-CN"/>
        </w:rPr>
        <w:t>,</w:t>
      </w:r>
      <w:r>
        <w:rPr>
          <w:lang w:val="en-US" w:eastAsia="zh-CN"/>
        </w:rPr>
        <w:t xml:space="preserve"> 2019a</w:t>
      </w:r>
      <w:r>
        <w:rPr>
          <w:rFonts w:hint="eastAsia"/>
          <w:lang w:val="en-US" w:eastAsia="zh-CN"/>
        </w:rPr>
        <w:t>,</w:t>
      </w:r>
      <w:r>
        <w:rPr>
          <w:lang w:val="en-US" w:eastAsia="zh-CN"/>
        </w:rPr>
        <w:t xml:space="preserve"> Integrated risk management of hazardous processing facilities</w:t>
      </w:r>
      <w:r>
        <w:rPr>
          <w:rFonts w:hint="eastAsia"/>
          <w:lang w:val="en-US" w:eastAsia="zh-CN"/>
        </w:rPr>
        <w:t>,</w:t>
      </w:r>
      <w:r>
        <w:rPr>
          <w:lang w:val="en-US" w:eastAsia="zh-CN"/>
        </w:rPr>
        <w:t xml:space="preserve"> Process Safety Progress, 38(1), 42-51. </w:t>
      </w:r>
    </w:p>
    <w:p>
      <w:pPr>
        <w:pStyle w:val="109"/>
        <w:rPr>
          <w:lang w:val="en-US" w:eastAsia="zh-CN"/>
        </w:rPr>
      </w:pPr>
      <w:r>
        <w:rPr>
          <w:lang w:val="en-US" w:eastAsia="zh-CN"/>
        </w:rPr>
        <w:t>Song G., Khan F., Yang M</w:t>
      </w:r>
      <w:r>
        <w:rPr>
          <w:rFonts w:hint="eastAsia"/>
          <w:lang w:val="en-US" w:eastAsia="zh-CN"/>
        </w:rPr>
        <w:t>.,</w:t>
      </w:r>
      <w:r>
        <w:rPr>
          <w:lang w:val="en-US" w:eastAsia="zh-CN"/>
        </w:rPr>
        <w:t xml:space="preserve"> 2019</w:t>
      </w:r>
      <w:r>
        <w:rPr>
          <w:lang w:eastAsia="zh-CN"/>
        </w:rPr>
        <w:t>b</w:t>
      </w:r>
      <w:r>
        <w:rPr>
          <w:rFonts w:hint="eastAsia"/>
          <w:lang w:val="en-US" w:eastAsia="zh-CN"/>
        </w:rPr>
        <w:t>,</w:t>
      </w:r>
      <w:r>
        <w:rPr>
          <w:lang w:val="en-US" w:eastAsia="zh-CN"/>
        </w:rPr>
        <w:t xml:space="preserve"> Probabilistic assessment of integrated safety and security related abnormal events: a case of chemical plants</w:t>
      </w:r>
      <w:r>
        <w:rPr>
          <w:rFonts w:hint="eastAsia"/>
          <w:lang w:val="en-US" w:eastAsia="zh-CN"/>
        </w:rPr>
        <w:t>,</w:t>
      </w:r>
      <w:r>
        <w:rPr>
          <w:lang w:val="en-US" w:eastAsia="zh-CN"/>
        </w:rPr>
        <w:t xml:space="preserve"> Safety </w:t>
      </w:r>
      <w:r>
        <w:rPr>
          <w:rFonts w:hint="eastAsia"/>
          <w:lang w:val="en-US" w:eastAsia="zh-CN"/>
        </w:rPr>
        <w:t>S</w:t>
      </w:r>
      <w:r>
        <w:rPr>
          <w:lang w:val="en-US" w:eastAsia="zh-CN"/>
        </w:rPr>
        <w:t>cience, 113, 115-125</w:t>
      </w:r>
      <w:r>
        <w:rPr>
          <w:rFonts w:hint="eastAsia"/>
          <w:lang w:val="en-US" w:eastAsia="zh-CN"/>
        </w:rPr>
        <w:t>.</w:t>
      </w:r>
    </w:p>
    <w:p>
      <w:pPr>
        <w:pStyle w:val="109"/>
        <w:rPr>
          <w:rFonts w:hint="eastAsia"/>
          <w:lang w:val="en-US" w:eastAsia="zh-CN"/>
        </w:rPr>
      </w:pPr>
      <w:r>
        <w:rPr>
          <w:rFonts w:hint="eastAsia"/>
          <w:lang w:val="en-US" w:eastAsia="zh-CN"/>
        </w:rPr>
        <w:t xml:space="preserve">Yuan S., Yang M., Reniers G., Chen C., Wu J., 2022, Safety barriers in the chemical process industries: A state-of-the-art review on their classification, assessment, and management, Safety Science, 148, 105647. </w:t>
      </w:r>
    </w:p>
    <w:bookmarkEnd w:id="1"/>
    <w:sectPr>
      <w:headerReference r:id="rId5" w:type="default"/>
      <w:footerReference r:id="rId6" w:type="default"/>
      <w:type w:val="continuous"/>
      <w:pgSz w:w="11906" w:h="16838"/>
      <w:pgMar w:top="1701" w:right="1418" w:bottom="1701" w:left="1701" w:header="1701" w:footer="0" w:gutter="0"/>
      <w:cols w:space="708" w:num="1"/>
      <w:formProt w:val="0"/>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DengXian">
    <w:panose1 w:val="02010600030101010101"/>
    <w:charset w:val="86"/>
    <w:family w:val="auto"/>
    <w:pitch w:val="default"/>
    <w:sig w:usb0="A00002BF" w:usb1="38CF7CFA" w:usb2="00000016" w:usb3="00000000" w:csb0="0004000F" w:csb1="00000000"/>
  </w:font>
  <w:font w:name="AdvP6960">
    <w:altName w:val="Cambria"/>
    <w:panose1 w:val="020B0604020202020204"/>
    <w:charset w:val="4D"/>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pPr>
      <w:r>
        <w:separator/>
      </w:r>
    </w:p>
  </w:footnote>
  <w:footnote w:type="continuationSeparator" w:id="1">
    <w:p>
      <w:pPr>
        <w:spacing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tabs>
        <w:tab w:val="center" w:pos="4153"/>
        <w:tab w:val="right" w:pos="8306"/>
        <w:tab w:val="clear" w:pos="4819"/>
        <w:tab w:val="clear" w:pos="9638"/>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A7BA8"/>
    <w:multiLevelType w:val="singleLevel"/>
    <w:tmpl w:val="93FA7BA8"/>
    <w:lvl w:ilvl="0" w:tentative="0">
      <w:start w:val="1"/>
      <w:numFmt w:val="bullet"/>
      <w:lvlText w:val=""/>
      <w:lvlJc w:val="left"/>
      <w:pPr>
        <w:tabs>
          <w:tab w:val="left" w:pos="0"/>
        </w:tabs>
        <w:ind w:left="420" w:hanging="420"/>
      </w:pPr>
      <w:rPr>
        <w:rFonts w:hint="default" w:ascii="Wingdings" w:hAnsi="Wingdings"/>
        <w:sz w:val="15"/>
        <w:szCs w:val="15"/>
      </w:rPr>
    </w:lvl>
  </w:abstractNum>
  <w:abstractNum w:abstractNumId="1">
    <w:nsid w:val="FFFFFF7C"/>
    <w:multiLevelType w:val="singleLevel"/>
    <w:tmpl w:val="FFFFFF7C"/>
    <w:lvl w:ilvl="0" w:tentative="0">
      <w:start w:val="1"/>
      <w:numFmt w:val="decimal"/>
      <w:pStyle w:val="64"/>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47"/>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46"/>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33"/>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0"/>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1">
    <w:nsid w:val="2438217E"/>
    <w:multiLevelType w:val="multilevel"/>
    <w:tmpl w:val="2438217E"/>
    <w:lvl w:ilvl="0" w:tentative="0">
      <w:start w:val="1"/>
      <w:numFmt w:val="decimal"/>
      <w:suff w:val="space"/>
      <w:lvlText w:val="Chapter %1"/>
      <w:lvlJc w:val="left"/>
      <w:pPr>
        <w:ind w:left="0" w:firstLine="0"/>
      </w:pPr>
      <w:rPr>
        <w:rFonts w:hint="default"/>
      </w:rPr>
    </w:lvl>
    <w:lvl w:ilvl="1" w:tentative="0">
      <w:start w:val="1"/>
      <w:numFmt w:val="decimal"/>
      <w:pStyle w:val="93"/>
      <w:suff w:val="space"/>
      <w:lvlText w:val="%2."/>
      <w:lvlJc w:val="left"/>
      <w:pPr>
        <w:ind w:left="0" w:firstLine="0"/>
      </w:pPr>
      <w:rPr>
        <w:rFonts w:hint="default"/>
      </w:rPr>
    </w:lvl>
    <w:lvl w:ilvl="2" w:tentative="0">
      <w:start w:val="1"/>
      <w:numFmt w:val="decimal"/>
      <w:pStyle w:val="99"/>
      <w:suff w:val="space"/>
      <w:lvlText w:val="%2.%3"/>
      <w:lvlJc w:val="left"/>
      <w:pPr>
        <w:ind w:left="0" w:firstLine="0"/>
      </w:pPr>
      <w:rPr>
        <w:rFonts w:hint="default"/>
      </w:rPr>
    </w:lvl>
    <w:lvl w:ilvl="3" w:tentative="0">
      <w:start w:val="1"/>
      <w:numFmt w:val="decimal"/>
      <w:suff w:val="space"/>
      <w:lvlText w:val="%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3.%4.%5.%6.%7.%8.%9."/>
      <w:lvlJc w:val="left"/>
      <w:pPr>
        <w:ind w:left="0" w:firstLine="0"/>
      </w:pPr>
      <w:rPr>
        <w:rFonts w:hint="default"/>
      </w:rPr>
    </w:lvl>
  </w:abstractNum>
  <w:abstractNum w:abstractNumId="12">
    <w:nsid w:val="351E0394"/>
    <w:multiLevelType w:val="multilevel"/>
    <w:tmpl w:val="351E0394"/>
    <w:lvl w:ilvl="0" w:tentative="0">
      <w:start w:val="1"/>
      <w:numFmt w:val="bullet"/>
      <w:pStyle w:val="147"/>
      <w:lvlText w:val=""/>
      <w:lvlJc w:val="left"/>
      <w:pPr>
        <w:ind w:left="340" w:hanging="227"/>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D311D0"/>
    <w:multiLevelType w:val="multilevel"/>
    <w:tmpl w:val="5AD311D0"/>
    <w:lvl w:ilvl="0" w:tentative="0">
      <w:start w:val="1"/>
      <w:numFmt w:val="decimal"/>
      <w:pStyle w:val="148"/>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865266D"/>
    <w:multiLevelType w:val="multilevel"/>
    <w:tmpl w:val="6865266D"/>
    <w:lvl w:ilvl="0" w:tentative="0">
      <w:start w:val="1"/>
      <w:numFmt w:val="lowerLetter"/>
      <w:pStyle w:val="149"/>
      <w:lvlText w:val="%1."/>
      <w:lvlJc w:val="left"/>
      <w:pPr>
        <w:ind w:left="340" w:hanging="227"/>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1"/>
  </w:num>
  <w:num w:numId="12">
    <w:abstractNumId w:val="12"/>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1"/>
  <w:documentProtection w:edit="forms" w:enforcement="0"/>
  <w:autoFormatOverride/>
  <w:styleLockTheme/>
  <w:styleLockQFSet/>
  <w:defaultTabStop w:val="708"/>
  <w:hyphenationZone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57E2"/>
    <w:rsid w:val="00046CA0"/>
    <w:rsid w:val="00051566"/>
    <w:rsid w:val="0005764F"/>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3387"/>
    <w:rsid w:val="00134DE4"/>
    <w:rsid w:val="0014034D"/>
    <w:rsid w:val="00150E59"/>
    <w:rsid w:val="00152DE3"/>
    <w:rsid w:val="00164CF9"/>
    <w:rsid w:val="001667A6"/>
    <w:rsid w:val="00184AD6"/>
    <w:rsid w:val="001A4AF7"/>
    <w:rsid w:val="001A64C4"/>
    <w:rsid w:val="001B0349"/>
    <w:rsid w:val="001B1E93"/>
    <w:rsid w:val="001B3868"/>
    <w:rsid w:val="001B65C1"/>
    <w:rsid w:val="001C684B"/>
    <w:rsid w:val="001D0CFB"/>
    <w:rsid w:val="001D53FC"/>
    <w:rsid w:val="001F42A5"/>
    <w:rsid w:val="001F7B9D"/>
    <w:rsid w:val="00201C93"/>
    <w:rsid w:val="002224B4"/>
    <w:rsid w:val="002447EF"/>
    <w:rsid w:val="00251550"/>
    <w:rsid w:val="0026000E"/>
    <w:rsid w:val="00263B05"/>
    <w:rsid w:val="0027221A"/>
    <w:rsid w:val="00275B61"/>
    <w:rsid w:val="00280FAF"/>
    <w:rsid w:val="00282656"/>
    <w:rsid w:val="00284BB2"/>
    <w:rsid w:val="00296B83"/>
    <w:rsid w:val="002B4015"/>
    <w:rsid w:val="002B78CE"/>
    <w:rsid w:val="002C2FB6"/>
    <w:rsid w:val="002E5FA7"/>
    <w:rsid w:val="002F3309"/>
    <w:rsid w:val="003008CE"/>
    <w:rsid w:val="003009B7"/>
    <w:rsid w:val="00300E56"/>
    <w:rsid w:val="0030469C"/>
    <w:rsid w:val="00311A5F"/>
    <w:rsid w:val="00321595"/>
    <w:rsid w:val="00321CA6"/>
    <w:rsid w:val="00323763"/>
    <w:rsid w:val="00333A2A"/>
    <w:rsid w:val="00334C09"/>
    <w:rsid w:val="00336524"/>
    <w:rsid w:val="00346107"/>
    <w:rsid w:val="003723D4"/>
    <w:rsid w:val="00381905"/>
    <w:rsid w:val="00384CC8"/>
    <w:rsid w:val="003871FD"/>
    <w:rsid w:val="003A1E30"/>
    <w:rsid w:val="003A2829"/>
    <w:rsid w:val="003A2885"/>
    <w:rsid w:val="003A7D1C"/>
    <w:rsid w:val="003B304B"/>
    <w:rsid w:val="003B3146"/>
    <w:rsid w:val="003B4587"/>
    <w:rsid w:val="003D0A80"/>
    <w:rsid w:val="003F015E"/>
    <w:rsid w:val="003F6135"/>
    <w:rsid w:val="00400414"/>
    <w:rsid w:val="0041446B"/>
    <w:rsid w:val="0044329C"/>
    <w:rsid w:val="00453E24"/>
    <w:rsid w:val="00457456"/>
    <w:rsid w:val="004577FE"/>
    <w:rsid w:val="00457B9C"/>
    <w:rsid w:val="0046164A"/>
    <w:rsid w:val="00461911"/>
    <w:rsid w:val="004628D2"/>
    <w:rsid w:val="00462DCD"/>
    <w:rsid w:val="004648AD"/>
    <w:rsid w:val="004703A9"/>
    <w:rsid w:val="004760DE"/>
    <w:rsid w:val="004763D7"/>
    <w:rsid w:val="004A004E"/>
    <w:rsid w:val="004A24CF"/>
    <w:rsid w:val="004C3D1D"/>
    <w:rsid w:val="004C6DEE"/>
    <w:rsid w:val="004C7913"/>
    <w:rsid w:val="004E436C"/>
    <w:rsid w:val="004E4DD6"/>
    <w:rsid w:val="004F5E36"/>
    <w:rsid w:val="00507B47"/>
    <w:rsid w:val="00507BEF"/>
    <w:rsid w:val="00507CC9"/>
    <w:rsid w:val="005119A5"/>
    <w:rsid w:val="00524A94"/>
    <w:rsid w:val="005278B7"/>
    <w:rsid w:val="00532016"/>
    <w:rsid w:val="005346C8"/>
    <w:rsid w:val="0054365C"/>
    <w:rsid w:val="00543E7D"/>
    <w:rsid w:val="00547A68"/>
    <w:rsid w:val="005531C9"/>
    <w:rsid w:val="0055574E"/>
    <w:rsid w:val="00570C43"/>
    <w:rsid w:val="0058523E"/>
    <w:rsid w:val="00586FEC"/>
    <w:rsid w:val="005B2110"/>
    <w:rsid w:val="005B61E6"/>
    <w:rsid w:val="005C088A"/>
    <w:rsid w:val="005C77E1"/>
    <w:rsid w:val="005D668A"/>
    <w:rsid w:val="005D6A2F"/>
    <w:rsid w:val="005D70C7"/>
    <w:rsid w:val="005E1A82"/>
    <w:rsid w:val="005E794C"/>
    <w:rsid w:val="005F0A28"/>
    <w:rsid w:val="005F0E5E"/>
    <w:rsid w:val="005F481F"/>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2746"/>
    <w:rsid w:val="006B4888"/>
    <w:rsid w:val="006C2E45"/>
    <w:rsid w:val="006C359C"/>
    <w:rsid w:val="006C5579"/>
    <w:rsid w:val="006D6E8B"/>
    <w:rsid w:val="006E737D"/>
    <w:rsid w:val="00702588"/>
    <w:rsid w:val="00720A24"/>
    <w:rsid w:val="00732386"/>
    <w:rsid w:val="0073514D"/>
    <w:rsid w:val="007447F3"/>
    <w:rsid w:val="0075499F"/>
    <w:rsid w:val="00761979"/>
    <w:rsid w:val="0076471A"/>
    <w:rsid w:val="007661C8"/>
    <w:rsid w:val="0077098D"/>
    <w:rsid w:val="007931FA"/>
    <w:rsid w:val="007A4861"/>
    <w:rsid w:val="007A7BBA"/>
    <w:rsid w:val="007B0C50"/>
    <w:rsid w:val="007B48F9"/>
    <w:rsid w:val="007C1A43"/>
    <w:rsid w:val="007C2CDB"/>
    <w:rsid w:val="007C4A05"/>
    <w:rsid w:val="007F2FFF"/>
    <w:rsid w:val="0080013E"/>
    <w:rsid w:val="00813288"/>
    <w:rsid w:val="008168FC"/>
    <w:rsid w:val="00830996"/>
    <w:rsid w:val="008322BB"/>
    <w:rsid w:val="008345F1"/>
    <w:rsid w:val="00853CC1"/>
    <w:rsid w:val="00865B07"/>
    <w:rsid w:val="008667EA"/>
    <w:rsid w:val="0087637F"/>
    <w:rsid w:val="00883F9A"/>
    <w:rsid w:val="00892AD5"/>
    <w:rsid w:val="008A1512"/>
    <w:rsid w:val="008C3019"/>
    <w:rsid w:val="008D32B9"/>
    <w:rsid w:val="008D433B"/>
    <w:rsid w:val="008E566E"/>
    <w:rsid w:val="0090161A"/>
    <w:rsid w:val="00901EB6"/>
    <w:rsid w:val="00904C62"/>
    <w:rsid w:val="00910EA0"/>
    <w:rsid w:val="00922BA8"/>
    <w:rsid w:val="00924DAC"/>
    <w:rsid w:val="00927058"/>
    <w:rsid w:val="00942750"/>
    <w:rsid w:val="009450CE"/>
    <w:rsid w:val="00947179"/>
    <w:rsid w:val="0095164B"/>
    <w:rsid w:val="00954090"/>
    <w:rsid w:val="009573E7"/>
    <w:rsid w:val="00963874"/>
    <w:rsid w:val="00963E05"/>
    <w:rsid w:val="00967843"/>
    <w:rsid w:val="00967D54"/>
    <w:rsid w:val="00971028"/>
    <w:rsid w:val="00993B84"/>
    <w:rsid w:val="00996483"/>
    <w:rsid w:val="00996F5A"/>
    <w:rsid w:val="009B041A"/>
    <w:rsid w:val="009C37C3"/>
    <w:rsid w:val="009C7C86"/>
    <w:rsid w:val="009D2C51"/>
    <w:rsid w:val="009D2FF7"/>
    <w:rsid w:val="009E7884"/>
    <w:rsid w:val="009E788A"/>
    <w:rsid w:val="009F0E08"/>
    <w:rsid w:val="00A1763D"/>
    <w:rsid w:val="00A17CEC"/>
    <w:rsid w:val="00A27EF0"/>
    <w:rsid w:val="00A3295D"/>
    <w:rsid w:val="00A3470B"/>
    <w:rsid w:val="00A42231"/>
    <w:rsid w:val="00A42361"/>
    <w:rsid w:val="00A50B20"/>
    <w:rsid w:val="00A51390"/>
    <w:rsid w:val="00A60D13"/>
    <w:rsid w:val="00A65FA9"/>
    <w:rsid w:val="00A72745"/>
    <w:rsid w:val="00A76EFC"/>
    <w:rsid w:val="00A91010"/>
    <w:rsid w:val="00A97F29"/>
    <w:rsid w:val="00AA702E"/>
    <w:rsid w:val="00AB0964"/>
    <w:rsid w:val="00AB1812"/>
    <w:rsid w:val="00AB35C0"/>
    <w:rsid w:val="00AB5011"/>
    <w:rsid w:val="00AC7368"/>
    <w:rsid w:val="00AD16B9"/>
    <w:rsid w:val="00AE377D"/>
    <w:rsid w:val="00AF0EBA"/>
    <w:rsid w:val="00B02C8A"/>
    <w:rsid w:val="00B17FBD"/>
    <w:rsid w:val="00B315A6"/>
    <w:rsid w:val="00B31813"/>
    <w:rsid w:val="00B33365"/>
    <w:rsid w:val="00B57B36"/>
    <w:rsid w:val="00B8686D"/>
    <w:rsid w:val="00B93F69"/>
    <w:rsid w:val="00BA7CA7"/>
    <w:rsid w:val="00BB1DDC"/>
    <w:rsid w:val="00BC30C9"/>
    <w:rsid w:val="00BC4420"/>
    <w:rsid w:val="00BD077D"/>
    <w:rsid w:val="00BE3E58"/>
    <w:rsid w:val="00BE7797"/>
    <w:rsid w:val="00BF52BD"/>
    <w:rsid w:val="00C01616"/>
    <w:rsid w:val="00C0162B"/>
    <w:rsid w:val="00C068ED"/>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CF3752"/>
    <w:rsid w:val="00CF7104"/>
    <w:rsid w:val="00D0172B"/>
    <w:rsid w:val="00D02B4C"/>
    <w:rsid w:val="00D040C4"/>
    <w:rsid w:val="00D24FF0"/>
    <w:rsid w:val="00D26D9F"/>
    <w:rsid w:val="00D46B7E"/>
    <w:rsid w:val="00D47D35"/>
    <w:rsid w:val="00D57C84"/>
    <w:rsid w:val="00D6057D"/>
    <w:rsid w:val="00D836C5"/>
    <w:rsid w:val="00D84576"/>
    <w:rsid w:val="00DA002B"/>
    <w:rsid w:val="00DA1399"/>
    <w:rsid w:val="00DA24C6"/>
    <w:rsid w:val="00DA4D7B"/>
    <w:rsid w:val="00DE264A"/>
    <w:rsid w:val="00DF5072"/>
    <w:rsid w:val="00E02D18"/>
    <w:rsid w:val="00E041E7"/>
    <w:rsid w:val="00E16FE2"/>
    <w:rsid w:val="00E23CA1"/>
    <w:rsid w:val="00E409A8"/>
    <w:rsid w:val="00E45420"/>
    <w:rsid w:val="00E50C12"/>
    <w:rsid w:val="00E57F49"/>
    <w:rsid w:val="00E65B91"/>
    <w:rsid w:val="00E7209D"/>
    <w:rsid w:val="00E72EAD"/>
    <w:rsid w:val="00E77223"/>
    <w:rsid w:val="00E8270C"/>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7534E"/>
    <w:rsid w:val="00F926D0"/>
    <w:rsid w:val="00FA21D0"/>
    <w:rsid w:val="00FA5F5F"/>
    <w:rsid w:val="00FB730C"/>
    <w:rsid w:val="00FC2695"/>
    <w:rsid w:val="00FC3E03"/>
    <w:rsid w:val="00FC3FC1"/>
    <w:rsid w:val="01064C9A"/>
    <w:rsid w:val="01176EA7"/>
    <w:rsid w:val="011B0745"/>
    <w:rsid w:val="01273CC1"/>
    <w:rsid w:val="0136732D"/>
    <w:rsid w:val="01367DD8"/>
    <w:rsid w:val="01396E1E"/>
    <w:rsid w:val="013E7DCD"/>
    <w:rsid w:val="01423F24"/>
    <w:rsid w:val="014F03EF"/>
    <w:rsid w:val="0154779F"/>
    <w:rsid w:val="0156177E"/>
    <w:rsid w:val="015974C0"/>
    <w:rsid w:val="015E0632"/>
    <w:rsid w:val="01621A8C"/>
    <w:rsid w:val="01655E65"/>
    <w:rsid w:val="01657C13"/>
    <w:rsid w:val="0166061A"/>
    <w:rsid w:val="016637E3"/>
    <w:rsid w:val="01715390"/>
    <w:rsid w:val="017E0CD4"/>
    <w:rsid w:val="01830099"/>
    <w:rsid w:val="019656DB"/>
    <w:rsid w:val="01A8280E"/>
    <w:rsid w:val="01A87AFF"/>
    <w:rsid w:val="01A93FA3"/>
    <w:rsid w:val="01B14C06"/>
    <w:rsid w:val="01B20015"/>
    <w:rsid w:val="01B36BD0"/>
    <w:rsid w:val="01B77FB6"/>
    <w:rsid w:val="01B97F5E"/>
    <w:rsid w:val="01BE399E"/>
    <w:rsid w:val="01C506B1"/>
    <w:rsid w:val="01C74429"/>
    <w:rsid w:val="01CE57B8"/>
    <w:rsid w:val="01D803E5"/>
    <w:rsid w:val="01E21263"/>
    <w:rsid w:val="01E25173"/>
    <w:rsid w:val="01E925F2"/>
    <w:rsid w:val="01F176F8"/>
    <w:rsid w:val="01F20F4E"/>
    <w:rsid w:val="01F70445"/>
    <w:rsid w:val="01FD424F"/>
    <w:rsid w:val="0202753E"/>
    <w:rsid w:val="02056D00"/>
    <w:rsid w:val="020C0D2B"/>
    <w:rsid w:val="020C62E0"/>
    <w:rsid w:val="021252B0"/>
    <w:rsid w:val="0213046E"/>
    <w:rsid w:val="022653B8"/>
    <w:rsid w:val="02274EC8"/>
    <w:rsid w:val="022777D9"/>
    <w:rsid w:val="022B5D86"/>
    <w:rsid w:val="022E44A8"/>
    <w:rsid w:val="0236335D"/>
    <w:rsid w:val="02493090"/>
    <w:rsid w:val="024E4B4B"/>
    <w:rsid w:val="025263E9"/>
    <w:rsid w:val="025657AD"/>
    <w:rsid w:val="02587777"/>
    <w:rsid w:val="025A34EF"/>
    <w:rsid w:val="025C4160"/>
    <w:rsid w:val="025C688A"/>
    <w:rsid w:val="02671768"/>
    <w:rsid w:val="027B5EBE"/>
    <w:rsid w:val="028624A9"/>
    <w:rsid w:val="028642E4"/>
    <w:rsid w:val="028B5212"/>
    <w:rsid w:val="028D7421"/>
    <w:rsid w:val="02987B74"/>
    <w:rsid w:val="02A46519"/>
    <w:rsid w:val="02A71B19"/>
    <w:rsid w:val="02A824AD"/>
    <w:rsid w:val="02AB7092"/>
    <w:rsid w:val="02B046EB"/>
    <w:rsid w:val="02B50726"/>
    <w:rsid w:val="02B7517C"/>
    <w:rsid w:val="02B7624C"/>
    <w:rsid w:val="02BE3A7E"/>
    <w:rsid w:val="02C46D60"/>
    <w:rsid w:val="02C526E6"/>
    <w:rsid w:val="02C60B85"/>
    <w:rsid w:val="02CA1B04"/>
    <w:rsid w:val="02CB57C2"/>
    <w:rsid w:val="02CD3CC1"/>
    <w:rsid w:val="02D23086"/>
    <w:rsid w:val="02DF57A3"/>
    <w:rsid w:val="02E0514E"/>
    <w:rsid w:val="02E51187"/>
    <w:rsid w:val="02F7121E"/>
    <w:rsid w:val="02FE20CD"/>
    <w:rsid w:val="02FE3E7B"/>
    <w:rsid w:val="03165668"/>
    <w:rsid w:val="03174F3D"/>
    <w:rsid w:val="03200295"/>
    <w:rsid w:val="0324475C"/>
    <w:rsid w:val="03321D76"/>
    <w:rsid w:val="033F0FA0"/>
    <w:rsid w:val="03457CFC"/>
    <w:rsid w:val="03547F3F"/>
    <w:rsid w:val="036A7762"/>
    <w:rsid w:val="036D1000"/>
    <w:rsid w:val="0371289F"/>
    <w:rsid w:val="03770372"/>
    <w:rsid w:val="03786B8E"/>
    <w:rsid w:val="037A1C7F"/>
    <w:rsid w:val="037C7496"/>
    <w:rsid w:val="03836FAB"/>
    <w:rsid w:val="038370CA"/>
    <w:rsid w:val="0385459C"/>
    <w:rsid w:val="03885E3A"/>
    <w:rsid w:val="03887BE8"/>
    <w:rsid w:val="038E78B4"/>
    <w:rsid w:val="03942A31"/>
    <w:rsid w:val="039641F2"/>
    <w:rsid w:val="039A6D9C"/>
    <w:rsid w:val="039C5743"/>
    <w:rsid w:val="039D5C7D"/>
    <w:rsid w:val="03A10CAA"/>
    <w:rsid w:val="03A37A79"/>
    <w:rsid w:val="03A650C8"/>
    <w:rsid w:val="03AE3AF3"/>
    <w:rsid w:val="03B2167C"/>
    <w:rsid w:val="03BA0557"/>
    <w:rsid w:val="03BB6854"/>
    <w:rsid w:val="03BE1C48"/>
    <w:rsid w:val="03C06B2E"/>
    <w:rsid w:val="03C85896"/>
    <w:rsid w:val="03DA14EF"/>
    <w:rsid w:val="03DE32C2"/>
    <w:rsid w:val="03DF13BD"/>
    <w:rsid w:val="03EA43FF"/>
    <w:rsid w:val="03EC461B"/>
    <w:rsid w:val="03EE1218"/>
    <w:rsid w:val="03F60A1C"/>
    <w:rsid w:val="03F84D6E"/>
    <w:rsid w:val="03FE110A"/>
    <w:rsid w:val="040E4592"/>
    <w:rsid w:val="04133956"/>
    <w:rsid w:val="04155920"/>
    <w:rsid w:val="04214D81"/>
    <w:rsid w:val="04295A07"/>
    <w:rsid w:val="042B1AEB"/>
    <w:rsid w:val="042B7F2F"/>
    <w:rsid w:val="04380E01"/>
    <w:rsid w:val="044B1342"/>
    <w:rsid w:val="045C770F"/>
    <w:rsid w:val="0461517E"/>
    <w:rsid w:val="046919E5"/>
    <w:rsid w:val="046B3792"/>
    <w:rsid w:val="04701167"/>
    <w:rsid w:val="04711F6E"/>
    <w:rsid w:val="04732A4D"/>
    <w:rsid w:val="04781A0B"/>
    <w:rsid w:val="047A1C64"/>
    <w:rsid w:val="047F0F60"/>
    <w:rsid w:val="04806B11"/>
    <w:rsid w:val="04820ADC"/>
    <w:rsid w:val="04926F71"/>
    <w:rsid w:val="04941167"/>
    <w:rsid w:val="04966335"/>
    <w:rsid w:val="049A5E25"/>
    <w:rsid w:val="049D5915"/>
    <w:rsid w:val="04A93D72"/>
    <w:rsid w:val="04B11CB6"/>
    <w:rsid w:val="04B858E5"/>
    <w:rsid w:val="04BA56AB"/>
    <w:rsid w:val="04BD38C2"/>
    <w:rsid w:val="04BF763A"/>
    <w:rsid w:val="04C66258"/>
    <w:rsid w:val="04CD61FB"/>
    <w:rsid w:val="04D1736D"/>
    <w:rsid w:val="04D31337"/>
    <w:rsid w:val="04D330E5"/>
    <w:rsid w:val="04D74983"/>
    <w:rsid w:val="04D806FC"/>
    <w:rsid w:val="04E61E5E"/>
    <w:rsid w:val="04ED7172"/>
    <w:rsid w:val="04F217BD"/>
    <w:rsid w:val="04F37017"/>
    <w:rsid w:val="04F574FF"/>
    <w:rsid w:val="04F7598E"/>
    <w:rsid w:val="050842EA"/>
    <w:rsid w:val="05092FAB"/>
    <w:rsid w:val="050C58A8"/>
    <w:rsid w:val="050E411D"/>
    <w:rsid w:val="05141B17"/>
    <w:rsid w:val="05216546"/>
    <w:rsid w:val="053A4ECD"/>
    <w:rsid w:val="053C6EDC"/>
    <w:rsid w:val="05461B09"/>
    <w:rsid w:val="05485881"/>
    <w:rsid w:val="055C30DB"/>
    <w:rsid w:val="056D353A"/>
    <w:rsid w:val="056D43AD"/>
    <w:rsid w:val="056E21F6"/>
    <w:rsid w:val="05725D78"/>
    <w:rsid w:val="057523EE"/>
    <w:rsid w:val="0575419C"/>
    <w:rsid w:val="057700FB"/>
    <w:rsid w:val="057E6132"/>
    <w:rsid w:val="05834B0B"/>
    <w:rsid w:val="0585028E"/>
    <w:rsid w:val="05885C6E"/>
    <w:rsid w:val="058F3653"/>
    <w:rsid w:val="058F525E"/>
    <w:rsid w:val="05935D1D"/>
    <w:rsid w:val="05935E40"/>
    <w:rsid w:val="05972365"/>
    <w:rsid w:val="059B00A7"/>
    <w:rsid w:val="059C5BCD"/>
    <w:rsid w:val="05A0746B"/>
    <w:rsid w:val="05A36A06"/>
    <w:rsid w:val="05A7703A"/>
    <w:rsid w:val="05AA2098"/>
    <w:rsid w:val="05AD3936"/>
    <w:rsid w:val="05B133C3"/>
    <w:rsid w:val="05BB42A5"/>
    <w:rsid w:val="05BB730D"/>
    <w:rsid w:val="05C25323"/>
    <w:rsid w:val="05C80770"/>
    <w:rsid w:val="05CA44E8"/>
    <w:rsid w:val="05DA7A44"/>
    <w:rsid w:val="05DB0633"/>
    <w:rsid w:val="05E732EC"/>
    <w:rsid w:val="05E86663"/>
    <w:rsid w:val="05E97064"/>
    <w:rsid w:val="05EB3AD5"/>
    <w:rsid w:val="05ED6429"/>
    <w:rsid w:val="05EF568D"/>
    <w:rsid w:val="06042349"/>
    <w:rsid w:val="0607483A"/>
    <w:rsid w:val="06085010"/>
    <w:rsid w:val="060D0B51"/>
    <w:rsid w:val="060F2843"/>
    <w:rsid w:val="06157AD8"/>
    <w:rsid w:val="061614DB"/>
    <w:rsid w:val="06163BD1"/>
    <w:rsid w:val="062A06CD"/>
    <w:rsid w:val="062C0CFF"/>
    <w:rsid w:val="062C677F"/>
    <w:rsid w:val="06386785"/>
    <w:rsid w:val="063D42DF"/>
    <w:rsid w:val="063F698F"/>
    <w:rsid w:val="064402C5"/>
    <w:rsid w:val="064804E1"/>
    <w:rsid w:val="06512B79"/>
    <w:rsid w:val="06531E16"/>
    <w:rsid w:val="065564A8"/>
    <w:rsid w:val="06562220"/>
    <w:rsid w:val="065F3500"/>
    <w:rsid w:val="06643677"/>
    <w:rsid w:val="06714939"/>
    <w:rsid w:val="06732DD2"/>
    <w:rsid w:val="067D33F7"/>
    <w:rsid w:val="067D36F6"/>
    <w:rsid w:val="067F3525"/>
    <w:rsid w:val="06840B3B"/>
    <w:rsid w:val="068501A3"/>
    <w:rsid w:val="068B1EC9"/>
    <w:rsid w:val="069331D7"/>
    <w:rsid w:val="06A1411E"/>
    <w:rsid w:val="06A64F55"/>
    <w:rsid w:val="06AE5BB8"/>
    <w:rsid w:val="06BF1B73"/>
    <w:rsid w:val="06C0268C"/>
    <w:rsid w:val="06C4441A"/>
    <w:rsid w:val="06CB676A"/>
    <w:rsid w:val="06D23FD9"/>
    <w:rsid w:val="06E4782C"/>
    <w:rsid w:val="06E64BB1"/>
    <w:rsid w:val="06E65352"/>
    <w:rsid w:val="06E94E42"/>
    <w:rsid w:val="06ED421F"/>
    <w:rsid w:val="06EE06AA"/>
    <w:rsid w:val="06F35CC1"/>
    <w:rsid w:val="06FC2DC7"/>
    <w:rsid w:val="070103DE"/>
    <w:rsid w:val="070677A2"/>
    <w:rsid w:val="07080AD7"/>
    <w:rsid w:val="071A324D"/>
    <w:rsid w:val="07243465"/>
    <w:rsid w:val="07251399"/>
    <w:rsid w:val="07261BF2"/>
    <w:rsid w:val="07300CC3"/>
    <w:rsid w:val="0733716B"/>
    <w:rsid w:val="073C31C4"/>
    <w:rsid w:val="074D3B95"/>
    <w:rsid w:val="074E3773"/>
    <w:rsid w:val="07500A1D"/>
    <w:rsid w:val="07506C6F"/>
    <w:rsid w:val="07517C28"/>
    <w:rsid w:val="0755499C"/>
    <w:rsid w:val="076A5F83"/>
    <w:rsid w:val="07794418"/>
    <w:rsid w:val="077C1812"/>
    <w:rsid w:val="078057A6"/>
    <w:rsid w:val="07846919"/>
    <w:rsid w:val="078556F2"/>
    <w:rsid w:val="078F7598"/>
    <w:rsid w:val="07A32835"/>
    <w:rsid w:val="07A41D43"/>
    <w:rsid w:val="07A5251E"/>
    <w:rsid w:val="07A5520D"/>
    <w:rsid w:val="07AB7E1E"/>
    <w:rsid w:val="07AC659B"/>
    <w:rsid w:val="07B170A3"/>
    <w:rsid w:val="07B76CEE"/>
    <w:rsid w:val="07C136C9"/>
    <w:rsid w:val="07C6787F"/>
    <w:rsid w:val="07CC279A"/>
    <w:rsid w:val="07CD1251"/>
    <w:rsid w:val="07D21D7A"/>
    <w:rsid w:val="07D64249"/>
    <w:rsid w:val="07DE3C00"/>
    <w:rsid w:val="07E87674"/>
    <w:rsid w:val="07EF6488"/>
    <w:rsid w:val="07F12200"/>
    <w:rsid w:val="07F910B5"/>
    <w:rsid w:val="07FC2953"/>
    <w:rsid w:val="07FC2F4C"/>
    <w:rsid w:val="07FE66CB"/>
    <w:rsid w:val="07FF63E3"/>
    <w:rsid w:val="080737D2"/>
    <w:rsid w:val="08250CD9"/>
    <w:rsid w:val="08321B3F"/>
    <w:rsid w:val="08326375"/>
    <w:rsid w:val="084025F2"/>
    <w:rsid w:val="08420CAE"/>
    <w:rsid w:val="0842480A"/>
    <w:rsid w:val="084560A8"/>
    <w:rsid w:val="08485B98"/>
    <w:rsid w:val="084E0B52"/>
    <w:rsid w:val="084E1401"/>
    <w:rsid w:val="08506A11"/>
    <w:rsid w:val="085409E1"/>
    <w:rsid w:val="0858227F"/>
    <w:rsid w:val="085D139F"/>
    <w:rsid w:val="085D1ABF"/>
    <w:rsid w:val="08624EAC"/>
    <w:rsid w:val="086A5B0F"/>
    <w:rsid w:val="0874698D"/>
    <w:rsid w:val="087D3A94"/>
    <w:rsid w:val="08805332"/>
    <w:rsid w:val="08872B64"/>
    <w:rsid w:val="08890FE1"/>
    <w:rsid w:val="08896B27"/>
    <w:rsid w:val="088C1F29"/>
    <w:rsid w:val="088C5414"/>
    <w:rsid w:val="089027F0"/>
    <w:rsid w:val="089060CC"/>
    <w:rsid w:val="08977C48"/>
    <w:rsid w:val="089F1C5C"/>
    <w:rsid w:val="08A26D03"/>
    <w:rsid w:val="08A94889"/>
    <w:rsid w:val="08B01A03"/>
    <w:rsid w:val="08B50D3C"/>
    <w:rsid w:val="08C0633B"/>
    <w:rsid w:val="08E14806"/>
    <w:rsid w:val="08E41D65"/>
    <w:rsid w:val="08E50D47"/>
    <w:rsid w:val="08E73603"/>
    <w:rsid w:val="08E85873"/>
    <w:rsid w:val="08EB30F3"/>
    <w:rsid w:val="08FC1066"/>
    <w:rsid w:val="08FF6679"/>
    <w:rsid w:val="09011381"/>
    <w:rsid w:val="090221EB"/>
    <w:rsid w:val="09023821"/>
    <w:rsid w:val="09040699"/>
    <w:rsid w:val="090715AF"/>
    <w:rsid w:val="091268D2"/>
    <w:rsid w:val="0914702A"/>
    <w:rsid w:val="09163327"/>
    <w:rsid w:val="091E103B"/>
    <w:rsid w:val="09271C52"/>
    <w:rsid w:val="092872B1"/>
    <w:rsid w:val="092A12C5"/>
    <w:rsid w:val="092C1016"/>
    <w:rsid w:val="09306D58"/>
    <w:rsid w:val="09353CDF"/>
    <w:rsid w:val="09363C55"/>
    <w:rsid w:val="093C74AB"/>
    <w:rsid w:val="093F343F"/>
    <w:rsid w:val="09442803"/>
    <w:rsid w:val="094445B2"/>
    <w:rsid w:val="09475E50"/>
    <w:rsid w:val="09476113"/>
    <w:rsid w:val="094D5995"/>
    <w:rsid w:val="095567BF"/>
    <w:rsid w:val="095F3199"/>
    <w:rsid w:val="0962520D"/>
    <w:rsid w:val="09630EDC"/>
    <w:rsid w:val="0964392C"/>
    <w:rsid w:val="09664528"/>
    <w:rsid w:val="096A04BC"/>
    <w:rsid w:val="096B1B3E"/>
    <w:rsid w:val="096B7D0F"/>
    <w:rsid w:val="096B7D90"/>
    <w:rsid w:val="096D440A"/>
    <w:rsid w:val="098F1CD1"/>
    <w:rsid w:val="09943A86"/>
    <w:rsid w:val="09945449"/>
    <w:rsid w:val="099E1F14"/>
    <w:rsid w:val="09A01FDC"/>
    <w:rsid w:val="09A137B2"/>
    <w:rsid w:val="09A31986"/>
    <w:rsid w:val="09A50285"/>
    <w:rsid w:val="09AB4670"/>
    <w:rsid w:val="09B33A77"/>
    <w:rsid w:val="09BF1B45"/>
    <w:rsid w:val="09C000DC"/>
    <w:rsid w:val="09C3197A"/>
    <w:rsid w:val="09C94AB7"/>
    <w:rsid w:val="09CB4CD3"/>
    <w:rsid w:val="09D04097"/>
    <w:rsid w:val="09D52725"/>
    <w:rsid w:val="09D773E5"/>
    <w:rsid w:val="09D9119E"/>
    <w:rsid w:val="09DE0562"/>
    <w:rsid w:val="09E618CC"/>
    <w:rsid w:val="09EA7B52"/>
    <w:rsid w:val="09EC2307"/>
    <w:rsid w:val="09F47D86"/>
    <w:rsid w:val="09FB693A"/>
    <w:rsid w:val="0A014251"/>
    <w:rsid w:val="0A051F93"/>
    <w:rsid w:val="0A053D41"/>
    <w:rsid w:val="0A0A75A9"/>
    <w:rsid w:val="0A0C21DC"/>
    <w:rsid w:val="0A0C25D2"/>
    <w:rsid w:val="0A0D7099"/>
    <w:rsid w:val="0A0F2E11"/>
    <w:rsid w:val="0A121DCE"/>
    <w:rsid w:val="0A125BED"/>
    <w:rsid w:val="0A1E12A6"/>
    <w:rsid w:val="0A1F2A08"/>
    <w:rsid w:val="0A2731FB"/>
    <w:rsid w:val="0A2B3983"/>
    <w:rsid w:val="0A2C0309"/>
    <w:rsid w:val="0A2D5D27"/>
    <w:rsid w:val="0A310FDA"/>
    <w:rsid w:val="0A36039E"/>
    <w:rsid w:val="0A4D56E8"/>
    <w:rsid w:val="0A535B2C"/>
    <w:rsid w:val="0A546E7E"/>
    <w:rsid w:val="0A5922DF"/>
    <w:rsid w:val="0A60366D"/>
    <w:rsid w:val="0A6255AA"/>
    <w:rsid w:val="0A66692F"/>
    <w:rsid w:val="0A674261"/>
    <w:rsid w:val="0A693642"/>
    <w:rsid w:val="0A6A44EC"/>
    <w:rsid w:val="0A6D1287"/>
    <w:rsid w:val="0A786C09"/>
    <w:rsid w:val="0A79028B"/>
    <w:rsid w:val="0A7964DD"/>
    <w:rsid w:val="0A80328E"/>
    <w:rsid w:val="0A84735B"/>
    <w:rsid w:val="0A85700C"/>
    <w:rsid w:val="0A94449B"/>
    <w:rsid w:val="0A9B6453"/>
    <w:rsid w:val="0A9D52F2"/>
    <w:rsid w:val="0A9E7CEE"/>
    <w:rsid w:val="0A9F4195"/>
    <w:rsid w:val="0AAC240E"/>
    <w:rsid w:val="0AAF556B"/>
    <w:rsid w:val="0AB1211B"/>
    <w:rsid w:val="0ABF65E6"/>
    <w:rsid w:val="0AC7549A"/>
    <w:rsid w:val="0AC92FC0"/>
    <w:rsid w:val="0AC97464"/>
    <w:rsid w:val="0ACF6DDC"/>
    <w:rsid w:val="0AD876A7"/>
    <w:rsid w:val="0AE0030A"/>
    <w:rsid w:val="0AE0655C"/>
    <w:rsid w:val="0AE26F44"/>
    <w:rsid w:val="0AE33CA6"/>
    <w:rsid w:val="0AEA45F8"/>
    <w:rsid w:val="0AF02C43"/>
    <w:rsid w:val="0AFA13CC"/>
    <w:rsid w:val="0AFF0860"/>
    <w:rsid w:val="0B01273E"/>
    <w:rsid w:val="0B086E35"/>
    <w:rsid w:val="0B0A7E42"/>
    <w:rsid w:val="0B10786B"/>
    <w:rsid w:val="0B126E43"/>
    <w:rsid w:val="0B151AF7"/>
    <w:rsid w:val="0B1701D0"/>
    <w:rsid w:val="0B21104E"/>
    <w:rsid w:val="0B275F39"/>
    <w:rsid w:val="0B2B4BDB"/>
    <w:rsid w:val="0B310B66"/>
    <w:rsid w:val="0B3633FE"/>
    <w:rsid w:val="0B3D575C"/>
    <w:rsid w:val="0B3D750A"/>
    <w:rsid w:val="0B422D73"/>
    <w:rsid w:val="0B425FEC"/>
    <w:rsid w:val="0B44376F"/>
    <w:rsid w:val="0B48536D"/>
    <w:rsid w:val="0B487032"/>
    <w:rsid w:val="0B4B1C27"/>
    <w:rsid w:val="0B4B60CB"/>
    <w:rsid w:val="0B5A630E"/>
    <w:rsid w:val="0B5A6758"/>
    <w:rsid w:val="0B66669C"/>
    <w:rsid w:val="0B754EF6"/>
    <w:rsid w:val="0B786794"/>
    <w:rsid w:val="0B7F6295"/>
    <w:rsid w:val="0B87218C"/>
    <w:rsid w:val="0B892750"/>
    <w:rsid w:val="0B8A4A0A"/>
    <w:rsid w:val="0B9C06D5"/>
    <w:rsid w:val="0BA155E1"/>
    <w:rsid w:val="0BA44482"/>
    <w:rsid w:val="0BA53A2D"/>
    <w:rsid w:val="0BA6028B"/>
    <w:rsid w:val="0BA73372"/>
    <w:rsid w:val="0BA76D04"/>
    <w:rsid w:val="0BA94BA0"/>
    <w:rsid w:val="0BAE11C9"/>
    <w:rsid w:val="0BBF43C3"/>
    <w:rsid w:val="0BC419DA"/>
    <w:rsid w:val="0BC47EBD"/>
    <w:rsid w:val="0BD6327F"/>
    <w:rsid w:val="0BDA2FAB"/>
    <w:rsid w:val="0BDB410F"/>
    <w:rsid w:val="0BE04A65"/>
    <w:rsid w:val="0BE1258C"/>
    <w:rsid w:val="0BE73AAD"/>
    <w:rsid w:val="0BEC1FCA"/>
    <w:rsid w:val="0BED0F30"/>
    <w:rsid w:val="0BF202F5"/>
    <w:rsid w:val="0BF22470"/>
    <w:rsid w:val="0C044A58"/>
    <w:rsid w:val="0C0809FF"/>
    <w:rsid w:val="0C0B1CCE"/>
    <w:rsid w:val="0C1110C3"/>
    <w:rsid w:val="0C175FAD"/>
    <w:rsid w:val="0C1D5A15"/>
    <w:rsid w:val="0C23561A"/>
    <w:rsid w:val="0C321D0A"/>
    <w:rsid w:val="0C3D3C28"/>
    <w:rsid w:val="0C3E178C"/>
    <w:rsid w:val="0C402AA0"/>
    <w:rsid w:val="0C4379C5"/>
    <w:rsid w:val="0C48260B"/>
    <w:rsid w:val="0C4E025B"/>
    <w:rsid w:val="0C5114BF"/>
    <w:rsid w:val="0C57284E"/>
    <w:rsid w:val="0C5E3BDC"/>
    <w:rsid w:val="0C605BA6"/>
    <w:rsid w:val="0C637F81"/>
    <w:rsid w:val="0C6436DC"/>
    <w:rsid w:val="0C672B43"/>
    <w:rsid w:val="0C6A6A8A"/>
    <w:rsid w:val="0C833E76"/>
    <w:rsid w:val="0C86543F"/>
    <w:rsid w:val="0C873191"/>
    <w:rsid w:val="0C915D60"/>
    <w:rsid w:val="0C962C66"/>
    <w:rsid w:val="0C9910B8"/>
    <w:rsid w:val="0C9E047D"/>
    <w:rsid w:val="0CA47768"/>
    <w:rsid w:val="0CAB0F6D"/>
    <w:rsid w:val="0CAD1DF7"/>
    <w:rsid w:val="0CB3647F"/>
    <w:rsid w:val="0CB718C5"/>
    <w:rsid w:val="0CB8153E"/>
    <w:rsid w:val="0CBB4B8B"/>
    <w:rsid w:val="0CBD3260"/>
    <w:rsid w:val="0CBD5676"/>
    <w:rsid w:val="0CBD6B55"/>
    <w:rsid w:val="0CC66659"/>
    <w:rsid w:val="0CC7352F"/>
    <w:rsid w:val="0CC9374C"/>
    <w:rsid w:val="0CD51842"/>
    <w:rsid w:val="0CDB247A"/>
    <w:rsid w:val="0CDC2DEF"/>
    <w:rsid w:val="0CDD71F7"/>
    <w:rsid w:val="0CDE4965"/>
    <w:rsid w:val="0CE642FD"/>
    <w:rsid w:val="0CE65675"/>
    <w:rsid w:val="0CE95B9C"/>
    <w:rsid w:val="0CED5D91"/>
    <w:rsid w:val="0CEF2A86"/>
    <w:rsid w:val="0D020A0B"/>
    <w:rsid w:val="0D0C152E"/>
    <w:rsid w:val="0D1129FD"/>
    <w:rsid w:val="0D197B03"/>
    <w:rsid w:val="0D1A3FA7"/>
    <w:rsid w:val="0D1E75E6"/>
    <w:rsid w:val="0D210CDE"/>
    <w:rsid w:val="0D29243C"/>
    <w:rsid w:val="0D307327"/>
    <w:rsid w:val="0D45380D"/>
    <w:rsid w:val="0D4717A7"/>
    <w:rsid w:val="0D533015"/>
    <w:rsid w:val="0D5374B9"/>
    <w:rsid w:val="0D5A5698"/>
    <w:rsid w:val="0D5D20E6"/>
    <w:rsid w:val="0D5F5E5E"/>
    <w:rsid w:val="0D636110"/>
    <w:rsid w:val="0D696CDD"/>
    <w:rsid w:val="0D6E7E4F"/>
    <w:rsid w:val="0D703BC7"/>
    <w:rsid w:val="0D755681"/>
    <w:rsid w:val="0D766D04"/>
    <w:rsid w:val="0D7F02AE"/>
    <w:rsid w:val="0D7F6368"/>
    <w:rsid w:val="0D815DD4"/>
    <w:rsid w:val="0D842C4B"/>
    <w:rsid w:val="0D8A42E3"/>
    <w:rsid w:val="0D907DC5"/>
    <w:rsid w:val="0D9378B6"/>
    <w:rsid w:val="0DA815B3"/>
    <w:rsid w:val="0DA90E87"/>
    <w:rsid w:val="0DB53CD0"/>
    <w:rsid w:val="0DB82501"/>
    <w:rsid w:val="0DBB7315"/>
    <w:rsid w:val="0DC21F49"/>
    <w:rsid w:val="0DC81CAF"/>
    <w:rsid w:val="0DCB704F"/>
    <w:rsid w:val="0DD27DF1"/>
    <w:rsid w:val="0DDA396A"/>
    <w:rsid w:val="0DE10621"/>
    <w:rsid w:val="0DE3083D"/>
    <w:rsid w:val="0DE46363"/>
    <w:rsid w:val="0DE60D7E"/>
    <w:rsid w:val="0DE879E2"/>
    <w:rsid w:val="0DE95727"/>
    <w:rsid w:val="0DED5218"/>
    <w:rsid w:val="0DEE2D3E"/>
    <w:rsid w:val="0DF06AB6"/>
    <w:rsid w:val="0DF662F4"/>
    <w:rsid w:val="0DF7106E"/>
    <w:rsid w:val="0DFC36AD"/>
    <w:rsid w:val="0DFD7CC7"/>
    <w:rsid w:val="0E055B8C"/>
    <w:rsid w:val="0E0770F1"/>
    <w:rsid w:val="0E140821"/>
    <w:rsid w:val="0E1B5600"/>
    <w:rsid w:val="0E1F63EE"/>
    <w:rsid w:val="0E1F739B"/>
    <w:rsid w:val="0E210A04"/>
    <w:rsid w:val="0E210AAB"/>
    <w:rsid w:val="0E236E8B"/>
    <w:rsid w:val="0E2827AE"/>
    <w:rsid w:val="0E2E1A46"/>
    <w:rsid w:val="0E2F3A82"/>
    <w:rsid w:val="0E342E47"/>
    <w:rsid w:val="0E3B09F9"/>
    <w:rsid w:val="0E3E1F17"/>
    <w:rsid w:val="0E5A03D3"/>
    <w:rsid w:val="0E6179B4"/>
    <w:rsid w:val="0E6B25E0"/>
    <w:rsid w:val="0E794CFD"/>
    <w:rsid w:val="0E8A515C"/>
    <w:rsid w:val="0E9D6C3E"/>
    <w:rsid w:val="0EA27E45"/>
    <w:rsid w:val="0EAC6E81"/>
    <w:rsid w:val="0EAF4BC3"/>
    <w:rsid w:val="0EB052E7"/>
    <w:rsid w:val="0EB755CA"/>
    <w:rsid w:val="0EC01198"/>
    <w:rsid w:val="0EC72A10"/>
    <w:rsid w:val="0EC866D2"/>
    <w:rsid w:val="0ECA5559"/>
    <w:rsid w:val="0ED63EFE"/>
    <w:rsid w:val="0ED75B2E"/>
    <w:rsid w:val="0EDA6C15"/>
    <w:rsid w:val="0EDD0649"/>
    <w:rsid w:val="0EE04D7C"/>
    <w:rsid w:val="0EF34AB0"/>
    <w:rsid w:val="0EF529C0"/>
    <w:rsid w:val="0EF600FC"/>
    <w:rsid w:val="0EF645A0"/>
    <w:rsid w:val="0EF6634E"/>
    <w:rsid w:val="0EFA4090"/>
    <w:rsid w:val="0EFB5712"/>
    <w:rsid w:val="0EFB68E1"/>
    <w:rsid w:val="0EFD2187"/>
    <w:rsid w:val="0F000F7B"/>
    <w:rsid w:val="0F0767AD"/>
    <w:rsid w:val="0F096081"/>
    <w:rsid w:val="0F0A3BA7"/>
    <w:rsid w:val="0F0C5B71"/>
    <w:rsid w:val="0F0E3698"/>
    <w:rsid w:val="0F101E17"/>
    <w:rsid w:val="0F11686B"/>
    <w:rsid w:val="0F1566CF"/>
    <w:rsid w:val="0F1A45B8"/>
    <w:rsid w:val="0F21695E"/>
    <w:rsid w:val="0F216C5C"/>
    <w:rsid w:val="0F26538F"/>
    <w:rsid w:val="0F2D1C1F"/>
    <w:rsid w:val="0F2E7896"/>
    <w:rsid w:val="0F2F360E"/>
    <w:rsid w:val="0F356163"/>
    <w:rsid w:val="0F3620B3"/>
    <w:rsid w:val="0F3655A5"/>
    <w:rsid w:val="0F383A70"/>
    <w:rsid w:val="0F3B25AF"/>
    <w:rsid w:val="0F3B4F1F"/>
    <w:rsid w:val="0F403A6D"/>
    <w:rsid w:val="0F435A18"/>
    <w:rsid w:val="0F4B1306"/>
    <w:rsid w:val="0F4E3BC6"/>
    <w:rsid w:val="0F4F5A5E"/>
    <w:rsid w:val="0F5117D6"/>
    <w:rsid w:val="0F697998"/>
    <w:rsid w:val="0F6B6D3C"/>
    <w:rsid w:val="0F6C2F05"/>
    <w:rsid w:val="0F713C26"/>
    <w:rsid w:val="0F7237FC"/>
    <w:rsid w:val="0F84094D"/>
    <w:rsid w:val="0F8A6A96"/>
    <w:rsid w:val="0F9022FF"/>
    <w:rsid w:val="0F937E32"/>
    <w:rsid w:val="0F9C0161"/>
    <w:rsid w:val="0FA364D6"/>
    <w:rsid w:val="0FA47B58"/>
    <w:rsid w:val="0FA571A5"/>
    <w:rsid w:val="0FBD5630"/>
    <w:rsid w:val="0FCE3057"/>
    <w:rsid w:val="0FCE44E3"/>
    <w:rsid w:val="0FD26B24"/>
    <w:rsid w:val="0FD7617F"/>
    <w:rsid w:val="0FDA17CC"/>
    <w:rsid w:val="0FDE156C"/>
    <w:rsid w:val="0FDF3388"/>
    <w:rsid w:val="0FEB74B4"/>
    <w:rsid w:val="0FED7751"/>
    <w:rsid w:val="0FF667E6"/>
    <w:rsid w:val="0FF83EAB"/>
    <w:rsid w:val="0FF8795C"/>
    <w:rsid w:val="1001144E"/>
    <w:rsid w:val="100C600C"/>
    <w:rsid w:val="100D1BA1"/>
    <w:rsid w:val="10134CDE"/>
    <w:rsid w:val="101413E4"/>
    <w:rsid w:val="10141451"/>
    <w:rsid w:val="10173A8A"/>
    <w:rsid w:val="1018630E"/>
    <w:rsid w:val="101C6608"/>
    <w:rsid w:val="101D790A"/>
    <w:rsid w:val="101D7FD5"/>
    <w:rsid w:val="10216D5F"/>
    <w:rsid w:val="102406BE"/>
    <w:rsid w:val="10246EEB"/>
    <w:rsid w:val="102D7EE7"/>
    <w:rsid w:val="10394744"/>
    <w:rsid w:val="103C1C17"/>
    <w:rsid w:val="103C2486"/>
    <w:rsid w:val="103C4234"/>
    <w:rsid w:val="103F3D25"/>
    <w:rsid w:val="104906FF"/>
    <w:rsid w:val="10551852"/>
    <w:rsid w:val="105550B0"/>
    <w:rsid w:val="105956F5"/>
    <w:rsid w:val="105D0318"/>
    <w:rsid w:val="10625DF6"/>
    <w:rsid w:val="10737BF4"/>
    <w:rsid w:val="1075407C"/>
    <w:rsid w:val="107E2499"/>
    <w:rsid w:val="107F4D4F"/>
    <w:rsid w:val="1081433D"/>
    <w:rsid w:val="108654B0"/>
    <w:rsid w:val="109376BC"/>
    <w:rsid w:val="109C2F25"/>
    <w:rsid w:val="109D331D"/>
    <w:rsid w:val="109E0A4B"/>
    <w:rsid w:val="10A122E9"/>
    <w:rsid w:val="10AD1215"/>
    <w:rsid w:val="10AE4CBC"/>
    <w:rsid w:val="10B00AAD"/>
    <w:rsid w:val="10B7305C"/>
    <w:rsid w:val="10BD4C5B"/>
    <w:rsid w:val="10C5774C"/>
    <w:rsid w:val="10CA5CE4"/>
    <w:rsid w:val="10CF537E"/>
    <w:rsid w:val="10D34B99"/>
    <w:rsid w:val="10DB3A4D"/>
    <w:rsid w:val="10E572AF"/>
    <w:rsid w:val="10E723F2"/>
    <w:rsid w:val="10EE08E8"/>
    <w:rsid w:val="10F13271"/>
    <w:rsid w:val="10F177EA"/>
    <w:rsid w:val="10F7015B"/>
    <w:rsid w:val="10F90377"/>
    <w:rsid w:val="10FC36BC"/>
    <w:rsid w:val="10FE14EA"/>
    <w:rsid w:val="11095643"/>
    <w:rsid w:val="110A4333"/>
    <w:rsid w:val="110C3C07"/>
    <w:rsid w:val="111156C1"/>
    <w:rsid w:val="1111746F"/>
    <w:rsid w:val="11161032"/>
    <w:rsid w:val="11172B07"/>
    <w:rsid w:val="111926BA"/>
    <w:rsid w:val="11194576"/>
    <w:rsid w:val="111969A6"/>
    <w:rsid w:val="111D15A3"/>
    <w:rsid w:val="11222E9A"/>
    <w:rsid w:val="112268D1"/>
    <w:rsid w:val="11230F50"/>
    <w:rsid w:val="113118BF"/>
    <w:rsid w:val="113E4EA1"/>
    <w:rsid w:val="114126CD"/>
    <w:rsid w:val="11472E91"/>
    <w:rsid w:val="11555DB7"/>
    <w:rsid w:val="115630D4"/>
    <w:rsid w:val="115E12FC"/>
    <w:rsid w:val="115F467E"/>
    <w:rsid w:val="11664C74"/>
    <w:rsid w:val="1168022C"/>
    <w:rsid w:val="116A413D"/>
    <w:rsid w:val="116B1365"/>
    <w:rsid w:val="117871FF"/>
    <w:rsid w:val="117874EE"/>
    <w:rsid w:val="117F087D"/>
    <w:rsid w:val="118251BF"/>
    <w:rsid w:val="11972EBE"/>
    <w:rsid w:val="119D0D03"/>
    <w:rsid w:val="11A46535"/>
    <w:rsid w:val="11B5429E"/>
    <w:rsid w:val="11B76268"/>
    <w:rsid w:val="11BB562D"/>
    <w:rsid w:val="11C20769"/>
    <w:rsid w:val="11C22810"/>
    <w:rsid w:val="11C63DA2"/>
    <w:rsid w:val="11C73FD2"/>
    <w:rsid w:val="11CA6C06"/>
    <w:rsid w:val="11D008CB"/>
    <w:rsid w:val="11D706B9"/>
    <w:rsid w:val="11DA1F57"/>
    <w:rsid w:val="11DD37F5"/>
    <w:rsid w:val="11E44B84"/>
    <w:rsid w:val="11EE5A02"/>
    <w:rsid w:val="11EE77B0"/>
    <w:rsid w:val="11F8418B"/>
    <w:rsid w:val="11FB7BE6"/>
    <w:rsid w:val="11FC5301"/>
    <w:rsid w:val="12044831"/>
    <w:rsid w:val="12086AD1"/>
    <w:rsid w:val="12095E4D"/>
    <w:rsid w:val="121B25FA"/>
    <w:rsid w:val="12266F4A"/>
    <w:rsid w:val="12280F14"/>
    <w:rsid w:val="122E5DFF"/>
    <w:rsid w:val="12343B6F"/>
    <w:rsid w:val="12347D22"/>
    <w:rsid w:val="12353631"/>
    <w:rsid w:val="12376742"/>
    <w:rsid w:val="12396F11"/>
    <w:rsid w:val="123A0C48"/>
    <w:rsid w:val="123C676E"/>
    <w:rsid w:val="12405B3B"/>
    <w:rsid w:val="12415B32"/>
    <w:rsid w:val="124318AA"/>
    <w:rsid w:val="12461412"/>
    <w:rsid w:val="124855E9"/>
    <w:rsid w:val="124B075F"/>
    <w:rsid w:val="124C4977"/>
    <w:rsid w:val="124D2729"/>
    <w:rsid w:val="12502ADB"/>
    <w:rsid w:val="125B0311"/>
    <w:rsid w:val="12614426"/>
    <w:rsid w:val="126526BF"/>
    <w:rsid w:val="126B0E01"/>
    <w:rsid w:val="126F08F1"/>
    <w:rsid w:val="127B54E8"/>
    <w:rsid w:val="127B56A1"/>
    <w:rsid w:val="129B16E6"/>
    <w:rsid w:val="129E2F84"/>
    <w:rsid w:val="12AC38F3"/>
    <w:rsid w:val="12B62365"/>
    <w:rsid w:val="12C329EB"/>
    <w:rsid w:val="12C624DB"/>
    <w:rsid w:val="12C71A7E"/>
    <w:rsid w:val="12CA1FCB"/>
    <w:rsid w:val="12CC7AF2"/>
    <w:rsid w:val="12E21B44"/>
    <w:rsid w:val="12E546EB"/>
    <w:rsid w:val="12E80A0D"/>
    <w:rsid w:val="12EC1F42"/>
    <w:rsid w:val="12ED1816"/>
    <w:rsid w:val="12F42BA4"/>
    <w:rsid w:val="12FE2764"/>
    <w:rsid w:val="13044CF7"/>
    <w:rsid w:val="130A23C8"/>
    <w:rsid w:val="131424E5"/>
    <w:rsid w:val="131C20FB"/>
    <w:rsid w:val="13337EF6"/>
    <w:rsid w:val="13340004"/>
    <w:rsid w:val="13347445"/>
    <w:rsid w:val="13394A5B"/>
    <w:rsid w:val="133B07D3"/>
    <w:rsid w:val="13404F83"/>
    <w:rsid w:val="134A6621"/>
    <w:rsid w:val="134F427F"/>
    <w:rsid w:val="13504A71"/>
    <w:rsid w:val="13547AE7"/>
    <w:rsid w:val="13596EAB"/>
    <w:rsid w:val="135D14A6"/>
    <w:rsid w:val="13664DD7"/>
    <w:rsid w:val="136917E4"/>
    <w:rsid w:val="13741F37"/>
    <w:rsid w:val="137D0DEC"/>
    <w:rsid w:val="13894A18"/>
    <w:rsid w:val="13897791"/>
    <w:rsid w:val="138B1020"/>
    <w:rsid w:val="138C7281"/>
    <w:rsid w:val="138D6C5C"/>
    <w:rsid w:val="138E39F7"/>
    <w:rsid w:val="13936861"/>
    <w:rsid w:val="1398006F"/>
    <w:rsid w:val="139C1C36"/>
    <w:rsid w:val="13AE4381"/>
    <w:rsid w:val="13B81E24"/>
    <w:rsid w:val="13BF31B2"/>
    <w:rsid w:val="13BF45BB"/>
    <w:rsid w:val="13C20EF5"/>
    <w:rsid w:val="13CC4ACC"/>
    <w:rsid w:val="13D01E90"/>
    <w:rsid w:val="13DC1FB6"/>
    <w:rsid w:val="13DD7ADC"/>
    <w:rsid w:val="13DF5603"/>
    <w:rsid w:val="13DF708F"/>
    <w:rsid w:val="13E22706"/>
    <w:rsid w:val="13E27EE8"/>
    <w:rsid w:val="13EB1C7F"/>
    <w:rsid w:val="13F37300"/>
    <w:rsid w:val="13F76DF0"/>
    <w:rsid w:val="13FA0E17"/>
    <w:rsid w:val="13FA68E0"/>
    <w:rsid w:val="13FD1F2D"/>
    <w:rsid w:val="13FD357C"/>
    <w:rsid w:val="14067033"/>
    <w:rsid w:val="140C70DF"/>
    <w:rsid w:val="140E53E5"/>
    <w:rsid w:val="14116B9D"/>
    <w:rsid w:val="14164006"/>
    <w:rsid w:val="14164D9C"/>
    <w:rsid w:val="141C40E8"/>
    <w:rsid w:val="142067F5"/>
    <w:rsid w:val="142B0848"/>
    <w:rsid w:val="142F7255"/>
    <w:rsid w:val="14357573"/>
    <w:rsid w:val="14357918"/>
    <w:rsid w:val="14432035"/>
    <w:rsid w:val="14447B5C"/>
    <w:rsid w:val="144E3B97"/>
    <w:rsid w:val="14524026"/>
    <w:rsid w:val="14545C00"/>
    <w:rsid w:val="145B6B3F"/>
    <w:rsid w:val="145F4995"/>
    <w:rsid w:val="146124BC"/>
    <w:rsid w:val="14631B14"/>
    <w:rsid w:val="14634486"/>
    <w:rsid w:val="146C6C65"/>
    <w:rsid w:val="146D52D3"/>
    <w:rsid w:val="146E0510"/>
    <w:rsid w:val="1479224D"/>
    <w:rsid w:val="147C776E"/>
    <w:rsid w:val="147E12BF"/>
    <w:rsid w:val="14817AA8"/>
    <w:rsid w:val="14832432"/>
    <w:rsid w:val="148B578A"/>
    <w:rsid w:val="148D734E"/>
    <w:rsid w:val="149C7998"/>
    <w:rsid w:val="14A069CF"/>
    <w:rsid w:val="14A34882"/>
    <w:rsid w:val="14AD3953"/>
    <w:rsid w:val="14B33D4E"/>
    <w:rsid w:val="14C211C0"/>
    <w:rsid w:val="14C80F9C"/>
    <w:rsid w:val="14C975AE"/>
    <w:rsid w:val="14C97C4E"/>
    <w:rsid w:val="14CA0061"/>
    <w:rsid w:val="14D573B0"/>
    <w:rsid w:val="14D94748"/>
    <w:rsid w:val="14E86739"/>
    <w:rsid w:val="14EA0703"/>
    <w:rsid w:val="14F055ED"/>
    <w:rsid w:val="14F25809"/>
    <w:rsid w:val="14F43330"/>
    <w:rsid w:val="14FA4970"/>
    <w:rsid w:val="14FB2E8E"/>
    <w:rsid w:val="14FC670A"/>
    <w:rsid w:val="150B1547"/>
    <w:rsid w:val="150C75E0"/>
    <w:rsid w:val="150C77AF"/>
    <w:rsid w:val="150D43F1"/>
    <w:rsid w:val="15102AE2"/>
    <w:rsid w:val="15163C0D"/>
    <w:rsid w:val="151915EB"/>
    <w:rsid w:val="151A7C2E"/>
    <w:rsid w:val="151B6B0E"/>
    <w:rsid w:val="1529731A"/>
    <w:rsid w:val="152C33B7"/>
    <w:rsid w:val="152D239E"/>
    <w:rsid w:val="15323E58"/>
    <w:rsid w:val="15362593"/>
    <w:rsid w:val="153876C0"/>
    <w:rsid w:val="153E0A4F"/>
    <w:rsid w:val="154C2B63"/>
    <w:rsid w:val="154D0837"/>
    <w:rsid w:val="15505137"/>
    <w:rsid w:val="155C2C83"/>
    <w:rsid w:val="155D798B"/>
    <w:rsid w:val="15692FC4"/>
    <w:rsid w:val="15695ACC"/>
    <w:rsid w:val="15770640"/>
    <w:rsid w:val="15783F61"/>
    <w:rsid w:val="15787ABD"/>
    <w:rsid w:val="15815B3B"/>
    <w:rsid w:val="158750B8"/>
    <w:rsid w:val="15884085"/>
    <w:rsid w:val="15965D32"/>
    <w:rsid w:val="159C16B9"/>
    <w:rsid w:val="159E5049"/>
    <w:rsid w:val="15B01D3F"/>
    <w:rsid w:val="15B11221"/>
    <w:rsid w:val="15B61E75"/>
    <w:rsid w:val="15B66837"/>
    <w:rsid w:val="15B8610B"/>
    <w:rsid w:val="15C251DC"/>
    <w:rsid w:val="15CA05AA"/>
    <w:rsid w:val="15D2077E"/>
    <w:rsid w:val="15D31197"/>
    <w:rsid w:val="15D51D78"/>
    <w:rsid w:val="15DB681B"/>
    <w:rsid w:val="15EB0193"/>
    <w:rsid w:val="15F335E7"/>
    <w:rsid w:val="15F44821"/>
    <w:rsid w:val="15F91D64"/>
    <w:rsid w:val="16111CBF"/>
    <w:rsid w:val="16157857"/>
    <w:rsid w:val="161672D6"/>
    <w:rsid w:val="16175528"/>
    <w:rsid w:val="161D0664"/>
    <w:rsid w:val="16216925"/>
    <w:rsid w:val="162A0F93"/>
    <w:rsid w:val="162C35B1"/>
    <w:rsid w:val="163F0066"/>
    <w:rsid w:val="16443E43"/>
    <w:rsid w:val="16445B83"/>
    <w:rsid w:val="16457C6A"/>
    <w:rsid w:val="16465E0D"/>
    <w:rsid w:val="1647465D"/>
    <w:rsid w:val="16526560"/>
    <w:rsid w:val="16594AE0"/>
    <w:rsid w:val="16595346"/>
    <w:rsid w:val="165F2A2B"/>
    <w:rsid w:val="166870D4"/>
    <w:rsid w:val="166E2C6E"/>
    <w:rsid w:val="16730884"/>
    <w:rsid w:val="16734DBB"/>
    <w:rsid w:val="16757678"/>
    <w:rsid w:val="167C182F"/>
    <w:rsid w:val="16816E45"/>
    <w:rsid w:val="168D57EA"/>
    <w:rsid w:val="168F4273"/>
    <w:rsid w:val="16AE5760"/>
    <w:rsid w:val="16B94647"/>
    <w:rsid w:val="16BE1538"/>
    <w:rsid w:val="16C2203C"/>
    <w:rsid w:val="16C60CFC"/>
    <w:rsid w:val="16C805D0"/>
    <w:rsid w:val="16C87A54"/>
    <w:rsid w:val="16CD208A"/>
    <w:rsid w:val="16D056D6"/>
    <w:rsid w:val="16D451C7"/>
    <w:rsid w:val="16D65179"/>
    <w:rsid w:val="16DF3B6C"/>
    <w:rsid w:val="16E64EFA"/>
    <w:rsid w:val="16EA6387"/>
    <w:rsid w:val="16EF2001"/>
    <w:rsid w:val="16F70EB5"/>
    <w:rsid w:val="17050C45"/>
    <w:rsid w:val="17060AD7"/>
    <w:rsid w:val="17081482"/>
    <w:rsid w:val="17095784"/>
    <w:rsid w:val="170A6E3A"/>
    <w:rsid w:val="17143815"/>
    <w:rsid w:val="17155834"/>
    <w:rsid w:val="17163A31"/>
    <w:rsid w:val="171E4694"/>
    <w:rsid w:val="171E621D"/>
    <w:rsid w:val="171F0525"/>
    <w:rsid w:val="17237EFC"/>
    <w:rsid w:val="173B09A0"/>
    <w:rsid w:val="173D70AC"/>
    <w:rsid w:val="173F4BF3"/>
    <w:rsid w:val="174676E0"/>
    <w:rsid w:val="174B2FAF"/>
    <w:rsid w:val="175256AA"/>
    <w:rsid w:val="175D4C5F"/>
    <w:rsid w:val="176231CD"/>
    <w:rsid w:val="177644D0"/>
    <w:rsid w:val="177F0A28"/>
    <w:rsid w:val="178A517E"/>
    <w:rsid w:val="179B5CE4"/>
    <w:rsid w:val="179B7646"/>
    <w:rsid w:val="17A0154D"/>
    <w:rsid w:val="17A243AB"/>
    <w:rsid w:val="17AD43A0"/>
    <w:rsid w:val="17B561CA"/>
    <w:rsid w:val="17BE7C25"/>
    <w:rsid w:val="17C214C3"/>
    <w:rsid w:val="17C90AA4"/>
    <w:rsid w:val="17CB2F24"/>
    <w:rsid w:val="17CE34D4"/>
    <w:rsid w:val="17D97A9B"/>
    <w:rsid w:val="17E0092B"/>
    <w:rsid w:val="17E92EF4"/>
    <w:rsid w:val="17E94CA2"/>
    <w:rsid w:val="17ED2833"/>
    <w:rsid w:val="17F0662F"/>
    <w:rsid w:val="17FD074D"/>
    <w:rsid w:val="18017B81"/>
    <w:rsid w:val="1807337A"/>
    <w:rsid w:val="180A0F27"/>
    <w:rsid w:val="180B0CF6"/>
    <w:rsid w:val="180C6BE2"/>
    <w:rsid w:val="180E295A"/>
    <w:rsid w:val="18131D1F"/>
    <w:rsid w:val="181810E3"/>
    <w:rsid w:val="181B6E25"/>
    <w:rsid w:val="18205602"/>
    <w:rsid w:val="18227588"/>
    <w:rsid w:val="18243F2C"/>
    <w:rsid w:val="1827541C"/>
    <w:rsid w:val="18341F3F"/>
    <w:rsid w:val="18347D6C"/>
    <w:rsid w:val="183A54FD"/>
    <w:rsid w:val="183F11DB"/>
    <w:rsid w:val="183F48C2"/>
    <w:rsid w:val="183F66D6"/>
    <w:rsid w:val="1840688C"/>
    <w:rsid w:val="184B14B9"/>
    <w:rsid w:val="185A1364"/>
    <w:rsid w:val="185A794E"/>
    <w:rsid w:val="186B1D90"/>
    <w:rsid w:val="18702CCD"/>
    <w:rsid w:val="1873069A"/>
    <w:rsid w:val="187573BD"/>
    <w:rsid w:val="187705B9"/>
    <w:rsid w:val="18787863"/>
    <w:rsid w:val="187E4513"/>
    <w:rsid w:val="189015C1"/>
    <w:rsid w:val="18965D07"/>
    <w:rsid w:val="18966DFC"/>
    <w:rsid w:val="189A41EE"/>
    <w:rsid w:val="18A15D47"/>
    <w:rsid w:val="18A40BC9"/>
    <w:rsid w:val="18AE79E5"/>
    <w:rsid w:val="18B03A11"/>
    <w:rsid w:val="18C13529"/>
    <w:rsid w:val="18C64FE3"/>
    <w:rsid w:val="18C7462D"/>
    <w:rsid w:val="18CC30D0"/>
    <w:rsid w:val="18D37D4C"/>
    <w:rsid w:val="18DF51DF"/>
    <w:rsid w:val="18E92A80"/>
    <w:rsid w:val="18EE62E8"/>
    <w:rsid w:val="18F115AC"/>
    <w:rsid w:val="18F53B92"/>
    <w:rsid w:val="18F90F15"/>
    <w:rsid w:val="19005C4E"/>
    <w:rsid w:val="1901601B"/>
    <w:rsid w:val="19035F3C"/>
    <w:rsid w:val="190A2087"/>
    <w:rsid w:val="190B39BF"/>
    <w:rsid w:val="190B50EC"/>
    <w:rsid w:val="191C4C03"/>
    <w:rsid w:val="192346B1"/>
    <w:rsid w:val="192D1262"/>
    <w:rsid w:val="19390F9F"/>
    <w:rsid w:val="19483C4A"/>
    <w:rsid w:val="194A51E0"/>
    <w:rsid w:val="19514745"/>
    <w:rsid w:val="19566367"/>
    <w:rsid w:val="195A572B"/>
    <w:rsid w:val="195B1BCF"/>
    <w:rsid w:val="195B3E73"/>
    <w:rsid w:val="195D7649"/>
    <w:rsid w:val="195E13C3"/>
    <w:rsid w:val="19606C08"/>
    <w:rsid w:val="196842EC"/>
    <w:rsid w:val="196F567B"/>
    <w:rsid w:val="19704F4F"/>
    <w:rsid w:val="197131A1"/>
    <w:rsid w:val="19744A3F"/>
    <w:rsid w:val="197623D0"/>
    <w:rsid w:val="197C1B46"/>
    <w:rsid w:val="19801B7A"/>
    <w:rsid w:val="198509FA"/>
    <w:rsid w:val="1985329C"/>
    <w:rsid w:val="19866520"/>
    <w:rsid w:val="19874772"/>
    <w:rsid w:val="19994C70"/>
    <w:rsid w:val="199D3F96"/>
    <w:rsid w:val="19BB077C"/>
    <w:rsid w:val="19BD0F2C"/>
    <w:rsid w:val="19C36D52"/>
    <w:rsid w:val="19CC0236"/>
    <w:rsid w:val="19CE23A1"/>
    <w:rsid w:val="19DE010A"/>
    <w:rsid w:val="19E02033"/>
    <w:rsid w:val="19E06C91"/>
    <w:rsid w:val="19E25E4D"/>
    <w:rsid w:val="19E5593D"/>
    <w:rsid w:val="19E80F89"/>
    <w:rsid w:val="19F233B2"/>
    <w:rsid w:val="19F85670"/>
    <w:rsid w:val="1A073FD1"/>
    <w:rsid w:val="1A0A3AFD"/>
    <w:rsid w:val="1A0D4654"/>
    <w:rsid w:val="1A1B52E8"/>
    <w:rsid w:val="1A1D0395"/>
    <w:rsid w:val="1A1F5543"/>
    <w:rsid w:val="1A27783C"/>
    <w:rsid w:val="1A277D03"/>
    <w:rsid w:val="1A3F12E9"/>
    <w:rsid w:val="1A495BBD"/>
    <w:rsid w:val="1A5003B0"/>
    <w:rsid w:val="1A531BC9"/>
    <w:rsid w:val="1A5A0A89"/>
    <w:rsid w:val="1A644AB4"/>
    <w:rsid w:val="1A650538"/>
    <w:rsid w:val="1A6A376E"/>
    <w:rsid w:val="1A705206"/>
    <w:rsid w:val="1A777F79"/>
    <w:rsid w:val="1A785FF6"/>
    <w:rsid w:val="1A846F04"/>
    <w:rsid w:val="1A8658B5"/>
    <w:rsid w:val="1A883A4E"/>
    <w:rsid w:val="1AA2738A"/>
    <w:rsid w:val="1AA539D3"/>
    <w:rsid w:val="1AA71A81"/>
    <w:rsid w:val="1AA90718"/>
    <w:rsid w:val="1AAA0B7E"/>
    <w:rsid w:val="1AC76DF0"/>
    <w:rsid w:val="1AD00F06"/>
    <w:rsid w:val="1AD51A32"/>
    <w:rsid w:val="1AD734D7"/>
    <w:rsid w:val="1ADF413A"/>
    <w:rsid w:val="1ADF69CF"/>
    <w:rsid w:val="1AE445A2"/>
    <w:rsid w:val="1AF16808"/>
    <w:rsid w:val="1AF23E6D"/>
    <w:rsid w:val="1AF35E37"/>
    <w:rsid w:val="1AF5395E"/>
    <w:rsid w:val="1AF74D99"/>
    <w:rsid w:val="1AFB43D9"/>
    <w:rsid w:val="1AFC2F3E"/>
    <w:rsid w:val="1B0316F6"/>
    <w:rsid w:val="1B052410"/>
    <w:rsid w:val="1B0B7F21"/>
    <w:rsid w:val="1B0D0CA7"/>
    <w:rsid w:val="1B0D6EF9"/>
    <w:rsid w:val="1B0F428C"/>
    <w:rsid w:val="1B0F7693"/>
    <w:rsid w:val="1B111D56"/>
    <w:rsid w:val="1B1464DA"/>
    <w:rsid w:val="1B1C0EEA"/>
    <w:rsid w:val="1B26620D"/>
    <w:rsid w:val="1B2B6960"/>
    <w:rsid w:val="1B3501FE"/>
    <w:rsid w:val="1B395F40"/>
    <w:rsid w:val="1B3F2E2B"/>
    <w:rsid w:val="1B4072CF"/>
    <w:rsid w:val="1B411EAB"/>
    <w:rsid w:val="1B441EA3"/>
    <w:rsid w:val="1B486183"/>
    <w:rsid w:val="1B487F31"/>
    <w:rsid w:val="1B4A5C44"/>
    <w:rsid w:val="1B4B17D0"/>
    <w:rsid w:val="1B4D61B8"/>
    <w:rsid w:val="1B4E7F1A"/>
    <w:rsid w:val="1B56689D"/>
    <w:rsid w:val="1B585ADA"/>
    <w:rsid w:val="1B597D96"/>
    <w:rsid w:val="1B5A1A13"/>
    <w:rsid w:val="1B5F527B"/>
    <w:rsid w:val="1B617245"/>
    <w:rsid w:val="1B6F54BE"/>
    <w:rsid w:val="1B7263D8"/>
    <w:rsid w:val="1B783C17"/>
    <w:rsid w:val="1B851185"/>
    <w:rsid w:val="1B8A0568"/>
    <w:rsid w:val="1B9202D4"/>
    <w:rsid w:val="1B9443D8"/>
    <w:rsid w:val="1B974A15"/>
    <w:rsid w:val="1B9E22C6"/>
    <w:rsid w:val="1BA17641"/>
    <w:rsid w:val="1BAB04C0"/>
    <w:rsid w:val="1BAC6712"/>
    <w:rsid w:val="1BB11F7A"/>
    <w:rsid w:val="1BB52DCD"/>
    <w:rsid w:val="1BB76F40"/>
    <w:rsid w:val="1BC85F25"/>
    <w:rsid w:val="1BC8643A"/>
    <w:rsid w:val="1BD13F23"/>
    <w:rsid w:val="1BD822FA"/>
    <w:rsid w:val="1BD96DDB"/>
    <w:rsid w:val="1BDC5C47"/>
    <w:rsid w:val="1BE06C41"/>
    <w:rsid w:val="1BE53B4F"/>
    <w:rsid w:val="1BE9598F"/>
    <w:rsid w:val="1BEA2D97"/>
    <w:rsid w:val="1BEF6E63"/>
    <w:rsid w:val="1BF14125"/>
    <w:rsid w:val="1BF260EF"/>
    <w:rsid w:val="1BFB1448"/>
    <w:rsid w:val="1BFE45CB"/>
    <w:rsid w:val="1C036DD3"/>
    <w:rsid w:val="1C0A168B"/>
    <w:rsid w:val="1C0B683C"/>
    <w:rsid w:val="1C162134"/>
    <w:rsid w:val="1C197B20"/>
    <w:rsid w:val="1C1E0C92"/>
    <w:rsid w:val="1C224C26"/>
    <w:rsid w:val="1C2269D4"/>
    <w:rsid w:val="1C264715"/>
    <w:rsid w:val="1C2D1C23"/>
    <w:rsid w:val="1C33473D"/>
    <w:rsid w:val="1C3759A6"/>
    <w:rsid w:val="1C395ACC"/>
    <w:rsid w:val="1C3E1334"/>
    <w:rsid w:val="1C401235"/>
    <w:rsid w:val="1C481D12"/>
    <w:rsid w:val="1C5823F6"/>
    <w:rsid w:val="1C5B3C94"/>
    <w:rsid w:val="1C5D7A0C"/>
    <w:rsid w:val="1C5F19D6"/>
    <w:rsid w:val="1C633681"/>
    <w:rsid w:val="1C636516"/>
    <w:rsid w:val="1C6635DD"/>
    <w:rsid w:val="1C6B3C57"/>
    <w:rsid w:val="1C6B6182"/>
    <w:rsid w:val="1C7865F4"/>
    <w:rsid w:val="1C7B4336"/>
    <w:rsid w:val="1C7F3A82"/>
    <w:rsid w:val="1C820F44"/>
    <w:rsid w:val="1C882433"/>
    <w:rsid w:val="1C8A026C"/>
    <w:rsid w:val="1C9456FF"/>
    <w:rsid w:val="1C9A2A0F"/>
    <w:rsid w:val="1C9B0535"/>
    <w:rsid w:val="1C9B1EC0"/>
    <w:rsid w:val="1C9C3F6E"/>
    <w:rsid w:val="1CA1350E"/>
    <w:rsid w:val="1CA55BCB"/>
    <w:rsid w:val="1CA71285"/>
    <w:rsid w:val="1CA90EA4"/>
    <w:rsid w:val="1CB03995"/>
    <w:rsid w:val="1CB5684F"/>
    <w:rsid w:val="1CB9350D"/>
    <w:rsid w:val="1CC315FE"/>
    <w:rsid w:val="1CC90C39"/>
    <w:rsid w:val="1CC950A2"/>
    <w:rsid w:val="1CD44729"/>
    <w:rsid w:val="1CD604E6"/>
    <w:rsid w:val="1CD83537"/>
    <w:rsid w:val="1CEB195B"/>
    <w:rsid w:val="1CED1A81"/>
    <w:rsid w:val="1CF13A84"/>
    <w:rsid w:val="1CF231DA"/>
    <w:rsid w:val="1CF77E61"/>
    <w:rsid w:val="1CFA38A4"/>
    <w:rsid w:val="1CFC0FD3"/>
    <w:rsid w:val="1D007FD7"/>
    <w:rsid w:val="1D080EDC"/>
    <w:rsid w:val="1D085BCA"/>
    <w:rsid w:val="1D0A1B84"/>
    <w:rsid w:val="1D0E0D07"/>
    <w:rsid w:val="1D0E2EE9"/>
    <w:rsid w:val="1D131810"/>
    <w:rsid w:val="1D183933"/>
    <w:rsid w:val="1D24052A"/>
    <w:rsid w:val="1D273DEC"/>
    <w:rsid w:val="1D293D92"/>
    <w:rsid w:val="1D2E3157"/>
    <w:rsid w:val="1D306ECF"/>
    <w:rsid w:val="1D3662AF"/>
    <w:rsid w:val="1D406381"/>
    <w:rsid w:val="1D4D5CD3"/>
    <w:rsid w:val="1D4E37F9"/>
    <w:rsid w:val="1D507571"/>
    <w:rsid w:val="1D5355BC"/>
    <w:rsid w:val="1D586545"/>
    <w:rsid w:val="1D6923E1"/>
    <w:rsid w:val="1D6D0123"/>
    <w:rsid w:val="1D6E3FC0"/>
    <w:rsid w:val="1D7E6CF3"/>
    <w:rsid w:val="1D884F5D"/>
    <w:rsid w:val="1D8B2357"/>
    <w:rsid w:val="1D8E3263"/>
    <w:rsid w:val="1D9C6312"/>
    <w:rsid w:val="1D9E582C"/>
    <w:rsid w:val="1D9F4A03"/>
    <w:rsid w:val="1DBD4B20"/>
    <w:rsid w:val="1DCB70EE"/>
    <w:rsid w:val="1DD45AAC"/>
    <w:rsid w:val="1DE33F41"/>
    <w:rsid w:val="1DEA52D0"/>
    <w:rsid w:val="1DED3012"/>
    <w:rsid w:val="1DFC5003"/>
    <w:rsid w:val="1E0C1731"/>
    <w:rsid w:val="1E0D0FBE"/>
    <w:rsid w:val="1E0F4D36"/>
    <w:rsid w:val="1E105F58"/>
    <w:rsid w:val="1E171E3D"/>
    <w:rsid w:val="1E1B192D"/>
    <w:rsid w:val="1E220F0E"/>
    <w:rsid w:val="1E222814"/>
    <w:rsid w:val="1E2F7187"/>
    <w:rsid w:val="1E3B3D7D"/>
    <w:rsid w:val="1E480248"/>
    <w:rsid w:val="1E4F7F1E"/>
    <w:rsid w:val="1E55006A"/>
    <w:rsid w:val="1E560BB7"/>
    <w:rsid w:val="1E575C40"/>
    <w:rsid w:val="1E581DD0"/>
    <w:rsid w:val="1E607940"/>
    <w:rsid w:val="1E7444AF"/>
    <w:rsid w:val="1E780E01"/>
    <w:rsid w:val="1E7B23CC"/>
    <w:rsid w:val="1E7E39DB"/>
    <w:rsid w:val="1E805C34"/>
    <w:rsid w:val="1E80600C"/>
    <w:rsid w:val="1E823728"/>
    <w:rsid w:val="1E860E96"/>
    <w:rsid w:val="1E957931"/>
    <w:rsid w:val="1EA22373"/>
    <w:rsid w:val="1EB049AB"/>
    <w:rsid w:val="1EB06D3A"/>
    <w:rsid w:val="1EB8717C"/>
    <w:rsid w:val="1EBA2EF4"/>
    <w:rsid w:val="1EC27FFB"/>
    <w:rsid w:val="1EC975DB"/>
    <w:rsid w:val="1ECE3E4E"/>
    <w:rsid w:val="1ED16490"/>
    <w:rsid w:val="1EDE2D24"/>
    <w:rsid w:val="1EE00481"/>
    <w:rsid w:val="1EEB7551"/>
    <w:rsid w:val="1EED5674"/>
    <w:rsid w:val="1EF552B7"/>
    <w:rsid w:val="1F015A03"/>
    <w:rsid w:val="1F040613"/>
    <w:rsid w:val="1F0566C7"/>
    <w:rsid w:val="1F100D66"/>
    <w:rsid w:val="1F1B4EF3"/>
    <w:rsid w:val="1F1C595D"/>
    <w:rsid w:val="1F1F122E"/>
    <w:rsid w:val="1F2111C5"/>
    <w:rsid w:val="1F2D2525"/>
    <w:rsid w:val="1F2D2C47"/>
    <w:rsid w:val="1F3B0C16"/>
    <w:rsid w:val="1F3D58D3"/>
    <w:rsid w:val="1F3F6C95"/>
    <w:rsid w:val="1F465171"/>
    <w:rsid w:val="1F4E7AE0"/>
    <w:rsid w:val="1F5350F7"/>
    <w:rsid w:val="1F543D99"/>
    <w:rsid w:val="1F5844BB"/>
    <w:rsid w:val="1F5B5E3B"/>
    <w:rsid w:val="1F5C044F"/>
    <w:rsid w:val="1F5F3A9B"/>
    <w:rsid w:val="1F5F584A"/>
    <w:rsid w:val="1F6C607E"/>
    <w:rsid w:val="1F751511"/>
    <w:rsid w:val="1F7532BF"/>
    <w:rsid w:val="1F775289"/>
    <w:rsid w:val="1F8E612F"/>
    <w:rsid w:val="1F926A2E"/>
    <w:rsid w:val="1F9B7E7F"/>
    <w:rsid w:val="1F9D6372"/>
    <w:rsid w:val="1FA158BB"/>
    <w:rsid w:val="1FA15E62"/>
    <w:rsid w:val="1FA408A8"/>
    <w:rsid w:val="1FA6791C"/>
    <w:rsid w:val="1FA76E74"/>
    <w:rsid w:val="1FAD2C6C"/>
    <w:rsid w:val="1FB042F7"/>
    <w:rsid w:val="1FB5190D"/>
    <w:rsid w:val="1FB51C9A"/>
    <w:rsid w:val="1FBA184B"/>
    <w:rsid w:val="1FBF453A"/>
    <w:rsid w:val="1FC01509"/>
    <w:rsid w:val="1FC264A5"/>
    <w:rsid w:val="1FC56488"/>
    <w:rsid w:val="1FC63B1B"/>
    <w:rsid w:val="1FCA53FF"/>
    <w:rsid w:val="1FCD6C57"/>
    <w:rsid w:val="1FCF0C21"/>
    <w:rsid w:val="1FD20711"/>
    <w:rsid w:val="1FE07C43"/>
    <w:rsid w:val="1FE12702"/>
    <w:rsid w:val="1FE65F6B"/>
    <w:rsid w:val="1FEC17D3"/>
    <w:rsid w:val="1FED65F6"/>
    <w:rsid w:val="1FF115D4"/>
    <w:rsid w:val="1FF408E4"/>
    <w:rsid w:val="1FF64400"/>
    <w:rsid w:val="1FF84CB9"/>
    <w:rsid w:val="1FFC578E"/>
    <w:rsid w:val="2005351F"/>
    <w:rsid w:val="20054643"/>
    <w:rsid w:val="20081F2D"/>
    <w:rsid w:val="201315B1"/>
    <w:rsid w:val="201523AC"/>
    <w:rsid w:val="2017602A"/>
    <w:rsid w:val="201B7B04"/>
    <w:rsid w:val="202071E0"/>
    <w:rsid w:val="2021507C"/>
    <w:rsid w:val="20225656"/>
    <w:rsid w:val="20280331"/>
    <w:rsid w:val="202D3B9A"/>
    <w:rsid w:val="202F2682"/>
    <w:rsid w:val="203F4165"/>
    <w:rsid w:val="20406579"/>
    <w:rsid w:val="2041204C"/>
    <w:rsid w:val="20435B8C"/>
    <w:rsid w:val="204D6CDF"/>
    <w:rsid w:val="205236A2"/>
    <w:rsid w:val="20547378"/>
    <w:rsid w:val="205C0691"/>
    <w:rsid w:val="205E1FA5"/>
    <w:rsid w:val="20624BB0"/>
    <w:rsid w:val="20670E5A"/>
    <w:rsid w:val="206770AC"/>
    <w:rsid w:val="206F5F60"/>
    <w:rsid w:val="207119D5"/>
    <w:rsid w:val="20766C75"/>
    <w:rsid w:val="20782B6A"/>
    <w:rsid w:val="20783067"/>
    <w:rsid w:val="2088088F"/>
    <w:rsid w:val="20887022"/>
    <w:rsid w:val="208B1472"/>
    <w:rsid w:val="208C266E"/>
    <w:rsid w:val="209459C7"/>
    <w:rsid w:val="209510A3"/>
    <w:rsid w:val="20A30FB8"/>
    <w:rsid w:val="20AF3EE8"/>
    <w:rsid w:val="20B03EB4"/>
    <w:rsid w:val="20B813AE"/>
    <w:rsid w:val="20B845B6"/>
    <w:rsid w:val="20BA4C30"/>
    <w:rsid w:val="20C04A0E"/>
    <w:rsid w:val="20CA2653"/>
    <w:rsid w:val="20CE2C87"/>
    <w:rsid w:val="20D23745"/>
    <w:rsid w:val="20D34424"/>
    <w:rsid w:val="20D364EF"/>
    <w:rsid w:val="20D9162C"/>
    <w:rsid w:val="20DC3CAC"/>
    <w:rsid w:val="20E6207F"/>
    <w:rsid w:val="20EB1A8B"/>
    <w:rsid w:val="20EC7A28"/>
    <w:rsid w:val="20F763C5"/>
    <w:rsid w:val="20FC3C98"/>
    <w:rsid w:val="20FF1092"/>
    <w:rsid w:val="21050673"/>
    <w:rsid w:val="210E39CB"/>
    <w:rsid w:val="211538A8"/>
    <w:rsid w:val="21221225"/>
    <w:rsid w:val="21222FD3"/>
    <w:rsid w:val="21240AF9"/>
    <w:rsid w:val="21250BF5"/>
    <w:rsid w:val="212B5464"/>
    <w:rsid w:val="212E7C7E"/>
    <w:rsid w:val="214115C7"/>
    <w:rsid w:val="21463E32"/>
    <w:rsid w:val="215056E1"/>
    <w:rsid w:val="21554CDF"/>
    <w:rsid w:val="215E615A"/>
    <w:rsid w:val="21627873"/>
    <w:rsid w:val="216E6218"/>
    <w:rsid w:val="217615CD"/>
    <w:rsid w:val="2177331E"/>
    <w:rsid w:val="217D46AD"/>
    <w:rsid w:val="21807A15"/>
    <w:rsid w:val="21871088"/>
    <w:rsid w:val="218912A4"/>
    <w:rsid w:val="21926930"/>
    <w:rsid w:val="21AC35CC"/>
    <w:rsid w:val="21AE2AB8"/>
    <w:rsid w:val="21B7196D"/>
    <w:rsid w:val="21B77713"/>
    <w:rsid w:val="21BC3427"/>
    <w:rsid w:val="21C36564"/>
    <w:rsid w:val="21C41F86"/>
    <w:rsid w:val="21C83B7A"/>
    <w:rsid w:val="21CB123C"/>
    <w:rsid w:val="21D02A2F"/>
    <w:rsid w:val="21D06ED2"/>
    <w:rsid w:val="21E27646"/>
    <w:rsid w:val="21EB7868"/>
    <w:rsid w:val="21F4496F"/>
    <w:rsid w:val="21FA5CFD"/>
    <w:rsid w:val="21FD2065"/>
    <w:rsid w:val="220426D8"/>
    <w:rsid w:val="22077727"/>
    <w:rsid w:val="221C2DD0"/>
    <w:rsid w:val="221C3EC6"/>
    <w:rsid w:val="22290C8F"/>
    <w:rsid w:val="222D7CDE"/>
    <w:rsid w:val="2235766D"/>
    <w:rsid w:val="22464D99"/>
    <w:rsid w:val="224D22D1"/>
    <w:rsid w:val="224D633F"/>
    <w:rsid w:val="225A65CE"/>
    <w:rsid w:val="226C56A7"/>
    <w:rsid w:val="22720308"/>
    <w:rsid w:val="227A1B7F"/>
    <w:rsid w:val="2280194C"/>
    <w:rsid w:val="228E67DE"/>
    <w:rsid w:val="228F4F02"/>
    <w:rsid w:val="22930FEB"/>
    <w:rsid w:val="22965878"/>
    <w:rsid w:val="22993768"/>
    <w:rsid w:val="22A55C69"/>
    <w:rsid w:val="22AA3280"/>
    <w:rsid w:val="22AD2C7B"/>
    <w:rsid w:val="22AF29DC"/>
    <w:rsid w:val="22AF6AE8"/>
    <w:rsid w:val="22B3482A"/>
    <w:rsid w:val="22B51C7D"/>
    <w:rsid w:val="22BB723B"/>
    <w:rsid w:val="22BE4F7D"/>
    <w:rsid w:val="22BF6322"/>
    <w:rsid w:val="22C00CF5"/>
    <w:rsid w:val="22CA441C"/>
    <w:rsid w:val="22CC58EC"/>
    <w:rsid w:val="22CC769A"/>
    <w:rsid w:val="22D14CB0"/>
    <w:rsid w:val="22D30255"/>
    <w:rsid w:val="22DB4790"/>
    <w:rsid w:val="22E5075C"/>
    <w:rsid w:val="22E54E05"/>
    <w:rsid w:val="22E569AE"/>
    <w:rsid w:val="22E5737C"/>
    <w:rsid w:val="22ED7FD5"/>
    <w:rsid w:val="22F664C5"/>
    <w:rsid w:val="230B1587"/>
    <w:rsid w:val="23136687"/>
    <w:rsid w:val="231921B3"/>
    <w:rsid w:val="231A6843"/>
    <w:rsid w:val="232E350A"/>
    <w:rsid w:val="23307C29"/>
    <w:rsid w:val="23370968"/>
    <w:rsid w:val="233A2855"/>
    <w:rsid w:val="23425BAE"/>
    <w:rsid w:val="234731C4"/>
    <w:rsid w:val="23562F4B"/>
    <w:rsid w:val="235B07D4"/>
    <w:rsid w:val="235F406A"/>
    <w:rsid w:val="2366364A"/>
    <w:rsid w:val="236644A6"/>
    <w:rsid w:val="23676439"/>
    <w:rsid w:val="23682467"/>
    <w:rsid w:val="236C26A6"/>
    <w:rsid w:val="236C49D9"/>
    <w:rsid w:val="236E18AB"/>
    <w:rsid w:val="23731930"/>
    <w:rsid w:val="23735D67"/>
    <w:rsid w:val="2373730B"/>
    <w:rsid w:val="2378512C"/>
    <w:rsid w:val="237A509B"/>
    <w:rsid w:val="2389558B"/>
    <w:rsid w:val="238B30B1"/>
    <w:rsid w:val="238E494F"/>
    <w:rsid w:val="2393640A"/>
    <w:rsid w:val="23A05206"/>
    <w:rsid w:val="23A068DF"/>
    <w:rsid w:val="23A3664D"/>
    <w:rsid w:val="23A91789"/>
    <w:rsid w:val="23AB3753"/>
    <w:rsid w:val="23B13B4D"/>
    <w:rsid w:val="23BE1090"/>
    <w:rsid w:val="23BF63D7"/>
    <w:rsid w:val="23CA0591"/>
    <w:rsid w:val="23CB09D0"/>
    <w:rsid w:val="23CD36CA"/>
    <w:rsid w:val="23CD5478"/>
    <w:rsid w:val="23D15C7C"/>
    <w:rsid w:val="23DF1D14"/>
    <w:rsid w:val="23E44E38"/>
    <w:rsid w:val="23F428A5"/>
    <w:rsid w:val="23F76865"/>
    <w:rsid w:val="24011C40"/>
    <w:rsid w:val="24044C44"/>
    <w:rsid w:val="2409047A"/>
    <w:rsid w:val="240D7F6A"/>
    <w:rsid w:val="24136261"/>
    <w:rsid w:val="24152BF0"/>
    <w:rsid w:val="24177754"/>
    <w:rsid w:val="241E2177"/>
    <w:rsid w:val="24247062"/>
    <w:rsid w:val="2429090D"/>
    <w:rsid w:val="242B0EDD"/>
    <w:rsid w:val="242D53A6"/>
    <w:rsid w:val="24377D9D"/>
    <w:rsid w:val="24392B0D"/>
    <w:rsid w:val="243A0633"/>
    <w:rsid w:val="243F6290"/>
    <w:rsid w:val="244514B2"/>
    <w:rsid w:val="24467537"/>
    <w:rsid w:val="244D0A9B"/>
    <w:rsid w:val="244D7001"/>
    <w:rsid w:val="245636BF"/>
    <w:rsid w:val="24572F93"/>
    <w:rsid w:val="245E030B"/>
    <w:rsid w:val="245E07C6"/>
    <w:rsid w:val="24613E12"/>
    <w:rsid w:val="24681644"/>
    <w:rsid w:val="246D7E0E"/>
    <w:rsid w:val="2471292F"/>
    <w:rsid w:val="247679F6"/>
    <w:rsid w:val="24771887"/>
    <w:rsid w:val="247753E3"/>
    <w:rsid w:val="247973AD"/>
    <w:rsid w:val="248024EA"/>
    <w:rsid w:val="24813650"/>
    <w:rsid w:val="24870907"/>
    <w:rsid w:val="2492221D"/>
    <w:rsid w:val="24973CD7"/>
    <w:rsid w:val="2497436D"/>
    <w:rsid w:val="24A51F50"/>
    <w:rsid w:val="24A81A41"/>
    <w:rsid w:val="24AC0936"/>
    <w:rsid w:val="24AC1230"/>
    <w:rsid w:val="24AE34FB"/>
    <w:rsid w:val="24B21E3B"/>
    <w:rsid w:val="24B228BF"/>
    <w:rsid w:val="24B2466D"/>
    <w:rsid w:val="24BD373E"/>
    <w:rsid w:val="24C70119"/>
    <w:rsid w:val="24E33236"/>
    <w:rsid w:val="24E36C6D"/>
    <w:rsid w:val="24E60462"/>
    <w:rsid w:val="24EA02AB"/>
    <w:rsid w:val="24F00DF5"/>
    <w:rsid w:val="24F37160"/>
    <w:rsid w:val="24F71003"/>
    <w:rsid w:val="24FB7DC2"/>
    <w:rsid w:val="24FC023A"/>
    <w:rsid w:val="25007ACF"/>
    <w:rsid w:val="25015F9F"/>
    <w:rsid w:val="250353E8"/>
    <w:rsid w:val="25081EE5"/>
    <w:rsid w:val="25090731"/>
    <w:rsid w:val="250E6535"/>
    <w:rsid w:val="25150476"/>
    <w:rsid w:val="25227E95"/>
    <w:rsid w:val="252A68FA"/>
    <w:rsid w:val="252F3F10"/>
    <w:rsid w:val="2549641D"/>
    <w:rsid w:val="254A1A7C"/>
    <w:rsid w:val="254B259C"/>
    <w:rsid w:val="255178BB"/>
    <w:rsid w:val="25556604"/>
    <w:rsid w:val="25595ECA"/>
    <w:rsid w:val="255B2F57"/>
    <w:rsid w:val="255D282B"/>
    <w:rsid w:val="256052B1"/>
    <w:rsid w:val="256201C9"/>
    <w:rsid w:val="256B07F1"/>
    <w:rsid w:val="256B13EC"/>
    <w:rsid w:val="25733DFD"/>
    <w:rsid w:val="25754019"/>
    <w:rsid w:val="257800A6"/>
    <w:rsid w:val="258449E6"/>
    <w:rsid w:val="2593624D"/>
    <w:rsid w:val="259C15A5"/>
    <w:rsid w:val="259F440E"/>
    <w:rsid w:val="25A16BBC"/>
    <w:rsid w:val="25A42208"/>
    <w:rsid w:val="25A522C2"/>
    <w:rsid w:val="25AB7A3A"/>
    <w:rsid w:val="25B203B6"/>
    <w:rsid w:val="25B243E1"/>
    <w:rsid w:val="25BE4FCB"/>
    <w:rsid w:val="25C43990"/>
    <w:rsid w:val="25CE3729"/>
    <w:rsid w:val="25CE70C2"/>
    <w:rsid w:val="25D124F4"/>
    <w:rsid w:val="25D70AAB"/>
    <w:rsid w:val="25DA0C3C"/>
    <w:rsid w:val="25DD2AFF"/>
    <w:rsid w:val="25DF1492"/>
    <w:rsid w:val="25ED0053"/>
    <w:rsid w:val="25EF3DCB"/>
    <w:rsid w:val="25F16C74"/>
    <w:rsid w:val="25F249FC"/>
    <w:rsid w:val="25F56F08"/>
    <w:rsid w:val="25FC0296"/>
    <w:rsid w:val="260015A0"/>
    <w:rsid w:val="2605047C"/>
    <w:rsid w:val="26105AEF"/>
    <w:rsid w:val="261455E0"/>
    <w:rsid w:val="261C26E6"/>
    <w:rsid w:val="261C6242"/>
    <w:rsid w:val="26217151"/>
    <w:rsid w:val="2624159B"/>
    <w:rsid w:val="26241BCA"/>
    <w:rsid w:val="26344179"/>
    <w:rsid w:val="26380C48"/>
    <w:rsid w:val="263D4A5A"/>
    <w:rsid w:val="263E1E9B"/>
    <w:rsid w:val="263E2273"/>
    <w:rsid w:val="26415CA9"/>
    <w:rsid w:val="26420542"/>
    <w:rsid w:val="26491BC3"/>
    <w:rsid w:val="264D464E"/>
    <w:rsid w:val="2650413E"/>
    <w:rsid w:val="26563AF9"/>
    <w:rsid w:val="265E4AAD"/>
    <w:rsid w:val="26630315"/>
    <w:rsid w:val="266320C3"/>
    <w:rsid w:val="26665AC4"/>
    <w:rsid w:val="26667DE5"/>
    <w:rsid w:val="2674607E"/>
    <w:rsid w:val="267918E7"/>
    <w:rsid w:val="267A740D"/>
    <w:rsid w:val="26814B99"/>
    <w:rsid w:val="26816D86"/>
    <w:rsid w:val="26860F14"/>
    <w:rsid w:val="26865DB2"/>
    <w:rsid w:val="268C68A0"/>
    <w:rsid w:val="268D7140"/>
    <w:rsid w:val="268F2EB8"/>
    <w:rsid w:val="26963D4E"/>
    <w:rsid w:val="26964808"/>
    <w:rsid w:val="26997893"/>
    <w:rsid w:val="26A06E73"/>
    <w:rsid w:val="26A30EBD"/>
    <w:rsid w:val="26AA16E9"/>
    <w:rsid w:val="26AA4776"/>
    <w:rsid w:val="26AB30F3"/>
    <w:rsid w:val="26AC186D"/>
    <w:rsid w:val="26AD1590"/>
    <w:rsid w:val="26B00180"/>
    <w:rsid w:val="26B4510C"/>
    <w:rsid w:val="26C2328E"/>
    <w:rsid w:val="26C92CA4"/>
    <w:rsid w:val="26CD1C32"/>
    <w:rsid w:val="26CF7759"/>
    <w:rsid w:val="26DB434F"/>
    <w:rsid w:val="26DD1E76"/>
    <w:rsid w:val="26DE174A"/>
    <w:rsid w:val="26E06946"/>
    <w:rsid w:val="26E5583C"/>
    <w:rsid w:val="26E74AA2"/>
    <w:rsid w:val="26F03EEE"/>
    <w:rsid w:val="26F47D53"/>
    <w:rsid w:val="2705317A"/>
    <w:rsid w:val="270640EE"/>
    <w:rsid w:val="27075144"/>
    <w:rsid w:val="27090EBD"/>
    <w:rsid w:val="270A6092"/>
    <w:rsid w:val="270C3E99"/>
    <w:rsid w:val="270F3412"/>
    <w:rsid w:val="27137FDB"/>
    <w:rsid w:val="27167E66"/>
    <w:rsid w:val="27196C26"/>
    <w:rsid w:val="272730F1"/>
    <w:rsid w:val="272C6959"/>
    <w:rsid w:val="272D447F"/>
    <w:rsid w:val="272D45AB"/>
    <w:rsid w:val="27321A96"/>
    <w:rsid w:val="273B4DEE"/>
    <w:rsid w:val="27481295"/>
    <w:rsid w:val="2751016E"/>
    <w:rsid w:val="27530F89"/>
    <w:rsid w:val="27537CC0"/>
    <w:rsid w:val="275814FC"/>
    <w:rsid w:val="27595274"/>
    <w:rsid w:val="27596E88"/>
    <w:rsid w:val="275A34C6"/>
    <w:rsid w:val="27606603"/>
    <w:rsid w:val="27673E35"/>
    <w:rsid w:val="276756E4"/>
    <w:rsid w:val="27684073"/>
    <w:rsid w:val="277327DA"/>
    <w:rsid w:val="277A5916"/>
    <w:rsid w:val="277C051F"/>
    <w:rsid w:val="277C17A6"/>
    <w:rsid w:val="278422F1"/>
    <w:rsid w:val="27871DE1"/>
    <w:rsid w:val="27872193"/>
    <w:rsid w:val="279D76B2"/>
    <w:rsid w:val="27A72484"/>
    <w:rsid w:val="27A961FC"/>
    <w:rsid w:val="27AF30E6"/>
    <w:rsid w:val="27B23302"/>
    <w:rsid w:val="27B32F0D"/>
    <w:rsid w:val="27BB7CDD"/>
    <w:rsid w:val="27C018FA"/>
    <w:rsid w:val="27C052F3"/>
    <w:rsid w:val="27C22ACA"/>
    <w:rsid w:val="27CF097B"/>
    <w:rsid w:val="27D31A86"/>
    <w:rsid w:val="27D52085"/>
    <w:rsid w:val="27DC7330"/>
    <w:rsid w:val="27DF5779"/>
    <w:rsid w:val="27E234BC"/>
    <w:rsid w:val="27E62FAC"/>
    <w:rsid w:val="27E86D24"/>
    <w:rsid w:val="27ED5A96"/>
    <w:rsid w:val="27FD20A3"/>
    <w:rsid w:val="27FF5E1C"/>
    <w:rsid w:val="280730F9"/>
    <w:rsid w:val="28074E87"/>
    <w:rsid w:val="28100029"/>
    <w:rsid w:val="28120C01"/>
    <w:rsid w:val="28132C9F"/>
    <w:rsid w:val="281D44F4"/>
    <w:rsid w:val="282B1961"/>
    <w:rsid w:val="283D138E"/>
    <w:rsid w:val="283F1435"/>
    <w:rsid w:val="283F446A"/>
    <w:rsid w:val="28436E38"/>
    <w:rsid w:val="28441A80"/>
    <w:rsid w:val="284952E9"/>
    <w:rsid w:val="28497097"/>
    <w:rsid w:val="28633D55"/>
    <w:rsid w:val="28667C49"/>
    <w:rsid w:val="286914E7"/>
    <w:rsid w:val="286B34B1"/>
    <w:rsid w:val="286E33A7"/>
    <w:rsid w:val="287265EE"/>
    <w:rsid w:val="287700A8"/>
    <w:rsid w:val="28777CAA"/>
    <w:rsid w:val="2886725F"/>
    <w:rsid w:val="288A1B89"/>
    <w:rsid w:val="28944322"/>
    <w:rsid w:val="28957E21"/>
    <w:rsid w:val="289823D8"/>
    <w:rsid w:val="289835B5"/>
    <w:rsid w:val="289E5635"/>
    <w:rsid w:val="28A32C4B"/>
    <w:rsid w:val="28AB41E0"/>
    <w:rsid w:val="28B30760"/>
    <w:rsid w:val="28B55FAF"/>
    <w:rsid w:val="28B71AB7"/>
    <w:rsid w:val="28C50E13"/>
    <w:rsid w:val="28CA467C"/>
    <w:rsid w:val="28D0016C"/>
    <w:rsid w:val="28D02C0D"/>
    <w:rsid w:val="28D41056"/>
    <w:rsid w:val="28D64DCE"/>
    <w:rsid w:val="28D70B46"/>
    <w:rsid w:val="28D71C91"/>
    <w:rsid w:val="28DC615D"/>
    <w:rsid w:val="28E3573D"/>
    <w:rsid w:val="28E715B2"/>
    <w:rsid w:val="28EA6ACC"/>
    <w:rsid w:val="28F06E6D"/>
    <w:rsid w:val="28F42C49"/>
    <w:rsid w:val="28F434A6"/>
    <w:rsid w:val="28FA4C81"/>
    <w:rsid w:val="28FD770B"/>
    <w:rsid w:val="29017971"/>
    <w:rsid w:val="290A70D0"/>
    <w:rsid w:val="29106FCC"/>
    <w:rsid w:val="29163137"/>
    <w:rsid w:val="291853E7"/>
    <w:rsid w:val="291A0432"/>
    <w:rsid w:val="291B4ED7"/>
    <w:rsid w:val="29256C16"/>
    <w:rsid w:val="29283150"/>
    <w:rsid w:val="292A6EC8"/>
    <w:rsid w:val="292F2731"/>
    <w:rsid w:val="29373393"/>
    <w:rsid w:val="29475CCC"/>
    <w:rsid w:val="294A15C0"/>
    <w:rsid w:val="295205DA"/>
    <w:rsid w:val="295747E5"/>
    <w:rsid w:val="29581C87"/>
    <w:rsid w:val="295B47DD"/>
    <w:rsid w:val="296248B4"/>
    <w:rsid w:val="2964062C"/>
    <w:rsid w:val="29673C78"/>
    <w:rsid w:val="296A19BB"/>
    <w:rsid w:val="296A4698"/>
    <w:rsid w:val="296E4038"/>
    <w:rsid w:val="297030E3"/>
    <w:rsid w:val="29705939"/>
    <w:rsid w:val="29746A17"/>
    <w:rsid w:val="297C23E4"/>
    <w:rsid w:val="297E633C"/>
    <w:rsid w:val="29852351"/>
    <w:rsid w:val="29860C79"/>
    <w:rsid w:val="29900ECB"/>
    <w:rsid w:val="2990517E"/>
    <w:rsid w:val="29971695"/>
    <w:rsid w:val="299A05F7"/>
    <w:rsid w:val="29A55388"/>
    <w:rsid w:val="29A6176B"/>
    <w:rsid w:val="29A857CC"/>
    <w:rsid w:val="29AE18A7"/>
    <w:rsid w:val="29B8376D"/>
    <w:rsid w:val="29C02920"/>
    <w:rsid w:val="29C25353"/>
    <w:rsid w:val="29C67511"/>
    <w:rsid w:val="29CA4569"/>
    <w:rsid w:val="29D61EFD"/>
    <w:rsid w:val="29DA6B40"/>
    <w:rsid w:val="29DB7813"/>
    <w:rsid w:val="29E11C7D"/>
    <w:rsid w:val="29E21ECF"/>
    <w:rsid w:val="29ED47E6"/>
    <w:rsid w:val="29FB0865"/>
    <w:rsid w:val="29FD45DD"/>
    <w:rsid w:val="2A102562"/>
    <w:rsid w:val="2A110088"/>
    <w:rsid w:val="2A1738F0"/>
    <w:rsid w:val="2A1A6F3D"/>
    <w:rsid w:val="2A1B4650"/>
    <w:rsid w:val="2A1C0D1B"/>
    <w:rsid w:val="2A1D07DB"/>
    <w:rsid w:val="2A1E2B08"/>
    <w:rsid w:val="2A241B69"/>
    <w:rsid w:val="2A2849C8"/>
    <w:rsid w:val="2A285E04"/>
    <w:rsid w:val="2A2F2E94"/>
    <w:rsid w:val="2A355B25"/>
    <w:rsid w:val="2A3873C3"/>
    <w:rsid w:val="2A467D32"/>
    <w:rsid w:val="2A4B5348"/>
    <w:rsid w:val="2A4E6BE6"/>
    <w:rsid w:val="2A544B81"/>
    <w:rsid w:val="2A581813"/>
    <w:rsid w:val="2A585CB7"/>
    <w:rsid w:val="2A5C6827"/>
    <w:rsid w:val="2A5F2BA2"/>
    <w:rsid w:val="2A663F30"/>
    <w:rsid w:val="2A693A20"/>
    <w:rsid w:val="2A6B59EA"/>
    <w:rsid w:val="2A7725E1"/>
    <w:rsid w:val="2A7D45FF"/>
    <w:rsid w:val="2A7F0E75"/>
    <w:rsid w:val="2A83779E"/>
    <w:rsid w:val="2A864320"/>
    <w:rsid w:val="2A8D1CFC"/>
    <w:rsid w:val="2A8E16D9"/>
    <w:rsid w:val="2A8F6BFF"/>
    <w:rsid w:val="2A9C0C61"/>
    <w:rsid w:val="2AA60176"/>
    <w:rsid w:val="2AB033FD"/>
    <w:rsid w:val="2AB72421"/>
    <w:rsid w:val="2AB729DE"/>
    <w:rsid w:val="2ABA0B5D"/>
    <w:rsid w:val="2ACC26FD"/>
    <w:rsid w:val="2ACC40E4"/>
    <w:rsid w:val="2AE412F9"/>
    <w:rsid w:val="2AF522C0"/>
    <w:rsid w:val="2AF53506"/>
    <w:rsid w:val="2AFA0B1C"/>
    <w:rsid w:val="2AFD04FA"/>
    <w:rsid w:val="2B0025D7"/>
    <w:rsid w:val="2B033E75"/>
    <w:rsid w:val="2B0A0D5F"/>
    <w:rsid w:val="2B0D4CF3"/>
    <w:rsid w:val="2B116592"/>
    <w:rsid w:val="2B1217C9"/>
    <w:rsid w:val="2B1542A2"/>
    <w:rsid w:val="2B172214"/>
    <w:rsid w:val="2B185EC9"/>
    <w:rsid w:val="2B213042"/>
    <w:rsid w:val="2B275DB5"/>
    <w:rsid w:val="2B2838DB"/>
    <w:rsid w:val="2B34121A"/>
    <w:rsid w:val="2B3B716B"/>
    <w:rsid w:val="2B3D13D5"/>
    <w:rsid w:val="2B483979"/>
    <w:rsid w:val="2B4B354A"/>
    <w:rsid w:val="2B4C1378"/>
    <w:rsid w:val="2B5852ED"/>
    <w:rsid w:val="2B5B118D"/>
    <w:rsid w:val="2B5B15BB"/>
    <w:rsid w:val="2B5B780D"/>
    <w:rsid w:val="2B5F1D21"/>
    <w:rsid w:val="2B626DED"/>
    <w:rsid w:val="2B674404"/>
    <w:rsid w:val="2B762DD2"/>
    <w:rsid w:val="2B824D9A"/>
    <w:rsid w:val="2B8B02B6"/>
    <w:rsid w:val="2B901EE0"/>
    <w:rsid w:val="2B994DC8"/>
    <w:rsid w:val="2B9F54DB"/>
    <w:rsid w:val="2BA17F2E"/>
    <w:rsid w:val="2BA43566"/>
    <w:rsid w:val="2BA54F2C"/>
    <w:rsid w:val="2BAA22F3"/>
    <w:rsid w:val="2BAC0068"/>
    <w:rsid w:val="2BAC18B4"/>
    <w:rsid w:val="2BB1567F"/>
    <w:rsid w:val="2BB530FE"/>
    <w:rsid w:val="2BBB4F59"/>
    <w:rsid w:val="2BC03B14"/>
    <w:rsid w:val="2BC5112A"/>
    <w:rsid w:val="2BCF1FA9"/>
    <w:rsid w:val="2BD0015F"/>
    <w:rsid w:val="2BDC3774"/>
    <w:rsid w:val="2BDC4F7A"/>
    <w:rsid w:val="2BE75544"/>
    <w:rsid w:val="2BEB6DE3"/>
    <w:rsid w:val="2BED6F03"/>
    <w:rsid w:val="2BEF606E"/>
    <w:rsid w:val="2BF30C6E"/>
    <w:rsid w:val="2BF52CD6"/>
    <w:rsid w:val="2BFB2D9E"/>
    <w:rsid w:val="2C09649B"/>
    <w:rsid w:val="2C0B09BF"/>
    <w:rsid w:val="2C266D50"/>
    <w:rsid w:val="2C363DD6"/>
    <w:rsid w:val="2C3E2250"/>
    <w:rsid w:val="2C412EA7"/>
    <w:rsid w:val="2C431BF2"/>
    <w:rsid w:val="2C5129BE"/>
    <w:rsid w:val="2C5B210A"/>
    <w:rsid w:val="2C5D73E0"/>
    <w:rsid w:val="2C5D7ED1"/>
    <w:rsid w:val="2C5F157F"/>
    <w:rsid w:val="2C602444"/>
    <w:rsid w:val="2C6E17C2"/>
    <w:rsid w:val="2C6E3570"/>
    <w:rsid w:val="2C70553A"/>
    <w:rsid w:val="2C7212B2"/>
    <w:rsid w:val="2C770676"/>
    <w:rsid w:val="2C817B9F"/>
    <w:rsid w:val="2C884632"/>
    <w:rsid w:val="2C974875"/>
    <w:rsid w:val="2C9A6113"/>
    <w:rsid w:val="2C9E26A8"/>
    <w:rsid w:val="2CA156F3"/>
    <w:rsid w:val="2CA25BFC"/>
    <w:rsid w:val="2CA60F5C"/>
    <w:rsid w:val="2CA62D0A"/>
    <w:rsid w:val="2CAE5A57"/>
    <w:rsid w:val="2CAE7E10"/>
    <w:rsid w:val="2CB05936"/>
    <w:rsid w:val="2CB6361C"/>
    <w:rsid w:val="2CCD37B1"/>
    <w:rsid w:val="2CD86C3B"/>
    <w:rsid w:val="2CF96F8C"/>
    <w:rsid w:val="2CFC0B7C"/>
    <w:rsid w:val="2CFC106B"/>
    <w:rsid w:val="2D050881"/>
    <w:rsid w:val="2D0F08AF"/>
    <w:rsid w:val="2D12039F"/>
    <w:rsid w:val="2D145EC5"/>
    <w:rsid w:val="2D1F0F06"/>
    <w:rsid w:val="2D207439"/>
    <w:rsid w:val="2D233353"/>
    <w:rsid w:val="2D300608"/>
    <w:rsid w:val="2D346567"/>
    <w:rsid w:val="2D3851C2"/>
    <w:rsid w:val="2D3A2EAC"/>
    <w:rsid w:val="2D3B0A2E"/>
    <w:rsid w:val="2D3D731E"/>
    <w:rsid w:val="2D3E2F42"/>
    <w:rsid w:val="2D3F48D1"/>
    <w:rsid w:val="2D491AD4"/>
    <w:rsid w:val="2D4E0262"/>
    <w:rsid w:val="2D4E709F"/>
    <w:rsid w:val="2D523B7C"/>
    <w:rsid w:val="2D572256"/>
    <w:rsid w:val="2D583AA8"/>
    <w:rsid w:val="2D5B3F93"/>
    <w:rsid w:val="2D5C161A"/>
    <w:rsid w:val="2D646E87"/>
    <w:rsid w:val="2D6739FF"/>
    <w:rsid w:val="2D7678CD"/>
    <w:rsid w:val="2D7B491D"/>
    <w:rsid w:val="2D7B58FA"/>
    <w:rsid w:val="2D7D0CA1"/>
    <w:rsid w:val="2D7F5EFC"/>
    <w:rsid w:val="2D826A84"/>
    <w:rsid w:val="2D83304B"/>
    <w:rsid w:val="2D855015"/>
    <w:rsid w:val="2D855164"/>
    <w:rsid w:val="2D863ACA"/>
    <w:rsid w:val="2D8F6311"/>
    <w:rsid w:val="2D915768"/>
    <w:rsid w:val="2D9177D2"/>
    <w:rsid w:val="2D940DB4"/>
    <w:rsid w:val="2D957504"/>
    <w:rsid w:val="2D9D410D"/>
    <w:rsid w:val="2DAA6BB3"/>
    <w:rsid w:val="2DAD4B4F"/>
    <w:rsid w:val="2DB11966"/>
    <w:rsid w:val="2DBD655D"/>
    <w:rsid w:val="2DC518B5"/>
    <w:rsid w:val="2DCA2A28"/>
    <w:rsid w:val="2DCC67A0"/>
    <w:rsid w:val="2DCC7FA0"/>
    <w:rsid w:val="2DD218DC"/>
    <w:rsid w:val="2DD873E3"/>
    <w:rsid w:val="2DE33AEA"/>
    <w:rsid w:val="2DE52883"/>
    <w:rsid w:val="2DED1C52"/>
    <w:rsid w:val="2DEE4968"/>
    <w:rsid w:val="2DF528B5"/>
    <w:rsid w:val="2DFB52D7"/>
    <w:rsid w:val="2E026666"/>
    <w:rsid w:val="2E0D0E36"/>
    <w:rsid w:val="2E104E13"/>
    <w:rsid w:val="2E1262A2"/>
    <w:rsid w:val="2E13617D"/>
    <w:rsid w:val="2E141EF5"/>
    <w:rsid w:val="2E163B1E"/>
    <w:rsid w:val="2E1920A8"/>
    <w:rsid w:val="2E19750B"/>
    <w:rsid w:val="2E1B2A58"/>
    <w:rsid w:val="2E1F7727"/>
    <w:rsid w:val="2E233EE2"/>
    <w:rsid w:val="2E254102"/>
    <w:rsid w:val="2E297776"/>
    <w:rsid w:val="2E352597"/>
    <w:rsid w:val="2E3A195C"/>
    <w:rsid w:val="2E4343FF"/>
    <w:rsid w:val="2E450AF5"/>
    <w:rsid w:val="2E474078"/>
    <w:rsid w:val="2E4768B3"/>
    <w:rsid w:val="2E4D66B1"/>
    <w:rsid w:val="2E4E18AB"/>
    <w:rsid w:val="2E522239"/>
    <w:rsid w:val="2E532A1D"/>
    <w:rsid w:val="2E5C5D76"/>
    <w:rsid w:val="2E67471B"/>
    <w:rsid w:val="2E6A22F9"/>
    <w:rsid w:val="2E6B5FB9"/>
    <w:rsid w:val="2E6D0FB4"/>
    <w:rsid w:val="2E706894"/>
    <w:rsid w:val="2E7132BB"/>
    <w:rsid w:val="2E772BB0"/>
    <w:rsid w:val="2E7E7BA5"/>
    <w:rsid w:val="2E9F50E9"/>
    <w:rsid w:val="2EA17C2D"/>
    <w:rsid w:val="2EA8720D"/>
    <w:rsid w:val="2EB07E70"/>
    <w:rsid w:val="2EB23BE8"/>
    <w:rsid w:val="2EB347ED"/>
    <w:rsid w:val="2EB61ADC"/>
    <w:rsid w:val="2EB875CD"/>
    <w:rsid w:val="2EB96303"/>
    <w:rsid w:val="2EB97A3F"/>
    <w:rsid w:val="2EBC0B5C"/>
    <w:rsid w:val="2EBD258D"/>
    <w:rsid w:val="2EBF00B3"/>
    <w:rsid w:val="2EC15BD9"/>
    <w:rsid w:val="2ECE02F6"/>
    <w:rsid w:val="2ED27DE6"/>
    <w:rsid w:val="2EDE3D66"/>
    <w:rsid w:val="2EE26FBC"/>
    <w:rsid w:val="2EEC3FF9"/>
    <w:rsid w:val="2EED10C4"/>
    <w:rsid w:val="2EF51D26"/>
    <w:rsid w:val="2EFF634B"/>
    <w:rsid w:val="2F003558"/>
    <w:rsid w:val="2F065CE2"/>
    <w:rsid w:val="2F070FF1"/>
    <w:rsid w:val="2F081A5A"/>
    <w:rsid w:val="2F0C5F4C"/>
    <w:rsid w:val="2F0D6703"/>
    <w:rsid w:val="2F154177"/>
    <w:rsid w:val="2F1B5B88"/>
    <w:rsid w:val="2F1C72B3"/>
    <w:rsid w:val="2F273513"/>
    <w:rsid w:val="2F287B4C"/>
    <w:rsid w:val="2F2B3E6C"/>
    <w:rsid w:val="2F326AD7"/>
    <w:rsid w:val="2F3960B7"/>
    <w:rsid w:val="2F3B63B3"/>
    <w:rsid w:val="2F3F2FA2"/>
    <w:rsid w:val="2F4131BE"/>
    <w:rsid w:val="2F4261E7"/>
    <w:rsid w:val="2F503401"/>
    <w:rsid w:val="2F5051AF"/>
    <w:rsid w:val="2F546A4D"/>
    <w:rsid w:val="2F5729E1"/>
    <w:rsid w:val="2F572C73"/>
    <w:rsid w:val="2F5906B7"/>
    <w:rsid w:val="2F61116A"/>
    <w:rsid w:val="2F61262F"/>
    <w:rsid w:val="2F61560E"/>
    <w:rsid w:val="2F656EAC"/>
    <w:rsid w:val="2F666780"/>
    <w:rsid w:val="2F6824F8"/>
    <w:rsid w:val="2F6D043E"/>
    <w:rsid w:val="2F702C2D"/>
    <w:rsid w:val="2F716EE2"/>
    <w:rsid w:val="2F72550B"/>
    <w:rsid w:val="2F740E9D"/>
    <w:rsid w:val="2F75532F"/>
    <w:rsid w:val="2F7E7256"/>
    <w:rsid w:val="2F805A94"/>
    <w:rsid w:val="2FA31FE8"/>
    <w:rsid w:val="2FA572A9"/>
    <w:rsid w:val="2FAB0637"/>
    <w:rsid w:val="2FAB2967"/>
    <w:rsid w:val="2FB42687"/>
    <w:rsid w:val="2FBC2844"/>
    <w:rsid w:val="2FC71915"/>
    <w:rsid w:val="2FD61B58"/>
    <w:rsid w:val="2FD63906"/>
    <w:rsid w:val="2FDA7701"/>
    <w:rsid w:val="2FEA115F"/>
    <w:rsid w:val="2FEF6776"/>
    <w:rsid w:val="2FF26BAE"/>
    <w:rsid w:val="2FF67B04"/>
    <w:rsid w:val="300264A9"/>
    <w:rsid w:val="30032221"/>
    <w:rsid w:val="300A1801"/>
    <w:rsid w:val="300E12F2"/>
    <w:rsid w:val="3012466B"/>
    <w:rsid w:val="30133134"/>
    <w:rsid w:val="301752BC"/>
    <w:rsid w:val="301A5EE8"/>
    <w:rsid w:val="301D32E3"/>
    <w:rsid w:val="30281C88"/>
    <w:rsid w:val="302A1EA4"/>
    <w:rsid w:val="302F1268"/>
    <w:rsid w:val="303348B4"/>
    <w:rsid w:val="303860D7"/>
    <w:rsid w:val="304E7940"/>
    <w:rsid w:val="304F3049"/>
    <w:rsid w:val="30550CCF"/>
    <w:rsid w:val="30594C28"/>
    <w:rsid w:val="30620C42"/>
    <w:rsid w:val="30687FDB"/>
    <w:rsid w:val="30723F4C"/>
    <w:rsid w:val="30754DD2"/>
    <w:rsid w:val="307A00D9"/>
    <w:rsid w:val="307F3F9D"/>
    <w:rsid w:val="307F5D4C"/>
    <w:rsid w:val="308561BA"/>
    <w:rsid w:val="308E41E1"/>
    <w:rsid w:val="30901AA0"/>
    <w:rsid w:val="309C68FD"/>
    <w:rsid w:val="309D4424"/>
    <w:rsid w:val="309D5247"/>
    <w:rsid w:val="30A25EDE"/>
    <w:rsid w:val="30BB15ED"/>
    <w:rsid w:val="30CC4D09"/>
    <w:rsid w:val="30CE4E7C"/>
    <w:rsid w:val="30D46A00"/>
    <w:rsid w:val="30D5343E"/>
    <w:rsid w:val="30D836AE"/>
    <w:rsid w:val="30D91D06"/>
    <w:rsid w:val="30E04F37"/>
    <w:rsid w:val="30E87D95"/>
    <w:rsid w:val="30FD17BF"/>
    <w:rsid w:val="30FF1544"/>
    <w:rsid w:val="310444A3"/>
    <w:rsid w:val="310603C9"/>
    <w:rsid w:val="31102E48"/>
    <w:rsid w:val="311566B0"/>
    <w:rsid w:val="312654BD"/>
    <w:rsid w:val="312B5ED3"/>
    <w:rsid w:val="31345AC2"/>
    <w:rsid w:val="313A3868"/>
    <w:rsid w:val="313A6116"/>
    <w:rsid w:val="313B66FA"/>
    <w:rsid w:val="313C1E8F"/>
    <w:rsid w:val="31412EF1"/>
    <w:rsid w:val="3141314F"/>
    <w:rsid w:val="314515F6"/>
    <w:rsid w:val="314E571E"/>
    <w:rsid w:val="31554CFE"/>
    <w:rsid w:val="31592A40"/>
    <w:rsid w:val="316118F5"/>
    <w:rsid w:val="31632791"/>
    <w:rsid w:val="316471EA"/>
    <w:rsid w:val="31666F0B"/>
    <w:rsid w:val="316F6A70"/>
    <w:rsid w:val="317221B9"/>
    <w:rsid w:val="317258B0"/>
    <w:rsid w:val="3172765E"/>
    <w:rsid w:val="31750DFD"/>
    <w:rsid w:val="31775851"/>
    <w:rsid w:val="31867338"/>
    <w:rsid w:val="318A26C3"/>
    <w:rsid w:val="318D09DE"/>
    <w:rsid w:val="319121DA"/>
    <w:rsid w:val="3192385D"/>
    <w:rsid w:val="3196159F"/>
    <w:rsid w:val="3199108F"/>
    <w:rsid w:val="319A122D"/>
    <w:rsid w:val="31AE2CAF"/>
    <w:rsid w:val="31B163D9"/>
    <w:rsid w:val="31B72AD5"/>
    <w:rsid w:val="31B9703B"/>
    <w:rsid w:val="31D65E3F"/>
    <w:rsid w:val="31D9148B"/>
    <w:rsid w:val="31DB7762"/>
    <w:rsid w:val="31E07522"/>
    <w:rsid w:val="31E1100E"/>
    <w:rsid w:val="31E83DC4"/>
    <w:rsid w:val="31F210CE"/>
    <w:rsid w:val="31F84007"/>
    <w:rsid w:val="31FD161E"/>
    <w:rsid w:val="320504D2"/>
    <w:rsid w:val="320A6D1B"/>
    <w:rsid w:val="320C7AB3"/>
    <w:rsid w:val="320D55D9"/>
    <w:rsid w:val="32132BEF"/>
    <w:rsid w:val="321B1887"/>
    <w:rsid w:val="321F43DA"/>
    <w:rsid w:val="322841C1"/>
    <w:rsid w:val="322A7762"/>
    <w:rsid w:val="32307B88"/>
    <w:rsid w:val="323112C7"/>
    <w:rsid w:val="3231423F"/>
    <w:rsid w:val="32427031"/>
    <w:rsid w:val="32465863"/>
    <w:rsid w:val="32465E09"/>
    <w:rsid w:val="3247572F"/>
    <w:rsid w:val="324F5BF1"/>
    <w:rsid w:val="3258147C"/>
    <w:rsid w:val="325D20BC"/>
    <w:rsid w:val="325F4087"/>
    <w:rsid w:val="3260395B"/>
    <w:rsid w:val="326935BD"/>
    <w:rsid w:val="32717ECE"/>
    <w:rsid w:val="32784ADC"/>
    <w:rsid w:val="32864394"/>
    <w:rsid w:val="32892EB1"/>
    <w:rsid w:val="32954DD9"/>
    <w:rsid w:val="329A0AD5"/>
    <w:rsid w:val="329A50BF"/>
    <w:rsid w:val="32A25D21"/>
    <w:rsid w:val="32A34F23"/>
    <w:rsid w:val="32B819E9"/>
    <w:rsid w:val="32BB59B7"/>
    <w:rsid w:val="32BF68D3"/>
    <w:rsid w:val="32C23187"/>
    <w:rsid w:val="32D00540"/>
    <w:rsid w:val="32D15A46"/>
    <w:rsid w:val="32D56747"/>
    <w:rsid w:val="32E14A9C"/>
    <w:rsid w:val="32EB1476"/>
    <w:rsid w:val="32F32A21"/>
    <w:rsid w:val="32F3657D"/>
    <w:rsid w:val="32FE66CC"/>
    <w:rsid w:val="33022C64"/>
    <w:rsid w:val="3303114E"/>
    <w:rsid w:val="330E38F7"/>
    <w:rsid w:val="3313360A"/>
    <w:rsid w:val="331F0F12"/>
    <w:rsid w:val="331F2588"/>
    <w:rsid w:val="33233306"/>
    <w:rsid w:val="332B68FB"/>
    <w:rsid w:val="3331309C"/>
    <w:rsid w:val="333B02C2"/>
    <w:rsid w:val="334119DE"/>
    <w:rsid w:val="33484B1B"/>
    <w:rsid w:val="335020DF"/>
    <w:rsid w:val="3350577D"/>
    <w:rsid w:val="33527747"/>
    <w:rsid w:val="336323BA"/>
    <w:rsid w:val="336B3170"/>
    <w:rsid w:val="336D4581"/>
    <w:rsid w:val="33712ABB"/>
    <w:rsid w:val="337A0A4C"/>
    <w:rsid w:val="337A6C9E"/>
    <w:rsid w:val="337E6B22"/>
    <w:rsid w:val="33827A5E"/>
    <w:rsid w:val="33857B1D"/>
    <w:rsid w:val="338C4C63"/>
    <w:rsid w:val="33904633"/>
    <w:rsid w:val="33980B42"/>
    <w:rsid w:val="33A37FA3"/>
    <w:rsid w:val="33A46E93"/>
    <w:rsid w:val="33B13653"/>
    <w:rsid w:val="33B3039E"/>
    <w:rsid w:val="33B43F5E"/>
    <w:rsid w:val="33B51A84"/>
    <w:rsid w:val="33B65F28"/>
    <w:rsid w:val="33B95A18"/>
    <w:rsid w:val="33BC2E13"/>
    <w:rsid w:val="33BD5778"/>
    <w:rsid w:val="33C40933"/>
    <w:rsid w:val="33C55D62"/>
    <w:rsid w:val="33C75FBF"/>
    <w:rsid w:val="33CC574C"/>
    <w:rsid w:val="33CD52B9"/>
    <w:rsid w:val="33D4015C"/>
    <w:rsid w:val="33D46040"/>
    <w:rsid w:val="33D939C5"/>
    <w:rsid w:val="33E02FA5"/>
    <w:rsid w:val="33E67E90"/>
    <w:rsid w:val="33E74334"/>
    <w:rsid w:val="33EC21DD"/>
    <w:rsid w:val="33F702EF"/>
    <w:rsid w:val="33FC5905"/>
    <w:rsid w:val="34000F86"/>
    <w:rsid w:val="34012F1B"/>
    <w:rsid w:val="34014CC9"/>
    <w:rsid w:val="34043BE7"/>
    <w:rsid w:val="3406227A"/>
    <w:rsid w:val="340B78F6"/>
    <w:rsid w:val="34107C54"/>
    <w:rsid w:val="341113B0"/>
    <w:rsid w:val="34121B37"/>
    <w:rsid w:val="34142C4F"/>
    <w:rsid w:val="34212603"/>
    <w:rsid w:val="34232E92"/>
    <w:rsid w:val="342866FA"/>
    <w:rsid w:val="3430369B"/>
    <w:rsid w:val="34314419"/>
    <w:rsid w:val="34352739"/>
    <w:rsid w:val="343706EB"/>
    <w:rsid w:val="34390907"/>
    <w:rsid w:val="34403A44"/>
    <w:rsid w:val="34427DB3"/>
    <w:rsid w:val="34474DD2"/>
    <w:rsid w:val="34480C7C"/>
    <w:rsid w:val="344E1876"/>
    <w:rsid w:val="34563267"/>
    <w:rsid w:val="34586FDF"/>
    <w:rsid w:val="34645E4D"/>
    <w:rsid w:val="346911EC"/>
    <w:rsid w:val="346A0AC1"/>
    <w:rsid w:val="34796F56"/>
    <w:rsid w:val="349512D2"/>
    <w:rsid w:val="34974E43"/>
    <w:rsid w:val="34A044E2"/>
    <w:rsid w:val="34AE2A9C"/>
    <w:rsid w:val="34B1049E"/>
    <w:rsid w:val="34B117CE"/>
    <w:rsid w:val="34B47F8E"/>
    <w:rsid w:val="34B636D8"/>
    <w:rsid w:val="34B87A7E"/>
    <w:rsid w:val="34BD32E6"/>
    <w:rsid w:val="34C53F49"/>
    <w:rsid w:val="34C91C8B"/>
    <w:rsid w:val="34CB51C8"/>
    <w:rsid w:val="34CE1079"/>
    <w:rsid w:val="34CF4BD6"/>
    <w:rsid w:val="34D348B8"/>
    <w:rsid w:val="34D50630"/>
    <w:rsid w:val="34D82DF6"/>
    <w:rsid w:val="34D933BC"/>
    <w:rsid w:val="34DA79F4"/>
    <w:rsid w:val="34E176E6"/>
    <w:rsid w:val="34E268A9"/>
    <w:rsid w:val="34E702F4"/>
    <w:rsid w:val="34E72111"/>
    <w:rsid w:val="34EB6D59"/>
    <w:rsid w:val="34EC7728"/>
    <w:rsid w:val="34F211E2"/>
    <w:rsid w:val="34F328E8"/>
    <w:rsid w:val="34F851D6"/>
    <w:rsid w:val="34F90010"/>
    <w:rsid w:val="34F93A1D"/>
    <w:rsid w:val="34FA0097"/>
    <w:rsid w:val="35003111"/>
    <w:rsid w:val="350D4F26"/>
    <w:rsid w:val="35116E7B"/>
    <w:rsid w:val="35130A49"/>
    <w:rsid w:val="351713AB"/>
    <w:rsid w:val="35264F8C"/>
    <w:rsid w:val="352A2868"/>
    <w:rsid w:val="352E7D40"/>
    <w:rsid w:val="3532261F"/>
    <w:rsid w:val="35373099"/>
    <w:rsid w:val="353822DB"/>
    <w:rsid w:val="3538686A"/>
    <w:rsid w:val="35391932"/>
    <w:rsid w:val="353A0493"/>
    <w:rsid w:val="353C245D"/>
    <w:rsid w:val="35421584"/>
    <w:rsid w:val="3546508A"/>
    <w:rsid w:val="35470E02"/>
    <w:rsid w:val="3550415A"/>
    <w:rsid w:val="355754E9"/>
    <w:rsid w:val="35677A7B"/>
    <w:rsid w:val="35747E49"/>
    <w:rsid w:val="3578166B"/>
    <w:rsid w:val="357D65D2"/>
    <w:rsid w:val="358660DA"/>
    <w:rsid w:val="35901861"/>
    <w:rsid w:val="35952ADB"/>
    <w:rsid w:val="359978AF"/>
    <w:rsid w:val="359A5EA3"/>
    <w:rsid w:val="359C2CD9"/>
    <w:rsid w:val="359E1A9E"/>
    <w:rsid w:val="35A40002"/>
    <w:rsid w:val="35AD6EB7"/>
    <w:rsid w:val="35B00755"/>
    <w:rsid w:val="35B03A43"/>
    <w:rsid w:val="35B069A7"/>
    <w:rsid w:val="35BF6BEA"/>
    <w:rsid w:val="35C02958"/>
    <w:rsid w:val="35CF1523"/>
    <w:rsid w:val="35D94B13"/>
    <w:rsid w:val="35DA3A24"/>
    <w:rsid w:val="35DE52C2"/>
    <w:rsid w:val="35ED31D5"/>
    <w:rsid w:val="35ED7BFB"/>
    <w:rsid w:val="35EF4C35"/>
    <w:rsid w:val="35F04FF6"/>
    <w:rsid w:val="35F20D6E"/>
    <w:rsid w:val="35F44AE6"/>
    <w:rsid w:val="36015455"/>
    <w:rsid w:val="36050AA1"/>
    <w:rsid w:val="360B0081"/>
    <w:rsid w:val="36116E0A"/>
    <w:rsid w:val="362413A8"/>
    <w:rsid w:val="362C0724"/>
    <w:rsid w:val="362C604C"/>
    <w:rsid w:val="362F5028"/>
    <w:rsid w:val="363604EA"/>
    <w:rsid w:val="364279F7"/>
    <w:rsid w:val="36462DAE"/>
    <w:rsid w:val="36462E68"/>
    <w:rsid w:val="36486BE0"/>
    <w:rsid w:val="364D069A"/>
    <w:rsid w:val="36581519"/>
    <w:rsid w:val="365B6913"/>
    <w:rsid w:val="365D560D"/>
    <w:rsid w:val="36624145"/>
    <w:rsid w:val="36633A19"/>
    <w:rsid w:val="36657792"/>
    <w:rsid w:val="367B5207"/>
    <w:rsid w:val="36826596"/>
    <w:rsid w:val="36853990"/>
    <w:rsid w:val="368622D8"/>
    <w:rsid w:val="368A08D9"/>
    <w:rsid w:val="36953E2F"/>
    <w:rsid w:val="36970599"/>
    <w:rsid w:val="369D6F2B"/>
    <w:rsid w:val="369E5FD2"/>
    <w:rsid w:val="36A55F92"/>
    <w:rsid w:val="36A75FFC"/>
    <w:rsid w:val="36AB2894"/>
    <w:rsid w:val="36AE1C47"/>
    <w:rsid w:val="36AF69C8"/>
    <w:rsid w:val="36B017C9"/>
    <w:rsid w:val="36BB3856"/>
    <w:rsid w:val="36BE08A3"/>
    <w:rsid w:val="36C070BE"/>
    <w:rsid w:val="36C26461"/>
    <w:rsid w:val="36CF6A07"/>
    <w:rsid w:val="36D36DF1"/>
    <w:rsid w:val="36D44917"/>
    <w:rsid w:val="36D458DC"/>
    <w:rsid w:val="36D67D73"/>
    <w:rsid w:val="36D84031"/>
    <w:rsid w:val="36DF7544"/>
    <w:rsid w:val="36E27034"/>
    <w:rsid w:val="36EE7964"/>
    <w:rsid w:val="36F54FB9"/>
    <w:rsid w:val="36FC4058"/>
    <w:rsid w:val="36FE0A8D"/>
    <w:rsid w:val="37024FE0"/>
    <w:rsid w:val="370837B4"/>
    <w:rsid w:val="37113475"/>
    <w:rsid w:val="37182887"/>
    <w:rsid w:val="371B60A2"/>
    <w:rsid w:val="3720190B"/>
    <w:rsid w:val="3727713D"/>
    <w:rsid w:val="37280BE0"/>
    <w:rsid w:val="37286CD0"/>
    <w:rsid w:val="372B2789"/>
    <w:rsid w:val="372C4753"/>
    <w:rsid w:val="373A0C1E"/>
    <w:rsid w:val="373A6570"/>
    <w:rsid w:val="373E5FB8"/>
    <w:rsid w:val="37406785"/>
    <w:rsid w:val="37441A9D"/>
    <w:rsid w:val="3744384B"/>
    <w:rsid w:val="37460BE1"/>
    <w:rsid w:val="37475365"/>
    <w:rsid w:val="37556615"/>
    <w:rsid w:val="37623A2E"/>
    <w:rsid w:val="37634B82"/>
    <w:rsid w:val="376B7310"/>
    <w:rsid w:val="376D2DA2"/>
    <w:rsid w:val="377022D7"/>
    <w:rsid w:val="377E39F2"/>
    <w:rsid w:val="377F0D27"/>
    <w:rsid w:val="378172CF"/>
    <w:rsid w:val="3784633D"/>
    <w:rsid w:val="37851533"/>
    <w:rsid w:val="37884128"/>
    <w:rsid w:val="378C2D66"/>
    <w:rsid w:val="378E4AC6"/>
    <w:rsid w:val="379465B9"/>
    <w:rsid w:val="37981613"/>
    <w:rsid w:val="379A02B3"/>
    <w:rsid w:val="379A7DB1"/>
    <w:rsid w:val="37A13E62"/>
    <w:rsid w:val="37A3100C"/>
    <w:rsid w:val="37A34A15"/>
    <w:rsid w:val="37A51DC7"/>
    <w:rsid w:val="37A61E10"/>
    <w:rsid w:val="37AF33BA"/>
    <w:rsid w:val="37B24C58"/>
    <w:rsid w:val="37B62B77"/>
    <w:rsid w:val="37BA3B0D"/>
    <w:rsid w:val="37BE4385"/>
    <w:rsid w:val="37C16C4A"/>
    <w:rsid w:val="37C917CE"/>
    <w:rsid w:val="37C95857"/>
    <w:rsid w:val="37CA01F4"/>
    <w:rsid w:val="37D03331"/>
    <w:rsid w:val="37D72911"/>
    <w:rsid w:val="37DC7F27"/>
    <w:rsid w:val="37E4520A"/>
    <w:rsid w:val="37E8067A"/>
    <w:rsid w:val="37ED7A3F"/>
    <w:rsid w:val="37F214F9"/>
    <w:rsid w:val="37F92887"/>
    <w:rsid w:val="38060B00"/>
    <w:rsid w:val="38066D52"/>
    <w:rsid w:val="380B25BB"/>
    <w:rsid w:val="38116401"/>
    <w:rsid w:val="381E2794"/>
    <w:rsid w:val="381E5E4A"/>
    <w:rsid w:val="38207E14"/>
    <w:rsid w:val="3825542A"/>
    <w:rsid w:val="382C4A0B"/>
    <w:rsid w:val="382D698E"/>
    <w:rsid w:val="382F16A4"/>
    <w:rsid w:val="383513E6"/>
    <w:rsid w:val="38353194"/>
    <w:rsid w:val="3845787B"/>
    <w:rsid w:val="3848431F"/>
    <w:rsid w:val="3848736B"/>
    <w:rsid w:val="384E48C1"/>
    <w:rsid w:val="38521F98"/>
    <w:rsid w:val="385E093C"/>
    <w:rsid w:val="38651CCB"/>
    <w:rsid w:val="386724AF"/>
    <w:rsid w:val="386C3059"/>
    <w:rsid w:val="386E2FA7"/>
    <w:rsid w:val="3870241E"/>
    <w:rsid w:val="38740160"/>
    <w:rsid w:val="38797524"/>
    <w:rsid w:val="387D1D86"/>
    <w:rsid w:val="38812DFE"/>
    <w:rsid w:val="38825958"/>
    <w:rsid w:val="38877E93"/>
    <w:rsid w:val="389A1E6D"/>
    <w:rsid w:val="389B56ED"/>
    <w:rsid w:val="38A04AB1"/>
    <w:rsid w:val="38A87C02"/>
    <w:rsid w:val="38AA1DD4"/>
    <w:rsid w:val="38AE31BD"/>
    <w:rsid w:val="38B1478F"/>
    <w:rsid w:val="38B247E4"/>
    <w:rsid w:val="38B729D5"/>
    <w:rsid w:val="38B82619"/>
    <w:rsid w:val="38BC49BF"/>
    <w:rsid w:val="38CA10FD"/>
    <w:rsid w:val="38CE0F38"/>
    <w:rsid w:val="38CF3B09"/>
    <w:rsid w:val="38D35AAD"/>
    <w:rsid w:val="38D40BFF"/>
    <w:rsid w:val="38D97FC3"/>
    <w:rsid w:val="38E01351"/>
    <w:rsid w:val="38E01E41"/>
    <w:rsid w:val="38E1284F"/>
    <w:rsid w:val="38E412F8"/>
    <w:rsid w:val="38E47094"/>
    <w:rsid w:val="38E5105E"/>
    <w:rsid w:val="38E56968"/>
    <w:rsid w:val="38E726E0"/>
    <w:rsid w:val="38EA2C3C"/>
    <w:rsid w:val="38EE0521"/>
    <w:rsid w:val="38EE1CC0"/>
    <w:rsid w:val="38EF5A38"/>
    <w:rsid w:val="38F3157E"/>
    <w:rsid w:val="38F4304F"/>
    <w:rsid w:val="38FA5892"/>
    <w:rsid w:val="38FE5C7B"/>
    <w:rsid w:val="39096AFA"/>
    <w:rsid w:val="390E2990"/>
    <w:rsid w:val="390E5EBF"/>
    <w:rsid w:val="390F7E89"/>
    <w:rsid w:val="391C5DFD"/>
    <w:rsid w:val="39235CD0"/>
    <w:rsid w:val="392E2506"/>
    <w:rsid w:val="39334DC7"/>
    <w:rsid w:val="393A3157"/>
    <w:rsid w:val="393F251C"/>
    <w:rsid w:val="394215D1"/>
    <w:rsid w:val="394A44BC"/>
    <w:rsid w:val="394E09B1"/>
    <w:rsid w:val="39504729"/>
    <w:rsid w:val="395064D7"/>
    <w:rsid w:val="39513FFD"/>
    <w:rsid w:val="39581830"/>
    <w:rsid w:val="395D0BF4"/>
    <w:rsid w:val="396F26D5"/>
    <w:rsid w:val="397501EA"/>
    <w:rsid w:val="39755F3E"/>
    <w:rsid w:val="397B107A"/>
    <w:rsid w:val="397C6D01"/>
    <w:rsid w:val="398731FA"/>
    <w:rsid w:val="39910C08"/>
    <w:rsid w:val="399D4784"/>
    <w:rsid w:val="39A33FE2"/>
    <w:rsid w:val="39A405D1"/>
    <w:rsid w:val="39A95BC2"/>
    <w:rsid w:val="39A95BD8"/>
    <w:rsid w:val="39AB6C94"/>
    <w:rsid w:val="39AD1B7B"/>
    <w:rsid w:val="39AD3929"/>
    <w:rsid w:val="39B20F40"/>
    <w:rsid w:val="39B822CE"/>
    <w:rsid w:val="39B90520"/>
    <w:rsid w:val="39BA5FE0"/>
    <w:rsid w:val="39C24EFB"/>
    <w:rsid w:val="39C50751"/>
    <w:rsid w:val="39C61205"/>
    <w:rsid w:val="39C64607"/>
    <w:rsid w:val="39C72511"/>
    <w:rsid w:val="39DC5FBD"/>
    <w:rsid w:val="39DC7D6B"/>
    <w:rsid w:val="39E10598"/>
    <w:rsid w:val="39E5146B"/>
    <w:rsid w:val="39E92488"/>
    <w:rsid w:val="39ED0DFF"/>
    <w:rsid w:val="39F21B2D"/>
    <w:rsid w:val="39F2758E"/>
    <w:rsid w:val="39F41762"/>
    <w:rsid w:val="3A0715D9"/>
    <w:rsid w:val="3A0963E8"/>
    <w:rsid w:val="3A0E0140"/>
    <w:rsid w:val="3A1027DA"/>
    <w:rsid w:val="3A1439A9"/>
    <w:rsid w:val="3A174D54"/>
    <w:rsid w:val="3A192D6D"/>
    <w:rsid w:val="3A1E4827"/>
    <w:rsid w:val="3A276A0D"/>
    <w:rsid w:val="3A282FB0"/>
    <w:rsid w:val="3A34470B"/>
    <w:rsid w:val="3A384FD6"/>
    <w:rsid w:val="3A3878FF"/>
    <w:rsid w:val="3A441C80"/>
    <w:rsid w:val="3A4626F5"/>
    <w:rsid w:val="3A4B6C9E"/>
    <w:rsid w:val="3A4F49E1"/>
    <w:rsid w:val="3A59585F"/>
    <w:rsid w:val="3A5C573A"/>
    <w:rsid w:val="3A5C70FE"/>
    <w:rsid w:val="3A66696B"/>
    <w:rsid w:val="3A6715ED"/>
    <w:rsid w:val="3A685A1D"/>
    <w:rsid w:val="3A685AA2"/>
    <w:rsid w:val="3A6A1006"/>
    <w:rsid w:val="3A6C5207"/>
    <w:rsid w:val="3A6F4BB7"/>
    <w:rsid w:val="3A742699"/>
    <w:rsid w:val="3A790053"/>
    <w:rsid w:val="3A80103E"/>
    <w:rsid w:val="3A852EA2"/>
    <w:rsid w:val="3A865F28"/>
    <w:rsid w:val="3A8723CC"/>
    <w:rsid w:val="3A881CA1"/>
    <w:rsid w:val="3A8A3C6B"/>
    <w:rsid w:val="3A8A5A19"/>
    <w:rsid w:val="3A8C79E3"/>
    <w:rsid w:val="3AA65145"/>
    <w:rsid w:val="3AAD5BAB"/>
    <w:rsid w:val="3ABB02C8"/>
    <w:rsid w:val="3ABE3914"/>
    <w:rsid w:val="3ABE7107"/>
    <w:rsid w:val="3AC32CD9"/>
    <w:rsid w:val="3AC76C6D"/>
    <w:rsid w:val="3AC80005"/>
    <w:rsid w:val="3AC84793"/>
    <w:rsid w:val="3ACA22FD"/>
    <w:rsid w:val="3ACB15DD"/>
    <w:rsid w:val="3ACE7FFB"/>
    <w:rsid w:val="3AD244E9"/>
    <w:rsid w:val="3ADC0174"/>
    <w:rsid w:val="3ADE3656"/>
    <w:rsid w:val="3ADE5D64"/>
    <w:rsid w:val="3AE04F1B"/>
    <w:rsid w:val="3AE05F14"/>
    <w:rsid w:val="3AE10E63"/>
    <w:rsid w:val="3AE27603"/>
    <w:rsid w:val="3AE7033E"/>
    <w:rsid w:val="3AEA295B"/>
    <w:rsid w:val="3AEE41FA"/>
    <w:rsid w:val="3AF235BE"/>
    <w:rsid w:val="3AF92B9E"/>
    <w:rsid w:val="3AFC3957"/>
    <w:rsid w:val="3B0312A1"/>
    <w:rsid w:val="3B053E9C"/>
    <w:rsid w:val="3B0643F1"/>
    <w:rsid w:val="3B0C28D2"/>
    <w:rsid w:val="3B0F4170"/>
    <w:rsid w:val="3B141786"/>
    <w:rsid w:val="3B183024"/>
    <w:rsid w:val="3B202571"/>
    <w:rsid w:val="3B23645C"/>
    <w:rsid w:val="3B275043"/>
    <w:rsid w:val="3B2E7CE2"/>
    <w:rsid w:val="3B3A743F"/>
    <w:rsid w:val="3B3D2A8B"/>
    <w:rsid w:val="3B40257B"/>
    <w:rsid w:val="3B411982"/>
    <w:rsid w:val="3B4339DD"/>
    <w:rsid w:val="3B452DE2"/>
    <w:rsid w:val="3B4C7172"/>
    <w:rsid w:val="3B4F56EE"/>
    <w:rsid w:val="3B555854"/>
    <w:rsid w:val="3B576CF4"/>
    <w:rsid w:val="3B702E61"/>
    <w:rsid w:val="3B737D82"/>
    <w:rsid w:val="3B763603"/>
    <w:rsid w:val="3B7D37CF"/>
    <w:rsid w:val="3B844220"/>
    <w:rsid w:val="3B8701AA"/>
    <w:rsid w:val="3B9334C1"/>
    <w:rsid w:val="3B9E321A"/>
    <w:rsid w:val="3BA0301A"/>
    <w:rsid w:val="3BA137A0"/>
    <w:rsid w:val="3BA50630"/>
    <w:rsid w:val="3BAF645F"/>
    <w:rsid w:val="3BBC60A6"/>
    <w:rsid w:val="3BBF16F2"/>
    <w:rsid w:val="3BC44171"/>
    <w:rsid w:val="3BC47A00"/>
    <w:rsid w:val="3BC92571"/>
    <w:rsid w:val="3BD20BBF"/>
    <w:rsid w:val="3BD75EAA"/>
    <w:rsid w:val="3BE61375"/>
    <w:rsid w:val="3BEE5FB4"/>
    <w:rsid w:val="3BEE647B"/>
    <w:rsid w:val="3BF07AFD"/>
    <w:rsid w:val="3BF87F0D"/>
    <w:rsid w:val="3BFE15B2"/>
    <w:rsid w:val="3C03556B"/>
    <w:rsid w:val="3C0A147B"/>
    <w:rsid w:val="3C0B052A"/>
    <w:rsid w:val="3C0F179A"/>
    <w:rsid w:val="3C12216A"/>
    <w:rsid w:val="3C131A3E"/>
    <w:rsid w:val="3C1F03E3"/>
    <w:rsid w:val="3C2677B7"/>
    <w:rsid w:val="3C2A1CDC"/>
    <w:rsid w:val="3C2D4D52"/>
    <w:rsid w:val="3C320116"/>
    <w:rsid w:val="3C344492"/>
    <w:rsid w:val="3C37572C"/>
    <w:rsid w:val="3C3C2D43"/>
    <w:rsid w:val="3C3F15D5"/>
    <w:rsid w:val="3C454EEE"/>
    <w:rsid w:val="3C46746D"/>
    <w:rsid w:val="3C4A0327"/>
    <w:rsid w:val="3C4D6CFE"/>
    <w:rsid w:val="3C53466D"/>
    <w:rsid w:val="3C552056"/>
    <w:rsid w:val="3C575DCE"/>
    <w:rsid w:val="3C5C5193"/>
    <w:rsid w:val="3C7739AB"/>
    <w:rsid w:val="3C7C75E3"/>
    <w:rsid w:val="3C7D70DA"/>
    <w:rsid w:val="3C802F9F"/>
    <w:rsid w:val="3C803FE4"/>
    <w:rsid w:val="3C834E30"/>
    <w:rsid w:val="3C8B0ED2"/>
    <w:rsid w:val="3C8C5935"/>
    <w:rsid w:val="3C8C68CE"/>
    <w:rsid w:val="3C8F3DF9"/>
    <w:rsid w:val="3C94744E"/>
    <w:rsid w:val="3CAA05F4"/>
    <w:rsid w:val="3CB11983"/>
    <w:rsid w:val="3CB1357C"/>
    <w:rsid w:val="3CBE7BFC"/>
    <w:rsid w:val="3CC2147E"/>
    <w:rsid w:val="3CC4082E"/>
    <w:rsid w:val="3CC968F3"/>
    <w:rsid w:val="3CCF155F"/>
    <w:rsid w:val="3CD25455"/>
    <w:rsid w:val="3CD304E0"/>
    <w:rsid w:val="3CD70CBD"/>
    <w:rsid w:val="3CDF5E8B"/>
    <w:rsid w:val="3CF22456"/>
    <w:rsid w:val="3CF278A5"/>
    <w:rsid w:val="3CF504A6"/>
    <w:rsid w:val="3CF53A1F"/>
    <w:rsid w:val="3CF61ED1"/>
    <w:rsid w:val="3CF90C34"/>
    <w:rsid w:val="3CFC1F9B"/>
    <w:rsid w:val="3CFE624A"/>
    <w:rsid w:val="3D000F30"/>
    <w:rsid w:val="3D0870C9"/>
    <w:rsid w:val="3D087E91"/>
    <w:rsid w:val="3D0C24F0"/>
    <w:rsid w:val="3D0E0B83"/>
    <w:rsid w:val="3D1B504E"/>
    <w:rsid w:val="3D1D0DC6"/>
    <w:rsid w:val="3D1D4694"/>
    <w:rsid w:val="3D2A1FCE"/>
    <w:rsid w:val="3D2E1062"/>
    <w:rsid w:val="3D2E1AE9"/>
    <w:rsid w:val="3D3B62AC"/>
    <w:rsid w:val="3D3D6D72"/>
    <w:rsid w:val="3D424389"/>
    <w:rsid w:val="3D454CAC"/>
    <w:rsid w:val="3D492E44"/>
    <w:rsid w:val="3D510A70"/>
    <w:rsid w:val="3D5373E7"/>
    <w:rsid w:val="3D5377DE"/>
    <w:rsid w:val="3D542047"/>
    <w:rsid w:val="3D54230E"/>
    <w:rsid w:val="3D561ABC"/>
    <w:rsid w:val="3D5C31DE"/>
    <w:rsid w:val="3D5E297A"/>
    <w:rsid w:val="3D625A15"/>
    <w:rsid w:val="3D63669F"/>
    <w:rsid w:val="3D695DB9"/>
    <w:rsid w:val="3D744A1E"/>
    <w:rsid w:val="3D793B23"/>
    <w:rsid w:val="3D7B3D3F"/>
    <w:rsid w:val="3D7B789B"/>
    <w:rsid w:val="3D89020A"/>
    <w:rsid w:val="3D8F1598"/>
    <w:rsid w:val="3D9843B7"/>
    <w:rsid w:val="3D9B7F3D"/>
    <w:rsid w:val="3DB45A67"/>
    <w:rsid w:val="3DB65F74"/>
    <w:rsid w:val="3DBB4CA7"/>
    <w:rsid w:val="3DD07BE6"/>
    <w:rsid w:val="3DDC47DD"/>
    <w:rsid w:val="3DDF3D92"/>
    <w:rsid w:val="3DFA1510"/>
    <w:rsid w:val="3DFA48F6"/>
    <w:rsid w:val="3DFD29A6"/>
    <w:rsid w:val="3DFD6342"/>
    <w:rsid w:val="3E016A21"/>
    <w:rsid w:val="3E047890"/>
    <w:rsid w:val="3E0753DE"/>
    <w:rsid w:val="3E08611C"/>
    <w:rsid w:val="3E0930F8"/>
    <w:rsid w:val="3E0C2BE9"/>
    <w:rsid w:val="3E1153CF"/>
    <w:rsid w:val="3E1A5306"/>
    <w:rsid w:val="3E1F2255"/>
    <w:rsid w:val="3E213B78"/>
    <w:rsid w:val="3E234353"/>
    <w:rsid w:val="3E246184"/>
    <w:rsid w:val="3E265A58"/>
    <w:rsid w:val="3E287A22"/>
    <w:rsid w:val="3E2B306F"/>
    <w:rsid w:val="3E416D36"/>
    <w:rsid w:val="3E4203B8"/>
    <w:rsid w:val="3E432BB6"/>
    <w:rsid w:val="3E43485C"/>
    <w:rsid w:val="3E4630A5"/>
    <w:rsid w:val="3E473DB6"/>
    <w:rsid w:val="3E4A648A"/>
    <w:rsid w:val="3E4F0403"/>
    <w:rsid w:val="3E5363FA"/>
    <w:rsid w:val="3E555784"/>
    <w:rsid w:val="3E592A06"/>
    <w:rsid w:val="3E5E3444"/>
    <w:rsid w:val="3E611186"/>
    <w:rsid w:val="3E691DE9"/>
    <w:rsid w:val="3E6B3DB3"/>
    <w:rsid w:val="3E6B4D59"/>
    <w:rsid w:val="3E6D18D9"/>
    <w:rsid w:val="3E6D5924"/>
    <w:rsid w:val="3E725142"/>
    <w:rsid w:val="3E740352"/>
    <w:rsid w:val="3E784D2D"/>
    <w:rsid w:val="3E7D08DA"/>
    <w:rsid w:val="3E7E3AE6"/>
    <w:rsid w:val="3E834C59"/>
    <w:rsid w:val="3E835D1E"/>
    <w:rsid w:val="3E846C23"/>
    <w:rsid w:val="3E8D5AD7"/>
    <w:rsid w:val="3E8E35FE"/>
    <w:rsid w:val="3E9C3443"/>
    <w:rsid w:val="3EA80B63"/>
    <w:rsid w:val="3EAA6689"/>
    <w:rsid w:val="3EAA6C75"/>
    <w:rsid w:val="3EAD617A"/>
    <w:rsid w:val="3EB07DE6"/>
    <w:rsid w:val="3EBB6080"/>
    <w:rsid w:val="3EBC016B"/>
    <w:rsid w:val="3EBC5662"/>
    <w:rsid w:val="3EBF1A09"/>
    <w:rsid w:val="3EBF7822"/>
    <w:rsid w:val="3EC37588"/>
    <w:rsid w:val="3EC46750"/>
    <w:rsid w:val="3EC5763A"/>
    <w:rsid w:val="3EC86B10"/>
    <w:rsid w:val="3ECC66BE"/>
    <w:rsid w:val="3ED70279"/>
    <w:rsid w:val="3ED72344"/>
    <w:rsid w:val="3ED75260"/>
    <w:rsid w:val="3ED851C1"/>
    <w:rsid w:val="3EE01874"/>
    <w:rsid w:val="3EE80F60"/>
    <w:rsid w:val="3EED74FA"/>
    <w:rsid w:val="3EF67B21"/>
    <w:rsid w:val="3EF94F1B"/>
    <w:rsid w:val="3EFB0C93"/>
    <w:rsid w:val="3EFB2075"/>
    <w:rsid w:val="3F0110BB"/>
    <w:rsid w:val="3F012022"/>
    <w:rsid w:val="3F025DD4"/>
    <w:rsid w:val="3F0450EE"/>
    <w:rsid w:val="3F057D64"/>
    <w:rsid w:val="3F0D5340"/>
    <w:rsid w:val="3F141D55"/>
    <w:rsid w:val="3F1A4E44"/>
    <w:rsid w:val="3F2B709E"/>
    <w:rsid w:val="3F2C52F0"/>
    <w:rsid w:val="3F32667F"/>
    <w:rsid w:val="3F373C95"/>
    <w:rsid w:val="3F3B5533"/>
    <w:rsid w:val="3F3D5750"/>
    <w:rsid w:val="3F4563B2"/>
    <w:rsid w:val="3F512FA9"/>
    <w:rsid w:val="3F5A3118"/>
    <w:rsid w:val="3F604F9A"/>
    <w:rsid w:val="3F626DD8"/>
    <w:rsid w:val="3F6820A1"/>
    <w:rsid w:val="3F6B5A37"/>
    <w:rsid w:val="3F6F51DD"/>
    <w:rsid w:val="3F7153F9"/>
    <w:rsid w:val="3F7272A2"/>
    <w:rsid w:val="3F745FAD"/>
    <w:rsid w:val="3F746C97"/>
    <w:rsid w:val="3F762A0F"/>
    <w:rsid w:val="3F79605C"/>
    <w:rsid w:val="3F7E3672"/>
    <w:rsid w:val="3F802E3C"/>
    <w:rsid w:val="3F8511AB"/>
    <w:rsid w:val="3F8A21F2"/>
    <w:rsid w:val="3F8D5B0A"/>
    <w:rsid w:val="3F8F3AD1"/>
    <w:rsid w:val="3F9134F1"/>
    <w:rsid w:val="3FA80930"/>
    <w:rsid w:val="3FA878F9"/>
    <w:rsid w:val="3FB80DD7"/>
    <w:rsid w:val="3FC16356"/>
    <w:rsid w:val="3FC4377B"/>
    <w:rsid w:val="3FC45529"/>
    <w:rsid w:val="3FC512A1"/>
    <w:rsid w:val="3FCC0881"/>
    <w:rsid w:val="3FDE433B"/>
    <w:rsid w:val="3FE23C01"/>
    <w:rsid w:val="3FE32D99"/>
    <w:rsid w:val="3FE46DFA"/>
    <w:rsid w:val="3FE5313D"/>
    <w:rsid w:val="3FE819B7"/>
    <w:rsid w:val="3FEC1D2B"/>
    <w:rsid w:val="3FF12160"/>
    <w:rsid w:val="3FF70DB6"/>
    <w:rsid w:val="3FF918C4"/>
    <w:rsid w:val="3FF95627"/>
    <w:rsid w:val="400250C5"/>
    <w:rsid w:val="40071265"/>
    <w:rsid w:val="4007216D"/>
    <w:rsid w:val="40077B0C"/>
    <w:rsid w:val="400B3158"/>
    <w:rsid w:val="400B75FC"/>
    <w:rsid w:val="400C5122"/>
    <w:rsid w:val="4010076E"/>
    <w:rsid w:val="40122AA8"/>
    <w:rsid w:val="40144F1E"/>
    <w:rsid w:val="401D3158"/>
    <w:rsid w:val="401D732F"/>
    <w:rsid w:val="40221834"/>
    <w:rsid w:val="40221A7B"/>
    <w:rsid w:val="4022292B"/>
    <w:rsid w:val="403461DD"/>
    <w:rsid w:val="40371678"/>
    <w:rsid w:val="403A57EB"/>
    <w:rsid w:val="40433AD1"/>
    <w:rsid w:val="405014B2"/>
    <w:rsid w:val="40552625"/>
    <w:rsid w:val="405910AD"/>
    <w:rsid w:val="4059447E"/>
    <w:rsid w:val="40616DB7"/>
    <w:rsid w:val="406F44CF"/>
    <w:rsid w:val="40716E1B"/>
    <w:rsid w:val="40785572"/>
    <w:rsid w:val="40866ECC"/>
    <w:rsid w:val="40903504"/>
    <w:rsid w:val="40905D53"/>
    <w:rsid w:val="40942613"/>
    <w:rsid w:val="40961438"/>
    <w:rsid w:val="409C0254"/>
    <w:rsid w:val="409E0D35"/>
    <w:rsid w:val="409F43EC"/>
    <w:rsid w:val="40A47108"/>
    <w:rsid w:val="40A803CA"/>
    <w:rsid w:val="40AA527F"/>
    <w:rsid w:val="40AB0497"/>
    <w:rsid w:val="40B21825"/>
    <w:rsid w:val="40B51929"/>
    <w:rsid w:val="40B643BC"/>
    <w:rsid w:val="40BE641C"/>
    <w:rsid w:val="40BF3EEA"/>
    <w:rsid w:val="40C03A9E"/>
    <w:rsid w:val="40C33A32"/>
    <w:rsid w:val="40C477AB"/>
    <w:rsid w:val="40C83B32"/>
    <w:rsid w:val="40CD48B1"/>
    <w:rsid w:val="40D45C40"/>
    <w:rsid w:val="40D7359B"/>
    <w:rsid w:val="40EB2F89"/>
    <w:rsid w:val="40ED15C7"/>
    <w:rsid w:val="40F005A0"/>
    <w:rsid w:val="40F02C80"/>
    <w:rsid w:val="40F63E08"/>
    <w:rsid w:val="40FB7670"/>
    <w:rsid w:val="40FC6676"/>
    <w:rsid w:val="40FD5469"/>
    <w:rsid w:val="41004AD9"/>
    <w:rsid w:val="41086A82"/>
    <w:rsid w:val="4114106E"/>
    <w:rsid w:val="41171E12"/>
    <w:rsid w:val="41187C8C"/>
    <w:rsid w:val="412A3AB2"/>
    <w:rsid w:val="412B7305"/>
    <w:rsid w:val="412C6FBA"/>
    <w:rsid w:val="4132293F"/>
    <w:rsid w:val="41345582"/>
    <w:rsid w:val="41355D8F"/>
    <w:rsid w:val="41362456"/>
    <w:rsid w:val="413D40FE"/>
    <w:rsid w:val="413E2BBA"/>
    <w:rsid w:val="413F0207"/>
    <w:rsid w:val="41466412"/>
    <w:rsid w:val="41562AF9"/>
    <w:rsid w:val="4158586C"/>
    <w:rsid w:val="41596145"/>
    <w:rsid w:val="41597EF3"/>
    <w:rsid w:val="4161237C"/>
    <w:rsid w:val="41621C6F"/>
    <w:rsid w:val="416845DA"/>
    <w:rsid w:val="417E2A6F"/>
    <w:rsid w:val="418238EE"/>
    <w:rsid w:val="41872CB2"/>
    <w:rsid w:val="41895D9C"/>
    <w:rsid w:val="418B31E0"/>
    <w:rsid w:val="418E2CE3"/>
    <w:rsid w:val="418E76A7"/>
    <w:rsid w:val="419453CF"/>
    <w:rsid w:val="41970A1B"/>
    <w:rsid w:val="419929D9"/>
    <w:rsid w:val="419B675D"/>
    <w:rsid w:val="41A54050"/>
    <w:rsid w:val="41A970CC"/>
    <w:rsid w:val="41B85A35"/>
    <w:rsid w:val="41BA1D0A"/>
    <w:rsid w:val="41BD4926"/>
    <w:rsid w:val="41C82CA5"/>
    <w:rsid w:val="41CE08E1"/>
    <w:rsid w:val="41D37CA5"/>
    <w:rsid w:val="41D519B0"/>
    <w:rsid w:val="41DE19A5"/>
    <w:rsid w:val="41DE3439"/>
    <w:rsid w:val="41EC1907"/>
    <w:rsid w:val="41F54C1E"/>
    <w:rsid w:val="41FB71FC"/>
    <w:rsid w:val="42006D45"/>
    <w:rsid w:val="42050BB8"/>
    <w:rsid w:val="42075BA1"/>
    <w:rsid w:val="42092106"/>
    <w:rsid w:val="420E46CD"/>
    <w:rsid w:val="42122810"/>
    <w:rsid w:val="42160E4E"/>
    <w:rsid w:val="42164036"/>
    <w:rsid w:val="421D3C7F"/>
    <w:rsid w:val="421E057D"/>
    <w:rsid w:val="42202356"/>
    <w:rsid w:val="42213106"/>
    <w:rsid w:val="42227905"/>
    <w:rsid w:val="422514B1"/>
    <w:rsid w:val="423314B0"/>
    <w:rsid w:val="423B2FE4"/>
    <w:rsid w:val="423C1CEE"/>
    <w:rsid w:val="42471B37"/>
    <w:rsid w:val="42497F67"/>
    <w:rsid w:val="424B3CDF"/>
    <w:rsid w:val="42501169"/>
    <w:rsid w:val="42506617"/>
    <w:rsid w:val="425608D6"/>
    <w:rsid w:val="42576B28"/>
    <w:rsid w:val="426923B8"/>
    <w:rsid w:val="42734FE4"/>
    <w:rsid w:val="427D40B5"/>
    <w:rsid w:val="4281638B"/>
    <w:rsid w:val="428D254A"/>
    <w:rsid w:val="4292190E"/>
    <w:rsid w:val="42927702"/>
    <w:rsid w:val="42937435"/>
    <w:rsid w:val="42A15944"/>
    <w:rsid w:val="42A2729C"/>
    <w:rsid w:val="42A605B7"/>
    <w:rsid w:val="42A96C58"/>
    <w:rsid w:val="42AB6E74"/>
    <w:rsid w:val="42B15B4F"/>
    <w:rsid w:val="42BD4304"/>
    <w:rsid w:val="42BF2B76"/>
    <w:rsid w:val="42C10446"/>
    <w:rsid w:val="42C45840"/>
    <w:rsid w:val="42CA6B3C"/>
    <w:rsid w:val="42D00689"/>
    <w:rsid w:val="42D068DB"/>
    <w:rsid w:val="42D46106"/>
    <w:rsid w:val="42D81807"/>
    <w:rsid w:val="42DC0EE0"/>
    <w:rsid w:val="42DD60ED"/>
    <w:rsid w:val="42DE24E5"/>
    <w:rsid w:val="42DF6B1E"/>
    <w:rsid w:val="42E326CF"/>
    <w:rsid w:val="42E3660E"/>
    <w:rsid w:val="42E41671"/>
    <w:rsid w:val="42E51A3A"/>
    <w:rsid w:val="42EB4215"/>
    <w:rsid w:val="42F36125"/>
    <w:rsid w:val="42FB55B2"/>
    <w:rsid w:val="4303280C"/>
    <w:rsid w:val="430338C3"/>
    <w:rsid w:val="430622FC"/>
    <w:rsid w:val="430951FC"/>
    <w:rsid w:val="430F6583"/>
    <w:rsid w:val="431E021C"/>
    <w:rsid w:val="43236A0A"/>
    <w:rsid w:val="43244531"/>
    <w:rsid w:val="43311879"/>
    <w:rsid w:val="43351ECB"/>
    <w:rsid w:val="433A1600"/>
    <w:rsid w:val="4340580E"/>
    <w:rsid w:val="43452E25"/>
    <w:rsid w:val="435412BA"/>
    <w:rsid w:val="43553283"/>
    <w:rsid w:val="435B6442"/>
    <w:rsid w:val="435D0E79"/>
    <w:rsid w:val="43635059"/>
    <w:rsid w:val="43672D9B"/>
    <w:rsid w:val="43691943"/>
    <w:rsid w:val="436B215F"/>
    <w:rsid w:val="436C46D3"/>
    <w:rsid w:val="436F7EA2"/>
    <w:rsid w:val="4379487C"/>
    <w:rsid w:val="437E1E93"/>
    <w:rsid w:val="4381176C"/>
    <w:rsid w:val="4386697C"/>
    <w:rsid w:val="438A0837"/>
    <w:rsid w:val="438D657A"/>
    <w:rsid w:val="439873F8"/>
    <w:rsid w:val="43A15B81"/>
    <w:rsid w:val="43B61168"/>
    <w:rsid w:val="43BE02B4"/>
    <w:rsid w:val="43C04F0C"/>
    <w:rsid w:val="43CA24A3"/>
    <w:rsid w:val="43CC07A5"/>
    <w:rsid w:val="43CD6976"/>
    <w:rsid w:val="43DB5E97"/>
    <w:rsid w:val="43DE6DD5"/>
    <w:rsid w:val="43E22918"/>
    <w:rsid w:val="43EA0EAD"/>
    <w:rsid w:val="43EF0FE2"/>
    <w:rsid w:val="44000AFA"/>
    <w:rsid w:val="44066066"/>
    <w:rsid w:val="4407223C"/>
    <w:rsid w:val="440E3B59"/>
    <w:rsid w:val="440F6F8F"/>
    <w:rsid w:val="44110F59"/>
    <w:rsid w:val="441150BA"/>
    <w:rsid w:val="442073EE"/>
    <w:rsid w:val="4421181F"/>
    <w:rsid w:val="44224C8C"/>
    <w:rsid w:val="44234A50"/>
    <w:rsid w:val="442962A2"/>
    <w:rsid w:val="442C7B41"/>
    <w:rsid w:val="442E0505"/>
    <w:rsid w:val="44305883"/>
    <w:rsid w:val="443372B3"/>
    <w:rsid w:val="44352C5C"/>
    <w:rsid w:val="443666CF"/>
    <w:rsid w:val="443C40C1"/>
    <w:rsid w:val="443C4228"/>
    <w:rsid w:val="443F42D2"/>
    <w:rsid w:val="44430335"/>
    <w:rsid w:val="444430DC"/>
    <w:rsid w:val="444529B0"/>
    <w:rsid w:val="445A2900"/>
    <w:rsid w:val="445B0426"/>
    <w:rsid w:val="445E44D0"/>
    <w:rsid w:val="446064F9"/>
    <w:rsid w:val="44695278"/>
    <w:rsid w:val="446C618F"/>
    <w:rsid w:val="44706606"/>
    <w:rsid w:val="447A3989"/>
    <w:rsid w:val="447A6AFE"/>
    <w:rsid w:val="447D035D"/>
    <w:rsid w:val="44972CC8"/>
    <w:rsid w:val="44A1052F"/>
    <w:rsid w:val="44A1288F"/>
    <w:rsid w:val="44AE0556"/>
    <w:rsid w:val="44B50B1F"/>
    <w:rsid w:val="44BB288E"/>
    <w:rsid w:val="44C340EA"/>
    <w:rsid w:val="44CC1DE0"/>
    <w:rsid w:val="44D02BC2"/>
    <w:rsid w:val="44D02C4A"/>
    <w:rsid w:val="44D04970"/>
    <w:rsid w:val="44D37FBC"/>
    <w:rsid w:val="44E03674"/>
    <w:rsid w:val="44E421C9"/>
    <w:rsid w:val="44F20D8A"/>
    <w:rsid w:val="44F50574"/>
    <w:rsid w:val="44FE42E3"/>
    <w:rsid w:val="44FF5255"/>
    <w:rsid w:val="44FF6436"/>
    <w:rsid w:val="45085EB8"/>
    <w:rsid w:val="450D5875"/>
    <w:rsid w:val="450D7972"/>
    <w:rsid w:val="4510587D"/>
    <w:rsid w:val="45120EDA"/>
    <w:rsid w:val="45122716"/>
    <w:rsid w:val="45154A79"/>
    <w:rsid w:val="45156E99"/>
    <w:rsid w:val="4517434D"/>
    <w:rsid w:val="451A3E3D"/>
    <w:rsid w:val="451E3BC2"/>
    <w:rsid w:val="452C3594"/>
    <w:rsid w:val="452E77B6"/>
    <w:rsid w:val="452F5B3A"/>
    <w:rsid w:val="45345C2A"/>
    <w:rsid w:val="45352A25"/>
    <w:rsid w:val="45352DDA"/>
    <w:rsid w:val="45385F5F"/>
    <w:rsid w:val="45442C68"/>
    <w:rsid w:val="454B2248"/>
    <w:rsid w:val="454E2433"/>
    <w:rsid w:val="454F1D39"/>
    <w:rsid w:val="45555304"/>
    <w:rsid w:val="455F4985"/>
    <w:rsid w:val="456252F6"/>
    <w:rsid w:val="456B4699"/>
    <w:rsid w:val="456C4BEB"/>
    <w:rsid w:val="457A3222"/>
    <w:rsid w:val="457F1EF2"/>
    <w:rsid w:val="45800144"/>
    <w:rsid w:val="45863281"/>
    <w:rsid w:val="45866F26"/>
    <w:rsid w:val="45881574"/>
    <w:rsid w:val="459260CB"/>
    <w:rsid w:val="459736E0"/>
    <w:rsid w:val="459914C1"/>
    <w:rsid w:val="45A831F7"/>
    <w:rsid w:val="45B93656"/>
    <w:rsid w:val="45BC5E15"/>
    <w:rsid w:val="45BE2A1A"/>
    <w:rsid w:val="45BE6EBE"/>
    <w:rsid w:val="45C1327B"/>
    <w:rsid w:val="45C803C8"/>
    <w:rsid w:val="45C85647"/>
    <w:rsid w:val="45CC7AA9"/>
    <w:rsid w:val="45CD4F2E"/>
    <w:rsid w:val="45E701C3"/>
    <w:rsid w:val="45F403A1"/>
    <w:rsid w:val="46054AED"/>
    <w:rsid w:val="460C5812"/>
    <w:rsid w:val="46144D30"/>
    <w:rsid w:val="46146ADE"/>
    <w:rsid w:val="461865CE"/>
    <w:rsid w:val="46195EA3"/>
    <w:rsid w:val="461B52B3"/>
    <w:rsid w:val="461D30B0"/>
    <w:rsid w:val="461E6656"/>
    <w:rsid w:val="46276812"/>
    <w:rsid w:val="462A4EA9"/>
    <w:rsid w:val="462C0FE4"/>
    <w:rsid w:val="462C3E28"/>
    <w:rsid w:val="462E5DF2"/>
    <w:rsid w:val="462F56C6"/>
    <w:rsid w:val="463158E2"/>
    <w:rsid w:val="46370685"/>
    <w:rsid w:val="46386C71"/>
    <w:rsid w:val="463B406B"/>
    <w:rsid w:val="463D6035"/>
    <w:rsid w:val="463D763D"/>
    <w:rsid w:val="463E53C4"/>
    <w:rsid w:val="46405B25"/>
    <w:rsid w:val="46472A10"/>
    <w:rsid w:val="465B69E8"/>
    <w:rsid w:val="4665733A"/>
    <w:rsid w:val="46682412"/>
    <w:rsid w:val="4668396E"/>
    <w:rsid w:val="466A4950"/>
    <w:rsid w:val="466D748E"/>
    <w:rsid w:val="46733805"/>
    <w:rsid w:val="46754CF2"/>
    <w:rsid w:val="467632F5"/>
    <w:rsid w:val="467D5B77"/>
    <w:rsid w:val="468121B3"/>
    <w:rsid w:val="46823F2A"/>
    <w:rsid w:val="46841EB6"/>
    <w:rsid w:val="468679DC"/>
    <w:rsid w:val="469048A4"/>
    <w:rsid w:val="4698770F"/>
    <w:rsid w:val="46A14816"/>
    <w:rsid w:val="46A2233C"/>
    <w:rsid w:val="46A55988"/>
    <w:rsid w:val="46BA1AA1"/>
    <w:rsid w:val="46C87FF5"/>
    <w:rsid w:val="46CE3131"/>
    <w:rsid w:val="46D10A76"/>
    <w:rsid w:val="46D36999"/>
    <w:rsid w:val="46D71FE6"/>
    <w:rsid w:val="46DD15C6"/>
    <w:rsid w:val="46DF533E"/>
    <w:rsid w:val="46E22739"/>
    <w:rsid w:val="46E44D19"/>
    <w:rsid w:val="46E615A2"/>
    <w:rsid w:val="46FC37FA"/>
    <w:rsid w:val="46FF4AF6"/>
    <w:rsid w:val="470304F0"/>
    <w:rsid w:val="470B7EE1"/>
    <w:rsid w:val="470D4F87"/>
    <w:rsid w:val="471718FD"/>
    <w:rsid w:val="47174AD8"/>
    <w:rsid w:val="47193F59"/>
    <w:rsid w:val="471B5C1E"/>
    <w:rsid w:val="471F573B"/>
    <w:rsid w:val="472166D4"/>
    <w:rsid w:val="47266730"/>
    <w:rsid w:val="47330138"/>
    <w:rsid w:val="473D6B16"/>
    <w:rsid w:val="474156B1"/>
    <w:rsid w:val="47431429"/>
    <w:rsid w:val="4746684B"/>
    <w:rsid w:val="474D22A8"/>
    <w:rsid w:val="474F130A"/>
    <w:rsid w:val="47503B46"/>
    <w:rsid w:val="47543636"/>
    <w:rsid w:val="475A2C17"/>
    <w:rsid w:val="47690F2C"/>
    <w:rsid w:val="476B4E24"/>
    <w:rsid w:val="476B7858"/>
    <w:rsid w:val="4774230B"/>
    <w:rsid w:val="4777000E"/>
    <w:rsid w:val="47811F51"/>
    <w:rsid w:val="4786075D"/>
    <w:rsid w:val="478B5C06"/>
    <w:rsid w:val="479003E6"/>
    <w:rsid w:val="479252F1"/>
    <w:rsid w:val="47975C19"/>
    <w:rsid w:val="47976FC4"/>
    <w:rsid w:val="479B1BB8"/>
    <w:rsid w:val="47A26069"/>
    <w:rsid w:val="47AB4F98"/>
    <w:rsid w:val="47B916EB"/>
    <w:rsid w:val="47C40E66"/>
    <w:rsid w:val="47C54534"/>
    <w:rsid w:val="47CC387F"/>
    <w:rsid w:val="47EC1AC1"/>
    <w:rsid w:val="47F15329"/>
    <w:rsid w:val="47F6293F"/>
    <w:rsid w:val="47F66DC9"/>
    <w:rsid w:val="47F70466"/>
    <w:rsid w:val="47F9458A"/>
    <w:rsid w:val="47FE17F4"/>
    <w:rsid w:val="4800731A"/>
    <w:rsid w:val="48054931"/>
    <w:rsid w:val="480D37E7"/>
    <w:rsid w:val="480D7C89"/>
    <w:rsid w:val="48194A58"/>
    <w:rsid w:val="481B4154"/>
    <w:rsid w:val="481C1C7A"/>
    <w:rsid w:val="481E3C44"/>
    <w:rsid w:val="4820176A"/>
    <w:rsid w:val="482312D4"/>
    <w:rsid w:val="4829443B"/>
    <w:rsid w:val="482F19AD"/>
    <w:rsid w:val="483135D6"/>
    <w:rsid w:val="4832149E"/>
    <w:rsid w:val="48357DE7"/>
    <w:rsid w:val="4839282C"/>
    <w:rsid w:val="48436C01"/>
    <w:rsid w:val="484F02A2"/>
    <w:rsid w:val="486420C6"/>
    <w:rsid w:val="4864339D"/>
    <w:rsid w:val="486C49B0"/>
    <w:rsid w:val="48763A80"/>
    <w:rsid w:val="487A531F"/>
    <w:rsid w:val="48853CC3"/>
    <w:rsid w:val="488717E9"/>
    <w:rsid w:val="488A12DA"/>
    <w:rsid w:val="488A3088"/>
    <w:rsid w:val="488F069E"/>
    <w:rsid w:val="489070BB"/>
    <w:rsid w:val="489839F7"/>
    <w:rsid w:val="489F346C"/>
    <w:rsid w:val="48A04659"/>
    <w:rsid w:val="48A94C93"/>
    <w:rsid w:val="48AB58D0"/>
    <w:rsid w:val="48B677F5"/>
    <w:rsid w:val="48B819A3"/>
    <w:rsid w:val="48BA33ED"/>
    <w:rsid w:val="48BB0B90"/>
    <w:rsid w:val="48C03AF9"/>
    <w:rsid w:val="48C20A74"/>
    <w:rsid w:val="48C723CD"/>
    <w:rsid w:val="48CA621B"/>
    <w:rsid w:val="48D80297"/>
    <w:rsid w:val="48D82045"/>
    <w:rsid w:val="48DE2EB6"/>
    <w:rsid w:val="48F1321F"/>
    <w:rsid w:val="48FA6A77"/>
    <w:rsid w:val="49056DA6"/>
    <w:rsid w:val="49064347"/>
    <w:rsid w:val="490D7D2F"/>
    <w:rsid w:val="491A440C"/>
    <w:rsid w:val="491D5CAA"/>
    <w:rsid w:val="49214CB3"/>
    <w:rsid w:val="493059DD"/>
    <w:rsid w:val="493345ED"/>
    <w:rsid w:val="49340DBF"/>
    <w:rsid w:val="49366D6C"/>
    <w:rsid w:val="493A0736"/>
    <w:rsid w:val="4941172B"/>
    <w:rsid w:val="49425807"/>
    <w:rsid w:val="49441489"/>
    <w:rsid w:val="494D658F"/>
    <w:rsid w:val="49566B21"/>
    <w:rsid w:val="4957740E"/>
    <w:rsid w:val="495A0CAC"/>
    <w:rsid w:val="495A2F51"/>
    <w:rsid w:val="495C4A24"/>
    <w:rsid w:val="496814B6"/>
    <w:rsid w:val="4968161B"/>
    <w:rsid w:val="49690EEF"/>
    <w:rsid w:val="496D1903"/>
    <w:rsid w:val="49722486"/>
    <w:rsid w:val="49725FF6"/>
    <w:rsid w:val="49755AE6"/>
    <w:rsid w:val="497A7CCC"/>
    <w:rsid w:val="497D64F9"/>
    <w:rsid w:val="497E559F"/>
    <w:rsid w:val="497F5D36"/>
    <w:rsid w:val="49804BB7"/>
    <w:rsid w:val="498521CD"/>
    <w:rsid w:val="49883A6B"/>
    <w:rsid w:val="498F2D66"/>
    <w:rsid w:val="49945A9D"/>
    <w:rsid w:val="49951CE4"/>
    <w:rsid w:val="499917D4"/>
    <w:rsid w:val="49992609"/>
    <w:rsid w:val="49B04D70"/>
    <w:rsid w:val="49B27795"/>
    <w:rsid w:val="49B93C25"/>
    <w:rsid w:val="49B9760D"/>
    <w:rsid w:val="49D134DE"/>
    <w:rsid w:val="49D2118A"/>
    <w:rsid w:val="49D547D7"/>
    <w:rsid w:val="49DE61E5"/>
    <w:rsid w:val="49DE7116"/>
    <w:rsid w:val="49E6414E"/>
    <w:rsid w:val="49F64E79"/>
    <w:rsid w:val="49FD2A05"/>
    <w:rsid w:val="4A041F1B"/>
    <w:rsid w:val="4A060F09"/>
    <w:rsid w:val="4A07059E"/>
    <w:rsid w:val="4A162E25"/>
    <w:rsid w:val="4A1D1726"/>
    <w:rsid w:val="4A205A52"/>
    <w:rsid w:val="4A2117CA"/>
    <w:rsid w:val="4A225403"/>
    <w:rsid w:val="4A3414FD"/>
    <w:rsid w:val="4A343FC7"/>
    <w:rsid w:val="4A392FB7"/>
    <w:rsid w:val="4A396B13"/>
    <w:rsid w:val="4A3B5E6C"/>
    <w:rsid w:val="4A4569F5"/>
    <w:rsid w:val="4A513E5D"/>
    <w:rsid w:val="4A5751EC"/>
    <w:rsid w:val="4A655B5A"/>
    <w:rsid w:val="4A6F4C2B"/>
    <w:rsid w:val="4A7E6C1C"/>
    <w:rsid w:val="4A875EBA"/>
    <w:rsid w:val="4A881849"/>
    <w:rsid w:val="4A8848DB"/>
    <w:rsid w:val="4A8E3303"/>
    <w:rsid w:val="4A934476"/>
    <w:rsid w:val="4AA0420F"/>
    <w:rsid w:val="4AA541A9"/>
    <w:rsid w:val="4AAA5C63"/>
    <w:rsid w:val="4AB32D6A"/>
    <w:rsid w:val="4AB81412"/>
    <w:rsid w:val="4AB8212E"/>
    <w:rsid w:val="4AB8260D"/>
    <w:rsid w:val="4AB90BBB"/>
    <w:rsid w:val="4AC07571"/>
    <w:rsid w:val="4AC5484B"/>
    <w:rsid w:val="4AC55642"/>
    <w:rsid w:val="4AC61179"/>
    <w:rsid w:val="4ACB63FD"/>
    <w:rsid w:val="4AD10172"/>
    <w:rsid w:val="4AD14F9E"/>
    <w:rsid w:val="4AD4683C"/>
    <w:rsid w:val="4ADF720B"/>
    <w:rsid w:val="4AEE1CD8"/>
    <w:rsid w:val="4AEE78FE"/>
    <w:rsid w:val="4AF218D4"/>
    <w:rsid w:val="4AF552CE"/>
    <w:rsid w:val="4AFF39A7"/>
    <w:rsid w:val="4B050832"/>
    <w:rsid w:val="4B086680"/>
    <w:rsid w:val="4B0B04B0"/>
    <w:rsid w:val="4B0D06CC"/>
    <w:rsid w:val="4B0E7705"/>
    <w:rsid w:val="4B2113BE"/>
    <w:rsid w:val="4B2367F8"/>
    <w:rsid w:val="4B2A2024"/>
    <w:rsid w:val="4B2E0642"/>
    <w:rsid w:val="4B3B02A0"/>
    <w:rsid w:val="4B3F63AB"/>
    <w:rsid w:val="4B481704"/>
    <w:rsid w:val="4B4C11F7"/>
    <w:rsid w:val="4B4D52DA"/>
    <w:rsid w:val="4B4E0553"/>
    <w:rsid w:val="4B53235D"/>
    <w:rsid w:val="4B5455A1"/>
    <w:rsid w:val="4B5F70EA"/>
    <w:rsid w:val="4B63653E"/>
    <w:rsid w:val="4B693428"/>
    <w:rsid w:val="4B77332A"/>
    <w:rsid w:val="4B7F5DA9"/>
    <w:rsid w:val="4B886F78"/>
    <w:rsid w:val="4B8B7843"/>
    <w:rsid w:val="4B910756"/>
    <w:rsid w:val="4B95246F"/>
    <w:rsid w:val="4B95421D"/>
    <w:rsid w:val="4B9617D8"/>
    <w:rsid w:val="4B9D04F9"/>
    <w:rsid w:val="4B9F509C"/>
    <w:rsid w:val="4B9F6E4A"/>
    <w:rsid w:val="4BA821A3"/>
    <w:rsid w:val="4BAB57EF"/>
    <w:rsid w:val="4BAD6648"/>
    <w:rsid w:val="4BB26ABB"/>
    <w:rsid w:val="4BB27DC4"/>
    <w:rsid w:val="4BB40B47"/>
    <w:rsid w:val="4BB943B0"/>
    <w:rsid w:val="4BBC17AA"/>
    <w:rsid w:val="4BBD5522"/>
    <w:rsid w:val="4BBF2EC1"/>
    <w:rsid w:val="4BC13264"/>
    <w:rsid w:val="4BC52DBA"/>
    <w:rsid w:val="4BCB7C3F"/>
    <w:rsid w:val="4BCE35B9"/>
    <w:rsid w:val="4BE1719E"/>
    <w:rsid w:val="4BE41D95"/>
    <w:rsid w:val="4BEB0335"/>
    <w:rsid w:val="4BEB208F"/>
    <w:rsid w:val="4BEB73D9"/>
    <w:rsid w:val="4BF30F0E"/>
    <w:rsid w:val="4BFA0524"/>
    <w:rsid w:val="4BFC4135"/>
    <w:rsid w:val="4BFF5B3B"/>
    <w:rsid w:val="4C043151"/>
    <w:rsid w:val="4C0F2222"/>
    <w:rsid w:val="4C140D3C"/>
    <w:rsid w:val="4C1916AC"/>
    <w:rsid w:val="4C1F094F"/>
    <w:rsid w:val="4C244377"/>
    <w:rsid w:val="4C2B6E0F"/>
    <w:rsid w:val="4C2C2DD4"/>
    <w:rsid w:val="4C365A00"/>
    <w:rsid w:val="4C3677AE"/>
    <w:rsid w:val="4C392DFB"/>
    <w:rsid w:val="4C3E5920"/>
    <w:rsid w:val="4C40062D"/>
    <w:rsid w:val="4C453E95"/>
    <w:rsid w:val="4C481290"/>
    <w:rsid w:val="4C4874E2"/>
    <w:rsid w:val="4C4B349B"/>
    <w:rsid w:val="4C4F547E"/>
    <w:rsid w:val="4C542CA6"/>
    <w:rsid w:val="4C64086E"/>
    <w:rsid w:val="4C6E71ED"/>
    <w:rsid w:val="4C862ACE"/>
    <w:rsid w:val="4C8903BA"/>
    <w:rsid w:val="4C8A7AFA"/>
    <w:rsid w:val="4C8C06D3"/>
    <w:rsid w:val="4C8C2BEA"/>
    <w:rsid w:val="4C942727"/>
    <w:rsid w:val="4C983FC5"/>
    <w:rsid w:val="4C997D3D"/>
    <w:rsid w:val="4C9D782D"/>
    <w:rsid w:val="4CA25FAE"/>
    <w:rsid w:val="4CB11282"/>
    <w:rsid w:val="4CB203CC"/>
    <w:rsid w:val="4CBB48B5"/>
    <w:rsid w:val="4CBD57DA"/>
    <w:rsid w:val="4CC10FA5"/>
    <w:rsid w:val="4CC4300C"/>
    <w:rsid w:val="4CCC3C6F"/>
    <w:rsid w:val="4CD314A1"/>
    <w:rsid w:val="4CD64AED"/>
    <w:rsid w:val="4CDC118F"/>
    <w:rsid w:val="4CE23492"/>
    <w:rsid w:val="4CEC60BF"/>
    <w:rsid w:val="4CEE1D9E"/>
    <w:rsid w:val="4CF103B6"/>
    <w:rsid w:val="4CF53D08"/>
    <w:rsid w:val="4CF703DE"/>
    <w:rsid w:val="4CFB27A6"/>
    <w:rsid w:val="4D0023C8"/>
    <w:rsid w:val="4D05056F"/>
    <w:rsid w:val="4D051836"/>
    <w:rsid w:val="4D096C71"/>
    <w:rsid w:val="4D183885"/>
    <w:rsid w:val="4D186EB4"/>
    <w:rsid w:val="4D243AAB"/>
    <w:rsid w:val="4D265A75"/>
    <w:rsid w:val="4D2B4E39"/>
    <w:rsid w:val="4D2C295F"/>
    <w:rsid w:val="4D2C6E03"/>
    <w:rsid w:val="4D2E492A"/>
    <w:rsid w:val="4D3161C8"/>
    <w:rsid w:val="4D412647"/>
    <w:rsid w:val="4D41465D"/>
    <w:rsid w:val="4D444E7C"/>
    <w:rsid w:val="4D514F7B"/>
    <w:rsid w:val="4D5835BF"/>
    <w:rsid w:val="4D5A4C19"/>
    <w:rsid w:val="4D5D6FBD"/>
    <w:rsid w:val="4D602609"/>
    <w:rsid w:val="4D662315"/>
    <w:rsid w:val="4D6A3A29"/>
    <w:rsid w:val="4D74694F"/>
    <w:rsid w:val="4D75414F"/>
    <w:rsid w:val="4D765D26"/>
    <w:rsid w:val="4D783DF7"/>
    <w:rsid w:val="4D785180"/>
    <w:rsid w:val="4D793E6A"/>
    <w:rsid w:val="4D797D95"/>
    <w:rsid w:val="4D7B4640"/>
    <w:rsid w:val="4D7D140D"/>
    <w:rsid w:val="4D7D71ED"/>
    <w:rsid w:val="4D7F10CE"/>
    <w:rsid w:val="4D8533D1"/>
    <w:rsid w:val="4D8D7E01"/>
    <w:rsid w:val="4D9029C6"/>
    <w:rsid w:val="4D93478D"/>
    <w:rsid w:val="4D9A5B1B"/>
    <w:rsid w:val="4D9C4191"/>
    <w:rsid w:val="4D9C5D37"/>
    <w:rsid w:val="4D9D385D"/>
    <w:rsid w:val="4DA22C22"/>
    <w:rsid w:val="4DA425E2"/>
    <w:rsid w:val="4DAC58F1"/>
    <w:rsid w:val="4DAE7818"/>
    <w:rsid w:val="4DB36BDD"/>
    <w:rsid w:val="4DBA70B7"/>
    <w:rsid w:val="4DC23C09"/>
    <w:rsid w:val="4DC3520D"/>
    <w:rsid w:val="4DC86B2C"/>
    <w:rsid w:val="4DCC1C60"/>
    <w:rsid w:val="4DCE3A17"/>
    <w:rsid w:val="4DD41ED2"/>
    <w:rsid w:val="4DD51249"/>
    <w:rsid w:val="4DE04ADE"/>
    <w:rsid w:val="4DE86E5A"/>
    <w:rsid w:val="4DE9473A"/>
    <w:rsid w:val="4DEB281B"/>
    <w:rsid w:val="4DEF2CD2"/>
    <w:rsid w:val="4DFA480C"/>
    <w:rsid w:val="4DFF0074"/>
    <w:rsid w:val="4E003E2F"/>
    <w:rsid w:val="4E061402"/>
    <w:rsid w:val="4E065C9B"/>
    <w:rsid w:val="4E1E6DAA"/>
    <w:rsid w:val="4E1F523C"/>
    <w:rsid w:val="4E200F45"/>
    <w:rsid w:val="4E247C32"/>
    <w:rsid w:val="4E2654F7"/>
    <w:rsid w:val="4E380515"/>
    <w:rsid w:val="4E3C6BD2"/>
    <w:rsid w:val="4E3E0B9C"/>
    <w:rsid w:val="4E4168DE"/>
    <w:rsid w:val="4E467A51"/>
    <w:rsid w:val="4E5008D0"/>
    <w:rsid w:val="4E5826AF"/>
    <w:rsid w:val="4E5E2FEC"/>
    <w:rsid w:val="4E6323B1"/>
    <w:rsid w:val="4E640C37"/>
    <w:rsid w:val="4E64113D"/>
    <w:rsid w:val="4E661EA1"/>
    <w:rsid w:val="4E6673B5"/>
    <w:rsid w:val="4E6A3B1D"/>
    <w:rsid w:val="4E6D5D6B"/>
    <w:rsid w:val="4E6F0D56"/>
    <w:rsid w:val="4E704ACE"/>
    <w:rsid w:val="4E72591C"/>
    <w:rsid w:val="4E764014"/>
    <w:rsid w:val="4E7A439B"/>
    <w:rsid w:val="4E7C16C5"/>
    <w:rsid w:val="4E816CDB"/>
    <w:rsid w:val="4E864B04"/>
    <w:rsid w:val="4E872A58"/>
    <w:rsid w:val="4E8D5680"/>
    <w:rsid w:val="4E8F764A"/>
    <w:rsid w:val="4E9929DA"/>
    <w:rsid w:val="4E9D1D67"/>
    <w:rsid w:val="4E9E788D"/>
    <w:rsid w:val="4EA529C9"/>
    <w:rsid w:val="4EAE2CB2"/>
    <w:rsid w:val="4EB8094F"/>
    <w:rsid w:val="4EC34302"/>
    <w:rsid w:val="4EC76DE4"/>
    <w:rsid w:val="4ECD3CCE"/>
    <w:rsid w:val="4ED34CEA"/>
    <w:rsid w:val="4ED355A0"/>
    <w:rsid w:val="4EDC2D22"/>
    <w:rsid w:val="4EE01C53"/>
    <w:rsid w:val="4EE273BA"/>
    <w:rsid w:val="4EEA4BA3"/>
    <w:rsid w:val="4EEF353B"/>
    <w:rsid w:val="4EF12AEC"/>
    <w:rsid w:val="4F002511"/>
    <w:rsid w:val="4F02606E"/>
    <w:rsid w:val="4F043B94"/>
    <w:rsid w:val="4F053468"/>
    <w:rsid w:val="4F0809C5"/>
    <w:rsid w:val="4F1A327A"/>
    <w:rsid w:val="4F2D389C"/>
    <w:rsid w:val="4F302BDB"/>
    <w:rsid w:val="4F371CCE"/>
    <w:rsid w:val="4F533AE2"/>
    <w:rsid w:val="4F5A1A06"/>
    <w:rsid w:val="4F5C517D"/>
    <w:rsid w:val="4F603001"/>
    <w:rsid w:val="4F764366"/>
    <w:rsid w:val="4F7A00E5"/>
    <w:rsid w:val="4F8545A9"/>
    <w:rsid w:val="4F8B2A11"/>
    <w:rsid w:val="4F915D54"/>
    <w:rsid w:val="4F934F18"/>
    <w:rsid w:val="4F9667B6"/>
    <w:rsid w:val="4F977741"/>
    <w:rsid w:val="4F9A1F99"/>
    <w:rsid w:val="4FA233AD"/>
    <w:rsid w:val="4FA50B53"/>
    <w:rsid w:val="4FAD5FDA"/>
    <w:rsid w:val="4FB14E3F"/>
    <w:rsid w:val="4FB70C06"/>
    <w:rsid w:val="4FBA6948"/>
    <w:rsid w:val="4FBE44DA"/>
    <w:rsid w:val="4FC64997"/>
    <w:rsid w:val="4FC82E13"/>
    <w:rsid w:val="4FDF1F0B"/>
    <w:rsid w:val="4FE007CC"/>
    <w:rsid w:val="4FE10755"/>
    <w:rsid w:val="4FE13ED5"/>
    <w:rsid w:val="4FE54DC3"/>
    <w:rsid w:val="4FFD6FA6"/>
    <w:rsid w:val="4FFF74DB"/>
    <w:rsid w:val="500C2A05"/>
    <w:rsid w:val="500D0826"/>
    <w:rsid w:val="501867E0"/>
    <w:rsid w:val="501F67AB"/>
    <w:rsid w:val="5023169E"/>
    <w:rsid w:val="502A1CE1"/>
    <w:rsid w:val="502F4C40"/>
    <w:rsid w:val="503D21F5"/>
    <w:rsid w:val="50487AB0"/>
    <w:rsid w:val="505226DD"/>
    <w:rsid w:val="50597F0F"/>
    <w:rsid w:val="506568B4"/>
    <w:rsid w:val="506D39BB"/>
    <w:rsid w:val="50731EA0"/>
    <w:rsid w:val="507A49B0"/>
    <w:rsid w:val="50812FC2"/>
    <w:rsid w:val="50835691"/>
    <w:rsid w:val="50901457"/>
    <w:rsid w:val="50966A6E"/>
    <w:rsid w:val="509B4084"/>
    <w:rsid w:val="509E1DC6"/>
    <w:rsid w:val="509E5A8E"/>
    <w:rsid w:val="50A849F3"/>
    <w:rsid w:val="50AB5953"/>
    <w:rsid w:val="50B702C5"/>
    <w:rsid w:val="50C51101"/>
    <w:rsid w:val="50CB0BAB"/>
    <w:rsid w:val="50D00896"/>
    <w:rsid w:val="50D457E8"/>
    <w:rsid w:val="50D94BAC"/>
    <w:rsid w:val="50E05F3B"/>
    <w:rsid w:val="50E21CB3"/>
    <w:rsid w:val="50FB48D3"/>
    <w:rsid w:val="50FB60F1"/>
    <w:rsid w:val="50FC7302"/>
    <w:rsid w:val="50FD0588"/>
    <w:rsid w:val="50FD6AED"/>
    <w:rsid w:val="5100038B"/>
    <w:rsid w:val="510A2FB8"/>
    <w:rsid w:val="510C4D8F"/>
    <w:rsid w:val="511F2F07"/>
    <w:rsid w:val="512B6C32"/>
    <w:rsid w:val="512F3CC5"/>
    <w:rsid w:val="51357EC4"/>
    <w:rsid w:val="51362498"/>
    <w:rsid w:val="51395CC4"/>
    <w:rsid w:val="513A6CE3"/>
    <w:rsid w:val="513E2C61"/>
    <w:rsid w:val="514209A3"/>
    <w:rsid w:val="51430D0A"/>
    <w:rsid w:val="5144296E"/>
    <w:rsid w:val="51450928"/>
    <w:rsid w:val="514F30C0"/>
    <w:rsid w:val="51515F20"/>
    <w:rsid w:val="51516E38"/>
    <w:rsid w:val="515661EC"/>
    <w:rsid w:val="51595B38"/>
    <w:rsid w:val="51595CED"/>
    <w:rsid w:val="515B40DF"/>
    <w:rsid w:val="51646B6C"/>
    <w:rsid w:val="51664123"/>
    <w:rsid w:val="516721B8"/>
    <w:rsid w:val="5167665C"/>
    <w:rsid w:val="516B3F97"/>
    <w:rsid w:val="5170087F"/>
    <w:rsid w:val="51712471"/>
    <w:rsid w:val="517174DB"/>
    <w:rsid w:val="517448D5"/>
    <w:rsid w:val="517E3294"/>
    <w:rsid w:val="51851E95"/>
    <w:rsid w:val="51894824"/>
    <w:rsid w:val="519136D9"/>
    <w:rsid w:val="51930E6E"/>
    <w:rsid w:val="519B77C1"/>
    <w:rsid w:val="51B15B29"/>
    <w:rsid w:val="51BA49DE"/>
    <w:rsid w:val="51BD002A"/>
    <w:rsid w:val="51CD2963"/>
    <w:rsid w:val="51D535C6"/>
    <w:rsid w:val="51D816BD"/>
    <w:rsid w:val="51D86F2E"/>
    <w:rsid w:val="51DA6E2E"/>
    <w:rsid w:val="51E70F7C"/>
    <w:rsid w:val="51EB468E"/>
    <w:rsid w:val="51F01CA7"/>
    <w:rsid w:val="51F30BD9"/>
    <w:rsid w:val="51F50622"/>
    <w:rsid w:val="51F53C68"/>
    <w:rsid w:val="51F90B13"/>
    <w:rsid w:val="52017C0F"/>
    <w:rsid w:val="52071031"/>
    <w:rsid w:val="520E7434"/>
    <w:rsid w:val="520F2B6A"/>
    <w:rsid w:val="520F3E01"/>
    <w:rsid w:val="52152CF9"/>
    <w:rsid w:val="52212515"/>
    <w:rsid w:val="522526C9"/>
    <w:rsid w:val="52261511"/>
    <w:rsid w:val="52271947"/>
    <w:rsid w:val="52306A4E"/>
    <w:rsid w:val="5231199F"/>
    <w:rsid w:val="52354064"/>
    <w:rsid w:val="52373B12"/>
    <w:rsid w:val="523E4296"/>
    <w:rsid w:val="52481CFB"/>
    <w:rsid w:val="52491171"/>
    <w:rsid w:val="524F15CA"/>
    <w:rsid w:val="525210BA"/>
    <w:rsid w:val="52526694"/>
    <w:rsid w:val="525516A4"/>
    <w:rsid w:val="525D64D4"/>
    <w:rsid w:val="52603987"/>
    <w:rsid w:val="526302B5"/>
    <w:rsid w:val="526B2151"/>
    <w:rsid w:val="526F25AF"/>
    <w:rsid w:val="527502CC"/>
    <w:rsid w:val="527C5027"/>
    <w:rsid w:val="527C6137"/>
    <w:rsid w:val="527E3C5D"/>
    <w:rsid w:val="527E5A0B"/>
    <w:rsid w:val="52884ADC"/>
    <w:rsid w:val="528B1ED6"/>
    <w:rsid w:val="52953A86"/>
    <w:rsid w:val="52976ACD"/>
    <w:rsid w:val="529913D4"/>
    <w:rsid w:val="52A67BEA"/>
    <w:rsid w:val="52B6199F"/>
    <w:rsid w:val="52BC1D2F"/>
    <w:rsid w:val="52C13B4A"/>
    <w:rsid w:val="52C673B2"/>
    <w:rsid w:val="52CA4463"/>
    <w:rsid w:val="52CE2DF7"/>
    <w:rsid w:val="52CF270B"/>
    <w:rsid w:val="52D63D37"/>
    <w:rsid w:val="52DE46FC"/>
    <w:rsid w:val="52E31D12"/>
    <w:rsid w:val="52E528DF"/>
    <w:rsid w:val="52F0183A"/>
    <w:rsid w:val="52F3100E"/>
    <w:rsid w:val="52F36F6C"/>
    <w:rsid w:val="530A729F"/>
    <w:rsid w:val="531D5727"/>
    <w:rsid w:val="531D7716"/>
    <w:rsid w:val="53230361"/>
    <w:rsid w:val="532365B3"/>
    <w:rsid w:val="5325057D"/>
    <w:rsid w:val="5325232B"/>
    <w:rsid w:val="532A4752"/>
    <w:rsid w:val="53360094"/>
    <w:rsid w:val="533850A6"/>
    <w:rsid w:val="534368C9"/>
    <w:rsid w:val="534872D6"/>
    <w:rsid w:val="534A1D44"/>
    <w:rsid w:val="534D3630"/>
    <w:rsid w:val="534E7AD3"/>
    <w:rsid w:val="535350EA"/>
    <w:rsid w:val="535D7D17"/>
    <w:rsid w:val="53685179"/>
    <w:rsid w:val="53767BC1"/>
    <w:rsid w:val="538604B9"/>
    <w:rsid w:val="53874D93"/>
    <w:rsid w:val="538C05FC"/>
    <w:rsid w:val="538D635B"/>
    <w:rsid w:val="538F69F8"/>
    <w:rsid w:val="53941301"/>
    <w:rsid w:val="53A45945"/>
    <w:rsid w:val="53A73628"/>
    <w:rsid w:val="53AB6D76"/>
    <w:rsid w:val="53AD400B"/>
    <w:rsid w:val="53B27B79"/>
    <w:rsid w:val="53B65679"/>
    <w:rsid w:val="53BB7AB1"/>
    <w:rsid w:val="53BC2C8F"/>
    <w:rsid w:val="53C11F14"/>
    <w:rsid w:val="53C228DF"/>
    <w:rsid w:val="53C806B0"/>
    <w:rsid w:val="53C81202"/>
    <w:rsid w:val="53CF076C"/>
    <w:rsid w:val="53D219E1"/>
    <w:rsid w:val="53D31D87"/>
    <w:rsid w:val="53D82928"/>
    <w:rsid w:val="53D8739D"/>
    <w:rsid w:val="53DD2044"/>
    <w:rsid w:val="53E126F6"/>
    <w:rsid w:val="53EE7AA4"/>
    <w:rsid w:val="53F02939"/>
    <w:rsid w:val="53F331FC"/>
    <w:rsid w:val="53FD3EFB"/>
    <w:rsid w:val="540611F6"/>
    <w:rsid w:val="54063F0A"/>
    <w:rsid w:val="54095C4B"/>
    <w:rsid w:val="540B1521"/>
    <w:rsid w:val="54120B01"/>
    <w:rsid w:val="5429132C"/>
    <w:rsid w:val="5429409D"/>
    <w:rsid w:val="542C6B71"/>
    <w:rsid w:val="5435659E"/>
    <w:rsid w:val="543D5452"/>
    <w:rsid w:val="543F566E"/>
    <w:rsid w:val="54407CEC"/>
    <w:rsid w:val="545357D5"/>
    <w:rsid w:val="545417A4"/>
    <w:rsid w:val="5458228C"/>
    <w:rsid w:val="545A17C3"/>
    <w:rsid w:val="545C7FCE"/>
    <w:rsid w:val="54622F2D"/>
    <w:rsid w:val="546B0F58"/>
    <w:rsid w:val="54774E08"/>
    <w:rsid w:val="547D1CF3"/>
    <w:rsid w:val="54800B10"/>
    <w:rsid w:val="5483555B"/>
    <w:rsid w:val="54837BCC"/>
    <w:rsid w:val="548E048F"/>
    <w:rsid w:val="548F415D"/>
    <w:rsid w:val="549239F0"/>
    <w:rsid w:val="54945390"/>
    <w:rsid w:val="54955205"/>
    <w:rsid w:val="54A4572A"/>
    <w:rsid w:val="54AA250A"/>
    <w:rsid w:val="54AF73DF"/>
    <w:rsid w:val="54B3224C"/>
    <w:rsid w:val="54B75204"/>
    <w:rsid w:val="54BC38AE"/>
    <w:rsid w:val="54BE2A37"/>
    <w:rsid w:val="54C173E5"/>
    <w:rsid w:val="54C3593D"/>
    <w:rsid w:val="54C55FCD"/>
    <w:rsid w:val="54C811C0"/>
    <w:rsid w:val="54CD2C7A"/>
    <w:rsid w:val="54D1276A"/>
    <w:rsid w:val="54D53892"/>
    <w:rsid w:val="54D751D2"/>
    <w:rsid w:val="54D758A7"/>
    <w:rsid w:val="54E0475B"/>
    <w:rsid w:val="54E3249D"/>
    <w:rsid w:val="54E57FC4"/>
    <w:rsid w:val="54E75E8C"/>
    <w:rsid w:val="54EA382C"/>
    <w:rsid w:val="54EB1352"/>
    <w:rsid w:val="551C775D"/>
    <w:rsid w:val="55214D74"/>
    <w:rsid w:val="55216700"/>
    <w:rsid w:val="552272DC"/>
    <w:rsid w:val="55273DCE"/>
    <w:rsid w:val="55283096"/>
    <w:rsid w:val="55306D65"/>
    <w:rsid w:val="55322ADD"/>
    <w:rsid w:val="5538761E"/>
    <w:rsid w:val="553B05AC"/>
    <w:rsid w:val="553B4087"/>
    <w:rsid w:val="5540169E"/>
    <w:rsid w:val="55466588"/>
    <w:rsid w:val="554967A4"/>
    <w:rsid w:val="5559450E"/>
    <w:rsid w:val="555962BC"/>
    <w:rsid w:val="555E1B24"/>
    <w:rsid w:val="55625EA7"/>
    <w:rsid w:val="5563538C"/>
    <w:rsid w:val="55785480"/>
    <w:rsid w:val="557A3B5F"/>
    <w:rsid w:val="55847FCC"/>
    <w:rsid w:val="558D6AAE"/>
    <w:rsid w:val="5593352B"/>
    <w:rsid w:val="55A13312"/>
    <w:rsid w:val="55A82D9F"/>
    <w:rsid w:val="55A83C2E"/>
    <w:rsid w:val="55AC6D33"/>
    <w:rsid w:val="55AF2380"/>
    <w:rsid w:val="55B177EA"/>
    <w:rsid w:val="55B47996"/>
    <w:rsid w:val="55BA1450"/>
    <w:rsid w:val="55BB270A"/>
    <w:rsid w:val="55BE4A6E"/>
    <w:rsid w:val="55C027DF"/>
    <w:rsid w:val="55CE0A58"/>
    <w:rsid w:val="55CE23D7"/>
    <w:rsid w:val="55D6790C"/>
    <w:rsid w:val="55DC154B"/>
    <w:rsid w:val="55DD513F"/>
    <w:rsid w:val="55DF0EB7"/>
    <w:rsid w:val="55E95892"/>
    <w:rsid w:val="55F050CD"/>
    <w:rsid w:val="55F61D5C"/>
    <w:rsid w:val="55FB55C5"/>
    <w:rsid w:val="55FD30EB"/>
    <w:rsid w:val="561C6139"/>
    <w:rsid w:val="56203FD1"/>
    <w:rsid w:val="5621327D"/>
    <w:rsid w:val="5621502B"/>
    <w:rsid w:val="562B4FB5"/>
    <w:rsid w:val="563620C7"/>
    <w:rsid w:val="563862B2"/>
    <w:rsid w:val="563E14D6"/>
    <w:rsid w:val="56464A92"/>
    <w:rsid w:val="56480745"/>
    <w:rsid w:val="56494D7C"/>
    <w:rsid w:val="564E3947"/>
    <w:rsid w:val="565D471F"/>
    <w:rsid w:val="565F6D8F"/>
    <w:rsid w:val="56625644"/>
    <w:rsid w:val="56654798"/>
    <w:rsid w:val="56694C24"/>
    <w:rsid w:val="566969D2"/>
    <w:rsid w:val="566B68B1"/>
    <w:rsid w:val="56707D61"/>
    <w:rsid w:val="56723AD9"/>
    <w:rsid w:val="56766EFB"/>
    <w:rsid w:val="56782754"/>
    <w:rsid w:val="568031E1"/>
    <w:rsid w:val="56821731"/>
    <w:rsid w:val="56844870"/>
    <w:rsid w:val="56936C28"/>
    <w:rsid w:val="569C0B56"/>
    <w:rsid w:val="569C7AB6"/>
    <w:rsid w:val="56A04CB2"/>
    <w:rsid w:val="56A5672B"/>
    <w:rsid w:val="56A812A9"/>
    <w:rsid w:val="56A93273"/>
    <w:rsid w:val="56AC6D12"/>
    <w:rsid w:val="56B6088B"/>
    <w:rsid w:val="56B7773E"/>
    <w:rsid w:val="56BA24BC"/>
    <w:rsid w:val="56BB4CAD"/>
    <w:rsid w:val="56BF3EEC"/>
    <w:rsid w:val="56C33DBD"/>
    <w:rsid w:val="56C97471"/>
    <w:rsid w:val="56CB55FD"/>
    <w:rsid w:val="56E13400"/>
    <w:rsid w:val="56E33CAD"/>
    <w:rsid w:val="56E803BD"/>
    <w:rsid w:val="56EA18C1"/>
    <w:rsid w:val="56F75D8C"/>
    <w:rsid w:val="56FE711B"/>
    <w:rsid w:val="570002BE"/>
    <w:rsid w:val="570A3D11"/>
    <w:rsid w:val="570C5CDB"/>
    <w:rsid w:val="571701DC"/>
    <w:rsid w:val="571B7CCD"/>
    <w:rsid w:val="572014E3"/>
    <w:rsid w:val="57212E09"/>
    <w:rsid w:val="57234DD3"/>
    <w:rsid w:val="57236B81"/>
    <w:rsid w:val="57256D9D"/>
    <w:rsid w:val="57271210"/>
    <w:rsid w:val="572A7F10"/>
    <w:rsid w:val="572B3F93"/>
    <w:rsid w:val="57346FE0"/>
    <w:rsid w:val="57364B06"/>
    <w:rsid w:val="573963A5"/>
    <w:rsid w:val="573E775C"/>
    <w:rsid w:val="573E7E5F"/>
    <w:rsid w:val="57415259"/>
    <w:rsid w:val="574545F9"/>
    <w:rsid w:val="57473CB5"/>
    <w:rsid w:val="57483C05"/>
    <w:rsid w:val="574B60D8"/>
    <w:rsid w:val="57537AD2"/>
    <w:rsid w:val="575907F5"/>
    <w:rsid w:val="575B631B"/>
    <w:rsid w:val="575E405D"/>
    <w:rsid w:val="57611114"/>
    <w:rsid w:val="57650F48"/>
    <w:rsid w:val="57672F12"/>
    <w:rsid w:val="576A2A02"/>
    <w:rsid w:val="576D42A0"/>
    <w:rsid w:val="576F626A"/>
    <w:rsid w:val="57715B3F"/>
    <w:rsid w:val="57724E36"/>
    <w:rsid w:val="5778511F"/>
    <w:rsid w:val="577B4C0F"/>
    <w:rsid w:val="577D0987"/>
    <w:rsid w:val="57822424"/>
    <w:rsid w:val="57825A81"/>
    <w:rsid w:val="57846036"/>
    <w:rsid w:val="578D66F1"/>
    <w:rsid w:val="579201F3"/>
    <w:rsid w:val="5794182D"/>
    <w:rsid w:val="579F087A"/>
    <w:rsid w:val="57A03012"/>
    <w:rsid w:val="57A760D8"/>
    <w:rsid w:val="57A862A8"/>
    <w:rsid w:val="57AA72A2"/>
    <w:rsid w:val="57AC1856"/>
    <w:rsid w:val="57B974E6"/>
    <w:rsid w:val="57BD6D70"/>
    <w:rsid w:val="57BD6FD6"/>
    <w:rsid w:val="57BE4AFC"/>
    <w:rsid w:val="57C02622"/>
    <w:rsid w:val="57CC17D0"/>
    <w:rsid w:val="57D16A2E"/>
    <w:rsid w:val="57D52571"/>
    <w:rsid w:val="57D63BF4"/>
    <w:rsid w:val="57D858BC"/>
    <w:rsid w:val="57D8796C"/>
    <w:rsid w:val="57DD0FA3"/>
    <w:rsid w:val="57E7075A"/>
    <w:rsid w:val="57E8201A"/>
    <w:rsid w:val="57FB78AF"/>
    <w:rsid w:val="57FE314A"/>
    <w:rsid w:val="58011B93"/>
    <w:rsid w:val="580769DC"/>
    <w:rsid w:val="5818144B"/>
    <w:rsid w:val="58254B7B"/>
    <w:rsid w:val="58311772"/>
    <w:rsid w:val="583D3C73"/>
    <w:rsid w:val="585B505D"/>
    <w:rsid w:val="58611C80"/>
    <w:rsid w:val="586715F5"/>
    <w:rsid w:val="58692CBA"/>
    <w:rsid w:val="586B764B"/>
    <w:rsid w:val="58710F7D"/>
    <w:rsid w:val="587358E6"/>
    <w:rsid w:val="58737694"/>
    <w:rsid w:val="58782EFD"/>
    <w:rsid w:val="587D0513"/>
    <w:rsid w:val="58871392"/>
    <w:rsid w:val="5888296F"/>
    <w:rsid w:val="588C0756"/>
    <w:rsid w:val="588E6FD3"/>
    <w:rsid w:val="58906498"/>
    <w:rsid w:val="58912751"/>
    <w:rsid w:val="58A31A86"/>
    <w:rsid w:val="58A4034A"/>
    <w:rsid w:val="58A807CC"/>
    <w:rsid w:val="58A9755A"/>
    <w:rsid w:val="58AE691E"/>
    <w:rsid w:val="58AF1B89"/>
    <w:rsid w:val="58B04FDD"/>
    <w:rsid w:val="58B32187"/>
    <w:rsid w:val="58B8154B"/>
    <w:rsid w:val="58C821FC"/>
    <w:rsid w:val="58D740C7"/>
    <w:rsid w:val="58EF1411"/>
    <w:rsid w:val="58F3077A"/>
    <w:rsid w:val="58F41BBE"/>
    <w:rsid w:val="58FC5835"/>
    <w:rsid w:val="59006836"/>
    <w:rsid w:val="59025394"/>
    <w:rsid w:val="590E6304"/>
    <w:rsid w:val="590E71F9"/>
    <w:rsid w:val="59122B47"/>
    <w:rsid w:val="59126EAD"/>
    <w:rsid w:val="591C5F8E"/>
    <w:rsid w:val="592D3CE7"/>
    <w:rsid w:val="59367040"/>
    <w:rsid w:val="593E4146"/>
    <w:rsid w:val="59401C6C"/>
    <w:rsid w:val="594F5DC7"/>
    <w:rsid w:val="595219A0"/>
    <w:rsid w:val="596040BD"/>
    <w:rsid w:val="59624E50"/>
    <w:rsid w:val="596A0A97"/>
    <w:rsid w:val="596C2A61"/>
    <w:rsid w:val="597933D0"/>
    <w:rsid w:val="597A0538"/>
    <w:rsid w:val="597C4297"/>
    <w:rsid w:val="59837514"/>
    <w:rsid w:val="59837C88"/>
    <w:rsid w:val="598C3104"/>
    <w:rsid w:val="599228E7"/>
    <w:rsid w:val="59973856"/>
    <w:rsid w:val="59992435"/>
    <w:rsid w:val="599B193E"/>
    <w:rsid w:val="599C39A0"/>
    <w:rsid w:val="59A162AA"/>
    <w:rsid w:val="59A55B14"/>
    <w:rsid w:val="59A57D21"/>
    <w:rsid w:val="59AF6DF2"/>
    <w:rsid w:val="59B1334C"/>
    <w:rsid w:val="59B2243E"/>
    <w:rsid w:val="59B83EF9"/>
    <w:rsid w:val="59BB20E8"/>
    <w:rsid w:val="59BB5797"/>
    <w:rsid w:val="59BC3C97"/>
    <w:rsid w:val="59C02DAD"/>
    <w:rsid w:val="59C83A10"/>
    <w:rsid w:val="59D6437F"/>
    <w:rsid w:val="59DA54E9"/>
    <w:rsid w:val="59DC5C00"/>
    <w:rsid w:val="59DF5896"/>
    <w:rsid w:val="59E351E3"/>
    <w:rsid w:val="59E85E60"/>
    <w:rsid w:val="59EA607C"/>
    <w:rsid w:val="59EE4D9E"/>
    <w:rsid w:val="59F42A57"/>
    <w:rsid w:val="59F47CFC"/>
    <w:rsid w:val="59F95E5F"/>
    <w:rsid w:val="5A0042CD"/>
    <w:rsid w:val="5A0535B7"/>
    <w:rsid w:val="5A0709DC"/>
    <w:rsid w:val="5A096502"/>
    <w:rsid w:val="5A1530F9"/>
    <w:rsid w:val="5A194618"/>
    <w:rsid w:val="5A1F7AD4"/>
    <w:rsid w:val="5A294A5A"/>
    <w:rsid w:val="5A2A0227"/>
    <w:rsid w:val="5A2A6D54"/>
    <w:rsid w:val="5A3115B5"/>
    <w:rsid w:val="5A311F24"/>
    <w:rsid w:val="5A33532D"/>
    <w:rsid w:val="5A35754F"/>
    <w:rsid w:val="5A36226E"/>
    <w:rsid w:val="5A3B2434"/>
    <w:rsid w:val="5A490FF5"/>
    <w:rsid w:val="5A4968FF"/>
    <w:rsid w:val="5A4C4641"/>
    <w:rsid w:val="5A504D75"/>
    <w:rsid w:val="5A56101C"/>
    <w:rsid w:val="5A5A5407"/>
    <w:rsid w:val="5A6F2CF7"/>
    <w:rsid w:val="5A767910"/>
    <w:rsid w:val="5A7B1E0C"/>
    <w:rsid w:val="5A821E11"/>
    <w:rsid w:val="5A867B53"/>
    <w:rsid w:val="5A8738CB"/>
    <w:rsid w:val="5A902780"/>
    <w:rsid w:val="5A9102A6"/>
    <w:rsid w:val="5A974611"/>
    <w:rsid w:val="5A9D6C4B"/>
    <w:rsid w:val="5AA74B09"/>
    <w:rsid w:val="5AA75722"/>
    <w:rsid w:val="5AA93841"/>
    <w:rsid w:val="5AAE70AA"/>
    <w:rsid w:val="5AB362AF"/>
    <w:rsid w:val="5ABD109B"/>
    <w:rsid w:val="5ABE2257"/>
    <w:rsid w:val="5AD064DB"/>
    <w:rsid w:val="5AD73437"/>
    <w:rsid w:val="5AE8436A"/>
    <w:rsid w:val="5AEB4B93"/>
    <w:rsid w:val="5AEC372E"/>
    <w:rsid w:val="5AEC7CC7"/>
    <w:rsid w:val="5AF30F60"/>
    <w:rsid w:val="5AF50835"/>
    <w:rsid w:val="5AFA5E4B"/>
    <w:rsid w:val="5AFC1BC3"/>
    <w:rsid w:val="5AFC7E15"/>
    <w:rsid w:val="5B0316E2"/>
    <w:rsid w:val="5B050253"/>
    <w:rsid w:val="5B06709C"/>
    <w:rsid w:val="5B1769FD"/>
    <w:rsid w:val="5B240188"/>
    <w:rsid w:val="5B2B4256"/>
    <w:rsid w:val="5B392E17"/>
    <w:rsid w:val="5B3A4D67"/>
    <w:rsid w:val="5B411CCC"/>
    <w:rsid w:val="5B4A23DA"/>
    <w:rsid w:val="5B4B4600"/>
    <w:rsid w:val="5B555777"/>
    <w:rsid w:val="5B5742AD"/>
    <w:rsid w:val="5B653FD1"/>
    <w:rsid w:val="5B7A764A"/>
    <w:rsid w:val="5B845007"/>
    <w:rsid w:val="5B885B4D"/>
    <w:rsid w:val="5B8A5421"/>
    <w:rsid w:val="5B8F011E"/>
    <w:rsid w:val="5B90055D"/>
    <w:rsid w:val="5B922527"/>
    <w:rsid w:val="5B93268E"/>
    <w:rsid w:val="5BAA5AC3"/>
    <w:rsid w:val="5BAA7871"/>
    <w:rsid w:val="5BB80EDF"/>
    <w:rsid w:val="5BB81F10"/>
    <w:rsid w:val="5BC14BBB"/>
    <w:rsid w:val="5BC175F1"/>
    <w:rsid w:val="5BCC70E9"/>
    <w:rsid w:val="5BCD355F"/>
    <w:rsid w:val="5BCF72D8"/>
    <w:rsid w:val="5BD07FD0"/>
    <w:rsid w:val="5BD743DE"/>
    <w:rsid w:val="5BD90156"/>
    <w:rsid w:val="5BDC53B5"/>
    <w:rsid w:val="5BE014E5"/>
    <w:rsid w:val="5BE40EAE"/>
    <w:rsid w:val="5BF64864"/>
    <w:rsid w:val="5BFA62C6"/>
    <w:rsid w:val="5BFD2097"/>
    <w:rsid w:val="5C076A71"/>
    <w:rsid w:val="5C125416"/>
    <w:rsid w:val="5C2C0286"/>
    <w:rsid w:val="5C2C472A"/>
    <w:rsid w:val="5C2C4F1B"/>
    <w:rsid w:val="5C2D4AA3"/>
    <w:rsid w:val="5C2E2250"/>
    <w:rsid w:val="5C303F99"/>
    <w:rsid w:val="5C311D40"/>
    <w:rsid w:val="5C337866"/>
    <w:rsid w:val="5C3C57D6"/>
    <w:rsid w:val="5C3D6937"/>
    <w:rsid w:val="5C46674D"/>
    <w:rsid w:val="5C473312"/>
    <w:rsid w:val="5C476784"/>
    <w:rsid w:val="5C4A4BB0"/>
    <w:rsid w:val="5C4D29F2"/>
    <w:rsid w:val="5C50589D"/>
    <w:rsid w:val="5C531CB7"/>
    <w:rsid w:val="5C58551E"/>
    <w:rsid w:val="5C605C82"/>
    <w:rsid w:val="5C6B0F41"/>
    <w:rsid w:val="5C6D0934"/>
    <w:rsid w:val="5C6E089F"/>
    <w:rsid w:val="5C89476A"/>
    <w:rsid w:val="5C8F6A67"/>
    <w:rsid w:val="5C9600D7"/>
    <w:rsid w:val="5C9637A8"/>
    <w:rsid w:val="5CA02A22"/>
    <w:rsid w:val="5CA666B4"/>
    <w:rsid w:val="5CAF2C65"/>
    <w:rsid w:val="5CB85FBE"/>
    <w:rsid w:val="5CBC3D00"/>
    <w:rsid w:val="5CC44962"/>
    <w:rsid w:val="5CC9150D"/>
    <w:rsid w:val="5CCC3817"/>
    <w:rsid w:val="5CD21E2C"/>
    <w:rsid w:val="5CD5091E"/>
    <w:rsid w:val="5CDD6A1F"/>
    <w:rsid w:val="5CE40B61"/>
    <w:rsid w:val="5CE46DB3"/>
    <w:rsid w:val="5CE4778F"/>
    <w:rsid w:val="5CE9261B"/>
    <w:rsid w:val="5CEC3A93"/>
    <w:rsid w:val="5CF54B1C"/>
    <w:rsid w:val="5CF8460C"/>
    <w:rsid w:val="5CF91B9F"/>
    <w:rsid w:val="5CFC234E"/>
    <w:rsid w:val="5CFE1C8F"/>
    <w:rsid w:val="5CFF599B"/>
    <w:rsid w:val="5CFF65CE"/>
    <w:rsid w:val="5D054377"/>
    <w:rsid w:val="5D075D56"/>
    <w:rsid w:val="5D134D55"/>
    <w:rsid w:val="5D170F36"/>
    <w:rsid w:val="5D202C97"/>
    <w:rsid w:val="5D235E58"/>
    <w:rsid w:val="5D251C3B"/>
    <w:rsid w:val="5D26561D"/>
    <w:rsid w:val="5D2E002E"/>
    <w:rsid w:val="5D2E4BA3"/>
    <w:rsid w:val="5D36201D"/>
    <w:rsid w:val="5D375467"/>
    <w:rsid w:val="5D3E463E"/>
    <w:rsid w:val="5D4B0BE0"/>
    <w:rsid w:val="5D4E5B44"/>
    <w:rsid w:val="5D511CC6"/>
    <w:rsid w:val="5D5338C8"/>
    <w:rsid w:val="5D534E5C"/>
    <w:rsid w:val="5D54569F"/>
    <w:rsid w:val="5D5A24A0"/>
    <w:rsid w:val="5D5C136B"/>
    <w:rsid w:val="5D681792"/>
    <w:rsid w:val="5D683540"/>
    <w:rsid w:val="5D6A2D72"/>
    <w:rsid w:val="5D6B3030"/>
    <w:rsid w:val="5D7449B1"/>
    <w:rsid w:val="5D79050E"/>
    <w:rsid w:val="5D79574D"/>
    <w:rsid w:val="5D7A14C5"/>
    <w:rsid w:val="5D7B59A6"/>
    <w:rsid w:val="5D7C6FEB"/>
    <w:rsid w:val="5D8213A6"/>
    <w:rsid w:val="5D84105E"/>
    <w:rsid w:val="5D890FD3"/>
    <w:rsid w:val="5D900CE9"/>
    <w:rsid w:val="5D942587"/>
    <w:rsid w:val="5D9702C9"/>
    <w:rsid w:val="5D97329A"/>
    <w:rsid w:val="5D997B40"/>
    <w:rsid w:val="5D9A1C99"/>
    <w:rsid w:val="5DA30A1C"/>
    <w:rsid w:val="5DA9611E"/>
    <w:rsid w:val="5DB46785"/>
    <w:rsid w:val="5DC82230"/>
    <w:rsid w:val="5DCB1D21"/>
    <w:rsid w:val="5DDD2180"/>
    <w:rsid w:val="5DE3706A"/>
    <w:rsid w:val="5DE57CA5"/>
    <w:rsid w:val="5DF03535"/>
    <w:rsid w:val="5DF179D9"/>
    <w:rsid w:val="5DF41277"/>
    <w:rsid w:val="5DFD2403"/>
    <w:rsid w:val="5E0B6B3D"/>
    <w:rsid w:val="5E0D6CD8"/>
    <w:rsid w:val="5E111E29"/>
    <w:rsid w:val="5E1543A0"/>
    <w:rsid w:val="5E1E4546"/>
    <w:rsid w:val="5E1E62F4"/>
    <w:rsid w:val="5E27164D"/>
    <w:rsid w:val="5E282CCF"/>
    <w:rsid w:val="5E304B14"/>
    <w:rsid w:val="5E316028"/>
    <w:rsid w:val="5E435D5B"/>
    <w:rsid w:val="5E4C10B3"/>
    <w:rsid w:val="5E543660"/>
    <w:rsid w:val="5E5C7726"/>
    <w:rsid w:val="5E60690D"/>
    <w:rsid w:val="5E624433"/>
    <w:rsid w:val="5E6651E5"/>
    <w:rsid w:val="5E681C6B"/>
    <w:rsid w:val="5E6E4C28"/>
    <w:rsid w:val="5E6F08FE"/>
    <w:rsid w:val="5E734892"/>
    <w:rsid w:val="5E740D7C"/>
    <w:rsid w:val="5E8425FB"/>
    <w:rsid w:val="5E895E5B"/>
    <w:rsid w:val="5E8B1BDC"/>
    <w:rsid w:val="5E8D7435"/>
    <w:rsid w:val="5E985B36"/>
    <w:rsid w:val="5E99597B"/>
    <w:rsid w:val="5E9D546B"/>
    <w:rsid w:val="5EA06D09"/>
    <w:rsid w:val="5EA22A81"/>
    <w:rsid w:val="5EA624EE"/>
    <w:rsid w:val="5EA70098"/>
    <w:rsid w:val="5EAC1B52"/>
    <w:rsid w:val="5EAF215E"/>
    <w:rsid w:val="5EB629D1"/>
    <w:rsid w:val="5EB822A5"/>
    <w:rsid w:val="5EB9040D"/>
    <w:rsid w:val="5EBA4512"/>
    <w:rsid w:val="5EBC684C"/>
    <w:rsid w:val="5EC2523B"/>
    <w:rsid w:val="5EC96260"/>
    <w:rsid w:val="5EDD1D0C"/>
    <w:rsid w:val="5EE72B8A"/>
    <w:rsid w:val="5EE906B0"/>
    <w:rsid w:val="5EE93981"/>
    <w:rsid w:val="5EF54D58"/>
    <w:rsid w:val="5EF64B7B"/>
    <w:rsid w:val="5EF75CCC"/>
    <w:rsid w:val="5EF84D97"/>
    <w:rsid w:val="5EFF6126"/>
    <w:rsid w:val="5EFF7ED4"/>
    <w:rsid w:val="5F074FDA"/>
    <w:rsid w:val="5F105C3D"/>
    <w:rsid w:val="5F1F5689"/>
    <w:rsid w:val="5F263461"/>
    <w:rsid w:val="5F4D7761"/>
    <w:rsid w:val="5F557AF4"/>
    <w:rsid w:val="5F5741F3"/>
    <w:rsid w:val="5F585836"/>
    <w:rsid w:val="5F5875E4"/>
    <w:rsid w:val="5F5C0E82"/>
    <w:rsid w:val="5F5E21EA"/>
    <w:rsid w:val="5F646CB3"/>
    <w:rsid w:val="5F6D12E1"/>
    <w:rsid w:val="5F7A755A"/>
    <w:rsid w:val="5F7B5F9C"/>
    <w:rsid w:val="5F7F7267"/>
    <w:rsid w:val="5F8B522F"/>
    <w:rsid w:val="5F8F74AA"/>
    <w:rsid w:val="5F9102C3"/>
    <w:rsid w:val="5F974FC6"/>
    <w:rsid w:val="5F9A7BFD"/>
    <w:rsid w:val="5FA32F55"/>
    <w:rsid w:val="5FB04743"/>
    <w:rsid w:val="5FB46F10"/>
    <w:rsid w:val="5FB77513"/>
    <w:rsid w:val="5FBE62BF"/>
    <w:rsid w:val="5FC60EA0"/>
    <w:rsid w:val="5FD075FA"/>
    <w:rsid w:val="5FE6094E"/>
    <w:rsid w:val="5FEB420F"/>
    <w:rsid w:val="5FED5F7E"/>
    <w:rsid w:val="5FED7FA6"/>
    <w:rsid w:val="5FF217E7"/>
    <w:rsid w:val="5FF732A1"/>
    <w:rsid w:val="5FF74280"/>
    <w:rsid w:val="600347D3"/>
    <w:rsid w:val="60034E72"/>
    <w:rsid w:val="60057BD6"/>
    <w:rsid w:val="6014001B"/>
    <w:rsid w:val="60165C3A"/>
    <w:rsid w:val="601E082E"/>
    <w:rsid w:val="601E438A"/>
    <w:rsid w:val="601F5DC3"/>
    <w:rsid w:val="60275934"/>
    <w:rsid w:val="60322B7C"/>
    <w:rsid w:val="60341DFF"/>
    <w:rsid w:val="60367925"/>
    <w:rsid w:val="60386231"/>
    <w:rsid w:val="603A313F"/>
    <w:rsid w:val="604007A4"/>
    <w:rsid w:val="60463E4F"/>
    <w:rsid w:val="6048421B"/>
    <w:rsid w:val="604C4745"/>
    <w:rsid w:val="605554F5"/>
    <w:rsid w:val="6057313C"/>
    <w:rsid w:val="60591866"/>
    <w:rsid w:val="605B55DE"/>
    <w:rsid w:val="60625439"/>
    <w:rsid w:val="60672A0C"/>
    <w:rsid w:val="606C1599"/>
    <w:rsid w:val="607E12CC"/>
    <w:rsid w:val="60854409"/>
    <w:rsid w:val="608C39E9"/>
    <w:rsid w:val="60912DAE"/>
    <w:rsid w:val="60964868"/>
    <w:rsid w:val="609B12EE"/>
    <w:rsid w:val="60A15882"/>
    <w:rsid w:val="60AB455D"/>
    <w:rsid w:val="60AF1486"/>
    <w:rsid w:val="60B4226F"/>
    <w:rsid w:val="60B60A66"/>
    <w:rsid w:val="60B85DB6"/>
    <w:rsid w:val="60C2565D"/>
    <w:rsid w:val="60C50CA9"/>
    <w:rsid w:val="60C640D6"/>
    <w:rsid w:val="60CA3DAD"/>
    <w:rsid w:val="60CC6BA0"/>
    <w:rsid w:val="60D13AF2"/>
    <w:rsid w:val="60D62EB6"/>
    <w:rsid w:val="60D757BD"/>
    <w:rsid w:val="60D84DD7"/>
    <w:rsid w:val="60DE516A"/>
    <w:rsid w:val="60DF7FBD"/>
    <w:rsid w:val="60EB7096"/>
    <w:rsid w:val="60EE6452"/>
    <w:rsid w:val="60F16D51"/>
    <w:rsid w:val="60F670B5"/>
    <w:rsid w:val="60F872D1"/>
    <w:rsid w:val="60FD48E7"/>
    <w:rsid w:val="61047AF9"/>
    <w:rsid w:val="610A1449"/>
    <w:rsid w:val="610F0176"/>
    <w:rsid w:val="611063C8"/>
    <w:rsid w:val="611539DF"/>
    <w:rsid w:val="611D7614"/>
    <w:rsid w:val="61265BEC"/>
    <w:rsid w:val="61273712"/>
    <w:rsid w:val="612D1EBE"/>
    <w:rsid w:val="613100ED"/>
    <w:rsid w:val="61355E2F"/>
    <w:rsid w:val="613A3445"/>
    <w:rsid w:val="613C7975"/>
    <w:rsid w:val="613D2F35"/>
    <w:rsid w:val="61452596"/>
    <w:rsid w:val="614918DA"/>
    <w:rsid w:val="614D13CA"/>
    <w:rsid w:val="61501B33"/>
    <w:rsid w:val="61571BA1"/>
    <w:rsid w:val="615837BE"/>
    <w:rsid w:val="615D3559"/>
    <w:rsid w:val="615F4C5A"/>
    <w:rsid w:val="6162474A"/>
    <w:rsid w:val="61677FB2"/>
    <w:rsid w:val="6168798C"/>
    <w:rsid w:val="616D381B"/>
    <w:rsid w:val="617F70DA"/>
    <w:rsid w:val="61882698"/>
    <w:rsid w:val="618C2CF6"/>
    <w:rsid w:val="618F79A7"/>
    <w:rsid w:val="61926DDD"/>
    <w:rsid w:val="6198159D"/>
    <w:rsid w:val="61992BDC"/>
    <w:rsid w:val="61A15291"/>
    <w:rsid w:val="61A60ADB"/>
    <w:rsid w:val="61AD00BB"/>
    <w:rsid w:val="61B256D1"/>
    <w:rsid w:val="61B2747F"/>
    <w:rsid w:val="61B35223"/>
    <w:rsid w:val="61CC4132"/>
    <w:rsid w:val="61D15EC7"/>
    <w:rsid w:val="61D43E58"/>
    <w:rsid w:val="61DA0784"/>
    <w:rsid w:val="61E433B1"/>
    <w:rsid w:val="61F14D0F"/>
    <w:rsid w:val="61F335F4"/>
    <w:rsid w:val="61F42A4B"/>
    <w:rsid w:val="620A72BB"/>
    <w:rsid w:val="62110491"/>
    <w:rsid w:val="62162D4E"/>
    <w:rsid w:val="621910DF"/>
    <w:rsid w:val="621E68C3"/>
    <w:rsid w:val="62314848"/>
    <w:rsid w:val="62387FAF"/>
    <w:rsid w:val="62402CDD"/>
    <w:rsid w:val="624463D6"/>
    <w:rsid w:val="624622C2"/>
    <w:rsid w:val="62473DB6"/>
    <w:rsid w:val="62522A10"/>
    <w:rsid w:val="625247BE"/>
    <w:rsid w:val="625422E5"/>
    <w:rsid w:val="625E3163"/>
    <w:rsid w:val="6260512D"/>
    <w:rsid w:val="62606924"/>
    <w:rsid w:val="62721934"/>
    <w:rsid w:val="6274272E"/>
    <w:rsid w:val="6275566A"/>
    <w:rsid w:val="62797F9D"/>
    <w:rsid w:val="627B3FBF"/>
    <w:rsid w:val="627E3805"/>
    <w:rsid w:val="628506F0"/>
    <w:rsid w:val="628568E3"/>
    <w:rsid w:val="628A21AA"/>
    <w:rsid w:val="62960B4F"/>
    <w:rsid w:val="6298281B"/>
    <w:rsid w:val="629923ED"/>
    <w:rsid w:val="62A25746"/>
    <w:rsid w:val="62A84C5F"/>
    <w:rsid w:val="62AB7E66"/>
    <w:rsid w:val="62AC3ECF"/>
    <w:rsid w:val="62AC5FB3"/>
    <w:rsid w:val="62AE5E99"/>
    <w:rsid w:val="62B21454"/>
    <w:rsid w:val="62B515A5"/>
    <w:rsid w:val="62B55A90"/>
    <w:rsid w:val="62B630B5"/>
    <w:rsid w:val="62BE3C02"/>
    <w:rsid w:val="62D41677"/>
    <w:rsid w:val="62E22DA4"/>
    <w:rsid w:val="62E775FD"/>
    <w:rsid w:val="62EC050C"/>
    <w:rsid w:val="62EE098B"/>
    <w:rsid w:val="62EF64B1"/>
    <w:rsid w:val="62F13FD7"/>
    <w:rsid w:val="62F85366"/>
    <w:rsid w:val="6306295E"/>
    <w:rsid w:val="630A56F8"/>
    <w:rsid w:val="631321A0"/>
    <w:rsid w:val="631E3FC0"/>
    <w:rsid w:val="631E6BE5"/>
    <w:rsid w:val="6320666B"/>
    <w:rsid w:val="63261350"/>
    <w:rsid w:val="632B573B"/>
    <w:rsid w:val="632C3261"/>
    <w:rsid w:val="63350368"/>
    <w:rsid w:val="633A47AB"/>
    <w:rsid w:val="63411F35"/>
    <w:rsid w:val="634467FD"/>
    <w:rsid w:val="634C3904"/>
    <w:rsid w:val="634F1937"/>
    <w:rsid w:val="63585E05"/>
    <w:rsid w:val="635A6D53"/>
    <w:rsid w:val="63604CB9"/>
    <w:rsid w:val="63616C17"/>
    <w:rsid w:val="636724EC"/>
    <w:rsid w:val="63705CAC"/>
    <w:rsid w:val="63761B24"/>
    <w:rsid w:val="637720D9"/>
    <w:rsid w:val="637B1AF3"/>
    <w:rsid w:val="63862972"/>
    <w:rsid w:val="638831B8"/>
    <w:rsid w:val="63894210"/>
    <w:rsid w:val="63907E15"/>
    <w:rsid w:val="63975E61"/>
    <w:rsid w:val="63984453"/>
    <w:rsid w:val="639D5F0D"/>
    <w:rsid w:val="63A62C8D"/>
    <w:rsid w:val="63AC064D"/>
    <w:rsid w:val="63B014E4"/>
    <w:rsid w:val="63B3128D"/>
    <w:rsid w:val="63B71DDA"/>
    <w:rsid w:val="63BF7C32"/>
    <w:rsid w:val="63C33D1B"/>
    <w:rsid w:val="63C45248"/>
    <w:rsid w:val="63CA5448"/>
    <w:rsid w:val="63CC234F"/>
    <w:rsid w:val="63CE60C7"/>
    <w:rsid w:val="63CF256B"/>
    <w:rsid w:val="63CF328C"/>
    <w:rsid w:val="63D61A19"/>
    <w:rsid w:val="63E5166B"/>
    <w:rsid w:val="63E94CAF"/>
    <w:rsid w:val="63F344DC"/>
    <w:rsid w:val="63F83144"/>
    <w:rsid w:val="63F91396"/>
    <w:rsid w:val="63FD0B30"/>
    <w:rsid w:val="63FF44D2"/>
    <w:rsid w:val="64092B60"/>
    <w:rsid w:val="640970FF"/>
    <w:rsid w:val="641A130C"/>
    <w:rsid w:val="641E704E"/>
    <w:rsid w:val="642207CE"/>
    <w:rsid w:val="64281C7B"/>
    <w:rsid w:val="642F3009"/>
    <w:rsid w:val="64340DB6"/>
    <w:rsid w:val="64395C36"/>
    <w:rsid w:val="64412D3D"/>
    <w:rsid w:val="6446790D"/>
    <w:rsid w:val="644B5969"/>
    <w:rsid w:val="645E748B"/>
    <w:rsid w:val="64616F3B"/>
    <w:rsid w:val="64660D8A"/>
    <w:rsid w:val="646A2293"/>
    <w:rsid w:val="646D3B32"/>
    <w:rsid w:val="647D5E7B"/>
    <w:rsid w:val="64813139"/>
    <w:rsid w:val="64827622"/>
    <w:rsid w:val="64857CFF"/>
    <w:rsid w:val="64AA6B34"/>
    <w:rsid w:val="64AA78AC"/>
    <w:rsid w:val="64B5059A"/>
    <w:rsid w:val="64BB664B"/>
    <w:rsid w:val="64BE438D"/>
    <w:rsid w:val="64C24A7F"/>
    <w:rsid w:val="64C31143"/>
    <w:rsid w:val="64D2499A"/>
    <w:rsid w:val="64D24D2C"/>
    <w:rsid w:val="64D43BB1"/>
    <w:rsid w:val="64E262CE"/>
    <w:rsid w:val="64E668C8"/>
    <w:rsid w:val="64EB6324"/>
    <w:rsid w:val="64EF5526"/>
    <w:rsid w:val="64F65282"/>
    <w:rsid w:val="64F87D1B"/>
    <w:rsid w:val="64FB113D"/>
    <w:rsid w:val="64FB2EEB"/>
    <w:rsid w:val="64FD6C64"/>
    <w:rsid w:val="65044496"/>
    <w:rsid w:val="65071890"/>
    <w:rsid w:val="65075D34"/>
    <w:rsid w:val="6509603D"/>
    <w:rsid w:val="65167D25"/>
    <w:rsid w:val="65181CEF"/>
    <w:rsid w:val="651915C4"/>
    <w:rsid w:val="651B7ED4"/>
    <w:rsid w:val="652D7EB9"/>
    <w:rsid w:val="653435A7"/>
    <w:rsid w:val="65351E36"/>
    <w:rsid w:val="653F3ABC"/>
    <w:rsid w:val="65482666"/>
    <w:rsid w:val="654E3963"/>
    <w:rsid w:val="65506B62"/>
    <w:rsid w:val="65522B7D"/>
    <w:rsid w:val="655648F4"/>
    <w:rsid w:val="655A254C"/>
    <w:rsid w:val="655F5A85"/>
    <w:rsid w:val="656A36E5"/>
    <w:rsid w:val="656D2671"/>
    <w:rsid w:val="657D0828"/>
    <w:rsid w:val="65813D24"/>
    <w:rsid w:val="6582360D"/>
    <w:rsid w:val="658630FD"/>
    <w:rsid w:val="65870C23"/>
    <w:rsid w:val="65905D2A"/>
    <w:rsid w:val="65907AD8"/>
    <w:rsid w:val="659E1BC7"/>
    <w:rsid w:val="65A13A93"/>
    <w:rsid w:val="65A1449C"/>
    <w:rsid w:val="65A9634E"/>
    <w:rsid w:val="65AD2719"/>
    <w:rsid w:val="65B14293"/>
    <w:rsid w:val="65B72CBD"/>
    <w:rsid w:val="65BF216B"/>
    <w:rsid w:val="65BF660F"/>
    <w:rsid w:val="65C459D3"/>
    <w:rsid w:val="65CB4FB4"/>
    <w:rsid w:val="65D73958"/>
    <w:rsid w:val="65E04417"/>
    <w:rsid w:val="65F124D8"/>
    <w:rsid w:val="65FD2C93"/>
    <w:rsid w:val="65FF6A0B"/>
    <w:rsid w:val="66057BE6"/>
    <w:rsid w:val="66081D64"/>
    <w:rsid w:val="660A55FE"/>
    <w:rsid w:val="660C26A1"/>
    <w:rsid w:val="66125DB1"/>
    <w:rsid w:val="661324B7"/>
    <w:rsid w:val="661566C8"/>
    <w:rsid w:val="661701F9"/>
    <w:rsid w:val="661A10C9"/>
    <w:rsid w:val="66212655"/>
    <w:rsid w:val="66252916"/>
    <w:rsid w:val="66260321"/>
    <w:rsid w:val="662621EA"/>
    <w:rsid w:val="663743F7"/>
    <w:rsid w:val="66382DD4"/>
    <w:rsid w:val="664338BB"/>
    <w:rsid w:val="66462AE5"/>
    <w:rsid w:val="66524D8D"/>
    <w:rsid w:val="66540B05"/>
    <w:rsid w:val="665721CB"/>
    <w:rsid w:val="665F3C8F"/>
    <w:rsid w:val="66697633"/>
    <w:rsid w:val="666A10AE"/>
    <w:rsid w:val="66763171"/>
    <w:rsid w:val="66770C98"/>
    <w:rsid w:val="667B2B99"/>
    <w:rsid w:val="667C3A2F"/>
    <w:rsid w:val="66833198"/>
    <w:rsid w:val="668B1B92"/>
    <w:rsid w:val="668D04BB"/>
    <w:rsid w:val="669435F8"/>
    <w:rsid w:val="66987D98"/>
    <w:rsid w:val="66A25A3B"/>
    <w:rsid w:val="66A7643C"/>
    <w:rsid w:val="66AB26EF"/>
    <w:rsid w:val="66B617C0"/>
    <w:rsid w:val="66B94E0C"/>
    <w:rsid w:val="66BC66AA"/>
    <w:rsid w:val="66C043ED"/>
    <w:rsid w:val="66C11F13"/>
    <w:rsid w:val="66CC3AC0"/>
    <w:rsid w:val="66D734E4"/>
    <w:rsid w:val="66DB4D83"/>
    <w:rsid w:val="66E16111"/>
    <w:rsid w:val="66EC6F90"/>
    <w:rsid w:val="66EC7300"/>
    <w:rsid w:val="66F64CE9"/>
    <w:rsid w:val="67025DEB"/>
    <w:rsid w:val="67052404"/>
    <w:rsid w:val="67087B42"/>
    <w:rsid w:val="67156C96"/>
    <w:rsid w:val="671C6FD5"/>
    <w:rsid w:val="671F23C1"/>
    <w:rsid w:val="67254250"/>
    <w:rsid w:val="67281F92"/>
    <w:rsid w:val="672C1A82"/>
    <w:rsid w:val="672E38F1"/>
    <w:rsid w:val="67334D6A"/>
    <w:rsid w:val="6739419F"/>
    <w:rsid w:val="673D2FFD"/>
    <w:rsid w:val="673F7A07"/>
    <w:rsid w:val="674072DB"/>
    <w:rsid w:val="67474A40"/>
    <w:rsid w:val="674C3ED2"/>
    <w:rsid w:val="67512F25"/>
    <w:rsid w:val="67556E4F"/>
    <w:rsid w:val="67566AFF"/>
    <w:rsid w:val="675863D3"/>
    <w:rsid w:val="67610305"/>
    <w:rsid w:val="67637A47"/>
    <w:rsid w:val="676934A9"/>
    <w:rsid w:val="67850C4E"/>
    <w:rsid w:val="67855A76"/>
    <w:rsid w:val="67882131"/>
    <w:rsid w:val="678C2521"/>
    <w:rsid w:val="678C4DCB"/>
    <w:rsid w:val="67915D89"/>
    <w:rsid w:val="67955BB6"/>
    <w:rsid w:val="679E521F"/>
    <w:rsid w:val="67AC4971"/>
    <w:rsid w:val="67AE06E9"/>
    <w:rsid w:val="67B055E1"/>
    <w:rsid w:val="67B11F87"/>
    <w:rsid w:val="67B51A77"/>
    <w:rsid w:val="67B6134C"/>
    <w:rsid w:val="67C22F6D"/>
    <w:rsid w:val="67C52524"/>
    <w:rsid w:val="67D0240D"/>
    <w:rsid w:val="67DA7E09"/>
    <w:rsid w:val="67EB3FB5"/>
    <w:rsid w:val="67EE0AE5"/>
    <w:rsid w:val="67F02AB0"/>
    <w:rsid w:val="67F23514"/>
    <w:rsid w:val="67F26828"/>
    <w:rsid w:val="67FB4A2A"/>
    <w:rsid w:val="67FE0EE2"/>
    <w:rsid w:val="680227E3"/>
    <w:rsid w:val="68045BA5"/>
    <w:rsid w:val="68120C78"/>
    <w:rsid w:val="681F15E7"/>
    <w:rsid w:val="68242759"/>
    <w:rsid w:val="682F43B1"/>
    <w:rsid w:val="683B1E64"/>
    <w:rsid w:val="683E2D77"/>
    <w:rsid w:val="68401408"/>
    <w:rsid w:val="68476448"/>
    <w:rsid w:val="68494705"/>
    <w:rsid w:val="684D1CB0"/>
    <w:rsid w:val="68532081"/>
    <w:rsid w:val="685516E2"/>
    <w:rsid w:val="685968A7"/>
    <w:rsid w:val="685A7C5F"/>
    <w:rsid w:val="687006A1"/>
    <w:rsid w:val="687436E1"/>
    <w:rsid w:val="68775E54"/>
    <w:rsid w:val="687A05CB"/>
    <w:rsid w:val="687D0459"/>
    <w:rsid w:val="68817BAC"/>
    <w:rsid w:val="6887575C"/>
    <w:rsid w:val="68877EF3"/>
    <w:rsid w:val="68934977"/>
    <w:rsid w:val="68945B31"/>
    <w:rsid w:val="689A2A1B"/>
    <w:rsid w:val="68A55E44"/>
    <w:rsid w:val="68A64BA1"/>
    <w:rsid w:val="68B41D2F"/>
    <w:rsid w:val="68B51B74"/>
    <w:rsid w:val="68B735CD"/>
    <w:rsid w:val="68B7537B"/>
    <w:rsid w:val="68BA4E6C"/>
    <w:rsid w:val="68BB130F"/>
    <w:rsid w:val="68BC5088"/>
    <w:rsid w:val="68C31F72"/>
    <w:rsid w:val="68C53F3C"/>
    <w:rsid w:val="68CA1FA0"/>
    <w:rsid w:val="68CD6535"/>
    <w:rsid w:val="68D0643D"/>
    <w:rsid w:val="68DF582B"/>
    <w:rsid w:val="68E746EB"/>
    <w:rsid w:val="68F45CCF"/>
    <w:rsid w:val="68F63312"/>
    <w:rsid w:val="68FB795E"/>
    <w:rsid w:val="690773FF"/>
    <w:rsid w:val="6909468D"/>
    <w:rsid w:val="691363A7"/>
    <w:rsid w:val="691A3A4D"/>
    <w:rsid w:val="691B5F1F"/>
    <w:rsid w:val="6924413E"/>
    <w:rsid w:val="69264DBB"/>
    <w:rsid w:val="692844CB"/>
    <w:rsid w:val="69315885"/>
    <w:rsid w:val="693B41FE"/>
    <w:rsid w:val="6946188F"/>
    <w:rsid w:val="69571EB9"/>
    <w:rsid w:val="695D042A"/>
    <w:rsid w:val="695D5F23"/>
    <w:rsid w:val="69656C35"/>
    <w:rsid w:val="69670B4F"/>
    <w:rsid w:val="69692B1A"/>
    <w:rsid w:val="697511AC"/>
    <w:rsid w:val="69787200"/>
    <w:rsid w:val="697B0C7B"/>
    <w:rsid w:val="697B284D"/>
    <w:rsid w:val="697D0373"/>
    <w:rsid w:val="69843C24"/>
    <w:rsid w:val="69961435"/>
    <w:rsid w:val="69992CD3"/>
    <w:rsid w:val="69A777AE"/>
    <w:rsid w:val="69B144C0"/>
    <w:rsid w:val="69B67D29"/>
    <w:rsid w:val="69C15B22"/>
    <w:rsid w:val="69C36171"/>
    <w:rsid w:val="69C50226"/>
    <w:rsid w:val="69CB55BF"/>
    <w:rsid w:val="69CC6D31"/>
    <w:rsid w:val="69D72179"/>
    <w:rsid w:val="69D8060C"/>
    <w:rsid w:val="69D81A4D"/>
    <w:rsid w:val="69D837FB"/>
    <w:rsid w:val="69DB32EB"/>
    <w:rsid w:val="69DD061E"/>
    <w:rsid w:val="69DE1C4D"/>
    <w:rsid w:val="69DF4B8A"/>
    <w:rsid w:val="69EE6DD3"/>
    <w:rsid w:val="69F052A2"/>
    <w:rsid w:val="69F140F6"/>
    <w:rsid w:val="69F22EA3"/>
    <w:rsid w:val="69F4671B"/>
    <w:rsid w:val="6A023C41"/>
    <w:rsid w:val="6A035D95"/>
    <w:rsid w:val="6A0B1AE3"/>
    <w:rsid w:val="6A0B3BD1"/>
    <w:rsid w:val="6A0C34A9"/>
    <w:rsid w:val="6A0E0C0D"/>
    <w:rsid w:val="6A1118A6"/>
    <w:rsid w:val="6A122106"/>
    <w:rsid w:val="6A161408"/>
    <w:rsid w:val="6A1C154B"/>
    <w:rsid w:val="6A2B411E"/>
    <w:rsid w:val="6A344AFF"/>
    <w:rsid w:val="6A350C4E"/>
    <w:rsid w:val="6A3D0050"/>
    <w:rsid w:val="6A441664"/>
    <w:rsid w:val="6A4C5F97"/>
    <w:rsid w:val="6A5512F0"/>
    <w:rsid w:val="6A61283B"/>
    <w:rsid w:val="6A624C46"/>
    <w:rsid w:val="6A6634FD"/>
    <w:rsid w:val="6A682DD1"/>
    <w:rsid w:val="6A765EF4"/>
    <w:rsid w:val="6A7754BA"/>
    <w:rsid w:val="6A792983"/>
    <w:rsid w:val="6A7A0D56"/>
    <w:rsid w:val="6A822D05"/>
    <w:rsid w:val="6A86167B"/>
    <w:rsid w:val="6A8719E4"/>
    <w:rsid w:val="6A895ECE"/>
    <w:rsid w:val="6A8E65B0"/>
    <w:rsid w:val="6A8F1B04"/>
    <w:rsid w:val="6A980EC1"/>
    <w:rsid w:val="6A99228A"/>
    <w:rsid w:val="6A99742E"/>
    <w:rsid w:val="6A9A6D03"/>
    <w:rsid w:val="6AA3205B"/>
    <w:rsid w:val="6AB029CA"/>
    <w:rsid w:val="6AB204F0"/>
    <w:rsid w:val="6AB46016"/>
    <w:rsid w:val="6ABA3CA8"/>
    <w:rsid w:val="6AC41FD2"/>
    <w:rsid w:val="6AC65D4A"/>
    <w:rsid w:val="6ACB15B2"/>
    <w:rsid w:val="6ACD0E86"/>
    <w:rsid w:val="6AD40467"/>
    <w:rsid w:val="6AD55F8D"/>
    <w:rsid w:val="6ADF6E0B"/>
    <w:rsid w:val="6AE038E5"/>
    <w:rsid w:val="6AE368FC"/>
    <w:rsid w:val="6AEA7977"/>
    <w:rsid w:val="6AEF128E"/>
    <w:rsid w:val="6AF74155"/>
    <w:rsid w:val="6B0104EF"/>
    <w:rsid w:val="6B0625EA"/>
    <w:rsid w:val="6B144D07"/>
    <w:rsid w:val="6B15282D"/>
    <w:rsid w:val="6B160A7F"/>
    <w:rsid w:val="6B1C0751"/>
    <w:rsid w:val="6B1E0A47"/>
    <w:rsid w:val="6B1E7B69"/>
    <w:rsid w:val="6B25788C"/>
    <w:rsid w:val="6B265FFE"/>
    <w:rsid w:val="6B2C0ACE"/>
    <w:rsid w:val="6B2F471C"/>
    <w:rsid w:val="6B3929BF"/>
    <w:rsid w:val="6B3B04E6"/>
    <w:rsid w:val="6B4A0729"/>
    <w:rsid w:val="6B543355"/>
    <w:rsid w:val="6B56531F"/>
    <w:rsid w:val="6B690DC8"/>
    <w:rsid w:val="6B6C68F1"/>
    <w:rsid w:val="6B6F4A65"/>
    <w:rsid w:val="6B702464"/>
    <w:rsid w:val="6B862EC9"/>
    <w:rsid w:val="6B8A4FC9"/>
    <w:rsid w:val="6B8C24B2"/>
    <w:rsid w:val="6B8C2AEF"/>
    <w:rsid w:val="6B8F438D"/>
    <w:rsid w:val="6B9121F8"/>
    <w:rsid w:val="6B972A27"/>
    <w:rsid w:val="6B991B5D"/>
    <w:rsid w:val="6B994C05"/>
    <w:rsid w:val="6B9B2142"/>
    <w:rsid w:val="6B9B71D6"/>
    <w:rsid w:val="6BA20565"/>
    <w:rsid w:val="6BA22313"/>
    <w:rsid w:val="6BAC38C3"/>
    <w:rsid w:val="6BB50895"/>
    <w:rsid w:val="6BBD539F"/>
    <w:rsid w:val="6BBE4C73"/>
    <w:rsid w:val="6BBE71D1"/>
    <w:rsid w:val="6BC975B9"/>
    <w:rsid w:val="6BCE4EB6"/>
    <w:rsid w:val="6BD9385B"/>
    <w:rsid w:val="6BDC3880"/>
    <w:rsid w:val="6BE607A7"/>
    <w:rsid w:val="6BEE5558"/>
    <w:rsid w:val="6BF84629"/>
    <w:rsid w:val="6BF863D7"/>
    <w:rsid w:val="6C137C7E"/>
    <w:rsid w:val="6C1B3E73"/>
    <w:rsid w:val="6C1F3963"/>
    <w:rsid w:val="6C201AD1"/>
    <w:rsid w:val="6C2769B1"/>
    <w:rsid w:val="6C305B70"/>
    <w:rsid w:val="6C376EFF"/>
    <w:rsid w:val="6C44786E"/>
    <w:rsid w:val="6C496C32"/>
    <w:rsid w:val="6C4F76B0"/>
    <w:rsid w:val="6C5063EF"/>
    <w:rsid w:val="6C5630FD"/>
    <w:rsid w:val="6C58783A"/>
    <w:rsid w:val="6C5D623A"/>
    <w:rsid w:val="6C627CF4"/>
    <w:rsid w:val="6C646808"/>
    <w:rsid w:val="6C6D2921"/>
    <w:rsid w:val="6C922387"/>
    <w:rsid w:val="6C9A123C"/>
    <w:rsid w:val="6C9F4AA4"/>
    <w:rsid w:val="6CA7176F"/>
    <w:rsid w:val="6CA92FB7"/>
    <w:rsid w:val="6CA93F13"/>
    <w:rsid w:val="6CAC51EC"/>
    <w:rsid w:val="6CB467A2"/>
    <w:rsid w:val="6CBB13C1"/>
    <w:rsid w:val="6CBD2CAF"/>
    <w:rsid w:val="6CBF2817"/>
    <w:rsid w:val="6CC462B9"/>
    <w:rsid w:val="6CC73328"/>
    <w:rsid w:val="6CC95DBF"/>
    <w:rsid w:val="6CCF3CB4"/>
    <w:rsid w:val="6CD25C0E"/>
    <w:rsid w:val="6CE24321"/>
    <w:rsid w:val="6CEB7CE9"/>
    <w:rsid w:val="6CFE7A1D"/>
    <w:rsid w:val="6D0843F7"/>
    <w:rsid w:val="6D0A63C2"/>
    <w:rsid w:val="6D0C3F04"/>
    <w:rsid w:val="6D153791"/>
    <w:rsid w:val="6D205BE5"/>
    <w:rsid w:val="6D260D22"/>
    <w:rsid w:val="6D2B4664"/>
    <w:rsid w:val="6D2D3E5E"/>
    <w:rsid w:val="6D305867"/>
    <w:rsid w:val="6D3360EA"/>
    <w:rsid w:val="6D4462FB"/>
    <w:rsid w:val="6D4A2C62"/>
    <w:rsid w:val="6D4D2752"/>
    <w:rsid w:val="6D4F2026"/>
    <w:rsid w:val="6D5207E5"/>
    <w:rsid w:val="6D561607"/>
    <w:rsid w:val="6D5A6B50"/>
    <w:rsid w:val="6D611D5A"/>
    <w:rsid w:val="6D667370"/>
    <w:rsid w:val="6D683DC4"/>
    <w:rsid w:val="6D68758C"/>
    <w:rsid w:val="6D6A0B35"/>
    <w:rsid w:val="6D765805"/>
    <w:rsid w:val="6D77332B"/>
    <w:rsid w:val="6D83460D"/>
    <w:rsid w:val="6D8C401F"/>
    <w:rsid w:val="6D9E3A56"/>
    <w:rsid w:val="6D9E6B0A"/>
    <w:rsid w:val="6DA2484C"/>
    <w:rsid w:val="6DB169DB"/>
    <w:rsid w:val="6DB4457F"/>
    <w:rsid w:val="6DB449F9"/>
    <w:rsid w:val="6DB85E1E"/>
    <w:rsid w:val="6DBE71AC"/>
    <w:rsid w:val="6DC05318"/>
    <w:rsid w:val="6DC76061"/>
    <w:rsid w:val="6DD42EF7"/>
    <w:rsid w:val="6DD43B5C"/>
    <w:rsid w:val="6DD5211E"/>
    <w:rsid w:val="6DD54C21"/>
    <w:rsid w:val="6DE035C6"/>
    <w:rsid w:val="6DE24C48"/>
    <w:rsid w:val="6DE54739"/>
    <w:rsid w:val="6DEB7B8B"/>
    <w:rsid w:val="6DEC5AC7"/>
    <w:rsid w:val="6DEE183F"/>
    <w:rsid w:val="6DF350A8"/>
    <w:rsid w:val="6DF62520"/>
    <w:rsid w:val="6DF80910"/>
    <w:rsid w:val="6DF87B21"/>
    <w:rsid w:val="6DFA1097"/>
    <w:rsid w:val="6DFC2CDD"/>
    <w:rsid w:val="6E0948CB"/>
    <w:rsid w:val="6E0F17B6"/>
    <w:rsid w:val="6E105C5A"/>
    <w:rsid w:val="6E153270"/>
    <w:rsid w:val="6E174EAE"/>
    <w:rsid w:val="6E1E482F"/>
    <w:rsid w:val="6E2230E3"/>
    <w:rsid w:val="6E226E4C"/>
    <w:rsid w:val="6E241705"/>
    <w:rsid w:val="6E261EAD"/>
    <w:rsid w:val="6E276AFF"/>
    <w:rsid w:val="6E320A59"/>
    <w:rsid w:val="6E35746E"/>
    <w:rsid w:val="6E3B55A4"/>
    <w:rsid w:val="6E405E13"/>
    <w:rsid w:val="6E461CB0"/>
    <w:rsid w:val="6E4A0A40"/>
    <w:rsid w:val="6E592D57"/>
    <w:rsid w:val="6E5F5FA6"/>
    <w:rsid w:val="6E600263"/>
    <w:rsid w:val="6E625D89"/>
    <w:rsid w:val="6E66347A"/>
    <w:rsid w:val="6E69536A"/>
    <w:rsid w:val="6E737F96"/>
    <w:rsid w:val="6E755ABD"/>
    <w:rsid w:val="6E76461E"/>
    <w:rsid w:val="6E7763FA"/>
    <w:rsid w:val="6E810905"/>
    <w:rsid w:val="6E8403F6"/>
    <w:rsid w:val="6E870251"/>
    <w:rsid w:val="6E9879FD"/>
    <w:rsid w:val="6E9A5EDD"/>
    <w:rsid w:val="6EA42846"/>
    <w:rsid w:val="6EA71029"/>
    <w:rsid w:val="6EAE7221"/>
    <w:rsid w:val="6EB8009F"/>
    <w:rsid w:val="6EBF17C0"/>
    <w:rsid w:val="6ECE2AFD"/>
    <w:rsid w:val="6ED2211E"/>
    <w:rsid w:val="6EDB7BE0"/>
    <w:rsid w:val="6EDF73DA"/>
    <w:rsid w:val="6EE27B5B"/>
    <w:rsid w:val="6EEC3E21"/>
    <w:rsid w:val="6EF07839"/>
    <w:rsid w:val="6EF219F1"/>
    <w:rsid w:val="6EF74724"/>
    <w:rsid w:val="6EFF7A7C"/>
    <w:rsid w:val="6F0A16D1"/>
    <w:rsid w:val="6F1A4A70"/>
    <w:rsid w:val="6F20257D"/>
    <w:rsid w:val="6F2F65B3"/>
    <w:rsid w:val="6F321C00"/>
    <w:rsid w:val="6F3A6EBA"/>
    <w:rsid w:val="6F481423"/>
    <w:rsid w:val="6F490CF7"/>
    <w:rsid w:val="6F4B2527"/>
    <w:rsid w:val="6F5007D4"/>
    <w:rsid w:val="6F524050"/>
    <w:rsid w:val="6F525DFE"/>
    <w:rsid w:val="6F5F15A7"/>
    <w:rsid w:val="6F63625D"/>
    <w:rsid w:val="6F655B31"/>
    <w:rsid w:val="6F6D0E8A"/>
    <w:rsid w:val="6F6E2C8D"/>
    <w:rsid w:val="6F6E74EB"/>
    <w:rsid w:val="6F742218"/>
    <w:rsid w:val="6F786B62"/>
    <w:rsid w:val="6F7C2612"/>
    <w:rsid w:val="6F7F026B"/>
    <w:rsid w:val="6F823FD6"/>
    <w:rsid w:val="6F833E20"/>
    <w:rsid w:val="6F8561D3"/>
    <w:rsid w:val="6F8D32DA"/>
    <w:rsid w:val="6F91276F"/>
    <w:rsid w:val="6F936AA7"/>
    <w:rsid w:val="6F9957DB"/>
    <w:rsid w:val="6F9C351D"/>
    <w:rsid w:val="6F9C67E1"/>
    <w:rsid w:val="6FAF14A2"/>
    <w:rsid w:val="6FAF2A1A"/>
    <w:rsid w:val="6FAF45E5"/>
    <w:rsid w:val="6FB87A8A"/>
    <w:rsid w:val="6FC52A74"/>
    <w:rsid w:val="6FC54822"/>
    <w:rsid w:val="6FC60EA1"/>
    <w:rsid w:val="6FCA1E38"/>
    <w:rsid w:val="6FCC3E02"/>
    <w:rsid w:val="6FCD5BED"/>
    <w:rsid w:val="6FD7127C"/>
    <w:rsid w:val="6FD73702"/>
    <w:rsid w:val="6FD809F9"/>
    <w:rsid w:val="6FDD7DBD"/>
    <w:rsid w:val="6FE23626"/>
    <w:rsid w:val="6FE7444E"/>
    <w:rsid w:val="6FE80510"/>
    <w:rsid w:val="6FEE59C5"/>
    <w:rsid w:val="6FF73D60"/>
    <w:rsid w:val="6FFE5DA0"/>
    <w:rsid w:val="70007671"/>
    <w:rsid w:val="70035B2E"/>
    <w:rsid w:val="7007308C"/>
    <w:rsid w:val="701632CF"/>
    <w:rsid w:val="70205EFC"/>
    <w:rsid w:val="70251A62"/>
    <w:rsid w:val="7029119B"/>
    <w:rsid w:val="702A3C4B"/>
    <w:rsid w:val="702E23C7"/>
    <w:rsid w:val="70313C65"/>
    <w:rsid w:val="703419A7"/>
    <w:rsid w:val="70383246"/>
    <w:rsid w:val="70385269"/>
    <w:rsid w:val="703A5210"/>
    <w:rsid w:val="70473489"/>
    <w:rsid w:val="704869FE"/>
    <w:rsid w:val="70500D13"/>
    <w:rsid w:val="70587444"/>
    <w:rsid w:val="705A36F0"/>
    <w:rsid w:val="705D606C"/>
    <w:rsid w:val="705F2E61"/>
    <w:rsid w:val="706202C3"/>
    <w:rsid w:val="70666005"/>
    <w:rsid w:val="70690C5E"/>
    <w:rsid w:val="706D281A"/>
    <w:rsid w:val="70756248"/>
    <w:rsid w:val="707B1384"/>
    <w:rsid w:val="707F2C23"/>
    <w:rsid w:val="707F49C1"/>
    <w:rsid w:val="708E0448"/>
    <w:rsid w:val="708E735A"/>
    <w:rsid w:val="70943ADF"/>
    <w:rsid w:val="709A3F00"/>
    <w:rsid w:val="70A34EDF"/>
    <w:rsid w:val="70B10895"/>
    <w:rsid w:val="70BB79D3"/>
    <w:rsid w:val="70C06A53"/>
    <w:rsid w:val="70C1323B"/>
    <w:rsid w:val="70C96594"/>
    <w:rsid w:val="70D94A29"/>
    <w:rsid w:val="70F43A8D"/>
    <w:rsid w:val="70F96E79"/>
    <w:rsid w:val="70FA5338"/>
    <w:rsid w:val="70FE623D"/>
    <w:rsid w:val="7104137A"/>
    <w:rsid w:val="71061699"/>
    <w:rsid w:val="71064541"/>
    <w:rsid w:val="71080E6A"/>
    <w:rsid w:val="710B6BAC"/>
    <w:rsid w:val="710D6480"/>
    <w:rsid w:val="711102E4"/>
    <w:rsid w:val="71140DE6"/>
    <w:rsid w:val="711517D9"/>
    <w:rsid w:val="711655B1"/>
    <w:rsid w:val="711F30B5"/>
    <w:rsid w:val="711F61B4"/>
    <w:rsid w:val="712832BA"/>
    <w:rsid w:val="712E63F7"/>
    <w:rsid w:val="712F773E"/>
    <w:rsid w:val="713C34C2"/>
    <w:rsid w:val="71411904"/>
    <w:rsid w:val="7141437C"/>
    <w:rsid w:val="7141612A"/>
    <w:rsid w:val="71464A88"/>
    <w:rsid w:val="714B0D57"/>
    <w:rsid w:val="71534927"/>
    <w:rsid w:val="71625ACD"/>
    <w:rsid w:val="7164006A"/>
    <w:rsid w:val="716D4C79"/>
    <w:rsid w:val="716E6D40"/>
    <w:rsid w:val="717364BD"/>
    <w:rsid w:val="71810C1C"/>
    <w:rsid w:val="71864D87"/>
    <w:rsid w:val="718972E9"/>
    <w:rsid w:val="718F090C"/>
    <w:rsid w:val="718F3339"/>
    <w:rsid w:val="719721EE"/>
    <w:rsid w:val="71977912"/>
    <w:rsid w:val="719C15B2"/>
    <w:rsid w:val="719C7804"/>
    <w:rsid w:val="719E4502"/>
    <w:rsid w:val="71A32941"/>
    <w:rsid w:val="71A37E56"/>
    <w:rsid w:val="71A566B9"/>
    <w:rsid w:val="71A66C29"/>
    <w:rsid w:val="71AF7537"/>
    <w:rsid w:val="71B93887"/>
    <w:rsid w:val="71C56D77"/>
    <w:rsid w:val="71C82FA4"/>
    <w:rsid w:val="71D21478"/>
    <w:rsid w:val="71D90A58"/>
    <w:rsid w:val="71DB4EBF"/>
    <w:rsid w:val="71DC40A5"/>
    <w:rsid w:val="71DC7D74"/>
    <w:rsid w:val="71E1675A"/>
    <w:rsid w:val="71E35433"/>
    <w:rsid w:val="71E573FD"/>
    <w:rsid w:val="71E7676B"/>
    <w:rsid w:val="71EA4A14"/>
    <w:rsid w:val="71EC42E8"/>
    <w:rsid w:val="71F44158"/>
    <w:rsid w:val="71FA47B2"/>
    <w:rsid w:val="71FE401B"/>
    <w:rsid w:val="72071122"/>
    <w:rsid w:val="72111FA0"/>
    <w:rsid w:val="722B09F5"/>
    <w:rsid w:val="722C0B88"/>
    <w:rsid w:val="722D7C89"/>
    <w:rsid w:val="72323CC5"/>
    <w:rsid w:val="72343EE1"/>
    <w:rsid w:val="72351746"/>
    <w:rsid w:val="7238151A"/>
    <w:rsid w:val="723839D1"/>
    <w:rsid w:val="723914F7"/>
    <w:rsid w:val="723B526F"/>
    <w:rsid w:val="723C310E"/>
    <w:rsid w:val="723F3351"/>
    <w:rsid w:val="72441964"/>
    <w:rsid w:val="724901C9"/>
    <w:rsid w:val="7249173A"/>
    <w:rsid w:val="72506201"/>
    <w:rsid w:val="72534367"/>
    <w:rsid w:val="725C06F5"/>
    <w:rsid w:val="72620332"/>
    <w:rsid w:val="72655E48"/>
    <w:rsid w:val="72677E12"/>
    <w:rsid w:val="726F4F19"/>
    <w:rsid w:val="72725727"/>
    <w:rsid w:val="729355AF"/>
    <w:rsid w:val="72936662"/>
    <w:rsid w:val="729847E7"/>
    <w:rsid w:val="7298621E"/>
    <w:rsid w:val="729B2A65"/>
    <w:rsid w:val="729B5D0E"/>
    <w:rsid w:val="729C6630"/>
    <w:rsid w:val="729D124B"/>
    <w:rsid w:val="72A345AC"/>
    <w:rsid w:val="72AD1D09"/>
    <w:rsid w:val="72AE2661"/>
    <w:rsid w:val="72B145D3"/>
    <w:rsid w:val="72B174FC"/>
    <w:rsid w:val="72C32D36"/>
    <w:rsid w:val="72C7307F"/>
    <w:rsid w:val="72C96746"/>
    <w:rsid w:val="72D07765"/>
    <w:rsid w:val="72D663C9"/>
    <w:rsid w:val="72DA05E4"/>
    <w:rsid w:val="72DA4A88"/>
    <w:rsid w:val="72E871A5"/>
    <w:rsid w:val="72E9712C"/>
    <w:rsid w:val="72F1592E"/>
    <w:rsid w:val="72FC67AC"/>
    <w:rsid w:val="72FE4AA7"/>
    <w:rsid w:val="7306587D"/>
    <w:rsid w:val="7310216B"/>
    <w:rsid w:val="731061A5"/>
    <w:rsid w:val="731C29AB"/>
    <w:rsid w:val="73217FC1"/>
    <w:rsid w:val="73241C8F"/>
    <w:rsid w:val="732727D8"/>
    <w:rsid w:val="73292940"/>
    <w:rsid w:val="732F05DE"/>
    <w:rsid w:val="733046A8"/>
    <w:rsid w:val="733F0D8F"/>
    <w:rsid w:val="73446D33"/>
    <w:rsid w:val="7347064A"/>
    <w:rsid w:val="734B3F27"/>
    <w:rsid w:val="734D1CA2"/>
    <w:rsid w:val="7355410F"/>
    <w:rsid w:val="735A34D3"/>
    <w:rsid w:val="735F2F5B"/>
    <w:rsid w:val="73781D23"/>
    <w:rsid w:val="737A34D9"/>
    <w:rsid w:val="737C5B3F"/>
    <w:rsid w:val="737F118B"/>
    <w:rsid w:val="73832A2A"/>
    <w:rsid w:val="73881B21"/>
    <w:rsid w:val="73893DB8"/>
    <w:rsid w:val="738D38A8"/>
    <w:rsid w:val="738D5656"/>
    <w:rsid w:val="739065F1"/>
    <w:rsid w:val="73957ABE"/>
    <w:rsid w:val="73970283"/>
    <w:rsid w:val="73974727"/>
    <w:rsid w:val="73A202F4"/>
    <w:rsid w:val="73A82490"/>
    <w:rsid w:val="73B250BD"/>
    <w:rsid w:val="73B452D9"/>
    <w:rsid w:val="73B473AE"/>
    <w:rsid w:val="73B61051"/>
    <w:rsid w:val="73B9469D"/>
    <w:rsid w:val="73BB0416"/>
    <w:rsid w:val="73BE4628"/>
    <w:rsid w:val="73C65B63"/>
    <w:rsid w:val="73D17C39"/>
    <w:rsid w:val="73D27040"/>
    <w:rsid w:val="73D2750D"/>
    <w:rsid w:val="73D800C1"/>
    <w:rsid w:val="73DC11FC"/>
    <w:rsid w:val="73E10131"/>
    <w:rsid w:val="73E7745D"/>
    <w:rsid w:val="73E84F83"/>
    <w:rsid w:val="73EF6311"/>
    <w:rsid w:val="73F37BD3"/>
    <w:rsid w:val="73F6144E"/>
    <w:rsid w:val="73F8534E"/>
    <w:rsid w:val="7400051E"/>
    <w:rsid w:val="7402508B"/>
    <w:rsid w:val="74056F60"/>
    <w:rsid w:val="7408754A"/>
    <w:rsid w:val="740A26A6"/>
    <w:rsid w:val="740C4C3D"/>
    <w:rsid w:val="740D2C3B"/>
    <w:rsid w:val="74100036"/>
    <w:rsid w:val="742C0531"/>
    <w:rsid w:val="74302DAA"/>
    <w:rsid w:val="74393A30"/>
    <w:rsid w:val="7439758C"/>
    <w:rsid w:val="74483583"/>
    <w:rsid w:val="74487F8E"/>
    <w:rsid w:val="744A79EB"/>
    <w:rsid w:val="745231B3"/>
    <w:rsid w:val="74542618"/>
    <w:rsid w:val="74602094"/>
    <w:rsid w:val="74602D6B"/>
    <w:rsid w:val="7460629E"/>
    <w:rsid w:val="74637697"/>
    <w:rsid w:val="746F2FAE"/>
    <w:rsid w:val="7472484C"/>
    <w:rsid w:val="747E2A12"/>
    <w:rsid w:val="7480340D"/>
    <w:rsid w:val="74822CE1"/>
    <w:rsid w:val="748527D2"/>
    <w:rsid w:val="748702F8"/>
    <w:rsid w:val="74881F1B"/>
    <w:rsid w:val="74890147"/>
    <w:rsid w:val="748F3650"/>
    <w:rsid w:val="749018A2"/>
    <w:rsid w:val="749E42F3"/>
    <w:rsid w:val="749E6425"/>
    <w:rsid w:val="749F1AE5"/>
    <w:rsid w:val="74A23383"/>
    <w:rsid w:val="74A92398"/>
    <w:rsid w:val="74A92964"/>
    <w:rsid w:val="74AB1F2A"/>
    <w:rsid w:val="74AF3378"/>
    <w:rsid w:val="74C27582"/>
    <w:rsid w:val="74C74B98"/>
    <w:rsid w:val="74C90D40"/>
    <w:rsid w:val="74CA0DDB"/>
    <w:rsid w:val="74D03FD0"/>
    <w:rsid w:val="74D9087C"/>
    <w:rsid w:val="74DA4BC6"/>
    <w:rsid w:val="74EC45FF"/>
    <w:rsid w:val="74FC0CE6"/>
    <w:rsid w:val="74FD680C"/>
    <w:rsid w:val="7501490B"/>
    <w:rsid w:val="75023E22"/>
    <w:rsid w:val="750C49FB"/>
    <w:rsid w:val="750E279B"/>
    <w:rsid w:val="7513602F"/>
    <w:rsid w:val="75157F12"/>
    <w:rsid w:val="75200FE9"/>
    <w:rsid w:val="75231691"/>
    <w:rsid w:val="75240B82"/>
    <w:rsid w:val="75287D2D"/>
    <w:rsid w:val="752B15CB"/>
    <w:rsid w:val="75301D5B"/>
    <w:rsid w:val="75372250"/>
    <w:rsid w:val="753C0A3B"/>
    <w:rsid w:val="75412B9C"/>
    <w:rsid w:val="75430BED"/>
    <w:rsid w:val="75463B3A"/>
    <w:rsid w:val="754937FF"/>
    <w:rsid w:val="754B108A"/>
    <w:rsid w:val="754D3471"/>
    <w:rsid w:val="755249C6"/>
    <w:rsid w:val="75564C50"/>
    <w:rsid w:val="755A3C5E"/>
    <w:rsid w:val="755F2CC2"/>
    <w:rsid w:val="7564688B"/>
    <w:rsid w:val="756D1BE3"/>
    <w:rsid w:val="75705230"/>
    <w:rsid w:val="75720FA8"/>
    <w:rsid w:val="7573545D"/>
    <w:rsid w:val="757F36C5"/>
    <w:rsid w:val="75834F63"/>
    <w:rsid w:val="75883901"/>
    <w:rsid w:val="7590142E"/>
    <w:rsid w:val="759E47A2"/>
    <w:rsid w:val="75A1363B"/>
    <w:rsid w:val="75A629FF"/>
    <w:rsid w:val="75AA08D0"/>
    <w:rsid w:val="75AB44BA"/>
    <w:rsid w:val="75B07D22"/>
    <w:rsid w:val="75B415C0"/>
    <w:rsid w:val="75B76F72"/>
    <w:rsid w:val="75C64AB3"/>
    <w:rsid w:val="75C80BC8"/>
    <w:rsid w:val="75CB690A"/>
    <w:rsid w:val="75D91027"/>
    <w:rsid w:val="75D937E8"/>
    <w:rsid w:val="75DA6B4D"/>
    <w:rsid w:val="75DC28C5"/>
    <w:rsid w:val="75E33C54"/>
    <w:rsid w:val="75E82CAA"/>
    <w:rsid w:val="75F93477"/>
    <w:rsid w:val="7601232C"/>
    <w:rsid w:val="76012877"/>
    <w:rsid w:val="760212CB"/>
    <w:rsid w:val="760616F0"/>
    <w:rsid w:val="76085468"/>
    <w:rsid w:val="760D0CD1"/>
    <w:rsid w:val="76131C0B"/>
    <w:rsid w:val="761756AB"/>
    <w:rsid w:val="761C7166"/>
    <w:rsid w:val="761D1EEE"/>
    <w:rsid w:val="761D29C7"/>
    <w:rsid w:val="761E09DE"/>
    <w:rsid w:val="761E6A3A"/>
    <w:rsid w:val="76201511"/>
    <w:rsid w:val="7625601A"/>
    <w:rsid w:val="762F0C47"/>
    <w:rsid w:val="763224E5"/>
    <w:rsid w:val="76397D18"/>
    <w:rsid w:val="76493A1E"/>
    <w:rsid w:val="7658158F"/>
    <w:rsid w:val="766821DA"/>
    <w:rsid w:val="76685F07"/>
    <w:rsid w:val="766C1E9B"/>
    <w:rsid w:val="76705CD6"/>
    <w:rsid w:val="76740D50"/>
    <w:rsid w:val="76756C07"/>
    <w:rsid w:val="767A7CB6"/>
    <w:rsid w:val="767F65C8"/>
    <w:rsid w:val="768C6099"/>
    <w:rsid w:val="768E3FCB"/>
    <w:rsid w:val="769767EC"/>
    <w:rsid w:val="76982C90"/>
    <w:rsid w:val="76A8180C"/>
    <w:rsid w:val="76AA5339"/>
    <w:rsid w:val="76B071BF"/>
    <w:rsid w:val="76B63116"/>
    <w:rsid w:val="76B80C3C"/>
    <w:rsid w:val="76BA4548"/>
    <w:rsid w:val="76BA5275"/>
    <w:rsid w:val="76BE2D1B"/>
    <w:rsid w:val="76DD1102"/>
    <w:rsid w:val="76DD68F5"/>
    <w:rsid w:val="76EA1012"/>
    <w:rsid w:val="76EF6628"/>
    <w:rsid w:val="76F123A0"/>
    <w:rsid w:val="76F456D4"/>
    <w:rsid w:val="76F80F90"/>
    <w:rsid w:val="76FA1DA2"/>
    <w:rsid w:val="76FC1F48"/>
    <w:rsid w:val="76FF61EE"/>
    <w:rsid w:val="77002576"/>
    <w:rsid w:val="77004038"/>
    <w:rsid w:val="770F2826"/>
    <w:rsid w:val="77130569"/>
    <w:rsid w:val="77145663"/>
    <w:rsid w:val="77166247"/>
    <w:rsid w:val="7718072F"/>
    <w:rsid w:val="771C6F43"/>
    <w:rsid w:val="77216A57"/>
    <w:rsid w:val="77233401"/>
    <w:rsid w:val="772474D5"/>
    <w:rsid w:val="77352BFE"/>
    <w:rsid w:val="77396DF7"/>
    <w:rsid w:val="77497722"/>
    <w:rsid w:val="774C72BF"/>
    <w:rsid w:val="77525953"/>
    <w:rsid w:val="77530965"/>
    <w:rsid w:val="77560D01"/>
    <w:rsid w:val="775761ED"/>
    <w:rsid w:val="77586330"/>
    <w:rsid w:val="775C3CBE"/>
    <w:rsid w:val="77637752"/>
    <w:rsid w:val="776668EA"/>
    <w:rsid w:val="776A1C79"/>
    <w:rsid w:val="776C237A"/>
    <w:rsid w:val="776C7C79"/>
    <w:rsid w:val="77706C64"/>
    <w:rsid w:val="77731007"/>
    <w:rsid w:val="777F5BFE"/>
    <w:rsid w:val="778C3E77"/>
    <w:rsid w:val="77974CF6"/>
    <w:rsid w:val="779A47E6"/>
    <w:rsid w:val="779D11BC"/>
    <w:rsid w:val="77A860A6"/>
    <w:rsid w:val="77AD62C7"/>
    <w:rsid w:val="77AE203F"/>
    <w:rsid w:val="77B07C4C"/>
    <w:rsid w:val="77B75398"/>
    <w:rsid w:val="77C47AB5"/>
    <w:rsid w:val="77C64F8E"/>
    <w:rsid w:val="77D01FB6"/>
    <w:rsid w:val="77D5581E"/>
    <w:rsid w:val="77D63FE3"/>
    <w:rsid w:val="77D71596"/>
    <w:rsid w:val="77DA4BE2"/>
    <w:rsid w:val="77DE2925"/>
    <w:rsid w:val="77E45A61"/>
    <w:rsid w:val="77E45FA0"/>
    <w:rsid w:val="77E65C7D"/>
    <w:rsid w:val="77E872FF"/>
    <w:rsid w:val="77E90BD2"/>
    <w:rsid w:val="77F35CA4"/>
    <w:rsid w:val="77F43CE9"/>
    <w:rsid w:val="77F53719"/>
    <w:rsid w:val="77F649A6"/>
    <w:rsid w:val="77F9775E"/>
    <w:rsid w:val="780104C9"/>
    <w:rsid w:val="7808174F"/>
    <w:rsid w:val="7814385B"/>
    <w:rsid w:val="78165022"/>
    <w:rsid w:val="7818738C"/>
    <w:rsid w:val="7819380C"/>
    <w:rsid w:val="781F4CEB"/>
    <w:rsid w:val="782567A5"/>
    <w:rsid w:val="783A2553"/>
    <w:rsid w:val="783C3AEF"/>
    <w:rsid w:val="783C585F"/>
    <w:rsid w:val="783F1E9C"/>
    <w:rsid w:val="78430B36"/>
    <w:rsid w:val="784C1F84"/>
    <w:rsid w:val="78526E6F"/>
    <w:rsid w:val="78542BE7"/>
    <w:rsid w:val="785A1C5E"/>
    <w:rsid w:val="785B21C7"/>
    <w:rsid w:val="785D0213"/>
    <w:rsid w:val="78623556"/>
    <w:rsid w:val="78674B0B"/>
    <w:rsid w:val="78732C5A"/>
    <w:rsid w:val="787B48E9"/>
    <w:rsid w:val="787D038F"/>
    <w:rsid w:val="788A1318"/>
    <w:rsid w:val="789112E6"/>
    <w:rsid w:val="7894419D"/>
    <w:rsid w:val="78A05E2C"/>
    <w:rsid w:val="78AD0549"/>
    <w:rsid w:val="78AE48C0"/>
    <w:rsid w:val="78AF7F87"/>
    <w:rsid w:val="78B35B5F"/>
    <w:rsid w:val="78BD69DE"/>
    <w:rsid w:val="78BE1687"/>
    <w:rsid w:val="78C0027C"/>
    <w:rsid w:val="78C03680"/>
    <w:rsid w:val="78C25DA2"/>
    <w:rsid w:val="78C338C8"/>
    <w:rsid w:val="78C3575B"/>
    <w:rsid w:val="78C57EC5"/>
    <w:rsid w:val="78CA4C57"/>
    <w:rsid w:val="78D930EC"/>
    <w:rsid w:val="78DB1872"/>
    <w:rsid w:val="78DD78BB"/>
    <w:rsid w:val="78E40BEC"/>
    <w:rsid w:val="78E51A91"/>
    <w:rsid w:val="78E55F35"/>
    <w:rsid w:val="78E71CAD"/>
    <w:rsid w:val="78F46178"/>
    <w:rsid w:val="78FD11DB"/>
    <w:rsid w:val="78FD6DDA"/>
    <w:rsid w:val="79002B65"/>
    <w:rsid w:val="790068CB"/>
    <w:rsid w:val="79050385"/>
    <w:rsid w:val="790643B9"/>
    <w:rsid w:val="791133B8"/>
    <w:rsid w:val="79160DAE"/>
    <w:rsid w:val="7917547A"/>
    <w:rsid w:val="79231A9D"/>
    <w:rsid w:val="792A3664"/>
    <w:rsid w:val="792D0BE1"/>
    <w:rsid w:val="793A002E"/>
    <w:rsid w:val="793A22B2"/>
    <w:rsid w:val="79490272"/>
    <w:rsid w:val="794A5D98"/>
    <w:rsid w:val="794C640D"/>
    <w:rsid w:val="794E5888"/>
    <w:rsid w:val="79577E43"/>
    <w:rsid w:val="795D6ACE"/>
    <w:rsid w:val="796124F0"/>
    <w:rsid w:val="796F434C"/>
    <w:rsid w:val="79786DA9"/>
    <w:rsid w:val="79845837"/>
    <w:rsid w:val="79955E85"/>
    <w:rsid w:val="79960B50"/>
    <w:rsid w:val="7996731B"/>
    <w:rsid w:val="79986B03"/>
    <w:rsid w:val="79996FAF"/>
    <w:rsid w:val="799A77B3"/>
    <w:rsid w:val="79A96F62"/>
    <w:rsid w:val="79AA38AC"/>
    <w:rsid w:val="79B25E17"/>
    <w:rsid w:val="79B80F53"/>
    <w:rsid w:val="79C124FE"/>
    <w:rsid w:val="79C21DD2"/>
    <w:rsid w:val="79D01FCE"/>
    <w:rsid w:val="79D42231"/>
    <w:rsid w:val="79D66F95"/>
    <w:rsid w:val="79E47C79"/>
    <w:rsid w:val="79E81839"/>
    <w:rsid w:val="79EE513D"/>
    <w:rsid w:val="79F857F4"/>
    <w:rsid w:val="79FA77BE"/>
    <w:rsid w:val="7A0C3CF4"/>
    <w:rsid w:val="7A1B069D"/>
    <w:rsid w:val="7A24183E"/>
    <w:rsid w:val="7A284BF7"/>
    <w:rsid w:val="7A29628F"/>
    <w:rsid w:val="7A2D1941"/>
    <w:rsid w:val="7A33445F"/>
    <w:rsid w:val="7A4153ED"/>
    <w:rsid w:val="7A417D31"/>
    <w:rsid w:val="7A432F13"/>
    <w:rsid w:val="7A4D39B3"/>
    <w:rsid w:val="7A4F7B0A"/>
    <w:rsid w:val="7A5A025C"/>
    <w:rsid w:val="7A5D7939"/>
    <w:rsid w:val="7A614BA8"/>
    <w:rsid w:val="7A680BCB"/>
    <w:rsid w:val="7A6A66F1"/>
    <w:rsid w:val="7A7255A6"/>
    <w:rsid w:val="7A757F6A"/>
    <w:rsid w:val="7A7E3F4B"/>
    <w:rsid w:val="7A843404"/>
    <w:rsid w:val="7A8C2B0C"/>
    <w:rsid w:val="7A910122"/>
    <w:rsid w:val="7AA5597C"/>
    <w:rsid w:val="7AA56D62"/>
    <w:rsid w:val="7AA80FC8"/>
    <w:rsid w:val="7AA97231"/>
    <w:rsid w:val="7AAA11E4"/>
    <w:rsid w:val="7AAD42F2"/>
    <w:rsid w:val="7AAF5C2B"/>
    <w:rsid w:val="7AB41C26"/>
    <w:rsid w:val="7AB44645"/>
    <w:rsid w:val="7AB61937"/>
    <w:rsid w:val="7ABD0F18"/>
    <w:rsid w:val="7AC92392"/>
    <w:rsid w:val="7ACC20D0"/>
    <w:rsid w:val="7AD06E5F"/>
    <w:rsid w:val="7AD24604"/>
    <w:rsid w:val="7AD623EF"/>
    <w:rsid w:val="7ADA5778"/>
    <w:rsid w:val="7ADD5115"/>
    <w:rsid w:val="7ADE49EA"/>
    <w:rsid w:val="7AE83ABA"/>
    <w:rsid w:val="7AEE7112"/>
    <w:rsid w:val="7AEF2F47"/>
    <w:rsid w:val="7AF91823"/>
    <w:rsid w:val="7B034450"/>
    <w:rsid w:val="7B071809"/>
    <w:rsid w:val="7B0B1887"/>
    <w:rsid w:val="7B0B29D5"/>
    <w:rsid w:val="7B0F460F"/>
    <w:rsid w:val="7B1D3764"/>
    <w:rsid w:val="7B2C78FF"/>
    <w:rsid w:val="7B302FF9"/>
    <w:rsid w:val="7B30439D"/>
    <w:rsid w:val="7B332F87"/>
    <w:rsid w:val="7B362A78"/>
    <w:rsid w:val="7B382729"/>
    <w:rsid w:val="7B3960C4"/>
    <w:rsid w:val="7B3A4316"/>
    <w:rsid w:val="7B3C4486"/>
    <w:rsid w:val="7B450F0D"/>
    <w:rsid w:val="7B580807"/>
    <w:rsid w:val="7B5829EE"/>
    <w:rsid w:val="7B5A73B5"/>
    <w:rsid w:val="7B5C4062"/>
    <w:rsid w:val="7B63709A"/>
    <w:rsid w:val="7B685A9E"/>
    <w:rsid w:val="7B6B4581"/>
    <w:rsid w:val="7B717F1B"/>
    <w:rsid w:val="7B784E3E"/>
    <w:rsid w:val="7B7C4BDE"/>
    <w:rsid w:val="7B89038D"/>
    <w:rsid w:val="7B8A0BE3"/>
    <w:rsid w:val="7B8B4B71"/>
    <w:rsid w:val="7B8E4662"/>
    <w:rsid w:val="7B905778"/>
    <w:rsid w:val="7B90791A"/>
    <w:rsid w:val="7BA00153"/>
    <w:rsid w:val="7BA13095"/>
    <w:rsid w:val="7BAD0F8C"/>
    <w:rsid w:val="7BAE6AB2"/>
    <w:rsid w:val="7BB35E76"/>
    <w:rsid w:val="7BB57E40"/>
    <w:rsid w:val="7BBA7205"/>
    <w:rsid w:val="7BC84F3A"/>
    <w:rsid w:val="7BC9569A"/>
    <w:rsid w:val="7BC97448"/>
    <w:rsid w:val="7BCC34F1"/>
    <w:rsid w:val="7BDC4F3A"/>
    <w:rsid w:val="7BDD02A0"/>
    <w:rsid w:val="7BE20509"/>
    <w:rsid w:val="7BEA00F8"/>
    <w:rsid w:val="7BEB1AB4"/>
    <w:rsid w:val="7BEC1388"/>
    <w:rsid w:val="7BEE6EAE"/>
    <w:rsid w:val="7BF83F8C"/>
    <w:rsid w:val="7C09018C"/>
    <w:rsid w:val="7C106FDA"/>
    <w:rsid w:val="7C122B9D"/>
    <w:rsid w:val="7C143EB5"/>
    <w:rsid w:val="7C1531CC"/>
    <w:rsid w:val="7C153A99"/>
    <w:rsid w:val="7C18217D"/>
    <w:rsid w:val="7C1B0A46"/>
    <w:rsid w:val="7C1C1C6D"/>
    <w:rsid w:val="7C234769"/>
    <w:rsid w:val="7C2702EF"/>
    <w:rsid w:val="7C2823C0"/>
    <w:rsid w:val="7C283F35"/>
    <w:rsid w:val="7C296138"/>
    <w:rsid w:val="7C2C2920"/>
    <w:rsid w:val="7C310ADF"/>
    <w:rsid w:val="7C3C40BE"/>
    <w:rsid w:val="7C3D2102"/>
    <w:rsid w:val="7C3E7E36"/>
    <w:rsid w:val="7C466870"/>
    <w:rsid w:val="7C482504"/>
    <w:rsid w:val="7C5331B5"/>
    <w:rsid w:val="7C570EF7"/>
    <w:rsid w:val="7C5E4034"/>
    <w:rsid w:val="7C611D76"/>
    <w:rsid w:val="7C6D24C9"/>
    <w:rsid w:val="7C705B15"/>
    <w:rsid w:val="7C741298"/>
    <w:rsid w:val="7C7B1269"/>
    <w:rsid w:val="7C7C270C"/>
    <w:rsid w:val="7C817D22"/>
    <w:rsid w:val="7C8F68E3"/>
    <w:rsid w:val="7C9712F4"/>
    <w:rsid w:val="7C976D6A"/>
    <w:rsid w:val="7CA103C5"/>
    <w:rsid w:val="7CA12D18"/>
    <w:rsid w:val="7CA4241B"/>
    <w:rsid w:val="7CA852AF"/>
    <w:rsid w:val="7CAF663E"/>
    <w:rsid w:val="7CC85951"/>
    <w:rsid w:val="7CD24714"/>
    <w:rsid w:val="7CD457A3"/>
    <w:rsid w:val="7CD86A2C"/>
    <w:rsid w:val="7CDE6F23"/>
    <w:rsid w:val="7CE34539"/>
    <w:rsid w:val="7CE7227B"/>
    <w:rsid w:val="7CEA1FDF"/>
    <w:rsid w:val="7CEA5C12"/>
    <w:rsid w:val="7CEF783B"/>
    <w:rsid w:val="7CF77FE5"/>
    <w:rsid w:val="7CF90201"/>
    <w:rsid w:val="7D026C20"/>
    <w:rsid w:val="7D036989"/>
    <w:rsid w:val="7D0B583E"/>
    <w:rsid w:val="7D0C7F34"/>
    <w:rsid w:val="7D112694"/>
    <w:rsid w:val="7D197363"/>
    <w:rsid w:val="7D197F5B"/>
    <w:rsid w:val="7D1B1F25"/>
    <w:rsid w:val="7D1D3EEF"/>
    <w:rsid w:val="7D226390"/>
    <w:rsid w:val="7D267AFD"/>
    <w:rsid w:val="7D292894"/>
    <w:rsid w:val="7D2A45A2"/>
    <w:rsid w:val="7D2C53C5"/>
    <w:rsid w:val="7D342FE7"/>
    <w:rsid w:val="7D3905FD"/>
    <w:rsid w:val="7D394634"/>
    <w:rsid w:val="7D3E5C13"/>
    <w:rsid w:val="7D422DDE"/>
    <w:rsid w:val="7D4606C3"/>
    <w:rsid w:val="7D4C0330"/>
    <w:rsid w:val="7D4D6DDD"/>
    <w:rsid w:val="7D537911"/>
    <w:rsid w:val="7D54280B"/>
    <w:rsid w:val="7D627B54"/>
    <w:rsid w:val="7D71515E"/>
    <w:rsid w:val="7D782ED3"/>
    <w:rsid w:val="7D7D498E"/>
    <w:rsid w:val="7D831878"/>
    <w:rsid w:val="7D8775BA"/>
    <w:rsid w:val="7D904109"/>
    <w:rsid w:val="7DA36030"/>
    <w:rsid w:val="7DA41F1A"/>
    <w:rsid w:val="7DA939D5"/>
    <w:rsid w:val="7DB62B82"/>
    <w:rsid w:val="7DC2182D"/>
    <w:rsid w:val="7DC31439"/>
    <w:rsid w:val="7DC600E3"/>
    <w:rsid w:val="7DC632E0"/>
    <w:rsid w:val="7DCE51E9"/>
    <w:rsid w:val="7DCE6F97"/>
    <w:rsid w:val="7DD73E6F"/>
    <w:rsid w:val="7DDF11A4"/>
    <w:rsid w:val="7DE44A0D"/>
    <w:rsid w:val="7DE44FAC"/>
    <w:rsid w:val="7DE7141B"/>
    <w:rsid w:val="7DE914CF"/>
    <w:rsid w:val="7DE92023"/>
    <w:rsid w:val="7DF95CCD"/>
    <w:rsid w:val="7DFC0FA2"/>
    <w:rsid w:val="7DFD5ACF"/>
    <w:rsid w:val="7E000A2B"/>
    <w:rsid w:val="7E0155BF"/>
    <w:rsid w:val="7E0350E7"/>
    <w:rsid w:val="7E096221"/>
    <w:rsid w:val="7E1150D6"/>
    <w:rsid w:val="7E244E09"/>
    <w:rsid w:val="7E277E4F"/>
    <w:rsid w:val="7E2B43EA"/>
    <w:rsid w:val="7E3F1C43"/>
    <w:rsid w:val="7E42385E"/>
    <w:rsid w:val="7E4B683A"/>
    <w:rsid w:val="7E4D45D9"/>
    <w:rsid w:val="7E547BDF"/>
    <w:rsid w:val="7E552E35"/>
    <w:rsid w:val="7E5F4093"/>
    <w:rsid w:val="7E6519CD"/>
    <w:rsid w:val="7E6653D3"/>
    <w:rsid w:val="7E6858FE"/>
    <w:rsid w:val="7E6C4AEE"/>
    <w:rsid w:val="7E6F077A"/>
    <w:rsid w:val="7E704F9D"/>
    <w:rsid w:val="7E7E5360"/>
    <w:rsid w:val="7E802AF0"/>
    <w:rsid w:val="7E873EED"/>
    <w:rsid w:val="7E8D0C00"/>
    <w:rsid w:val="7E9401E1"/>
    <w:rsid w:val="7E955D07"/>
    <w:rsid w:val="7E9A50CB"/>
    <w:rsid w:val="7E9C52E7"/>
    <w:rsid w:val="7EA146AC"/>
    <w:rsid w:val="7EA1645A"/>
    <w:rsid w:val="7EA84D56"/>
    <w:rsid w:val="7EB939F8"/>
    <w:rsid w:val="7EBE4FDF"/>
    <w:rsid w:val="7EC108AA"/>
    <w:rsid w:val="7EC34622"/>
    <w:rsid w:val="7EC860DC"/>
    <w:rsid w:val="7EC9765B"/>
    <w:rsid w:val="7ED71E7C"/>
    <w:rsid w:val="7ED752E5"/>
    <w:rsid w:val="7ED95BF4"/>
    <w:rsid w:val="7EDB5801"/>
    <w:rsid w:val="7EE120F7"/>
    <w:rsid w:val="7EE36A72"/>
    <w:rsid w:val="7EE93142"/>
    <w:rsid w:val="7EEA7E01"/>
    <w:rsid w:val="7EEF3669"/>
    <w:rsid w:val="7EF02F3D"/>
    <w:rsid w:val="7EF667A6"/>
    <w:rsid w:val="7EF96296"/>
    <w:rsid w:val="7EFE565A"/>
    <w:rsid w:val="7F035125"/>
    <w:rsid w:val="7F043B78"/>
    <w:rsid w:val="7F104A0E"/>
    <w:rsid w:val="7F1430D0"/>
    <w:rsid w:val="7F17496E"/>
    <w:rsid w:val="7F1C0769"/>
    <w:rsid w:val="7F2A7B77"/>
    <w:rsid w:val="7F2F7F0A"/>
    <w:rsid w:val="7F360741"/>
    <w:rsid w:val="7F370B6C"/>
    <w:rsid w:val="7F39037C"/>
    <w:rsid w:val="7F3B065C"/>
    <w:rsid w:val="7F4703CA"/>
    <w:rsid w:val="7F482C3C"/>
    <w:rsid w:val="7F4A4D43"/>
    <w:rsid w:val="7F533BF8"/>
    <w:rsid w:val="7F5931D8"/>
    <w:rsid w:val="7F5B20A5"/>
    <w:rsid w:val="7F5E31A2"/>
    <w:rsid w:val="7F631961"/>
    <w:rsid w:val="7F6C4EDA"/>
    <w:rsid w:val="7F6C60D9"/>
    <w:rsid w:val="7F7906C9"/>
    <w:rsid w:val="7F7B275F"/>
    <w:rsid w:val="7F7D4338"/>
    <w:rsid w:val="7F7F4399"/>
    <w:rsid w:val="7F864906"/>
    <w:rsid w:val="7F89761A"/>
    <w:rsid w:val="7F937BA8"/>
    <w:rsid w:val="7F9B2FE7"/>
    <w:rsid w:val="7F9C7A12"/>
    <w:rsid w:val="7FAB3A34"/>
    <w:rsid w:val="7FAF79B9"/>
    <w:rsid w:val="7FB0104A"/>
    <w:rsid w:val="7FB76A9A"/>
    <w:rsid w:val="7FB80F9C"/>
    <w:rsid w:val="7FC16CDC"/>
    <w:rsid w:val="7FC543CA"/>
    <w:rsid w:val="7FCA452C"/>
    <w:rsid w:val="7FCC5837"/>
    <w:rsid w:val="7FCC7507"/>
    <w:rsid w:val="7FCF6FF7"/>
    <w:rsid w:val="7FDF548C"/>
    <w:rsid w:val="7FE178E3"/>
    <w:rsid w:val="7FE231CE"/>
    <w:rsid w:val="7FE237AA"/>
    <w:rsid w:val="7FE55F17"/>
  </w:rsids>
  <m:mathPr>
    <m:mathFont m:val="Cambria Math"/>
    <m:brkBin m:val="before"/>
    <m:brkBinSub m:val="--"/>
    <m:smallFrac m:val="0"/>
    <m:dispDef/>
    <m:lMargin m:val="0"/>
    <m:rMargin m:val="0"/>
    <m:defJc m:val="centerGroup"/>
    <m:wrapIndent m:val="1440"/>
    <m:intLim m:val="subSup"/>
    <m:naryLim m:val="undOvr"/>
  </m:mathPr>
  <w:doNotAutoCompressPictures/>
  <w:themeFontLang w:val="it-IT"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uiPriority="99" w:name="FollowedHyperlink"/>
    <w:lsdException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nhideWhenUsed="0" w:uiPriority="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pos="7100"/>
      </w:tabs>
      <w:spacing w:line="264" w:lineRule="auto"/>
      <w:jc w:val="both"/>
    </w:pPr>
    <w:rPr>
      <w:rFonts w:ascii="Arial" w:hAnsi="Arial" w:eastAsia="Times New Roman" w:cs="Times New Roman"/>
      <w:sz w:val="18"/>
      <w:lang w:val="en-GB" w:eastAsia="en-US" w:bidi="ar-SA"/>
    </w:rPr>
  </w:style>
  <w:style w:type="paragraph" w:styleId="3">
    <w:name w:val="heading 1"/>
    <w:basedOn w:val="1"/>
    <w:next w:val="1"/>
    <w:link w:val="134"/>
    <w:qFormat/>
    <w:uiPriority w:val="9"/>
    <w:pPr>
      <w:tabs>
        <w:tab w:val="left" w:pos="360"/>
      </w:tabs>
      <w:outlineLvl w:val="0"/>
    </w:pPr>
  </w:style>
  <w:style w:type="paragraph" w:styleId="4">
    <w:name w:val="heading 2"/>
    <w:basedOn w:val="1"/>
    <w:next w:val="1"/>
    <w:link w:val="135"/>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6"/>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37"/>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38"/>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39"/>
    <w:semiHidden/>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0"/>
    <w:semiHidden/>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41"/>
    <w:semiHidden/>
    <w:unhideWhenUsed/>
    <w:qFormat/>
    <w:uiPriority w:val="9"/>
    <w:pPr>
      <w:keepNext/>
      <w:keepLines/>
      <w:spacing w:before="200"/>
      <w:outlineLvl w:val="7"/>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11">
    <w:name w:val="heading 9"/>
    <w:basedOn w:val="1"/>
    <w:next w:val="1"/>
    <w:link w:val="142"/>
    <w:semiHidden/>
    <w:unhideWhenUsed/>
    <w:qFormat/>
    <w:uiPriority w:val="9"/>
    <w:pPr>
      <w:keepNext/>
      <w:keepLines/>
      <w:spacing w:before="20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89">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30"/>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eastAsiaTheme="minorHAnsi"/>
      <w:lang w:val="it-IT" w:eastAsia="en-US" w:bidi="ar-SA"/>
    </w:rPr>
  </w:style>
  <w:style w:type="paragraph" w:styleId="12">
    <w:name w:val="List 3"/>
    <w:basedOn w:val="1"/>
    <w:semiHidden/>
    <w:unhideWhenUsed/>
    <w:qFormat/>
    <w:uiPriority w:val="99"/>
    <w:pPr>
      <w:ind w:left="849" w:hanging="283"/>
      <w:contextualSpacing/>
    </w:pPr>
  </w:style>
  <w:style w:type="paragraph" w:styleId="13">
    <w:name w:val="toc 7"/>
    <w:basedOn w:val="1"/>
    <w:next w:val="1"/>
    <w:semiHidden/>
    <w:unhideWhenUsed/>
    <w:qFormat/>
    <w:uiPriority w:val="39"/>
    <w:pPr>
      <w:spacing w:after="100"/>
      <w:ind w:left="132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220" w:hanging="220"/>
    </w:pPr>
  </w:style>
  <w:style w:type="paragraph" w:styleId="16">
    <w:name w:val="Note Heading"/>
    <w:basedOn w:val="1"/>
    <w:next w:val="1"/>
    <w:link w:val="120"/>
    <w:semiHidden/>
    <w:unhideWhenUsed/>
    <w:qFormat/>
    <w:uiPriority w:val="99"/>
    <w:pPr>
      <w:spacing w:line="240" w:lineRule="auto"/>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spacing w:line="240" w:lineRule="auto"/>
      <w:ind w:left="1760" w:hanging="220"/>
    </w:pPr>
  </w:style>
  <w:style w:type="paragraph" w:styleId="19">
    <w:name w:val="E-mail Signature"/>
    <w:basedOn w:val="1"/>
    <w:link w:val="115"/>
    <w:semiHidden/>
    <w:unhideWhenUsed/>
    <w:qFormat/>
    <w:uiPriority w:val="99"/>
    <w:pPr>
      <w:spacing w:line="240" w:lineRule="auto"/>
    </w:pPr>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left="720"/>
    </w:pPr>
  </w:style>
  <w:style w:type="paragraph" w:styleId="22">
    <w:name w:val="caption"/>
    <w:basedOn w:val="1"/>
    <w:next w:val="1"/>
    <w:semiHidden/>
    <w:unhideWhenUsed/>
    <w:qFormat/>
    <w:uiPriority w:val="35"/>
    <w:pPr>
      <w:spacing w:line="240" w:lineRule="auto"/>
    </w:pPr>
    <w:rPr>
      <w:b/>
      <w:bCs/>
      <w:color w:val="4F81BD" w:themeColor="accent1"/>
      <w:szCs w:val="18"/>
      <w14:textFill>
        <w14:solidFill>
          <w14:schemeClr w14:val="accent1"/>
        </w14:solidFill>
      </w14:textFill>
    </w:rPr>
  </w:style>
  <w:style w:type="paragraph" w:styleId="23">
    <w:name w:val="index 5"/>
    <w:basedOn w:val="1"/>
    <w:next w:val="1"/>
    <w:semiHidden/>
    <w:unhideWhenUsed/>
    <w:qFormat/>
    <w:uiPriority w:val="99"/>
    <w:pPr>
      <w:spacing w:line="240" w:lineRule="auto"/>
      <w:ind w:left="1100" w:hanging="22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pacing w:line="240" w:lineRule="auto"/>
      <w:ind w:left="2880"/>
    </w:pPr>
    <w:rPr>
      <w:rFonts w:asciiTheme="majorHAnsi" w:hAnsiTheme="majorHAnsi" w:eastAsiaTheme="majorEastAsia" w:cstheme="majorBidi"/>
      <w:sz w:val="24"/>
      <w:szCs w:val="24"/>
    </w:rPr>
  </w:style>
  <w:style w:type="paragraph" w:styleId="26">
    <w:name w:val="Document Map"/>
    <w:basedOn w:val="1"/>
    <w:link w:val="121"/>
    <w:semiHidden/>
    <w:unhideWhenUsed/>
    <w:qFormat/>
    <w:uiPriority w:val="99"/>
    <w:pPr>
      <w:spacing w:line="240" w:lineRule="auto"/>
    </w:pPr>
    <w:rPr>
      <w:rFonts w:ascii="Tahoma" w:hAnsi="Tahoma" w:cs="Tahoma"/>
      <w:sz w:val="16"/>
      <w:szCs w:val="16"/>
    </w:rPr>
  </w:style>
  <w:style w:type="paragraph" w:styleId="27">
    <w:name w:val="toa heading"/>
    <w:basedOn w:val="1"/>
    <w:next w:val="1"/>
    <w:semiHidden/>
    <w:unhideWhenUsed/>
    <w:qFormat/>
    <w:uiPriority w:val="99"/>
    <w:pPr>
      <w:spacing w:before="120"/>
    </w:pPr>
    <w:rPr>
      <w:rFonts w:asciiTheme="majorHAnsi" w:hAnsiTheme="majorHAnsi" w:eastAsiaTheme="majorEastAsia" w:cstheme="majorBidi"/>
      <w:b/>
      <w:bCs/>
      <w:sz w:val="24"/>
      <w:szCs w:val="24"/>
    </w:rPr>
  </w:style>
  <w:style w:type="paragraph" w:styleId="28">
    <w:name w:val="annotation text"/>
    <w:basedOn w:val="1"/>
    <w:link w:val="128"/>
    <w:unhideWhenUsed/>
    <w:qFormat/>
    <w:uiPriority w:val="99"/>
    <w:pPr>
      <w:spacing w:line="240" w:lineRule="auto"/>
    </w:pPr>
  </w:style>
  <w:style w:type="paragraph" w:styleId="29">
    <w:name w:val="index 6"/>
    <w:basedOn w:val="1"/>
    <w:next w:val="1"/>
    <w:semiHidden/>
    <w:unhideWhenUsed/>
    <w:qFormat/>
    <w:uiPriority w:val="99"/>
    <w:pPr>
      <w:spacing w:line="240" w:lineRule="auto"/>
      <w:ind w:left="1320" w:hanging="220"/>
    </w:pPr>
  </w:style>
  <w:style w:type="paragraph" w:styleId="30">
    <w:name w:val="Salutation"/>
    <w:basedOn w:val="1"/>
    <w:next w:val="1"/>
    <w:link w:val="116"/>
    <w:semiHidden/>
    <w:unhideWhenUsed/>
    <w:qFormat/>
    <w:uiPriority w:val="99"/>
  </w:style>
  <w:style w:type="paragraph" w:styleId="31">
    <w:name w:val="Body Text 3"/>
    <w:basedOn w:val="1"/>
    <w:link w:val="111"/>
    <w:semiHidden/>
    <w:unhideWhenUsed/>
    <w:qFormat/>
    <w:uiPriority w:val="99"/>
    <w:pPr>
      <w:spacing w:after="120"/>
    </w:pPr>
    <w:rPr>
      <w:sz w:val="16"/>
      <w:szCs w:val="16"/>
    </w:rPr>
  </w:style>
  <w:style w:type="paragraph" w:styleId="32">
    <w:name w:val="Closing"/>
    <w:basedOn w:val="1"/>
    <w:link w:val="117"/>
    <w:semiHidden/>
    <w:unhideWhenUsed/>
    <w:qFormat/>
    <w:uiPriority w:val="99"/>
    <w:pPr>
      <w:spacing w:line="240" w:lineRule="auto"/>
      <w:ind w:left="4252"/>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12"/>
    <w:semiHidden/>
    <w:unhideWhenUsed/>
    <w:qFormat/>
    <w:uiPriority w:val="99"/>
    <w:pPr>
      <w:spacing w:after="120"/>
    </w:pPr>
  </w:style>
  <w:style w:type="paragraph" w:styleId="35">
    <w:name w:val="Body Text Indent"/>
    <w:basedOn w:val="1"/>
    <w:link w:val="124"/>
    <w:semiHidden/>
    <w:unhideWhenUsed/>
    <w:qFormat/>
    <w:uiPriority w:val="99"/>
    <w:pPr>
      <w:spacing w:after="120"/>
      <w:ind w:left="283"/>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566" w:hanging="283"/>
      <w:contextualSpacing/>
    </w:pPr>
  </w:style>
  <w:style w:type="paragraph" w:styleId="38">
    <w:name w:val="List Continue"/>
    <w:basedOn w:val="1"/>
    <w:semiHidden/>
    <w:unhideWhenUsed/>
    <w:qFormat/>
    <w:uiPriority w:val="99"/>
    <w:pPr>
      <w:spacing w:after="120"/>
      <w:ind w:left="283"/>
      <w:contextualSpacing/>
    </w:pPr>
  </w:style>
  <w:style w:type="paragraph" w:styleId="39">
    <w:name w:val="Block Text"/>
    <w:basedOn w:val="1"/>
    <w:semiHidden/>
    <w:unhideWhenUsed/>
    <w:qFormat/>
    <w:uiPriority w:val="99"/>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14:textFill>
        <w14:solidFill>
          <w14:schemeClr w14:val="accent1"/>
        </w14:solidFill>
      </w14:textFill>
    </w:r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18"/>
    <w:semiHidden/>
    <w:unhideWhenUsed/>
    <w:qFormat/>
    <w:uiPriority w:val="99"/>
    <w:pPr>
      <w:spacing w:line="240" w:lineRule="auto"/>
    </w:pPr>
    <w:rPr>
      <w:i/>
      <w:iCs/>
    </w:rPr>
  </w:style>
  <w:style w:type="paragraph" w:styleId="42">
    <w:name w:val="index 4"/>
    <w:basedOn w:val="1"/>
    <w:next w:val="1"/>
    <w:semiHidden/>
    <w:unhideWhenUsed/>
    <w:qFormat/>
    <w:uiPriority w:val="99"/>
    <w:pPr>
      <w:spacing w:line="240" w:lineRule="auto"/>
      <w:ind w:left="880" w:hanging="220"/>
    </w:pPr>
  </w:style>
  <w:style w:type="paragraph" w:styleId="43">
    <w:name w:val="toc 5"/>
    <w:basedOn w:val="1"/>
    <w:next w:val="1"/>
    <w:semiHidden/>
    <w:unhideWhenUsed/>
    <w:qFormat/>
    <w:uiPriority w:val="39"/>
    <w:pPr>
      <w:spacing w:after="100"/>
      <w:ind w:left="880"/>
    </w:pPr>
  </w:style>
  <w:style w:type="paragraph" w:styleId="44">
    <w:name w:val="toc 3"/>
    <w:basedOn w:val="1"/>
    <w:next w:val="1"/>
    <w:semiHidden/>
    <w:unhideWhenUsed/>
    <w:qFormat/>
    <w:uiPriority w:val="39"/>
    <w:pPr>
      <w:spacing w:after="100"/>
      <w:ind w:left="440"/>
    </w:pPr>
  </w:style>
  <w:style w:type="paragraph" w:styleId="45">
    <w:name w:val="Plain Text"/>
    <w:basedOn w:val="1"/>
    <w:link w:val="131"/>
    <w:semiHidden/>
    <w:unhideWhenUsed/>
    <w:qFormat/>
    <w:uiPriority w:val="99"/>
    <w:pPr>
      <w:spacing w:line="240" w:lineRule="auto"/>
    </w:pPr>
    <w:rPr>
      <w:rFonts w:ascii="Consolas" w:hAnsi="Consolas" w:cs="Consolas"/>
      <w:sz w:val="21"/>
      <w:szCs w:val="21"/>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semiHidden/>
    <w:unhideWhenUsed/>
    <w:qFormat/>
    <w:uiPriority w:val="39"/>
    <w:pPr>
      <w:spacing w:after="100"/>
      <w:ind w:left="1540"/>
    </w:pPr>
  </w:style>
  <w:style w:type="paragraph" w:styleId="49">
    <w:name w:val="index 3"/>
    <w:basedOn w:val="1"/>
    <w:next w:val="1"/>
    <w:semiHidden/>
    <w:unhideWhenUsed/>
    <w:qFormat/>
    <w:uiPriority w:val="99"/>
    <w:pPr>
      <w:spacing w:line="240" w:lineRule="auto"/>
      <w:ind w:left="660" w:hanging="220"/>
    </w:pPr>
  </w:style>
  <w:style w:type="paragraph" w:styleId="50">
    <w:name w:val="Date"/>
    <w:basedOn w:val="1"/>
    <w:next w:val="1"/>
    <w:link w:val="113"/>
    <w:semiHidden/>
    <w:unhideWhenUsed/>
    <w:qFormat/>
    <w:uiPriority w:val="99"/>
  </w:style>
  <w:style w:type="paragraph" w:styleId="51">
    <w:name w:val="Body Text Indent 2"/>
    <w:basedOn w:val="1"/>
    <w:link w:val="126"/>
    <w:semiHidden/>
    <w:unhideWhenUsed/>
    <w:qFormat/>
    <w:uiPriority w:val="99"/>
    <w:pPr>
      <w:spacing w:after="120" w:line="480" w:lineRule="auto"/>
      <w:ind w:left="283"/>
    </w:pPr>
  </w:style>
  <w:style w:type="paragraph" w:styleId="52">
    <w:name w:val="endnote text"/>
    <w:basedOn w:val="1"/>
    <w:link w:val="133"/>
    <w:semiHidden/>
    <w:unhideWhenUsed/>
    <w:qFormat/>
    <w:uiPriority w:val="99"/>
    <w:pPr>
      <w:spacing w:line="240" w:lineRule="auto"/>
    </w:pPr>
  </w:style>
  <w:style w:type="paragraph" w:styleId="53">
    <w:name w:val="List Continue 5"/>
    <w:basedOn w:val="1"/>
    <w:semiHidden/>
    <w:unhideWhenUsed/>
    <w:qFormat/>
    <w:uiPriority w:val="99"/>
    <w:pPr>
      <w:spacing w:after="120"/>
      <w:ind w:left="1415"/>
      <w:contextualSpacing/>
    </w:pPr>
  </w:style>
  <w:style w:type="paragraph" w:styleId="54">
    <w:name w:val="Balloon Text"/>
    <w:basedOn w:val="1"/>
    <w:link w:val="107"/>
    <w:semiHidden/>
    <w:unhideWhenUsed/>
    <w:qFormat/>
    <w:uiPriority w:val="99"/>
    <w:pPr>
      <w:spacing w:line="240" w:lineRule="auto"/>
    </w:pPr>
    <w:rPr>
      <w:rFonts w:ascii="Tahoma" w:hAnsi="Tahoma" w:cs="Tahoma"/>
      <w:sz w:val="16"/>
      <w:szCs w:val="16"/>
    </w:rPr>
  </w:style>
  <w:style w:type="paragraph" w:styleId="55">
    <w:name w:val="footer"/>
    <w:basedOn w:val="1"/>
    <w:link w:val="151"/>
    <w:unhideWhenUsed/>
    <w:qFormat/>
    <w:uiPriority w:val="99"/>
    <w:pPr>
      <w:tabs>
        <w:tab w:val="center" w:pos="4819"/>
        <w:tab w:val="right" w:pos="9638"/>
        <w:tab w:val="clear" w:pos="7100"/>
      </w:tabs>
      <w:spacing w:line="240" w:lineRule="auto"/>
    </w:pPr>
  </w:style>
  <w:style w:type="paragraph" w:styleId="56">
    <w:name w:val="envelope return"/>
    <w:basedOn w:val="1"/>
    <w:semiHidden/>
    <w:unhideWhenUsed/>
    <w:qFormat/>
    <w:uiPriority w:val="99"/>
    <w:pPr>
      <w:spacing w:line="240" w:lineRule="auto"/>
    </w:pPr>
    <w:rPr>
      <w:rFonts w:asciiTheme="majorHAnsi" w:hAnsiTheme="majorHAnsi" w:eastAsiaTheme="majorEastAsia" w:cstheme="majorBidi"/>
    </w:rPr>
  </w:style>
  <w:style w:type="paragraph" w:styleId="57">
    <w:name w:val="header"/>
    <w:basedOn w:val="1"/>
    <w:link w:val="150"/>
    <w:unhideWhenUsed/>
    <w:qFormat/>
    <w:uiPriority w:val="99"/>
    <w:pPr>
      <w:tabs>
        <w:tab w:val="center" w:pos="4819"/>
        <w:tab w:val="right" w:pos="9638"/>
        <w:tab w:val="clear" w:pos="7100"/>
      </w:tabs>
      <w:spacing w:line="240" w:lineRule="auto"/>
    </w:pPr>
  </w:style>
  <w:style w:type="paragraph" w:styleId="58">
    <w:name w:val="Signature"/>
    <w:basedOn w:val="1"/>
    <w:link w:val="114"/>
    <w:semiHidden/>
    <w:unhideWhenUsed/>
    <w:qFormat/>
    <w:uiPriority w:val="99"/>
    <w:pPr>
      <w:spacing w:line="240" w:lineRule="auto"/>
      <w:ind w:left="4252"/>
    </w:pPr>
  </w:style>
  <w:style w:type="paragraph" w:styleId="59">
    <w:name w:val="toc 1"/>
    <w:basedOn w:val="1"/>
    <w:next w:val="1"/>
    <w:semiHidden/>
    <w:unhideWhenUsed/>
    <w:qFormat/>
    <w:uiPriority w:val="39"/>
    <w:pPr>
      <w:spacing w:after="100"/>
    </w:pPr>
  </w:style>
  <w:style w:type="paragraph" w:styleId="60">
    <w:name w:val="List Continue 4"/>
    <w:basedOn w:val="1"/>
    <w:semiHidden/>
    <w:unhideWhenUsed/>
    <w:qFormat/>
    <w:uiPriority w:val="99"/>
    <w:pPr>
      <w:spacing w:after="120"/>
      <w:ind w:left="1132"/>
      <w:contextualSpacing/>
    </w:pPr>
  </w:style>
  <w:style w:type="paragraph" w:styleId="61">
    <w:name w:val="toc 4"/>
    <w:basedOn w:val="1"/>
    <w:next w:val="1"/>
    <w:semiHidden/>
    <w:unhideWhenUsed/>
    <w:qFormat/>
    <w:uiPriority w:val="39"/>
    <w:pPr>
      <w:spacing w:after="100"/>
      <w:ind w:left="66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pPr>
      <w:spacing w:line="240" w:lineRule="auto"/>
      <w:ind w:left="220" w:hanging="220"/>
    </w:pPr>
  </w:style>
  <w:style w:type="paragraph" w:styleId="64">
    <w:name w:val="List Number 5"/>
    <w:basedOn w:val="1"/>
    <w:semiHidden/>
    <w:unhideWhenUsed/>
    <w:qFormat/>
    <w:uiPriority w:val="99"/>
    <w:pPr>
      <w:numPr>
        <w:ilvl w:val="0"/>
        <w:numId w:val="10"/>
      </w:numPr>
      <w:contextualSpacing/>
    </w:pPr>
  </w:style>
  <w:style w:type="paragraph" w:styleId="65">
    <w:name w:val="List"/>
    <w:basedOn w:val="1"/>
    <w:semiHidden/>
    <w:unhideWhenUsed/>
    <w:qFormat/>
    <w:uiPriority w:val="99"/>
    <w:pPr>
      <w:ind w:left="283" w:hanging="283"/>
      <w:contextualSpacing/>
    </w:pPr>
  </w:style>
  <w:style w:type="paragraph" w:styleId="66">
    <w:name w:val="footnote text"/>
    <w:basedOn w:val="1"/>
    <w:link w:val="132"/>
    <w:semiHidden/>
    <w:unhideWhenUsed/>
    <w:qFormat/>
    <w:uiPriority w:val="99"/>
    <w:pPr>
      <w:spacing w:line="240" w:lineRule="auto"/>
    </w:pPr>
  </w:style>
  <w:style w:type="paragraph" w:styleId="67">
    <w:name w:val="toc 6"/>
    <w:basedOn w:val="1"/>
    <w:next w:val="1"/>
    <w:semiHidden/>
    <w:unhideWhenUsed/>
    <w:qFormat/>
    <w:uiPriority w:val="39"/>
    <w:pPr>
      <w:spacing w:after="100"/>
      <w:ind w:left="1100"/>
    </w:pPr>
  </w:style>
  <w:style w:type="paragraph" w:styleId="68">
    <w:name w:val="List 5"/>
    <w:basedOn w:val="1"/>
    <w:semiHidden/>
    <w:unhideWhenUsed/>
    <w:qFormat/>
    <w:uiPriority w:val="99"/>
    <w:pPr>
      <w:ind w:left="1415" w:hanging="283"/>
      <w:contextualSpacing/>
    </w:pPr>
  </w:style>
  <w:style w:type="paragraph" w:styleId="69">
    <w:name w:val="Body Text Indent 3"/>
    <w:basedOn w:val="1"/>
    <w:link w:val="127"/>
    <w:semiHidden/>
    <w:unhideWhenUsed/>
    <w:qFormat/>
    <w:uiPriority w:val="99"/>
    <w:pPr>
      <w:spacing w:after="120"/>
      <w:ind w:left="283"/>
    </w:pPr>
    <w:rPr>
      <w:sz w:val="16"/>
      <w:szCs w:val="16"/>
    </w:rPr>
  </w:style>
  <w:style w:type="paragraph" w:styleId="70">
    <w:name w:val="index 7"/>
    <w:basedOn w:val="1"/>
    <w:next w:val="1"/>
    <w:semiHidden/>
    <w:unhideWhenUsed/>
    <w:qFormat/>
    <w:uiPriority w:val="99"/>
    <w:pPr>
      <w:spacing w:line="240" w:lineRule="auto"/>
      <w:ind w:left="1540" w:hanging="220"/>
    </w:pPr>
  </w:style>
  <w:style w:type="paragraph" w:styleId="71">
    <w:name w:val="index 9"/>
    <w:basedOn w:val="1"/>
    <w:next w:val="1"/>
    <w:semiHidden/>
    <w:unhideWhenUsed/>
    <w:qFormat/>
    <w:uiPriority w:val="99"/>
    <w:pPr>
      <w:spacing w:line="240" w:lineRule="auto"/>
      <w:ind w:left="1980" w:hanging="220"/>
    </w:pPr>
  </w:style>
  <w:style w:type="paragraph" w:styleId="72">
    <w:name w:val="table of figures"/>
    <w:basedOn w:val="1"/>
    <w:next w:val="1"/>
    <w:semiHidden/>
    <w:unhideWhenUsed/>
    <w:qFormat/>
    <w:uiPriority w:val="99"/>
  </w:style>
  <w:style w:type="paragraph" w:styleId="73">
    <w:name w:val="toc 2"/>
    <w:basedOn w:val="1"/>
    <w:next w:val="1"/>
    <w:semiHidden/>
    <w:unhideWhenUsed/>
    <w:qFormat/>
    <w:uiPriority w:val="39"/>
    <w:pPr>
      <w:spacing w:after="100"/>
      <w:ind w:left="220"/>
    </w:pPr>
  </w:style>
  <w:style w:type="paragraph" w:styleId="74">
    <w:name w:val="toc 9"/>
    <w:basedOn w:val="1"/>
    <w:next w:val="1"/>
    <w:semiHidden/>
    <w:unhideWhenUsed/>
    <w:qFormat/>
    <w:uiPriority w:val="39"/>
    <w:pPr>
      <w:spacing w:after="100"/>
      <w:ind w:left="1760"/>
    </w:pPr>
  </w:style>
  <w:style w:type="paragraph" w:styleId="75">
    <w:name w:val="Body Text 2"/>
    <w:basedOn w:val="1"/>
    <w:link w:val="110"/>
    <w:semiHidden/>
    <w:unhideWhenUsed/>
    <w:qFormat/>
    <w:uiPriority w:val="99"/>
    <w:pPr>
      <w:spacing w:after="120" w:line="480" w:lineRule="auto"/>
    </w:pPr>
  </w:style>
  <w:style w:type="paragraph" w:styleId="76">
    <w:name w:val="List 4"/>
    <w:basedOn w:val="1"/>
    <w:semiHidden/>
    <w:unhideWhenUsed/>
    <w:qFormat/>
    <w:uiPriority w:val="99"/>
    <w:pPr>
      <w:ind w:left="1132" w:hanging="283"/>
      <w:contextualSpacing/>
    </w:pPr>
  </w:style>
  <w:style w:type="paragraph" w:styleId="77">
    <w:name w:val="List Continue 2"/>
    <w:basedOn w:val="1"/>
    <w:semiHidden/>
    <w:unhideWhenUsed/>
    <w:qFormat/>
    <w:uiPriority w:val="99"/>
    <w:pPr>
      <w:spacing w:after="120"/>
      <w:ind w:left="566"/>
      <w:contextualSpacing/>
    </w:pPr>
  </w:style>
  <w:style w:type="paragraph" w:styleId="78">
    <w:name w:val="Message Header"/>
    <w:basedOn w:val="1"/>
    <w:link w:val="119"/>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paragraph" w:styleId="79">
    <w:name w:val="HTML Preformatted"/>
    <w:basedOn w:val="1"/>
    <w:link w:val="122"/>
    <w:semiHidden/>
    <w:unhideWhenUsed/>
    <w:qFormat/>
    <w:uiPriority w:val="99"/>
    <w:pPr>
      <w:spacing w:line="240" w:lineRule="auto"/>
    </w:pPr>
    <w:rPr>
      <w:rFonts w:ascii="Consolas" w:hAnsi="Consolas" w:cs="Consolas"/>
    </w:rPr>
  </w:style>
  <w:style w:type="paragraph" w:styleId="80">
    <w:name w:val="Normal (Web)"/>
    <w:basedOn w:val="1"/>
    <w:semiHidden/>
    <w:unhideWhenUsed/>
    <w:qFormat/>
    <w:uiPriority w:val="99"/>
    <w:rPr>
      <w:sz w:val="24"/>
      <w:szCs w:val="24"/>
    </w:rPr>
  </w:style>
  <w:style w:type="paragraph" w:styleId="81">
    <w:name w:val="List Continue 3"/>
    <w:basedOn w:val="1"/>
    <w:semiHidden/>
    <w:unhideWhenUsed/>
    <w:qFormat/>
    <w:uiPriority w:val="99"/>
    <w:pPr>
      <w:spacing w:after="120"/>
      <w:ind w:left="849"/>
      <w:contextualSpacing/>
    </w:pPr>
  </w:style>
  <w:style w:type="paragraph" w:styleId="82">
    <w:name w:val="index 2"/>
    <w:basedOn w:val="1"/>
    <w:next w:val="1"/>
    <w:semiHidden/>
    <w:unhideWhenUsed/>
    <w:qFormat/>
    <w:uiPriority w:val="99"/>
    <w:pPr>
      <w:spacing w:line="240" w:lineRule="auto"/>
      <w:ind w:left="440" w:hanging="220"/>
    </w:pPr>
  </w:style>
  <w:style w:type="paragraph" w:styleId="83">
    <w:name w:val="annotation subject"/>
    <w:basedOn w:val="28"/>
    <w:next w:val="28"/>
    <w:link w:val="129"/>
    <w:semiHidden/>
    <w:unhideWhenUsed/>
    <w:qFormat/>
    <w:uiPriority w:val="99"/>
    <w:rPr>
      <w:b/>
      <w:bCs/>
    </w:rPr>
  </w:style>
  <w:style w:type="paragraph" w:styleId="84">
    <w:name w:val="Body Text First Indent"/>
    <w:basedOn w:val="34"/>
    <w:link w:val="123"/>
    <w:semiHidden/>
    <w:unhideWhenUsed/>
    <w:qFormat/>
    <w:uiPriority w:val="99"/>
    <w:pPr>
      <w:spacing w:after="200"/>
      <w:ind w:firstLine="360"/>
    </w:pPr>
  </w:style>
  <w:style w:type="paragraph" w:styleId="85">
    <w:name w:val="Body Text First Indent 2"/>
    <w:basedOn w:val="35"/>
    <w:link w:val="125"/>
    <w:semiHidden/>
    <w:unhideWhenUsed/>
    <w:qFormat/>
    <w:uiPriority w:val="99"/>
    <w:pPr>
      <w:spacing w:after="200"/>
      <w:ind w:left="360" w:firstLine="360"/>
    </w:pPr>
  </w:style>
  <w:style w:type="table" w:styleId="87">
    <w:name w:val="Table Grid"/>
    <w:basedOn w:val="8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Simple 1"/>
    <w:basedOn w:val="86"/>
    <w:semiHidden/>
    <w:qFormat/>
    <w:uiPriority w:val="0"/>
    <w:pPr>
      <w:numPr>
        <w:ilvl w:val="3"/>
        <w:numId w:val="11"/>
      </w:numPr>
      <w:spacing w:line="264" w:lineRule="auto"/>
      <w:jc w:val="both"/>
    </w:pPr>
    <w:rPr>
      <w:rFonts w:eastAsia="Times New Roman"/>
      <w:lang w:eastAsia="it-IT"/>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90">
    <w:name w:val="Emphasis"/>
    <w:basedOn w:val="89"/>
    <w:qFormat/>
    <w:uiPriority w:val="20"/>
    <w:rPr>
      <w:i/>
    </w:rPr>
  </w:style>
  <w:style w:type="character" w:styleId="91">
    <w:name w:val="Hyperlink"/>
    <w:basedOn w:val="89"/>
    <w:unhideWhenUsed/>
    <w:qFormat/>
    <w:uiPriority w:val="99"/>
    <w:rPr>
      <w:color w:val="0000FF" w:themeColor="hyperlink"/>
      <w:u w:val="single"/>
      <w14:textFill>
        <w14:solidFill>
          <w14:schemeClr w14:val="hlink"/>
        </w14:solidFill>
      </w14:textFill>
    </w:rPr>
  </w:style>
  <w:style w:type="character" w:styleId="92">
    <w:name w:val="annotation reference"/>
    <w:basedOn w:val="89"/>
    <w:semiHidden/>
    <w:unhideWhenUsed/>
    <w:qFormat/>
    <w:uiPriority w:val="99"/>
    <w:rPr>
      <w:sz w:val="16"/>
      <w:szCs w:val="16"/>
    </w:rPr>
  </w:style>
  <w:style w:type="paragraph" w:customStyle="1" w:styleId="93">
    <w:name w:val="CET Heading1"/>
    <w:next w:val="94"/>
    <w:qFormat/>
    <w:uiPriority w:val="0"/>
    <w:pPr>
      <w:keepNext/>
      <w:numPr>
        <w:ilvl w:val="1"/>
        <w:numId w:val="11"/>
      </w:numPr>
      <w:tabs>
        <w:tab w:val="left" w:pos="360"/>
      </w:tabs>
      <w:suppressAutoHyphens/>
      <w:spacing w:before="240" w:after="120"/>
    </w:pPr>
    <w:rPr>
      <w:rFonts w:ascii="Arial" w:hAnsi="Arial" w:eastAsia="Times New Roman" w:cs="Times New Roman"/>
      <w:b/>
      <w:lang w:val="en-US" w:eastAsia="en-US" w:bidi="ar-SA"/>
    </w:rPr>
  </w:style>
  <w:style w:type="paragraph" w:customStyle="1" w:styleId="94">
    <w:name w:val="CET Body text"/>
    <w:link w:val="101"/>
    <w:qFormat/>
    <w:uiPriority w:val="0"/>
    <w:pPr>
      <w:tabs>
        <w:tab w:val="right" w:pos="7100"/>
      </w:tabs>
      <w:spacing w:line="264" w:lineRule="auto"/>
      <w:jc w:val="both"/>
    </w:pPr>
    <w:rPr>
      <w:rFonts w:ascii="Arial" w:hAnsi="Arial" w:eastAsia="Times New Roman" w:cs="Times New Roman"/>
      <w:sz w:val="18"/>
      <w:lang w:val="en-US" w:eastAsia="en-US" w:bidi="ar-SA"/>
    </w:rPr>
  </w:style>
  <w:style w:type="paragraph" w:customStyle="1" w:styleId="95">
    <w:name w:val="CET Authors"/>
    <w:basedOn w:val="94"/>
    <w:link w:val="97"/>
    <w:qFormat/>
    <w:uiPriority w:val="0"/>
    <w:pPr>
      <w:keepNext/>
      <w:suppressAutoHyphens/>
      <w:spacing w:after="120"/>
    </w:pPr>
    <w:rPr>
      <w:sz w:val="24"/>
      <w:lang w:val="en-GB"/>
    </w:rPr>
  </w:style>
  <w:style w:type="paragraph" w:customStyle="1" w:styleId="96">
    <w:name w:val="CET Title"/>
    <w:next w:val="95"/>
    <w:link w:val="98"/>
    <w:qFormat/>
    <w:uiPriority w:val="0"/>
    <w:pPr>
      <w:suppressAutoHyphens/>
      <w:spacing w:before="480" w:after="120" w:line="264" w:lineRule="auto"/>
      <w:jc w:val="center"/>
      <w:outlineLvl w:val="0"/>
    </w:pPr>
    <w:rPr>
      <w:rFonts w:ascii="Arial" w:hAnsi="Arial" w:eastAsia="Times New Roman" w:cs="Times New Roman"/>
      <w:sz w:val="32"/>
      <w:lang w:val="en-GB" w:eastAsia="en-US" w:bidi="ar-SA"/>
    </w:rPr>
  </w:style>
  <w:style w:type="character" w:customStyle="1" w:styleId="97">
    <w:name w:val="CET Authors Carattere"/>
    <w:link w:val="95"/>
    <w:qFormat/>
    <w:uiPriority w:val="0"/>
    <w:rPr>
      <w:rFonts w:ascii="Arial" w:hAnsi="Arial" w:eastAsia="Times New Roman" w:cs="Times New Roman"/>
      <w:sz w:val="24"/>
      <w:szCs w:val="20"/>
      <w:lang w:val="en-GB"/>
    </w:rPr>
  </w:style>
  <w:style w:type="character" w:customStyle="1" w:styleId="98">
    <w:name w:val="CET Title Carattere"/>
    <w:link w:val="96"/>
    <w:qFormat/>
    <w:uiPriority w:val="0"/>
    <w:rPr>
      <w:rFonts w:ascii="Arial" w:hAnsi="Arial" w:eastAsia="Times New Roman" w:cs="Times New Roman"/>
      <w:sz w:val="32"/>
      <w:szCs w:val="20"/>
      <w:lang w:val="en-GB"/>
    </w:rPr>
  </w:style>
  <w:style w:type="paragraph" w:customStyle="1" w:styleId="99">
    <w:name w:val="CET headingx"/>
    <w:next w:val="94"/>
    <w:link w:val="104"/>
    <w:qFormat/>
    <w:uiPriority w:val="0"/>
    <w:pPr>
      <w:keepNext/>
      <w:numPr>
        <w:ilvl w:val="2"/>
        <w:numId w:val="11"/>
      </w:numPr>
      <w:suppressAutoHyphens/>
      <w:spacing w:before="120" w:after="120"/>
    </w:pPr>
    <w:rPr>
      <w:rFonts w:ascii="Arial" w:hAnsi="Arial" w:eastAsia="Times New Roman" w:cs="Times New Roman"/>
      <w:b/>
      <w:sz w:val="18"/>
      <w:lang w:val="en-US" w:eastAsia="en-US" w:bidi="ar-SA"/>
    </w:rPr>
  </w:style>
  <w:style w:type="paragraph" w:customStyle="1" w:styleId="100">
    <w:name w:val="CET Address"/>
    <w:link w:val="145"/>
    <w:qFormat/>
    <w:uiPriority w:val="0"/>
    <w:pPr>
      <w:keepNext/>
      <w:suppressAutoHyphens/>
      <w:spacing w:line="276" w:lineRule="auto"/>
      <w:contextualSpacing/>
    </w:pPr>
    <w:rPr>
      <w:rFonts w:ascii="Arial" w:hAnsi="Arial" w:eastAsia="Times New Roman" w:cs="Times New Roman"/>
      <w:sz w:val="16"/>
      <w:lang w:val="en-GB" w:eastAsia="en-US" w:bidi="ar-SA"/>
    </w:rPr>
  </w:style>
  <w:style w:type="character" w:customStyle="1" w:styleId="101">
    <w:name w:val="CET Body text Carattere"/>
    <w:link w:val="94"/>
    <w:qFormat/>
    <w:uiPriority w:val="0"/>
    <w:rPr>
      <w:rFonts w:ascii="Arial" w:hAnsi="Arial" w:eastAsia="Times New Roman" w:cs="Times New Roman"/>
      <w:sz w:val="18"/>
      <w:szCs w:val="20"/>
      <w:lang w:val="en-US"/>
    </w:rPr>
  </w:style>
  <w:style w:type="paragraph" w:customStyle="1" w:styleId="102">
    <w:name w:val="CET Reference"/>
    <w:qFormat/>
    <w:uiPriority w:val="0"/>
    <w:pPr>
      <w:spacing w:before="200" w:after="120"/>
    </w:pPr>
    <w:rPr>
      <w:rFonts w:ascii="Arial" w:hAnsi="Arial" w:eastAsia="Times New Roman" w:cs="Times New Roman"/>
      <w:b/>
      <w:sz w:val="18"/>
      <w:lang w:val="en-GB" w:eastAsia="en-US" w:bidi="ar-SA"/>
    </w:rPr>
  </w:style>
  <w:style w:type="paragraph" w:customStyle="1" w:styleId="103">
    <w:name w:val="CET Caption"/>
    <w:link w:val="105"/>
    <w:qFormat/>
    <w:uiPriority w:val="0"/>
    <w:pPr>
      <w:spacing w:before="240" w:after="240" w:line="264" w:lineRule="auto"/>
      <w:jc w:val="both"/>
    </w:pPr>
    <w:rPr>
      <w:rFonts w:ascii="Arial" w:hAnsi="Arial" w:eastAsia="Times New Roman" w:cs="Times New Roman"/>
      <w:i/>
      <w:sz w:val="18"/>
      <w:lang w:val="en-GB" w:eastAsia="en-US" w:bidi="ar-SA"/>
    </w:rPr>
  </w:style>
  <w:style w:type="character" w:customStyle="1" w:styleId="104">
    <w:name w:val="CET headingx Carattere"/>
    <w:link w:val="99"/>
    <w:qFormat/>
    <w:uiPriority w:val="0"/>
    <w:rPr>
      <w:rFonts w:ascii="Arial" w:hAnsi="Arial" w:eastAsia="Times New Roman" w:cs="Times New Roman"/>
      <w:b/>
      <w:sz w:val="18"/>
      <w:szCs w:val="20"/>
      <w:lang w:val="en-US"/>
    </w:rPr>
  </w:style>
  <w:style w:type="character" w:customStyle="1" w:styleId="105">
    <w:name w:val="CET Caption Carattere"/>
    <w:link w:val="103"/>
    <w:qFormat/>
    <w:uiPriority w:val="0"/>
    <w:rPr>
      <w:rFonts w:ascii="Arial" w:hAnsi="Arial" w:eastAsia="Times New Roman" w:cs="Times New Roman"/>
      <w:i/>
      <w:sz w:val="18"/>
      <w:szCs w:val="20"/>
      <w:lang w:val="en-GB"/>
    </w:rPr>
  </w:style>
  <w:style w:type="paragraph" w:customStyle="1" w:styleId="106">
    <w:name w:val="CET Body text (Italic)"/>
    <w:basedOn w:val="94"/>
    <w:qFormat/>
    <w:uiPriority w:val="0"/>
    <w:rPr>
      <w:i/>
      <w:lang w:val="en-GB"/>
    </w:rPr>
  </w:style>
  <w:style w:type="character" w:customStyle="1" w:styleId="107">
    <w:name w:val="Balloon Text Char"/>
    <w:basedOn w:val="89"/>
    <w:link w:val="54"/>
    <w:semiHidden/>
    <w:qFormat/>
    <w:uiPriority w:val="99"/>
    <w:rPr>
      <w:rFonts w:ascii="Tahoma" w:hAnsi="Tahoma" w:cs="Tahoma"/>
      <w:sz w:val="16"/>
      <w:szCs w:val="16"/>
    </w:rPr>
  </w:style>
  <w:style w:type="paragraph" w:customStyle="1" w:styleId="108">
    <w:name w:val="Bibliography1"/>
    <w:basedOn w:val="109"/>
    <w:unhideWhenUsed/>
    <w:qFormat/>
    <w:uiPriority w:val="37"/>
    <w:pPr>
      <w:spacing w:line="240" w:lineRule="auto"/>
      <w:ind w:left="720" w:hanging="720"/>
    </w:pPr>
  </w:style>
  <w:style w:type="paragraph" w:customStyle="1" w:styleId="109">
    <w:name w:val="CET Reference text"/>
    <w:qFormat/>
    <w:uiPriority w:val="0"/>
    <w:pPr>
      <w:spacing w:line="264" w:lineRule="auto"/>
      <w:ind w:left="284" w:hanging="284"/>
      <w:jc w:val="both"/>
    </w:pPr>
    <w:rPr>
      <w:rFonts w:ascii="Arial" w:hAnsi="Arial" w:eastAsia="Times New Roman" w:cs="Times New Roman"/>
      <w:sz w:val="18"/>
      <w:lang w:val="en-GB" w:eastAsia="en-US" w:bidi="ar-SA"/>
    </w:rPr>
  </w:style>
  <w:style w:type="character" w:customStyle="1" w:styleId="110">
    <w:name w:val="Body Text 2 Char"/>
    <w:basedOn w:val="89"/>
    <w:link w:val="75"/>
    <w:semiHidden/>
    <w:qFormat/>
    <w:uiPriority w:val="99"/>
  </w:style>
  <w:style w:type="character" w:customStyle="1" w:styleId="111">
    <w:name w:val="Body Text 3 Char"/>
    <w:basedOn w:val="89"/>
    <w:link w:val="31"/>
    <w:semiHidden/>
    <w:qFormat/>
    <w:uiPriority w:val="99"/>
    <w:rPr>
      <w:sz w:val="16"/>
      <w:szCs w:val="16"/>
    </w:rPr>
  </w:style>
  <w:style w:type="character" w:customStyle="1" w:styleId="112">
    <w:name w:val="Body Text Char"/>
    <w:basedOn w:val="89"/>
    <w:link w:val="34"/>
    <w:semiHidden/>
    <w:qFormat/>
    <w:uiPriority w:val="99"/>
  </w:style>
  <w:style w:type="character" w:customStyle="1" w:styleId="113">
    <w:name w:val="Date Char"/>
    <w:basedOn w:val="89"/>
    <w:link w:val="50"/>
    <w:semiHidden/>
    <w:qFormat/>
    <w:uiPriority w:val="99"/>
  </w:style>
  <w:style w:type="character" w:customStyle="1" w:styleId="114">
    <w:name w:val="Signature Char"/>
    <w:basedOn w:val="89"/>
    <w:link w:val="58"/>
    <w:semiHidden/>
    <w:qFormat/>
    <w:uiPriority w:val="99"/>
  </w:style>
  <w:style w:type="character" w:customStyle="1" w:styleId="115">
    <w:name w:val="E-mail Signature Char"/>
    <w:basedOn w:val="89"/>
    <w:link w:val="19"/>
    <w:semiHidden/>
    <w:qFormat/>
    <w:uiPriority w:val="99"/>
  </w:style>
  <w:style w:type="character" w:customStyle="1" w:styleId="116">
    <w:name w:val="Salutation Char"/>
    <w:basedOn w:val="89"/>
    <w:link w:val="30"/>
    <w:semiHidden/>
    <w:qFormat/>
    <w:uiPriority w:val="99"/>
  </w:style>
  <w:style w:type="character" w:customStyle="1" w:styleId="117">
    <w:name w:val="Closing Char"/>
    <w:basedOn w:val="89"/>
    <w:link w:val="32"/>
    <w:semiHidden/>
    <w:qFormat/>
    <w:uiPriority w:val="99"/>
  </w:style>
  <w:style w:type="character" w:customStyle="1" w:styleId="118">
    <w:name w:val="HTML Address Char"/>
    <w:basedOn w:val="89"/>
    <w:link w:val="41"/>
    <w:semiHidden/>
    <w:qFormat/>
    <w:uiPriority w:val="99"/>
    <w:rPr>
      <w:i/>
      <w:iCs/>
    </w:rPr>
  </w:style>
  <w:style w:type="character" w:customStyle="1" w:styleId="119">
    <w:name w:val="Message Header Char"/>
    <w:basedOn w:val="89"/>
    <w:link w:val="78"/>
    <w:semiHidden/>
    <w:qFormat/>
    <w:uiPriority w:val="99"/>
    <w:rPr>
      <w:rFonts w:asciiTheme="majorHAnsi" w:hAnsiTheme="majorHAnsi" w:eastAsiaTheme="majorEastAsia" w:cstheme="majorBidi"/>
      <w:sz w:val="24"/>
      <w:szCs w:val="24"/>
      <w:shd w:val="pct20" w:color="auto" w:fill="auto"/>
    </w:rPr>
  </w:style>
  <w:style w:type="character" w:customStyle="1" w:styleId="120">
    <w:name w:val="Note Heading Char"/>
    <w:basedOn w:val="89"/>
    <w:link w:val="16"/>
    <w:semiHidden/>
    <w:qFormat/>
    <w:uiPriority w:val="99"/>
  </w:style>
  <w:style w:type="character" w:customStyle="1" w:styleId="121">
    <w:name w:val="Document Map Char"/>
    <w:basedOn w:val="89"/>
    <w:link w:val="26"/>
    <w:semiHidden/>
    <w:qFormat/>
    <w:uiPriority w:val="99"/>
    <w:rPr>
      <w:rFonts w:ascii="Tahoma" w:hAnsi="Tahoma" w:cs="Tahoma"/>
      <w:sz w:val="16"/>
      <w:szCs w:val="16"/>
    </w:rPr>
  </w:style>
  <w:style w:type="character" w:customStyle="1" w:styleId="122">
    <w:name w:val="HTML Preformatted Char"/>
    <w:basedOn w:val="89"/>
    <w:link w:val="79"/>
    <w:semiHidden/>
    <w:qFormat/>
    <w:uiPriority w:val="99"/>
    <w:rPr>
      <w:rFonts w:ascii="Consolas" w:hAnsi="Consolas" w:cs="Consolas"/>
      <w:sz w:val="20"/>
      <w:szCs w:val="20"/>
    </w:rPr>
  </w:style>
  <w:style w:type="character" w:customStyle="1" w:styleId="123">
    <w:name w:val="Body Text First Indent Char"/>
    <w:basedOn w:val="112"/>
    <w:link w:val="84"/>
    <w:semiHidden/>
    <w:qFormat/>
    <w:uiPriority w:val="99"/>
  </w:style>
  <w:style w:type="character" w:customStyle="1" w:styleId="124">
    <w:name w:val="Body Text Indent Char"/>
    <w:basedOn w:val="89"/>
    <w:link w:val="35"/>
    <w:semiHidden/>
    <w:qFormat/>
    <w:uiPriority w:val="99"/>
  </w:style>
  <w:style w:type="character" w:customStyle="1" w:styleId="125">
    <w:name w:val="Body Text First Indent 2 Char"/>
    <w:basedOn w:val="124"/>
    <w:link w:val="85"/>
    <w:semiHidden/>
    <w:qFormat/>
    <w:uiPriority w:val="99"/>
  </w:style>
  <w:style w:type="character" w:customStyle="1" w:styleId="126">
    <w:name w:val="Body Text Indent 2 Char"/>
    <w:basedOn w:val="89"/>
    <w:link w:val="51"/>
    <w:semiHidden/>
    <w:qFormat/>
    <w:uiPriority w:val="99"/>
  </w:style>
  <w:style w:type="character" w:customStyle="1" w:styleId="127">
    <w:name w:val="Body Text Indent 3 Char"/>
    <w:basedOn w:val="89"/>
    <w:link w:val="69"/>
    <w:semiHidden/>
    <w:qFormat/>
    <w:uiPriority w:val="99"/>
    <w:rPr>
      <w:sz w:val="16"/>
      <w:szCs w:val="16"/>
    </w:rPr>
  </w:style>
  <w:style w:type="character" w:customStyle="1" w:styleId="128">
    <w:name w:val="Comment Text Char"/>
    <w:basedOn w:val="89"/>
    <w:link w:val="28"/>
    <w:qFormat/>
    <w:uiPriority w:val="99"/>
    <w:rPr>
      <w:sz w:val="20"/>
      <w:szCs w:val="20"/>
    </w:rPr>
  </w:style>
  <w:style w:type="character" w:customStyle="1" w:styleId="129">
    <w:name w:val="Comment Subject Char"/>
    <w:basedOn w:val="128"/>
    <w:link w:val="83"/>
    <w:semiHidden/>
    <w:qFormat/>
    <w:uiPriority w:val="99"/>
    <w:rPr>
      <w:b/>
      <w:bCs/>
      <w:sz w:val="20"/>
      <w:szCs w:val="20"/>
    </w:rPr>
  </w:style>
  <w:style w:type="character" w:customStyle="1" w:styleId="130">
    <w:name w:val="Macro Text Char"/>
    <w:basedOn w:val="89"/>
    <w:link w:val="2"/>
    <w:semiHidden/>
    <w:qFormat/>
    <w:uiPriority w:val="99"/>
    <w:rPr>
      <w:rFonts w:ascii="Consolas" w:hAnsi="Consolas" w:cs="Consolas"/>
      <w:sz w:val="20"/>
      <w:szCs w:val="20"/>
    </w:rPr>
  </w:style>
  <w:style w:type="character" w:customStyle="1" w:styleId="131">
    <w:name w:val="Plain Text Char"/>
    <w:basedOn w:val="89"/>
    <w:link w:val="45"/>
    <w:semiHidden/>
    <w:qFormat/>
    <w:uiPriority w:val="99"/>
    <w:rPr>
      <w:rFonts w:ascii="Consolas" w:hAnsi="Consolas" w:cs="Consolas"/>
      <w:sz w:val="21"/>
      <w:szCs w:val="21"/>
    </w:rPr>
  </w:style>
  <w:style w:type="character" w:customStyle="1" w:styleId="132">
    <w:name w:val="Footnote Text Char"/>
    <w:basedOn w:val="89"/>
    <w:link w:val="66"/>
    <w:semiHidden/>
    <w:qFormat/>
    <w:uiPriority w:val="99"/>
    <w:rPr>
      <w:sz w:val="20"/>
      <w:szCs w:val="20"/>
    </w:rPr>
  </w:style>
  <w:style w:type="character" w:customStyle="1" w:styleId="133">
    <w:name w:val="Endnote Text Char"/>
    <w:basedOn w:val="89"/>
    <w:link w:val="52"/>
    <w:semiHidden/>
    <w:qFormat/>
    <w:uiPriority w:val="99"/>
    <w:rPr>
      <w:sz w:val="20"/>
      <w:szCs w:val="20"/>
    </w:rPr>
  </w:style>
  <w:style w:type="character" w:customStyle="1" w:styleId="134">
    <w:name w:val="Heading 1 Char"/>
    <w:basedOn w:val="89"/>
    <w:link w:val="3"/>
    <w:qFormat/>
    <w:uiPriority w:val="9"/>
    <w:rPr>
      <w:rFonts w:ascii="Arial" w:hAnsi="Arial" w:eastAsia="Times New Roman" w:cs="Times New Roman"/>
      <w:b/>
      <w:sz w:val="20"/>
      <w:szCs w:val="20"/>
      <w:lang w:val="en-GB"/>
    </w:rPr>
  </w:style>
  <w:style w:type="character" w:customStyle="1" w:styleId="135">
    <w:name w:val="Heading 2 Char"/>
    <w:basedOn w:val="89"/>
    <w:link w:val="4"/>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Heading 3 Char"/>
    <w:basedOn w:val="89"/>
    <w:link w:val="5"/>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Heading 4 Char"/>
    <w:basedOn w:val="89"/>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38">
    <w:name w:val="Heading 5 Char"/>
    <w:basedOn w:val="89"/>
    <w:link w:val="7"/>
    <w:semiHidden/>
    <w:qFormat/>
    <w:uiPriority w:val="9"/>
    <w:rPr>
      <w:rFonts w:asciiTheme="majorHAnsi" w:hAnsiTheme="majorHAnsi" w:eastAsiaTheme="majorEastAsia" w:cstheme="majorBidi"/>
      <w:color w:val="254061" w:themeColor="accent1" w:themeShade="80"/>
    </w:rPr>
  </w:style>
  <w:style w:type="character" w:customStyle="1" w:styleId="139">
    <w:name w:val="Heading 6 Char"/>
    <w:basedOn w:val="89"/>
    <w:link w:val="8"/>
    <w:semiHidden/>
    <w:qFormat/>
    <w:uiPriority w:val="9"/>
    <w:rPr>
      <w:rFonts w:asciiTheme="majorHAnsi" w:hAnsiTheme="majorHAnsi" w:eastAsiaTheme="majorEastAsia" w:cstheme="majorBidi"/>
      <w:i/>
      <w:iCs/>
      <w:color w:val="254061" w:themeColor="accent1" w:themeShade="80"/>
    </w:rPr>
  </w:style>
  <w:style w:type="character" w:customStyle="1" w:styleId="140">
    <w:name w:val="Heading 7 Char"/>
    <w:basedOn w:val="89"/>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41">
    <w:name w:val="Heading 8 Char"/>
    <w:basedOn w:val="89"/>
    <w:link w:val="10"/>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142">
    <w:name w:val="Heading 9 Char"/>
    <w:basedOn w:val="89"/>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customStyle="1" w:styleId="143">
    <w:name w:val="TOC Heading1"/>
    <w:basedOn w:val="3"/>
    <w:next w:val="1"/>
    <w:semiHidden/>
    <w:unhideWhenUsed/>
    <w:qFormat/>
    <w:uiPriority w:val="39"/>
    <w:pPr>
      <w:outlineLvl w:val="9"/>
    </w:pPr>
  </w:style>
  <w:style w:type="paragraph" w:customStyle="1" w:styleId="144">
    <w:name w:val="CET email"/>
    <w:next w:val="94"/>
    <w:qFormat/>
    <w:uiPriority w:val="0"/>
    <w:pPr>
      <w:spacing w:after="240" w:line="276" w:lineRule="auto"/>
    </w:pPr>
    <w:rPr>
      <w:rFonts w:ascii="Arial" w:hAnsi="Arial" w:eastAsia="Times New Roman" w:cs="Times New Roman"/>
      <w:sz w:val="16"/>
      <w:lang w:val="en-GB" w:eastAsia="en-US" w:bidi="ar-SA"/>
    </w:rPr>
  </w:style>
  <w:style w:type="character" w:customStyle="1" w:styleId="145">
    <w:name w:val="CET Address Carattere"/>
    <w:basedOn w:val="89"/>
    <w:link w:val="100"/>
    <w:qFormat/>
    <w:uiPriority w:val="0"/>
    <w:rPr>
      <w:rFonts w:ascii="Arial" w:hAnsi="Arial" w:eastAsia="Times New Roman" w:cs="Times New Roman"/>
      <w:sz w:val="16"/>
      <w:szCs w:val="20"/>
      <w:lang w:val="en-GB"/>
    </w:rPr>
  </w:style>
  <w:style w:type="paragraph" w:customStyle="1" w:styleId="146">
    <w:name w:val="CET Body text (Bold)"/>
    <w:basedOn w:val="94"/>
    <w:qFormat/>
    <w:uiPriority w:val="0"/>
    <w:rPr>
      <w:b/>
    </w:rPr>
  </w:style>
  <w:style w:type="paragraph" w:customStyle="1" w:styleId="147">
    <w:name w:val="CET numbering (bullets)"/>
    <w:qFormat/>
    <w:uiPriority w:val="0"/>
    <w:pPr>
      <w:numPr>
        <w:ilvl w:val="0"/>
        <w:numId w:val="12"/>
      </w:numPr>
      <w:spacing w:line="264" w:lineRule="auto"/>
    </w:pPr>
    <w:rPr>
      <w:rFonts w:ascii="Arial" w:hAnsi="Arial" w:eastAsia="Times New Roman" w:cs="Times New Roman"/>
      <w:sz w:val="18"/>
      <w:lang w:val="en-GB" w:eastAsia="en-US" w:bidi="ar-SA"/>
    </w:rPr>
  </w:style>
  <w:style w:type="paragraph" w:customStyle="1" w:styleId="148">
    <w:name w:val="CET numbering (1"/>
    <w:qFormat/>
    <w:uiPriority w:val="0"/>
    <w:pPr>
      <w:numPr>
        <w:ilvl w:val="0"/>
        <w:numId w:val="13"/>
      </w:numPr>
      <w:spacing w:line="264" w:lineRule="auto"/>
      <w:ind w:left="340" w:hanging="227"/>
    </w:pPr>
    <w:rPr>
      <w:rFonts w:ascii="Arial" w:hAnsi="Arial" w:eastAsia="Times New Roman" w:cs="Times New Roman"/>
      <w:sz w:val="18"/>
      <w:lang w:val="en-US" w:eastAsia="en-US" w:bidi="ar-SA"/>
    </w:rPr>
  </w:style>
  <w:style w:type="paragraph" w:customStyle="1" w:styleId="149">
    <w:name w:val="CET numbering (a"/>
    <w:qFormat/>
    <w:uiPriority w:val="0"/>
    <w:pPr>
      <w:numPr>
        <w:ilvl w:val="0"/>
        <w:numId w:val="14"/>
      </w:numPr>
      <w:spacing w:line="264" w:lineRule="auto"/>
    </w:pPr>
    <w:rPr>
      <w:rFonts w:ascii="Arial" w:hAnsi="Arial" w:eastAsia="Times New Roman" w:cs="Times New Roman"/>
      <w:sz w:val="18"/>
      <w:lang w:val="en-GB" w:eastAsia="en-US" w:bidi="ar-SA"/>
    </w:rPr>
  </w:style>
  <w:style w:type="character" w:customStyle="1" w:styleId="150">
    <w:name w:val="Header Char"/>
    <w:basedOn w:val="89"/>
    <w:link w:val="57"/>
    <w:qFormat/>
    <w:uiPriority w:val="99"/>
    <w:rPr>
      <w:rFonts w:ascii="Arial" w:hAnsi="Arial" w:eastAsia="Times New Roman" w:cs="Times New Roman"/>
      <w:sz w:val="18"/>
      <w:szCs w:val="20"/>
      <w:lang w:val="en-GB"/>
    </w:rPr>
  </w:style>
  <w:style w:type="character" w:customStyle="1" w:styleId="151">
    <w:name w:val="Footer Char"/>
    <w:basedOn w:val="89"/>
    <w:link w:val="55"/>
    <w:qFormat/>
    <w:uiPriority w:val="99"/>
    <w:rPr>
      <w:rFonts w:ascii="Arial" w:hAnsi="Arial" w:eastAsia="Times New Roman" w:cs="Times New Roman"/>
      <w:sz w:val="18"/>
      <w:szCs w:val="20"/>
      <w:lang w:val="en-GB"/>
    </w:rPr>
  </w:style>
  <w:style w:type="character" w:customStyle="1" w:styleId="152">
    <w:name w:val="eudoraheader"/>
    <w:basedOn w:val="89"/>
    <w:qFormat/>
    <w:uiPriority w:val="0"/>
  </w:style>
  <w:style w:type="paragraph" w:customStyle="1" w:styleId="153">
    <w:name w:val="CET List bullets"/>
    <w:qFormat/>
    <w:uiPriority w:val="0"/>
    <w:pPr>
      <w:spacing w:line="264" w:lineRule="auto"/>
      <w:ind w:left="340" w:hanging="227"/>
      <w:jc w:val="both"/>
    </w:pPr>
    <w:rPr>
      <w:rFonts w:ascii="Arial" w:hAnsi="Arial" w:eastAsia="Times New Roman" w:cs="Times New Roman"/>
      <w:sz w:val="18"/>
      <w:lang w:val="en-GB" w:eastAsia="en-US" w:bidi="ar-SA"/>
    </w:rPr>
  </w:style>
  <w:style w:type="paragraph" w:customStyle="1" w:styleId="154">
    <w:name w:val="CET Table title"/>
    <w:qFormat/>
    <w:uiPriority w:val="0"/>
    <w:pPr>
      <w:keepNext/>
      <w:spacing w:before="240" w:after="80" w:line="240" w:lineRule="exact"/>
    </w:pPr>
    <w:rPr>
      <w:rFonts w:ascii="Arial" w:hAnsi="Arial" w:eastAsia="Times New Roman" w:cs="Times New Roman"/>
      <w:i/>
      <w:sz w:val="18"/>
      <w:lang w:val="en-GB" w:eastAsia="en-US" w:bidi="ar-SA"/>
    </w:rPr>
  </w:style>
  <w:style w:type="paragraph" w:customStyle="1" w:styleId="155">
    <w:name w:val="CET Acknowledgements title"/>
    <w:next w:val="94"/>
    <w:qFormat/>
    <w:uiPriority w:val="0"/>
    <w:pPr>
      <w:spacing w:before="200" w:after="120" w:line="276" w:lineRule="auto"/>
    </w:pPr>
    <w:rPr>
      <w:rFonts w:ascii="Arial" w:hAnsi="Arial" w:eastAsia="Times New Roman" w:cs="Times New Roman"/>
      <w:b/>
      <w:sz w:val="18"/>
      <w:lang w:val="en-GB" w:eastAsia="en-US" w:bidi="ar-SA"/>
    </w:rPr>
  </w:style>
  <w:style w:type="paragraph" w:customStyle="1" w:styleId="156">
    <w:name w:val="CET Equation"/>
    <w:basedOn w:val="94"/>
    <w:next w:val="94"/>
    <w:qFormat/>
    <w:uiPriority w:val="0"/>
    <w:pPr>
      <w:spacing w:before="120" w:after="120"/>
      <w:jc w:val="left"/>
    </w:pPr>
    <w:rPr>
      <w:lang w:val="en-GB"/>
    </w:rPr>
  </w:style>
  <w:style w:type="paragraph" w:customStyle="1" w:styleId="157">
    <w:name w:val="CET Headingxx"/>
    <w:basedOn w:val="99"/>
    <w:link w:val="158"/>
    <w:qFormat/>
    <w:uiPriority w:val="0"/>
    <w:pPr>
      <w:numPr>
        <w:ilvl w:val="0"/>
        <w:numId w:val="0"/>
      </w:numPr>
    </w:pPr>
  </w:style>
  <w:style w:type="character" w:customStyle="1" w:styleId="158">
    <w:name w:val="CET Headingxx Char"/>
    <w:basedOn w:val="104"/>
    <w:link w:val="157"/>
    <w:qFormat/>
    <w:uiPriority w:val="0"/>
    <w:rPr>
      <w:rFonts w:ascii="Arial" w:hAnsi="Arial" w:eastAsia="Times New Roman" w:cs="Times New Roman"/>
      <w:sz w:val="18"/>
      <w:szCs w:val="20"/>
      <w:lang w:val="en-US"/>
    </w:rPr>
  </w:style>
  <w:style w:type="paragraph" w:styleId="159">
    <w:name w:val="List Paragraph"/>
    <w:basedOn w:val="1"/>
    <w:qFormat/>
    <w:uiPriority w:val="34"/>
    <w:pPr>
      <w:ind w:left="720"/>
      <w:contextualSpacing/>
    </w:pPr>
  </w:style>
  <w:style w:type="paragraph" w:customStyle="1" w:styleId="160">
    <w:name w:val="msolistparagraph"/>
    <w:basedOn w:val="1"/>
    <w:qFormat/>
    <w:uiPriority w:val="0"/>
    <w:pPr>
      <w:widowControl w:val="0"/>
      <w:spacing w:after="160" w:line="256" w:lineRule="auto"/>
      <w:ind w:firstLine="420" w:firstLineChars="200"/>
    </w:pPr>
    <w:rPr>
      <w:rFonts w:ascii="Times New Roman" w:hAnsi="Times New Roman" w:eastAsia="DengXian"/>
      <w:kern w:val="2"/>
      <w:sz w:val="28"/>
      <w:szCs w:val="22"/>
      <w:lang w:val="en-US" w:eastAsia="zh-CN"/>
    </w:rPr>
  </w:style>
  <w:style w:type="paragraph" w:customStyle="1" w:styleId="161">
    <w:name w:val="EndNote Bibliography"/>
    <w:basedOn w:val="1"/>
    <w:qFormat/>
    <w:uiPriority w:val="0"/>
    <w:pPr>
      <w:spacing w:line="240" w:lineRule="auto"/>
    </w:pPr>
  </w:style>
  <w:style w:type="paragraph" w:customStyle="1" w:styleId="162">
    <w:name w:val="Revision"/>
    <w:hidden/>
    <w:semiHidden/>
    <w:qFormat/>
    <w:uiPriority w:val="99"/>
    <w:rPr>
      <w:rFonts w:ascii="Arial" w:hAnsi="Arial" w:eastAsia="Times New Roman" w:cs="Times New Roman"/>
      <w:sz w:val="18"/>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223DC-0D84-4334-950B-CEA9AC0BD830}">
  <ds:schemaRefs/>
</ds:datastoreItem>
</file>

<file path=docProps/app.xml><?xml version="1.0" encoding="utf-8"?>
<Properties xmlns="http://schemas.openxmlformats.org/officeDocument/2006/extended-properties" xmlns:vt="http://schemas.openxmlformats.org/officeDocument/2006/docPropsVTypes">
  <Template>Normal.dotm</Template>
  <Company>Dipartimento CMIC - Politecnico di Milano</Company>
  <Pages>6</Pages>
  <Words>3042</Words>
  <Characters>17800</Characters>
  <Lines>363</Lines>
  <Paragraphs>176</Paragraphs>
  <TotalTime>98</TotalTime>
  <ScaleCrop>false</ScaleCrop>
  <LinksUpToDate>false</LinksUpToDate>
  <CharactersWithSpaces>20666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2022-01-05T10:40:00Z</dcterms:created>
  <dc:creator>raffaella</dc:creator>
  <cp:lastModifiedBy>原帅琪</cp:lastModifiedBy>
  <cp:lastPrinted>2021-12-13T11:11:00Z</cp:lastPrinted>
  <dcterms:modified xsi:type="dcterms:W3CDTF">2022-02-11T10:35:42Z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KSOProductBuildVer">
    <vt:lpwstr>2052-11.1.0.11294</vt:lpwstr>
  </property>
  <property fmtid="{D5CDD505-2E9C-101B-9397-08002B2CF9AE}" pid="5" name="ICV">
    <vt:lpwstr>26110DF8A6524D62B9B95FD8ECE9F892</vt:lpwstr>
  </property>
  <property fmtid="{D5CDD505-2E9C-101B-9397-08002B2CF9AE}" pid="6" name="grammarly_documentId">
    <vt:lpwstr>documentId_3748</vt:lpwstr>
  </property>
  <property fmtid="{D5CDD505-2E9C-101B-9397-08002B2CF9AE}" pid="7" name="grammarly_documentContext">
    <vt:lpwstr>{"goals":[],"domain":"general","emotions":[],"dialect":"american"}</vt:lpwstr>
  </property>
</Properties>
</file>