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40002EE"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B57E6F">
              <w:rPr>
                <w:rFonts w:cs="Arial"/>
                <w:b/>
                <w:bCs/>
                <w:i/>
                <w:iCs/>
                <w:color w:val="000066"/>
                <w:sz w:val="22"/>
                <w:szCs w:val="22"/>
                <w:lang w:eastAsia="it-IT"/>
              </w:rPr>
              <w:t>1</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F450ED" w:rsidRDefault="00300E56" w:rsidP="00B57E6F">
            <w:pPr>
              <w:ind w:left="-107"/>
              <w:outlineLvl w:val="2"/>
              <w:rPr>
                <w:rFonts w:ascii="Tahoma" w:hAnsi="Tahoma" w:cs="Tahoma"/>
                <w:bCs/>
                <w:color w:val="000000"/>
                <w:sz w:val="14"/>
                <w:szCs w:val="14"/>
                <w:lang w:val="it-IT" w:eastAsia="it-IT"/>
              </w:rPr>
            </w:pPr>
            <w:r w:rsidRPr="00F450ED">
              <w:rPr>
                <w:rFonts w:ascii="Tahoma" w:hAnsi="Tahoma" w:cs="Tahoma"/>
                <w:iCs/>
                <w:color w:val="333333"/>
                <w:sz w:val="14"/>
                <w:szCs w:val="14"/>
                <w:lang w:val="it-IT" w:eastAsia="it-IT"/>
              </w:rPr>
              <w:t>Guest Editors:</w:t>
            </w:r>
            <w:r w:rsidR="00904C62" w:rsidRPr="00F450ED">
              <w:rPr>
                <w:rFonts w:ascii="Tahoma" w:hAnsi="Tahoma" w:cs="Tahoma"/>
                <w:iCs/>
                <w:color w:val="333333"/>
                <w:sz w:val="14"/>
                <w:szCs w:val="14"/>
                <w:lang w:val="it-IT" w:eastAsia="it-IT"/>
              </w:rPr>
              <w:t xml:space="preserve"> </w:t>
            </w:r>
            <w:r w:rsidR="00B57E6F" w:rsidRPr="00F450ED">
              <w:rPr>
                <w:rFonts w:ascii="Tahoma" w:hAnsi="Tahoma" w:cs="Tahoma"/>
                <w:color w:val="000000"/>
                <w:sz w:val="14"/>
                <w:szCs w:val="14"/>
                <w:shd w:val="clear" w:color="auto" w:fill="FFFFFF"/>
                <w:lang w:val="it-IT"/>
              </w:rPr>
              <w:t xml:space="preserve">Valerio </w:t>
            </w:r>
            <w:proofErr w:type="spellStart"/>
            <w:r w:rsidR="00B57E6F" w:rsidRPr="00F450ED">
              <w:rPr>
                <w:rFonts w:ascii="Tahoma" w:hAnsi="Tahoma" w:cs="Tahoma"/>
                <w:color w:val="000000"/>
                <w:sz w:val="14"/>
                <w:szCs w:val="14"/>
                <w:shd w:val="clear" w:color="auto" w:fill="FFFFFF"/>
                <w:lang w:val="it-IT"/>
              </w:rPr>
              <w:t>Cozzani</w:t>
            </w:r>
            <w:proofErr w:type="spellEnd"/>
            <w:r w:rsidR="00B57E6F" w:rsidRPr="00F450ED">
              <w:rPr>
                <w:rFonts w:ascii="Tahoma" w:hAnsi="Tahoma" w:cs="Tahoma"/>
                <w:color w:val="000000"/>
                <w:sz w:val="14"/>
                <w:szCs w:val="14"/>
                <w:shd w:val="clear" w:color="auto" w:fill="FFFFFF"/>
                <w:lang w:val="it-IT"/>
              </w:rPr>
              <w:t xml:space="preserve">, </w:t>
            </w:r>
            <w:r w:rsidR="001331DF" w:rsidRPr="00F450ED">
              <w:rPr>
                <w:rFonts w:ascii="Tahoma" w:hAnsi="Tahoma" w:cs="Tahoma"/>
                <w:color w:val="000000"/>
                <w:sz w:val="14"/>
                <w:szCs w:val="14"/>
                <w:shd w:val="clear" w:color="auto" w:fill="FFFFFF"/>
                <w:lang w:val="it-IT"/>
              </w:rPr>
              <w:t>Bruno Fabiano</w:t>
            </w:r>
            <w:r w:rsidR="00B57E6F" w:rsidRPr="00F450ED">
              <w:rPr>
                <w:rFonts w:ascii="Tahoma" w:hAnsi="Tahoma" w:cs="Tahoma"/>
                <w:color w:val="000000"/>
                <w:sz w:val="14"/>
                <w:szCs w:val="14"/>
                <w:shd w:val="clear" w:color="auto" w:fill="FFFFFF"/>
                <w:lang w:val="it-IT"/>
              </w:rPr>
              <w:t xml:space="preserve">, </w:t>
            </w:r>
            <w:proofErr w:type="spellStart"/>
            <w:r w:rsidR="00B57E6F" w:rsidRPr="00F450ED">
              <w:rPr>
                <w:rFonts w:ascii="Tahoma" w:hAnsi="Tahoma" w:cs="Tahoma"/>
                <w:bCs/>
                <w:color w:val="000000"/>
                <w:sz w:val="14"/>
                <w:szCs w:val="14"/>
                <w:lang w:val="it-IT" w:eastAsia="it-IT"/>
              </w:rPr>
              <w:t>Genserik</w:t>
            </w:r>
            <w:proofErr w:type="spellEnd"/>
            <w:r w:rsidR="00B57E6F" w:rsidRPr="00F450ED">
              <w:rPr>
                <w:rFonts w:ascii="Tahoma" w:hAnsi="Tahoma" w:cs="Tahoma"/>
                <w:bCs/>
                <w:color w:val="000000"/>
                <w:sz w:val="14"/>
                <w:szCs w:val="14"/>
                <w:lang w:val="it-IT" w:eastAsia="it-IT"/>
              </w:rPr>
              <w:t xml:space="preserve"> </w:t>
            </w:r>
            <w:proofErr w:type="spellStart"/>
            <w:r w:rsidR="00B57E6F" w:rsidRPr="00F450ED">
              <w:rPr>
                <w:rFonts w:ascii="Tahoma" w:hAnsi="Tahoma" w:cs="Tahoma"/>
                <w:bCs/>
                <w:color w:val="000000"/>
                <w:sz w:val="14"/>
                <w:szCs w:val="14"/>
                <w:lang w:val="it-IT" w:eastAsia="it-IT"/>
              </w:rPr>
              <w:t>Reniers</w:t>
            </w:r>
            <w:proofErr w:type="spellEnd"/>
          </w:p>
          <w:p w14:paraId="1B0F1814" w14:textId="08709475"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-8</w:t>
            </w:r>
            <w:r w:rsidR="00B57E6F">
              <w:rPr>
                <w:rFonts w:ascii="Tahoma" w:hAnsi="Tahoma" w:cs="Tahoma"/>
                <w:sz w:val="14"/>
                <w:szCs w:val="14"/>
              </w:rPr>
              <w:t>9</w:t>
            </w:r>
            <w:r w:rsidR="00D46B7E">
              <w:rPr>
                <w:rFonts w:ascii="Tahoma" w:hAnsi="Tahoma" w:cs="Tahoma"/>
                <w:sz w:val="14"/>
                <w:szCs w:val="14"/>
              </w:rPr>
              <w:t>-</w:t>
            </w:r>
            <w:r w:rsidR="00B57E6F">
              <w:rPr>
                <w:rFonts w:ascii="Tahoma" w:hAnsi="Tahoma" w:cs="Tahoma"/>
                <w:sz w:val="14"/>
                <w:szCs w:val="14"/>
              </w:rPr>
              <w:t>1</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4B026A4C" w14:textId="77777777" w:rsidR="00FE5424" w:rsidRDefault="00FE5424" w:rsidP="00FE5424">
      <w:pPr>
        <w:pStyle w:val="CETTitle"/>
        <w:tabs>
          <w:tab w:val="left" w:pos="5812"/>
        </w:tabs>
      </w:pPr>
      <w:r>
        <w:t>Detailed Reconstruction and Safety Analysis of a Pre–Seveso Accident</w:t>
      </w:r>
    </w:p>
    <w:p w14:paraId="36B4CD16" w14:textId="77777777" w:rsidR="00FE5424" w:rsidRPr="00A45B6B" w:rsidRDefault="00FE5424" w:rsidP="00FE5424">
      <w:pPr>
        <w:pStyle w:val="CETAuthors"/>
        <w:jc w:val="center"/>
        <w:rPr>
          <w:lang w:val="it-IT"/>
        </w:rPr>
      </w:pPr>
      <w:r w:rsidRPr="00A45B6B">
        <w:rPr>
          <w:lang w:val="it-IT"/>
        </w:rPr>
        <w:t>Martina Silvia Scotton</w:t>
      </w:r>
      <w:r w:rsidRPr="00A45B6B">
        <w:rPr>
          <w:vertAlign w:val="superscript"/>
          <w:lang w:val="it-IT"/>
        </w:rPr>
        <w:t>a</w:t>
      </w:r>
      <w:r w:rsidRPr="00A45B6B">
        <w:rPr>
          <w:lang w:val="it-IT"/>
        </w:rPr>
        <w:t>, Marco Barozzi</w:t>
      </w:r>
      <w:r w:rsidRPr="00A45B6B">
        <w:rPr>
          <w:vertAlign w:val="superscript"/>
          <w:lang w:val="it-IT"/>
        </w:rPr>
        <w:t>a</w:t>
      </w:r>
      <w:r w:rsidRPr="00A45B6B">
        <w:rPr>
          <w:lang w:val="it-IT"/>
        </w:rPr>
        <w:t>, Sabrina Copelli</w:t>
      </w:r>
      <w:r w:rsidRPr="00A45B6B">
        <w:rPr>
          <w:vertAlign w:val="superscript"/>
          <w:lang w:val="it-IT"/>
        </w:rPr>
        <w:t>a</w:t>
      </w:r>
      <w:r>
        <w:rPr>
          <w:vertAlign w:val="superscript"/>
          <w:lang w:val="it-IT"/>
        </w:rPr>
        <w:t>,*</w:t>
      </w:r>
    </w:p>
    <w:p w14:paraId="512C98E9" w14:textId="2F696AC3" w:rsidR="00FE5424" w:rsidRPr="00A03AE5" w:rsidRDefault="00FE5424" w:rsidP="00FE5424">
      <w:pPr>
        <w:pStyle w:val="CETAddress"/>
        <w:rPr>
          <w:lang w:val="it-IT"/>
        </w:rPr>
      </w:pPr>
      <w:r w:rsidRPr="00A03AE5">
        <w:rPr>
          <w:vertAlign w:val="superscript"/>
          <w:lang w:val="it-IT"/>
        </w:rPr>
        <w:t>a</w:t>
      </w:r>
      <w:r w:rsidR="00B01F15">
        <w:rPr>
          <w:vertAlign w:val="superscript"/>
          <w:lang w:val="it-IT"/>
        </w:rPr>
        <w:t xml:space="preserve"> </w:t>
      </w:r>
      <w:r w:rsidRPr="00A03AE5">
        <w:rPr>
          <w:lang w:val="it-IT"/>
        </w:rPr>
        <w:t xml:space="preserve">Università degli </w:t>
      </w:r>
      <w:r>
        <w:rPr>
          <w:lang w:val="it-IT"/>
        </w:rPr>
        <w:t>S</w:t>
      </w:r>
      <w:r w:rsidRPr="00A03AE5">
        <w:rPr>
          <w:lang w:val="it-IT"/>
        </w:rPr>
        <w:t xml:space="preserve">tudi dell’Insubria, </w:t>
      </w:r>
      <w:r>
        <w:rPr>
          <w:lang w:val="it-IT"/>
        </w:rPr>
        <w:t>Dipartimento di Scienza e Alta Tecnologia, Via Valleggio 9, 22100, Como (Italy)</w:t>
      </w:r>
    </w:p>
    <w:p w14:paraId="36F30D45" w14:textId="77777777" w:rsidR="00FE5424" w:rsidRDefault="00FE5424" w:rsidP="00FE5424">
      <w:pPr>
        <w:pStyle w:val="CETAddress"/>
        <w:spacing w:after="200"/>
      </w:pPr>
      <w:r>
        <w:t>*sabrina.copelli@uninsubria.it</w:t>
      </w:r>
    </w:p>
    <w:p w14:paraId="2550D5C0" w14:textId="04DB9F5E" w:rsidR="00FE5424" w:rsidRPr="001B38F8" w:rsidRDefault="00FE5424" w:rsidP="00FE5424">
      <w:pPr>
        <w:pStyle w:val="CETBodytext"/>
      </w:pPr>
      <w:r w:rsidRPr="001B38F8">
        <w:t xml:space="preserve">Industrial safety has been a topic of growing interest during the last decades, mainly because of the increased awareness and knowledge about safety issues. In this framework, the detailed reconstruction of </w:t>
      </w:r>
      <w:r w:rsidR="00B23FA8">
        <w:t xml:space="preserve">the dynamics of </w:t>
      </w:r>
      <w:r w:rsidRPr="001B38F8">
        <w:t>an explosion (1 killed and 8 injured) occurred</w:t>
      </w:r>
      <w:r w:rsidR="00B23FA8">
        <w:t>,</w:t>
      </w:r>
      <w:r w:rsidRPr="001B38F8">
        <w:t xml:space="preserve"> on the 26</w:t>
      </w:r>
      <w:r w:rsidRPr="00B01F15">
        <w:rPr>
          <w:vertAlign w:val="superscript"/>
        </w:rPr>
        <w:t>th</w:t>
      </w:r>
      <w:r w:rsidRPr="001B38F8">
        <w:t xml:space="preserve"> of June 1971</w:t>
      </w:r>
      <w:r w:rsidR="00B23FA8">
        <w:t>,</w:t>
      </w:r>
      <w:r w:rsidRPr="001B38F8">
        <w:t xml:space="preserve"> at </w:t>
      </w:r>
      <w:proofErr w:type="spellStart"/>
      <w:r w:rsidRPr="001B38F8">
        <w:t>Noury</w:t>
      </w:r>
      <w:proofErr w:type="spellEnd"/>
      <w:r w:rsidRPr="001B38F8">
        <w:t xml:space="preserve"> Italy </w:t>
      </w:r>
      <w:r w:rsidR="00B23FA8">
        <w:t>(</w:t>
      </w:r>
      <w:r w:rsidRPr="001B38F8">
        <w:t>a plant dedicated to the production of chemicals for hardening plastics</w:t>
      </w:r>
      <w:r w:rsidR="00B23FA8">
        <w:t>)</w:t>
      </w:r>
      <w:r w:rsidRPr="001B38F8">
        <w:t xml:space="preserve"> </w:t>
      </w:r>
      <w:r w:rsidR="00B23FA8">
        <w:t>is worth of interest and it could be used to improve actual safety guidelines related to the storage of peroxides</w:t>
      </w:r>
      <w:r w:rsidRPr="001B38F8">
        <w:t>. The accident happened before whatever Seveso Directive</w:t>
      </w:r>
      <w:r>
        <w:t xml:space="preserve"> release</w:t>
      </w:r>
      <w:r w:rsidR="00801AEE">
        <w:t>.</w:t>
      </w:r>
      <w:r w:rsidRPr="001B38F8">
        <w:t xml:space="preserve"> </w:t>
      </w:r>
      <w:r w:rsidR="00801AEE">
        <w:t>T</w:t>
      </w:r>
      <w:r w:rsidRPr="001B38F8">
        <w:t xml:space="preserve">herefore, root-causes reconstruction and related risk assessment were carried out making a comparison between </w:t>
      </w:r>
      <w:r w:rsidR="00B23FA8">
        <w:t>a hypothetical</w:t>
      </w:r>
      <w:r w:rsidRPr="001B38F8">
        <w:t xml:space="preserve"> plant layout at that time and a modern plant layout implemented with minimum safety systems, such as acoustic alarms and adequate bypass lines. The accident reconstruction was carried out by doing a deep literature research, mainly based on newspaper clippings of the time, to both re-model the accident at best and draw the most likely layout of the plant. The latter is of fundamental importance to carry out a risk assessment procedure by applyin</w:t>
      </w:r>
      <w:r>
        <w:t>g the</w:t>
      </w:r>
      <w:r w:rsidRPr="001B38F8">
        <w:t xml:space="preserve"> Recursive Operability Analysis (ROA), which allows for a direct generation of the fault trees that can provide an easy estimation of the probability of occurrence of all unwanted events. This method was applied to the </w:t>
      </w:r>
      <w:proofErr w:type="spellStart"/>
      <w:r w:rsidRPr="001B38F8">
        <w:t>Noury</w:t>
      </w:r>
      <w:proofErr w:type="spellEnd"/>
      <w:r w:rsidRPr="001B38F8">
        <w:t xml:space="preserve"> </w:t>
      </w:r>
      <w:r>
        <w:t xml:space="preserve">Italy </w:t>
      </w:r>
      <w:r w:rsidRPr="001B38F8">
        <w:t xml:space="preserve">case study to show the criticalities of the storage equipment also underlining the possible improvements which could be implemented also in the </w:t>
      </w:r>
      <w:r>
        <w:t>‘</w:t>
      </w:r>
      <w:r w:rsidRPr="001B38F8">
        <w:t>70s, therefore preventing the fatal explosion.</w:t>
      </w:r>
    </w:p>
    <w:p w14:paraId="2924FDBE" w14:textId="77777777" w:rsidR="00FE5424" w:rsidRPr="00347EB5" w:rsidRDefault="00FE5424" w:rsidP="00FE5424">
      <w:pPr>
        <w:pStyle w:val="CETHeading1"/>
        <w:tabs>
          <w:tab w:val="clear" w:pos="360"/>
          <w:tab w:val="right" w:pos="7100"/>
        </w:tabs>
        <w:jc w:val="both"/>
        <w:rPr>
          <w:lang w:val="en-GB"/>
        </w:rPr>
      </w:pPr>
      <w:r>
        <w:rPr>
          <w:lang w:val="en-GB"/>
        </w:rPr>
        <w:t>Introduction</w:t>
      </w:r>
    </w:p>
    <w:p w14:paraId="0B273772" w14:textId="2605B45A" w:rsidR="00FE5424" w:rsidRPr="00823BC5" w:rsidRDefault="00FE5424" w:rsidP="00FE5424">
      <w:pPr>
        <w:pStyle w:val="CETBodytext"/>
      </w:pPr>
      <w:r w:rsidRPr="00823BC5">
        <w:t xml:space="preserve">In this </w:t>
      </w:r>
      <w:r>
        <w:t>work</w:t>
      </w:r>
      <w:r w:rsidRPr="00823BC5">
        <w:t xml:space="preserve"> an accident caused by a huge dust explosion occurred in the summer of 1971 at the </w:t>
      </w:r>
      <w:proofErr w:type="spellStart"/>
      <w:r w:rsidRPr="00823BC5">
        <w:t>Noury</w:t>
      </w:r>
      <w:proofErr w:type="spellEnd"/>
      <w:r w:rsidRPr="00823BC5">
        <w:t xml:space="preserve"> plant, located near Varese</w:t>
      </w:r>
      <w:r>
        <w:t xml:space="preserve"> (Italy), </w:t>
      </w:r>
      <w:r w:rsidRPr="00823BC5">
        <w:t xml:space="preserve">was reconstructed, and analyzed. The reconstruction of </w:t>
      </w:r>
      <w:r>
        <w:t xml:space="preserve">both </w:t>
      </w:r>
      <w:r w:rsidRPr="00823BC5">
        <w:t xml:space="preserve">the event and the plant </w:t>
      </w:r>
      <w:r w:rsidR="00264125">
        <w:t xml:space="preserve">layout at that time </w:t>
      </w:r>
      <w:r w:rsidRPr="00823BC5">
        <w:t xml:space="preserve">was based upon information retrieved principally from newspapers and testimonies. </w:t>
      </w:r>
      <w:r w:rsidR="00264125">
        <w:t>T</w:t>
      </w:r>
      <w:r w:rsidRPr="00823BC5">
        <w:t>he accident occurred before the introduction of the Seveso Directive</w:t>
      </w:r>
      <w:r w:rsidR="00264125">
        <w:t xml:space="preserve"> but after the introduction of the first hazards identification techniques (e.g.</w:t>
      </w:r>
      <w:r w:rsidR="0072225A">
        <w:t>,</w:t>
      </w:r>
      <w:r w:rsidR="00264125">
        <w:t xml:space="preserve"> </w:t>
      </w:r>
      <w:proofErr w:type="spellStart"/>
      <w:r w:rsidR="00264125">
        <w:t>HazOp</w:t>
      </w:r>
      <w:proofErr w:type="spellEnd"/>
      <w:r w:rsidR="00264125">
        <w:t xml:space="preserve"> by ICI).</w:t>
      </w:r>
      <w:r w:rsidRPr="00823BC5">
        <w:t xml:space="preserve"> </w:t>
      </w:r>
      <w:r w:rsidR="00264125">
        <w:t>T</w:t>
      </w:r>
      <w:r w:rsidRPr="00823BC5">
        <w:t xml:space="preserve">he risk assessment analysis </w:t>
      </w:r>
      <w:r>
        <w:t>was</w:t>
      </w:r>
      <w:r w:rsidRPr="00823BC5">
        <w:t xml:space="preserve"> applied </w:t>
      </w:r>
      <w:r>
        <w:t xml:space="preserve">on </w:t>
      </w:r>
      <w:r w:rsidRPr="00823BC5">
        <w:t xml:space="preserve">both the original plant and </w:t>
      </w:r>
      <w:r>
        <w:t>an “ideal”</w:t>
      </w:r>
      <w:r w:rsidRPr="00823BC5">
        <w:t xml:space="preserve"> plant</w:t>
      </w:r>
      <w:r w:rsidR="0072225A">
        <w:t>,</w:t>
      </w:r>
      <w:r w:rsidRPr="00823BC5">
        <w:t xml:space="preserve"> implemented with </w:t>
      </w:r>
      <w:r w:rsidR="0072225A">
        <w:t xml:space="preserve">suitable </w:t>
      </w:r>
      <w:r w:rsidRPr="00823BC5">
        <w:t>protection systems</w:t>
      </w:r>
      <w:r w:rsidR="0072225A">
        <w:t>,</w:t>
      </w:r>
      <w:r w:rsidRPr="00823BC5">
        <w:t xml:space="preserve"> </w:t>
      </w:r>
      <w:r w:rsidR="009E3815" w:rsidRPr="00823BC5">
        <w:t>to</w:t>
      </w:r>
      <w:r w:rsidRPr="00823BC5">
        <w:t xml:space="preserve"> be able to compare the reduction of the probability of occurrence of the explosion in the </w:t>
      </w:r>
      <w:r>
        <w:t>case</w:t>
      </w:r>
      <w:r w:rsidRPr="00823BC5">
        <w:t xml:space="preserve"> of adoption of minimum safety measures.</w:t>
      </w:r>
      <w:r>
        <w:t xml:space="preserve"> </w:t>
      </w:r>
      <w:r w:rsidRPr="00823BC5">
        <w:t xml:space="preserve">The plant was dedicated to the production of </w:t>
      </w:r>
      <w:r>
        <w:t xml:space="preserve">a variety of </w:t>
      </w:r>
      <w:r w:rsidRPr="00823BC5">
        <w:t>plastic</w:t>
      </w:r>
      <w:r>
        <w:t>s</w:t>
      </w:r>
      <w:r w:rsidRPr="00823BC5">
        <w:t xml:space="preserve"> </w:t>
      </w:r>
      <w:r>
        <w:t xml:space="preserve">through </w:t>
      </w:r>
      <w:r w:rsidRPr="00823BC5">
        <w:t>hardening agent</w:t>
      </w:r>
      <w:r>
        <w:t>s</w:t>
      </w:r>
      <w:r w:rsidRPr="00823BC5">
        <w:t xml:space="preserve">. </w:t>
      </w:r>
      <w:r>
        <w:t>As</w:t>
      </w:r>
      <w:r w:rsidRPr="00823BC5">
        <w:t xml:space="preserve"> it was not </w:t>
      </w:r>
      <w:r w:rsidR="0072225A">
        <w:t xml:space="preserve">exactly </w:t>
      </w:r>
      <w:r w:rsidRPr="00823BC5">
        <w:t xml:space="preserve">known which kind of organic peroxide was </w:t>
      </w:r>
      <w:r>
        <w:t xml:space="preserve">used and stored at </w:t>
      </w:r>
      <w:proofErr w:type="spellStart"/>
      <w:r>
        <w:t>Noury</w:t>
      </w:r>
      <w:proofErr w:type="spellEnd"/>
      <w:r>
        <w:t xml:space="preserve"> Italy</w:t>
      </w:r>
      <w:r w:rsidRPr="00823BC5">
        <w:t>, it was assume</w:t>
      </w:r>
      <w:r>
        <w:t>d</w:t>
      </w:r>
      <w:r w:rsidRPr="00823BC5">
        <w:t xml:space="preserve"> </w:t>
      </w:r>
      <w:r>
        <w:t xml:space="preserve">the use of </w:t>
      </w:r>
      <w:r w:rsidRPr="00823BC5">
        <w:t>benzoyl peroxide (C</w:t>
      </w:r>
      <w:r w:rsidRPr="00823BC5">
        <w:rPr>
          <w:vertAlign w:val="subscript"/>
        </w:rPr>
        <w:t>14</w:t>
      </w:r>
      <w:r w:rsidRPr="00823BC5">
        <w:t>H</w:t>
      </w:r>
      <w:r w:rsidRPr="00823BC5">
        <w:rPr>
          <w:vertAlign w:val="subscript"/>
        </w:rPr>
        <w:t>10</w:t>
      </w:r>
      <w:r w:rsidRPr="00823BC5">
        <w:t>O</w:t>
      </w:r>
      <w:r w:rsidRPr="00823BC5">
        <w:rPr>
          <w:vertAlign w:val="subscript"/>
        </w:rPr>
        <w:t>4</w:t>
      </w:r>
      <w:r w:rsidRPr="00823BC5">
        <w:t>)</w:t>
      </w:r>
      <w:r>
        <w:t>; therefore, both</w:t>
      </w:r>
      <w:r w:rsidRPr="00823BC5">
        <w:t xml:space="preserve"> the reconstruction and the </w:t>
      </w:r>
      <w:r>
        <w:t xml:space="preserve">safety </w:t>
      </w:r>
      <w:r w:rsidRPr="00823BC5">
        <w:t>analysis were carried out consider</w:t>
      </w:r>
      <w:r>
        <w:t>ing</w:t>
      </w:r>
      <w:r w:rsidRPr="00823BC5">
        <w:t xml:space="preserve"> </w:t>
      </w:r>
      <w:r>
        <w:t>such a</w:t>
      </w:r>
      <w:r w:rsidRPr="00823BC5">
        <w:t xml:space="preserve"> compound.</w:t>
      </w:r>
      <w:r>
        <w:t xml:space="preserve"> </w:t>
      </w:r>
      <w:r w:rsidRPr="00823BC5">
        <w:t>It is well known that organic peroxides are unstable chemicals, making them commercially important as polymerization initiators and curing agents. The inherent instability of organic peroxides stems from their oxygen-oxygen (-O-O-) bond, known as peroxide functional group. Because of this characteristic, organic peroxides require special storage and handling precautions.</w:t>
      </w:r>
      <w:r>
        <w:t xml:space="preserve"> </w:t>
      </w:r>
      <w:r w:rsidR="0072225A">
        <w:t>As previously stated</w:t>
      </w:r>
      <w:r w:rsidRPr="00823BC5">
        <w:t xml:space="preserve">, </w:t>
      </w:r>
      <w:r>
        <w:t xml:space="preserve">the risk assessment was </w:t>
      </w:r>
      <w:r w:rsidR="0072225A">
        <w:t>carried out</w:t>
      </w:r>
      <w:r>
        <w:t xml:space="preserve"> for both a process layout that was potentially feasible for the ‘70s and a </w:t>
      </w:r>
      <w:r w:rsidR="0072225A">
        <w:t xml:space="preserve">peroxide </w:t>
      </w:r>
      <w:r>
        <w:t xml:space="preserve">storage unit with minimal safety levels </w:t>
      </w:r>
      <w:r w:rsidR="00882EE2">
        <w:t>(also available at that time)</w:t>
      </w:r>
      <w:r w:rsidR="0072225A">
        <w:t xml:space="preserve"> </w:t>
      </w:r>
      <w:r>
        <w:t>that are required nowadays</w:t>
      </w:r>
      <w:r w:rsidRPr="00823BC5">
        <w:t>.</w:t>
      </w:r>
      <w:r>
        <w:t xml:space="preserve"> The method used was the Recursive Operability Analysis (ROA), a method that can be used to easily identify Top Events probabilities for industrial accidents. Results show</w:t>
      </w:r>
      <w:r w:rsidR="00882EE2">
        <w:t>ed</w:t>
      </w:r>
      <w:r>
        <w:t xml:space="preserve"> that the use of proper safety devices can highly increase process safety, leading to much lower probabilities. </w:t>
      </w:r>
    </w:p>
    <w:p w14:paraId="7A86C695" w14:textId="77777777" w:rsidR="00FE5424" w:rsidRDefault="00FE5424" w:rsidP="00FE5424">
      <w:pPr>
        <w:pStyle w:val="CETHeading1"/>
        <w:pageBreakBefore/>
        <w:tabs>
          <w:tab w:val="clear" w:pos="360"/>
          <w:tab w:val="right" w:pos="7100"/>
        </w:tabs>
        <w:jc w:val="both"/>
        <w:rPr>
          <w:lang w:val="en-GB"/>
        </w:rPr>
      </w:pPr>
      <w:r>
        <w:rPr>
          <w:lang w:val="en-GB"/>
        </w:rPr>
        <w:lastRenderedPageBreak/>
        <w:t>Materials and methods</w:t>
      </w:r>
    </w:p>
    <w:p w14:paraId="1F7D4ED9" w14:textId="4297EC7F" w:rsidR="00FE5424" w:rsidRPr="005C6C8D" w:rsidRDefault="00FE5424" w:rsidP="00FE5424">
      <w:pPr>
        <w:pStyle w:val="CETBodytext"/>
      </w:pPr>
      <w:r w:rsidRPr="001B38F8">
        <w:t xml:space="preserve">The </w:t>
      </w:r>
      <w:r w:rsidR="00882EE2">
        <w:t xml:space="preserve">Hazards Identification step of the Risk Assessment </w:t>
      </w:r>
      <w:r w:rsidR="00D2022F">
        <w:t xml:space="preserve">for the plant </w:t>
      </w:r>
      <w:r w:rsidRPr="001B38F8">
        <w:t>was c</w:t>
      </w:r>
      <w:r>
        <w:t>arried out</w:t>
      </w:r>
      <w:r w:rsidRPr="001B38F8">
        <w:t xml:space="preserve"> </w:t>
      </w:r>
      <w:r w:rsidR="00B01F15">
        <w:t xml:space="preserve">by </w:t>
      </w:r>
      <w:r w:rsidRPr="001B38F8">
        <w:t xml:space="preserve">applying </w:t>
      </w:r>
      <w:r w:rsidR="00B01F15">
        <w:t xml:space="preserve">a </w:t>
      </w:r>
      <w:r w:rsidRPr="001B38F8">
        <w:t xml:space="preserve">Recursive Operability Analysis (ROA), which is a very powerful </w:t>
      </w:r>
      <w:r>
        <w:t>technique</w:t>
      </w:r>
      <w:r w:rsidRPr="001B38F8">
        <w:t xml:space="preserve"> capable of being applied to a variety of </w:t>
      </w:r>
      <w:r w:rsidR="00882EE2">
        <w:t xml:space="preserve">different </w:t>
      </w:r>
      <w:r>
        <w:t>industrial sites</w:t>
      </w:r>
      <w:r w:rsidRPr="001B38F8">
        <w:t xml:space="preserve"> </w:t>
      </w:r>
      <w:r>
        <w:t xml:space="preserve">to </w:t>
      </w:r>
      <w:r w:rsidR="00D2022F">
        <w:t xml:space="preserve">identify both hazards and </w:t>
      </w:r>
      <w:r>
        <w:t>accident</w:t>
      </w:r>
      <w:r w:rsidR="00D2022F">
        <w:t xml:space="preserve">al scenarios, </w:t>
      </w:r>
      <w:r w:rsidRPr="001B38F8">
        <w:t xml:space="preserve">especially </w:t>
      </w:r>
      <w:r>
        <w:t xml:space="preserve">those ones </w:t>
      </w:r>
      <w:r w:rsidRPr="001B38F8">
        <w:t xml:space="preserve">related to </w:t>
      </w:r>
      <w:r w:rsidR="00D2022F">
        <w:t>combustible</w:t>
      </w:r>
      <w:r w:rsidRPr="001B38F8">
        <w:t xml:space="preserve"> dusts</w:t>
      </w:r>
      <w:r w:rsidR="00D2022F">
        <w:t xml:space="preserve"> </w:t>
      </w:r>
      <w:r w:rsidR="00D2022F" w:rsidRPr="00D2022F">
        <w:t>(</w:t>
      </w:r>
      <w:proofErr w:type="spellStart"/>
      <w:r w:rsidR="00D2022F" w:rsidRPr="00D2022F">
        <w:t>Barozzi</w:t>
      </w:r>
      <w:proofErr w:type="spellEnd"/>
      <w:r w:rsidR="00D2022F" w:rsidRPr="00D2022F">
        <w:t xml:space="preserve"> et al., 2020; </w:t>
      </w:r>
      <w:proofErr w:type="spellStart"/>
      <w:r w:rsidR="00D2022F" w:rsidRPr="00D2022F">
        <w:t>Scotton</w:t>
      </w:r>
      <w:proofErr w:type="spellEnd"/>
      <w:r w:rsidR="00D2022F" w:rsidRPr="00D2022F">
        <w:t xml:space="preserve"> et al., 2021)</w:t>
      </w:r>
      <w:r w:rsidRPr="001B38F8">
        <w:t xml:space="preserve">. This method requires, </w:t>
      </w:r>
      <w:r>
        <w:t xml:space="preserve">at </w:t>
      </w:r>
      <w:r w:rsidRPr="001B38F8">
        <w:t xml:space="preserve">first, to identify nodes and process variables </w:t>
      </w:r>
      <w:r w:rsidR="00B01F15" w:rsidRPr="001B38F8">
        <w:t>to</w:t>
      </w:r>
      <w:r w:rsidRPr="001B38F8">
        <w:t xml:space="preserve"> fill in </w:t>
      </w:r>
      <w:r w:rsidR="00D2022F">
        <w:t>a</w:t>
      </w:r>
      <w:r w:rsidRPr="001B38F8">
        <w:t xml:space="preserve"> ROA-</w:t>
      </w:r>
      <w:r w:rsidR="007B0EF0">
        <w:t>T</w:t>
      </w:r>
      <w:r w:rsidRPr="001B38F8">
        <w:t>able (</w:t>
      </w:r>
      <w:r w:rsidR="00D2022F">
        <w:t xml:space="preserve">see </w:t>
      </w:r>
      <w:r>
        <w:fldChar w:fldCharType="begin"/>
      </w:r>
      <w:r>
        <w:instrText xml:space="preserve"> REF _Ref93091555 \h </w:instrText>
      </w:r>
      <w:r>
        <w:fldChar w:fldCharType="separate"/>
      </w:r>
      <w:r>
        <w:t xml:space="preserve">Table </w:t>
      </w:r>
      <w:r>
        <w:rPr>
          <w:noProof/>
        </w:rPr>
        <w:t>1</w:t>
      </w:r>
      <w:r>
        <w:fldChar w:fldCharType="end"/>
      </w:r>
      <w:r w:rsidRPr="001B38F8">
        <w:t>)</w:t>
      </w:r>
      <w:r w:rsidR="00B01F15">
        <w:t xml:space="preserve">. Such a Table </w:t>
      </w:r>
      <w:r w:rsidR="007B0EF0">
        <w:t>exhibit</w:t>
      </w:r>
      <w:r w:rsidR="00B01F15">
        <w:t xml:space="preserve">s some differences with respect to a classical </w:t>
      </w:r>
      <w:proofErr w:type="spellStart"/>
      <w:r w:rsidR="00B01F15">
        <w:t>HazOp</w:t>
      </w:r>
      <w:proofErr w:type="spellEnd"/>
      <w:r w:rsidR="00B01F15">
        <w:t xml:space="preserve"> Table; particularly, </w:t>
      </w:r>
      <w:r w:rsidRPr="001B38F8">
        <w:t xml:space="preserve">the information </w:t>
      </w:r>
      <w:r w:rsidR="00B01F15">
        <w:t>related to</w:t>
      </w:r>
      <w:r w:rsidRPr="001B38F8">
        <w:t xml:space="preserve"> Node</w:t>
      </w:r>
      <w:r w:rsidR="00B01F15">
        <w:t xml:space="preserve">, </w:t>
      </w:r>
      <w:r w:rsidRPr="001B38F8">
        <w:t>Deviation</w:t>
      </w:r>
      <w:r w:rsidR="00B01F15">
        <w:t xml:space="preserve"> and </w:t>
      </w:r>
      <w:r w:rsidRPr="001B38F8">
        <w:t>Variable</w:t>
      </w:r>
      <w:r w:rsidR="00B01F15">
        <w:t xml:space="preserve"> are merged into</w:t>
      </w:r>
      <w:r w:rsidRPr="001B38F8">
        <w:t xml:space="preserve"> a single column and</w:t>
      </w:r>
      <w:r w:rsidR="00B01F15">
        <w:t>,</w:t>
      </w:r>
      <w:r w:rsidRPr="001B38F8">
        <w:t xml:space="preserve"> </w:t>
      </w:r>
      <w:r w:rsidR="00B01F15">
        <w:t xml:space="preserve">moreover, </w:t>
      </w:r>
      <w:r w:rsidRPr="001B38F8">
        <w:t xml:space="preserve">causes and consequences </w:t>
      </w:r>
      <w:r w:rsidR="00B01F15">
        <w:t xml:space="preserve">are interconnected </w:t>
      </w:r>
      <w:r w:rsidRPr="001B38F8">
        <w:t xml:space="preserve">in a structured way based upon </w:t>
      </w:r>
      <w:r>
        <w:t>the principle of causality</w:t>
      </w:r>
      <w:r w:rsidRPr="001B38F8">
        <w:t>.</w:t>
      </w:r>
    </w:p>
    <w:p w14:paraId="2546931B" w14:textId="77777777" w:rsidR="00FE5424" w:rsidRDefault="00FE5424" w:rsidP="00FE5424">
      <w:pPr>
        <w:pStyle w:val="CETCaption"/>
      </w:pPr>
      <w:bookmarkStart w:id="0" w:name="_Ref93091555"/>
      <w:r>
        <w:t xml:space="preserve">Table </w:t>
      </w:r>
      <w:r>
        <w:fldChar w:fldCharType="begin"/>
      </w:r>
      <w:r>
        <w:instrText xml:space="preserve"> SEQ Table \* ARABIC </w:instrText>
      </w:r>
      <w:r>
        <w:fldChar w:fldCharType="separate"/>
      </w:r>
      <w:r>
        <w:rPr>
          <w:noProof/>
        </w:rPr>
        <w:t>1</w:t>
      </w:r>
      <w:r>
        <w:fldChar w:fldCharType="end"/>
      </w:r>
      <w:bookmarkEnd w:id="0"/>
      <w:r>
        <w:t>: Standard</w:t>
      </w:r>
      <w:r w:rsidRPr="00206BE1">
        <w:t xml:space="preserve"> ROA table (</w:t>
      </w:r>
      <w:proofErr w:type="spellStart"/>
      <w:r w:rsidRPr="00206BE1">
        <w:t>Barozzi</w:t>
      </w:r>
      <w:proofErr w:type="spellEnd"/>
      <w:r w:rsidRPr="00206BE1">
        <w:t xml:space="preserve"> et al., 2020)</w:t>
      </w:r>
    </w:p>
    <w:tbl>
      <w:tblPr>
        <w:tblW w:w="8888"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424"/>
        <w:gridCol w:w="564"/>
        <w:gridCol w:w="705"/>
        <w:gridCol w:w="1270"/>
        <w:gridCol w:w="1269"/>
        <w:gridCol w:w="1411"/>
        <w:gridCol w:w="1129"/>
        <w:gridCol w:w="988"/>
        <w:gridCol w:w="706"/>
        <w:gridCol w:w="422"/>
      </w:tblGrid>
      <w:tr w:rsidR="00FE5424" w:rsidRPr="008D1B3A" w14:paraId="24795621" w14:textId="77777777" w:rsidTr="00F57E8A">
        <w:trPr>
          <w:trHeight w:val="195"/>
        </w:trPr>
        <w:tc>
          <w:tcPr>
            <w:tcW w:w="424" w:type="dxa"/>
            <w:vMerge w:val="restart"/>
            <w:tcBorders>
              <w:top w:val="single" w:sz="12" w:space="0" w:color="008000"/>
            </w:tcBorders>
            <w:shd w:val="clear" w:color="auto" w:fill="FFFFFF"/>
          </w:tcPr>
          <w:p w14:paraId="1F863619" w14:textId="77777777" w:rsidR="00FE5424" w:rsidRPr="008D1B3A" w:rsidRDefault="00FE5424" w:rsidP="00F57E8A">
            <w:pPr>
              <w:pStyle w:val="CETBodytext"/>
              <w:jc w:val="center"/>
              <w:rPr>
                <w:sz w:val="16"/>
                <w:szCs w:val="16"/>
              </w:rPr>
            </w:pPr>
            <w:r w:rsidRPr="008D1B3A">
              <w:rPr>
                <w:sz w:val="16"/>
                <w:szCs w:val="16"/>
              </w:rPr>
              <w:t>Rec</w:t>
            </w:r>
          </w:p>
        </w:tc>
        <w:tc>
          <w:tcPr>
            <w:tcW w:w="564" w:type="dxa"/>
            <w:vMerge w:val="restart"/>
            <w:tcBorders>
              <w:top w:val="single" w:sz="12" w:space="0" w:color="008000"/>
            </w:tcBorders>
            <w:shd w:val="clear" w:color="auto" w:fill="FFFFFF"/>
          </w:tcPr>
          <w:p w14:paraId="7AD614E6" w14:textId="77777777" w:rsidR="00FE5424" w:rsidRPr="008D1B3A" w:rsidRDefault="00FE5424" w:rsidP="00F57E8A">
            <w:pPr>
              <w:pStyle w:val="CETBodytext"/>
              <w:jc w:val="center"/>
              <w:rPr>
                <w:sz w:val="16"/>
                <w:szCs w:val="16"/>
              </w:rPr>
            </w:pPr>
            <w:r w:rsidRPr="008D1B3A">
              <w:rPr>
                <w:sz w:val="16"/>
                <w:szCs w:val="16"/>
              </w:rPr>
              <w:t>NDV</w:t>
            </w:r>
          </w:p>
        </w:tc>
        <w:tc>
          <w:tcPr>
            <w:tcW w:w="705" w:type="dxa"/>
            <w:vMerge w:val="restart"/>
            <w:tcBorders>
              <w:top w:val="single" w:sz="12" w:space="0" w:color="008000"/>
            </w:tcBorders>
            <w:shd w:val="clear" w:color="auto" w:fill="FFFFFF"/>
          </w:tcPr>
          <w:p w14:paraId="01ECC820" w14:textId="77777777" w:rsidR="00FE5424" w:rsidRPr="008D1B3A" w:rsidRDefault="00FE5424" w:rsidP="00F57E8A">
            <w:pPr>
              <w:pStyle w:val="CETBodytext"/>
              <w:jc w:val="center"/>
              <w:rPr>
                <w:sz w:val="16"/>
                <w:szCs w:val="16"/>
              </w:rPr>
            </w:pPr>
            <w:r w:rsidRPr="008D1B3A">
              <w:rPr>
                <w:sz w:val="16"/>
                <w:szCs w:val="16"/>
              </w:rPr>
              <w:t>Causes</w:t>
            </w:r>
          </w:p>
        </w:tc>
        <w:tc>
          <w:tcPr>
            <w:tcW w:w="1270" w:type="dxa"/>
            <w:vMerge w:val="restart"/>
            <w:tcBorders>
              <w:top w:val="single" w:sz="12" w:space="0" w:color="008000"/>
            </w:tcBorders>
            <w:shd w:val="clear" w:color="auto" w:fill="FFFFFF"/>
          </w:tcPr>
          <w:p w14:paraId="73C61DCF" w14:textId="77777777" w:rsidR="00FE5424" w:rsidRPr="008D1B3A" w:rsidRDefault="00FE5424" w:rsidP="00F57E8A">
            <w:pPr>
              <w:pStyle w:val="CETBodytext"/>
              <w:ind w:right="-1"/>
              <w:jc w:val="center"/>
              <w:rPr>
                <w:rFonts w:cs="Arial"/>
                <w:sz w:val="16"/>
                <w:szCs w:val="16"/>
              </w:rPr>
            </w:pPr>
            <w:r w:rsidRPr="008D1B3A">
              <w:rPr>
                <w:sz w:val="16"/>
                <w:szCs w:val="16"/>
              </w:rPr>
              <w:t>Consequences due to protections failure</w:t>
            </w:r>
          </w:p>
        </w:tc>
        <w:tc>
          <w:tcPr>
            <w:tcW w:w="1269" w:type="dxa"/>
            <w:vMerge w:val="restart"/>
            <w:tcBorders>
              <w:top w:val="single" w:sz="12" w:space="0" w:color="008000"/>
              <w:right w:val="single" w:sz="12" w:space="0" w:color="FFFFFF" w:themeColor="background1"/>
            </w:tcBorders>
            <w:shd w:val="clear" w:color="auto" w:fill="FFFFFF"/>
          </w:tcPr>
          <w:p w14:paraId="12727229" w14:textId="77777777" w:rsidR="00FE5424" w:rsidRPr="008D1B3A" w:rsidRDefault="00FE5424" w:rsidP="00F57E8A">
            <w:pPr>
              <w:pStyle w:val="CETBodytext"/>
              <w:ind w:right="-1"/>
              <w:jc w:val="center"/>
              <w:rPr>
                <w:rFonts w:cs="Arial"/>
                <w:sz w:val="16"/>
                <w:szCs w:val="16"/>
              </w:rPr>
            </w:pPr>
            <w:r w:rsidRPr="008D1B3A">
              <w:rPr>
                <w:sz w:val="16"/>
                <w:szCs w:val="16"/>
              </w:rPr>
              <w:t>Plant state with protections working correctly</w:t>
            </w:r>
          </w:p>
        </w:tc>
        <w:tc>
          <w:tcPr>
            <w:tcW w:w="3528" w:type="dxa"/>
            <w:gridSpan w:val="3"/>
            <w:tcBorders>
              <w:top w:val="single" w:sz="12" w:space="0" w:color="008000"/>
              <w:left w:val="single" w:sz="12" w:space="0" w:color="FFFFFF" w:themeColor="background1"/>
              <w:bottom w:val="single" w:sz="4" w:space="0" w:color="9BBB59"/>
            </w:tcBorders>
            <w:shd w:val="clear" w:color="auto" w:fill="FFFFFF"/>
          </w:tcPr>
          <w:p w14:paraId="4B923EEC" w14:textId="77777777" w:rsidR="00FE5424" w:rsidRPr="00384E69" w:rsidRDefault="00FE5424" w:rsidP="00F57E8A">
            <w:pPr>
              <w:pStyle w:val="CETBodytext"/>
              <w:ind w:right="-1"/>
              <w:jc w:val="center"/>
              <w:rPr>
                <w:rFonts w:cs="Arial"/>
                <w:sz w:val="16"/>
                <w:szCs w:val="16"/>
                <w:lang w:val="en-GB"/>
              </w:rPr>
            </w:pPr>
            <w:r w:rsidRPr="008D1B3A">
              <w:rPr>
                <w:sz w:val="16"/>
                <w:szCs w:val="16"/>
              </w:rPr>
              <w:t>Protections</w:t>
            </w:r>
          </w:p>
        </w:tc>
        <w:tc>
          <w:tcPr>
            <w:tcW w:w="706" w:type="dxa"/>
            <w:tcBorders>
              <w:top w:val="single" w:sz="12" w:space="0" w:color="008000"/>
              <w:bottom w:val="nil"/>
            </w:tcBorders>
            <w:shd w:val="clear" w:color="auto" w:fill="FFFFFF"/>
          </w:tcPr>
          <w:p w14:paraId="4484CE22" w14:textId="77777777" w:rsidR="00FE5424" w:rsidRPr="008D1B3A" w:rsidRDefault="00FE5424" w:rsidP="00F57E8A">
            <w:pPr>
              <w:pStyle w:val="CETBodytext"/>
              <w:ind w:right="-1"/>
              <w:jc w:val="center"/>
              <w:rPr>
                <w:rFonts w:cs="Arial"/>
                <w:sz w:val="16"/>
                <w:szCs w:val="16"/>
              </w:rPr>
            </w:pPr>
            <w:r w:rsidRPr="008D1B3A">
              <w:rPr>
                <w:sz w:val="16"/>
                <w:szCs w:val="16"/>
              </w:rPr>
              <w:t>Notes</w:t>
            </w:r>
          </w:p>
        </w:tc>
        <w:tc>
          <w:tcPr>
            <w:tcW w:w="422" w:type="dxa"/>
            <w:tcBorders>
              <w:top w:val="single" w:sz="12" w:space="0" w:color="008000"/>
              <w:bottom w:val="nil"/>
            </w:tcBorders>
            <w:shd w:val="clear" w:color="auto" w:fill="FFFFFF"/>
          </w:tcPr>
          <w:p w14:paraId="35E4C57E" w14:textId="77777777" w:rsidR="00FE5424" w:rsidRPr="008D1B3A" w:rsidRDefault="00FE5424" w:rsidP="00F57E8A">
            <w:pPr>
              <w:pStyle w:val="CETBodytext"/>
              <w:ind w:right="-1"/>
              <w:jc w:val="center"/>
              <w:rPr>
                <w:rFonts w:cs="Arial"/>
                <w:sz w:val="16"/>
                <w:szCs w:val="16"/>
              </w:rPr>
            </w:pPr>
            <w:r w:rsidRPr="008D1B3A">
              <w:rPr>
                <w:sz w:val="16"/>
                <w:szCs w:val="16"/>
              </w:rPr>
              <w:t>TE</w:t>
            </w:r>
          </w:p>
        </w:tc>
      </w:tr>
      <w:tr w:rsidR="00FE5424" w:rsidRPr="008D1B3A" w14:paraId="51667FFD" w14:textId="77777777" w:rsidTr="00F57E8A">
        <w:trPr>
          <w:trHeight w:val="208"/>
        </w:trPr>
        <w:tc>
          <w:tcPr>
            <w:tcW w:w="424" w:type="dxa"/>
            <w:vMerge/>
            <w:shd w:val="clear" w:color="auto" w:fill="FFFFFF"/>
          </w:tcPr>
          <w:p w14:paraId="5DEA0448" w14:textId="77777777" w:rsidR="00FE5424" w:rsidRPr="008D1B3A" w:rsidRDefault="00FE5424" w:rsidP="00F57E8A">
            <w:pPr>
              <w:pStyle w:val="CETBodytext"/>
              <w:jc w:val="center"/>
              <w:rPr>
                <w:sz w:val="16"/>
                <w:szCs w:val="16"/>
              </w:rPr>
            </w:pPr>
          </w:p>
        </w:tc>
        <w:tc>
          <w:tcPr>
            <w:tcW w:w="564" w:type="dxa"/>
            <w:vMerge/>
            <w:shd w:val="clear" w:color="auto" w:fill="FFFFFF"/>
          </w:tcPr>
          <w:p w14:paraId="75B32541" w14:textId="77777777" w:rsidR="00FE5424" w:rsidRPr="008D1B3A" w:rsidRDefault="00FE5424" w:rsidP="00F57E8A">
            <w:pPr>
              <w:pStyle w:val="CETBodytext"/>
              <w:jc w:val="center"/>
              <w:rPr>
                <w:sz w:val="16"/>
                <w:szCs w:val="16"/>
              </w:rPr>
            </w:pPr>
          </w:p>
        </w:tc>
        <w:tc>
          <w:tcPr>
            <w:tcW w:w="705" w:type="dxa"/>
            <w:vMerge/>
            <w:shd w:val="clear" w:color="auto" w:fill="FFFFFF"/>
          </w:tcPr>
          <w:p w14:paraId="74A92C6A" w14:textId="77777777" w:rsidR="00FE5424" w:rsidRPr="008D1B3A" w:rsidRDefault="00FE5424" w:rsidP="00F57E8A">
            <w:pPr>
              <w:pStyle w:val="CETBodytext"/>
              <w:jc w:val="center"/>
              <w:rPr>
                <w:sz w:val="16"/>
                <w:szCs w:val="16"/>
              </w:rPr>
            </w:pPr>
          </w:p>
        </w:tc>
        <w:tc>
          <w:tcPr>
            <w:tcW w:w="1270" w:type="dxa"/>
            <w:vMerge/>
            <w:shd w:val="clear" w:color="auto" w:fill="FFFFFF"/>
          </w:tcPr>
          <w:p w14:paraId="1919DDD0" w14:textId="77777777" w:rsidR="00FE5424" w:rsidRPr="008D1B3A" w:rsidRDefault="00FE5424" w:rsidP="00F57E8A">
            <w:pPr>
              <w:pStyle w:val="CETBodytext"/>
              <w:ind w:right="-1"/>
              <w:jc w:val="center"/>
              <w:rPr>
                <w:sz w:val="16"/>
                <w:szCs w:val="16"/>
              </w:rPr>
            </w:pPr>
          </w:p>
        </w:tc>
        <w:tc>
          <w:tcPr>
            <w:tcW w:w="1269" w:type="dxa"/>
            <w:vMerge/>
            <w:tcBorders>
              <w:right w:val="single" w:sz="12" w:space="0" w:color="FFFFFF" w:themeColor="background1"/>
            </w:tcBorders>
            <w:shd w:val="clear" w:color="auto" w:fill="FFFFFF"/>
          </w:tcPr>
          <w:p w14:paraId="105F3F6B" w14:textId="77777777" w:rsidR="00FE5424" w:rsidRPr="008D1B3A" w:rsidRDefault="00FE5424" w:rsidP="00F57E8A">
            <w:pPr>
              <w:pStyle w:val="CETBodytext"/>
              <w:ind w:right="-1"/>
              <w:jc w:val="center"/>
              <w:rPr>
                <w:sz w:val="16"/>
                <w:szCs w:val="16"/>
              </w:rPr>
            </w:pPr>
          </w:p>
        </w:tc>
        <w:tc>
          <w:tcPr>
            <w:tcW w:w="2540" w:type="dxa"/>
            <w:gridSpan w:val="2"/>
            <w:tcBorders>
              <w:top w:val="single" w:sz="4" w:space="0" w:color="00B050"/>
              <w:left w:val="single" w:sz="12" w:space="0" w:color="FFFFFF" w:themeColor="background1"/>
              <w:bottom w:val="single" w:sz="4" w:space="0" w:color="9BBB59"/>
            </w:tcBorders>
            <w:shd w:val="clear" w:color="auto" w:fill="FFFFFF"/>
          </w:tcPr>
          <w:p w14:paraId="3110B0F5" w14:textId="77777777" w:rsidR="00FE5424" w:rsidRPr="008D1B3A" w:rsidRDefault="00FE5424" w:rsidP="00F57E8A">
            <w:pPr>
              <w:pStyle w:val="CETBodytext"/>
              <w:ind w:right="-1"/>
              <w:jc w:val="center"/>
              <w:rPr>
                <w:sz w:val="16"/>
                <w:szCs w:val="16"/>
              </w:rPr>
            </w:pPr>
            <w:r w:rsidRPr="008D1B3A">
              <w:rPr>
                <w:sz w:val="16"/>
                <w:szCs w:val="16"/>
              </w:rPr>
              <w:t>Manual</w:t>
            </w:r>
          </w:p>
        </w:tc>
        <w:tc>
          <w:tcPr>
            <w:tcW w:w="987" w:type="dxa"/>
            <w:vMerge w:val="restart"/>
            <w:tcBorders>
              <w:top w:val="single" w:sz="4" w:space="0" w:color="00B050"/>
            </w:tcBorders>
            <w:shd w:val="clear" w:color="auto" w:fill="FFFFFF"/>
          </w:tcPr>
          <w:p w14:paraId="68616C9C" w14:textId="77777777" w:rsidR="00FE5424" w:rsidRPr="008D1B3A" w:rsidRDefault="00FE5424" w:rsidP="00F57E8A">
            <w:pPr>
              <w:pStyle w:val="CETBodytext"/>
              <w:ind w:right="-1"/>
              <w:jc w:val="center"/>
              <w:rPr>
                <w:sz w:val="16"/>
                <w:szCs w:val="16"/>
              </w:rPr>
            </w:pPr>
            <w:r w:rsidRPr="008D1B3A">
              <w:rPr>
                <w:sz w:val="16"/>
                <w:szCs w:val="16"/>
              </w:rPr>
              <w:t>Automatic safety systems actions</w:t>
            </w:r>
          </w:p>
        </w:tc>
        <w:tc>
          <w:tcPr>
            <w:tcW w:w="1128" w:type="dxa"/>
            <w:gridSpan w:val="2"/>
            <w:vMerge w:val="restart"/>
            <w:tcBorders>
              <w:top w:val="nil"/>
              <w:bottom w:val="single" w:sz="4" w:space="0" w:color="auto"/>
            </w:tcBorders>
            <w:shd w:val="clear" w:color="auto" w:fill="FFFFFF"/>
          </w:tcPr>
          <w:p w14:paraId="7C90930E" w14:textId="77777777" w:rsidR="00FE5424" w:rsidRPr="008D1B3A" w:rsidRDefault="00FE5424" w:rsidP="00F57E8A">
            <w:pPr>
              <w:pStyle w:val="CETBodytext"/>
              <w:ind w:right="-1"/>
              <w:jc w:val="center"/>
              <w:rPr>
                <w:sz w:val="16"/>
                <w:szCs w:val="16"/>
              </w:rPr>
            </w:pPr>
          </w:p>
        </w:tc>
      </w:tr>
      <w:tr w:rsidR="00FE5424" w:rsidRPr="008D1B3A" w14:paraId="24728FA4" w14:textId="77777777" w:rsidTr="00F57E8A">
        <w:trPr>
          <w:trHeight w:val="613"/>
        </w:trPr>
        <w:tc>
          <w:tcPr>
            <w:tcW w:w="424" w:type="dxa"/>
            <w:vMerge/>
            <w:tcBorders>
              <w:bottom w:val="single" w:sz="4" w:space="0" w:color="008000"/>
            </w:tcBorders>
            <w:shd w:val="clear" w:color="auto" w:fill="FFFFFF"/>
          </w:tcPr>
          <w:p w14:paraId="6448E925" w14:textId="77777777" w:rsidR="00FE5424" w:rsidRPr="008D1B3A" w:rsidRDefault="00FE5424" w:rsidP="00F57E8A">
            <w:pPr>
              <w:pStyle w:val="CETBodytext"/>
              <w:jc w:val="center"/>
              <w:rPr>
                <w:sz w:val="16"/>
                <w:szCs w:val="16"/>
              </w:rPr>
            </w:pPr>
          </w:p>
        </w:tc>
        <w:tc>
          <w:tcPr>
            <w:tcW w:w="564" w:type="dxa"/>
            <w:vMerge/>
            <w:tcBorders>
              <w:bottom w:val="single" w:sz="4" w:space="0" w:color="008000"/>
            </w:tcBorders>
            <w:shd w:val="clear" w:color="auto" w:fill="FFFFFF"/>
          </w:tcPr>
          <w:p w14:paraId="5C252148" w14:textId="77777777" w:rsidR="00FE5424" w:rsidRPr="008D1B3A" w:rsidRDefault="00FE5424" w:rsidP="00F57E8A">
            <w:pPr>
              <w:pStyle w:val="CETBodytext"/>
              <w:jc w:val="center"/>
              <w:rPr>
                <w:sz w:val="16"/>
                <w:szCs w:val="16"/>
              </w:rPr>
            </w:pPr>
          </w:p>
        </w:tc>
        <w:tc>
          <w:tcPr>
            <w:tcW w:w="705" w:type="dxa"/>
            <w:vMerge/>
            <w:tcBorders>
              <w:bottom w:val="single" w:sz="4" w:space="0" w:color="008000"/>
            </w:tcBorders>
            <w:shd w:val="clear" w:color="auto" w:fill="FFFFFF"/>
          </w:tcPr>
          <w:p w14:paraId="177AB621" w14:textId="77777777" w:rsidR="00FE5424" w:rsidRPr="008D1B3A" w:rsidRDefault="00FE5424" w:rsidP="00F57E8A">
            <w:pPr>
              <w:pStyle w:val="CETBodytext"/>
              <w:jc w:val="center"/>
              <w:rPr>
                <w:sz w:val="16"/>
                <w:szCs w:val="16"/>
              </w:rPr>
            </w:pPr>
          </w:p>
        </w:tc>
        <w:tc>
          <w:tcPr>
            <w:tcW w:w="1270" w:type="dxa"/>
            <w:vMerge/>
            <w:tcBorders>
              <w:bottom w:val="single" w:sz="4" w:space="0" w:color="008000"/>
            </w:tcBorders>
            <w:shd w:val="clear" w:color="auto" w:fill="FFFFFF"/>
          </w:tcPr>
          <w:p w14:paraId="59A9C3D6" w14:textId="77777777" w:rsidR="00FE5424" w:rsidRPr="008D1B3A" w:rsidRDefault="00FE5424" w:rsidP="00F57E8A">
            <w:pPr>
              <w:pStyle w:val="CETBodytext"/>
              <w:ind w:right="-1"/>
              <w:jc w:val="center"/>
              <w:rPr>
                <w:sz w:val="16"/>
                <w:szCs w:val="16"/>
              </w:rPr>
            </w:pPr>
          </w:p>
        </w:tc>
        <w:tc>
          <w:tcPr>
            <w:tcW w:w="1269" w:type="dxa"/>
            <w:vMerge/>
            <w:tcBorders>
              <w:bottom w:val="single" w:sz="4" w:space="0" w:color="008000"/>
              <w:right w:val="single" w:sz="12" w:space="0" w:color="FFFFFF" w:themeColor="background1"/>
            </w:tcBorders>
            <w:shd w:val="clear" w:color="auto" w:fill="FFFFFF"/>
          </w:tcPr>
          <w:p w14:paraId="60CADD41" w14:textId="77777777" w:rsidR="00FE5424" w:rsidRPr="008D1B3A" w:rsidRDefault="00FE5424" w:rsidP="00F57E8A">
            <w:pPr>
              <w:pStyle w:val="CETBodytext"/>
              <w:ind w:right="-1"/>
              <w:jc w:val="center"/>
              <w:rPr>
                <w:sz w:val="16"/>
                <w:szCs w:val="16"/>
              </w:rPr>
            </w:pPr>
          </w:p>
        </w:tc>
        <w:tc>
          <w:tcPr>
            <w:tcW w:w="1411" w:type="dxa"/>
            <w:tcBorders>
              <w:top w:val="single" w:sz="4" w:space="0" w:color="00B050"/>
              <w:left w:val="single" w:sz="12" w:space="0" w:color="FFFFFF" w:themeColor="background1"/>
              <w:bottom w:val="single" w:sz="4" w:space="0" w:color="008000"/>
            </w:tcBorders>
            <w:shd w:val="clear" w:color="auto" w:fill="FFFFFF"/>
          </w:tcPr>
          <w:p w14:paraId="6196F1C2" w14:textId="77777777" w:rsidR="00FE5424" w:rsidRPr="008D1B3A" w:rsidRDefault="00FE5424" w:rsidP="00F57E8A">
            <w:pPr>
              <w:pStyle w:val="CETBodytext"/>
              <w:ind w:right="-1"/>
              <w:jc w:val="center"/>
              <w:rPr>
                <w:sz w:val="16"/>
                <w:szCs w:val="16"/>
              </w:rPr>
            </w:pPr>
            <w:r w:rsidRPr="008D1B3A">
              <w:rPr>
                <w:sz w:val="16"/>
                <w:szCs w:val="16"/>
              </w:rPr>
              <w:t>Alarm (optical/acoustic)</w:t>
            </w:r>
          </w:p>
        </w:tc>
        <w:tc>
          <w:tcPr>
            <w:tcW w:w="1128" w:type="dxa"/>
            <w:tcBorders>
              <w:top w:val="single" w:sz="4" w:space="0" w:color="00B050"/>
              <w:bottom w:val="single" w:sz="4" w:space="0" w:color="008000"/>
            </w:tcBorders>
            <w:shd w:val="clear" w:color="auto" w:fill="FFFFFF"/>
          </w:tcPr>
          <w:p w14:paraId="76C595EF" w14:textId="77777777" w:rsidR="00FE5424" w:rsidRPr="008D1B3A" w:rsidRDefault="00FE5424" w:rsidP="00F57E8A">
            <w:pPr>
              <w:pStyle w:val="CETBodytext"/>
              <w:ind w:right="-1"/>
              <w:jc w:val="center"/>
              <w:rPr>
                <w:sz w:val="16"/>
                <w:szCs w:val="16"/>
              </w:rPr>
            </w:pPr>
            <w:r w:rsidRPr="008D1B3A">
              <w:rPr>
                <w:sz w:val="16"/>
                <w:szCs w:val="16"/>
              </w:rPr>
              <w:t>Operator actions on components</w:t>
            </w:r>
          </w:p>
        </w:tc>
        <w:tc>
          <w:tcPr>
            <w:tcW w:w="987" w:type="dxa"/>
            <w:vMerge/>
            <w:tcBorders>
              <w:bottom w:val="single" w:sz="4" w:space="0" w:color="008000"/>
            </w:tcBorders>
            <w:shd w:val="clear" w:color="auto" w:fill="FFFFFF"/>
          </w:tcPr>
          <w:p w14:paraId="1515F8B3" w14:textId="77777777" w:rsidR="00FE5424" w:rsidRPr="008D1B3A" w:rsidRDefault="00FE5424" w:rsidP="00F57E8A">
            <w:pPr>
              <w:pStyle w:val="CETBodytext"/>
              <w:ind w:right="-1"/>
              <w:jc w:val="center"/>
              <w:rPr>
                <w:sz w:val="16"/>
                <w:szCs w:val="16"/>
              </w:rPr>
            </w:pPr>
          </w:p>
        </w:tc>
        <w:tc>
          <w:tcPr>
            <w:tcW w:w="1128" w:type="dxa"/>
            <w:gridSpan w:val="2"/>
            <w:vMerge/>
            <w:tcBorders>
              <w:top w:val="nil"/>
              <w:bottom w:val="single" w:sz="4" w:space="0" w:color="008000"/>
            </w:tcBorders>
            <w:shd w:val="clear" w:color="auto" w:fill="FFFFFF"/>
          </w:tcPr>
          <w:p w14:paraId="06F29CB5" w14:textId="77777777" w:rsidR="00FE5424" w:rsidRPr="008D1B3A" w:rsidRDefault="00FE5424" w:rsidP="00F57E8A">
            <w:pPr>
              <w:pStyle w:val="CETBodytext"/>
              <w:ind w:right="-1"/>
              <w:jc w:val="center"/>
              <w:rPr>
                <w:sz w:val="16"/>
                <w:szCs w:val="16"/>
              </w:rPr>
            </w:pPr>
          </w:p>
        </w:tc>
      </w:tr>
      <w:tr w:rsidR="00FE5424" w:rsidRPr="008D1B3A" w14:paraId="7C3FB8AA" w14:textId="77777777" w:rsidTr="00F57E8A">
        <w:trPr>
          <w:trHeight w:val="195"/>
        </w:trPr>
        <w:tc>
          <w:tcPr>
            <w:tcW w:w="424" w:type="dxa"/>
            <w:tcBorders>
              <w:top w:val="single" w:sz="4" w:space="0" w:color="008000"/>
              <w:bottom w:val="single" w:sz="12" w:space="0" w:color="008000"/>
            </w:tcBorders>
            <w:shd w:val="clear" w:color="auto" w:fill="FFFFFF"/>
          </w:tcPr>
          <w:p w14:paraId="59FD4FC8" w14:textId="77777777" w:rsidR="00FE5424" w:rsidRPr="008D1B3A" w:rsidRDefault="00FE5424" w:rsidP="00F57E8A">
            <w:pPr>
              <w:pStyle w:val="CETBodytext"/>
              <w:ind w:right="-1"/>
              <w:jc w:val="center"/>
              <w:rPr>
                <w:rFonts w:cs="Arial"/>
                <w:sz w:val="16"/>
                <w:szCs w:val="16"/>
              </w:rPr>
            </w:pPr>
          </w:p>
        </w:tc>
        <w:tc>
          <w:tcPr>
            <w:tcW w:w="564" w:type="dxa"/>
            <w:tcBorders>
              <w:top w:val="single" w:sz="4" w:space="0" w:color="008000"/>
              <w:bottom w:val="single" w:sz="12" w:space="0" w:color="008000"/>
            </w:tcBorders>
            <w:shd w:val="clear" w:color="auto" w:fill="FFFFFF"/>
          </w:tcPr>
          <w:p w14:paraId="65EA9740" w14:textId="77777777" w:rsidR="00FE5424" w:rsidRPr="008D1B3A" w:rsidRDefault="00FE5424" w:rsidP="00F57E8A">
            <w:pPr>
              <w:pStyle w:val="CETBodytext"/>
              <w:ind w:right="-1"/>
              <w:jc w:val="center"/>
              <w:rPr>
                <w:rFonts w:cs="Arial"/>
                <w:sz w:val="16"/>
                <w:szCs w:val="16"/>
              </w:rPr>
            </w:pPr>
            <w:r w:rsidRPr="008D1B3A">
              <w:rPr>
                <w:rFonts w:cs="Arial"/>
                <w:sz w:val="16"/>
                <w:szCs w:val="16"/>
              </w:rPr>
              <w:t>1</w:t>
            </w:r>
          </w:p>
        </w:tc>
        <w:tc>
          <w:tcPr>
            <w:tcW w:w="705" w:type="dxa"/>
            <w:tcBorders>
              <w:top w:val="single" w:sz="4" w:space="0" w:color="008000"/>
              <w:bottom w:val="single" w:sz="12" w:space="0" w:color="008000"/>
            </w:tcBorders>
            <w:shd w:val="clear" w:color="auto" w:fill="FFFFFF"/>
          </w:tcPr>
          <w:p w14:paraId="73B96C28" w14:textId="77777777" w:rsidR="00FE5424" w:rsidRPr="008D1B3A" w:rsidRDefault="00FE5424" w:rsidP="00F57E8A">
            <w:pPr>
              <w:pStyle w:val="CETBodytext"/>
              <w:ind w:right="-1"/>
              <w:jc w:val="center"/>
              <w:rPr>
                <w:rFonts w:cs="Arial"/>
                <w:sz w:val="16"/>
                <w:szCs w:val="16"/>
              </w:rPr>
            </w:pPr>
            <w:r w:rsidRPr="008D1B3A">
              <w:rPr>
                <w:rFonts w:cs="Arial"/>
                <w:sz w:val="16"/>
                <w:szCs w:val="16"/>
              </w:rPr>
              <w:t>2</w:t>
            </w:r>
          </w:p>
        </w:tc>
        <w:tc>
          <w:tcPr>
            <w:tcW w:w="1270" w:type="dxa"/>
            <w:tcBorders>
              <w:top w:val="single" w:sz="4" w:space="0" w:color="008000"/>
              <w:bottom w:val="single" w:sz="12" w:space="0" w:color="008000"/>
            </w:tcBorders>
            <w:shd w:val="clear" w:color="auto" w:fill="FFFFFF"/>
          </w:tcPr>
          <w:p w14:paraId="2B7728AD" w14:textId="77777777" w:rsidR="00FE5424" w:rsidRPr="008D1B3A" w:rsidRDefault="00FE5424" w:rsidP="00F57E8A">
            <w:pPr>
              <w:pStyle w:val="CETBodytext"/>
              <w:ind w:right="-1"/>
              <w:jc w:val="center"/>
              <w:rPr>
                <w:rFonts w:cs="Arial"/>
                <w:sz w:val="16"/>
                <w:szCs w:val="16"/>
              </w:rPr>
            </w:pPr>
            <w:r w:rsidRPr="008D1B3A">
              <w:rPr>
                <w:rFonts w:cs="Arial"/>
                <w:sz w:val="16"/>
                <w:szCs w:val="16"/>
              </w:rPr>
              <w:t>3</w:t>
            </w:r>
          </w:p>
        </w:tc>
        <w:tc>
          <w:tcPr>
            <w:tcW w:w="1269" w:type="dxa"/>
            <w:tcBorders>
              <w:top w:val="single" w:sz="4" w:space="0" w:color="008000"/>
              <w:bottom w:val="single" w:sz="12" w:space="0" w:color="008000"/>
            </w:tcBorders>
            <w:shd w:val="clear" w:color="auto" w:fill="FFFFFF"/>
          </w:tcPr>
          <w:p w14:paraId="15604F4A" w14:textId="77777777" w:rsidR="00FE5424" w:rsidRPr="008D1B3A" w:rsidRDefault="00FE5424" w:rsidP="00F57E8A">
            <w:pPr>
              <w:pStyle w:val="CETBodytext"/>
              <w:ind w:right="-1"/>
              <w:jc w:val="center"/>
              <w:rPr>
                <w:rFonts w:cs="Arial"/>
                <w:sz w:val="16"/>
                <w:szCs w:val="16"/>
              </w:rPr>
            </w:pPr>
            <w:r w:rsidRPr="008D1B3A">
              <w:rPr>
                <w:rFonts w:cs="Arial"/>
                <w:sz w:val="16"/>
                <w:szCs w:val="16"/>
              </w:rPr>
              <w:t>4</w:t>
            </w:r>
          </w:p>
        </w:tc>
        <w:tc>
          <w:tcPr>
            <w:tcW w:w="1411" w:type="dxa"/>
            <w:tcBorders>
              <w:top w:val="single" w:sz="4" w:space="0" w:color="008000"/>
              <w:bottom w:val="single" w:sz="12" w:space="0" w:color="008000"/>
            </w:tcBorders>
            <w:shd w:val="clear" w:color="auto" w:fill="FFFFFF"/>
          </w:tcPr>
          <w:p w14:paraId="2ACE8694" w14:textId="77777777" w:rsidR="00FE5424" w:rsidRPr="008D1B3A" w:rsidRDefault="00FE5424" w:rsidP="00F57E8A">
            <w:pPr>
              <w:pStyle w:val="CETBodytext"/>
              <w:ind w:right="-1"/>
              <w:jc w:val="center"/>
              <w:rPr>
                <w:rFonts w:cs="Arial"/>
                <w:sz w:val="16"/>
                <w:szCs w:val="16"/>
              </w:rPr>
            </w:pPr>
            <w:r w:rsidRPr="008D1B3A">
              <w:rPr>
                <w:rFonts w:cs="Arial"/>
                <w:sz w:val="16"/>
                <w:szCs w:val="16"/>
              </w:rPr>
              <w:t>5</w:t>
            </w:r>
          </w:p>
        </w:tc>
        <w:tc>
          <w:tcPr>
            <w:tcW w:w="1128" w:type="dxa"/>
            <w:tcBorders>
              <w:top w:val="single" w:sz="4" w:space="0" w:color="008000"/>
              <w:bottom w:val="single" w:sz="12" w:space="0" w:color="008000"/>
              <w:right w:val="single" w:sz="12" w:space="0" w:color="FFFFFF" w:themeColor="background1"/>
            </w:tcBorders>
            <w:shd w:val="clear" w:color="auto" w:fill="FFFFFF"/>
          </w:tcPr>
          <w:p w14:paraId="500D9430" w14:textId="77777777" w:rsidR="00FE5424" w:rsidRPr="008D1B3A" w:rsidRDefault="00FE5424" w:rsidP="00F57E8A">
            <w:pPr>
              <w:pStyle w:val="CETBodytext"/>
              <w:ind w:right="-1"/>
              <w:jc w:val="center"/>
              <w:rPr>
                <w:rFonts w:cs="Arial"/>
                <w:sz w:val="16"/>
                <w:szCs w:val="16"/>
              </w:rPr>
            </w:pPr>
            <w:r w:rsidRPr="008D1B3A">
              <w:rPr>
                <w:rFonts w:cs="Arial"/>
                <w:sz w:val="16"/>
                <w:szCs w:val="16"/>
              </w:rPr>
              <w:t>6</w:t>
            </w:r>
          </w:p>
        </w:tc>
        <w:tc>
          <w:tcPr>
            <w:tcW w:w="987" w:type="dxa"/>
            <w:tcBorders>
              <w:top w:val="single" w:sz="4" w:space="0" w:color="008000"/>
              <w:left w:val="single" w:sz="12" w:space="0" w:color="FFFFFF" w:themeColor="background1"/>
              <w:bottom w:val="single" w:sz="12" w:space="0" w:color="008000"/>
            </w:tcBorders>
            <w:shd w:val="clear" w:color="auto" w:fill="FFFFFF"/>
          </w:tcPr>
          <w:p w14:paraId="33FAC6A9" w14:textId="77777777" w:rsidR="00FE5424" w:rsidRPr="008D1B3A" w:rsidRDefault="00FE5424" w:rsidP="00F57E8A">
            <w:pPr>
              <w:pStyle w:val="CETBodytext"/>
              <w:ind w:right="-1"/>
              <w:jc w:val="center"/>
              <w:rPr>
                <w:rFonts w:cs="Arial"/>
                <w:sz w:val="16"/>
                <w:szCs w:val="16"/>
              </w:rPr>
            </w:pPr>
            <w:r w:rsidRPr="008D1B3A">
              <w:rPr>
                <w:rFonts w:cs="Arial"/>
                <w:sz w:val="16"/>
                <w:szCs w:val="16"/>
              </w:rPr>
              <w:t>7</w:t>
            </w:r>
          </w:p>
        </w:tc>
        <w:tc>
          <w:tcPr>
            <w:tcW w:w="706" w:type="dxa"/>
            <w:tcBorders>
              <w:top w:val="single" w:sz="4" w:space="0" w:color="008000"/>
              <w:bottom w:val="single" w:sz="12" w:space="0" w:color="008000"/>
            </w:tcBorders>
            <w:shd w:val="clear" w:color="auto" w:fill="FFFFFF"/>
          </w:tcPr>
          <w:p w14:paraId="36A41757" w14:textId="77777777" w:rsidR="00FE5424" w:rsidRPr="008D1B3A" w:rsidRDefault="00FE5424" w:rsidP="00F57E8A">
            <w:pPr>
              <w:pStyle w:val="CETBodytext"/>
              <w:ind w:right="-1"/>
              <w:jc w:val="center"/>
              <w:rPr>
                <w:rFonts w:cs="Arial"/>
                <w:sz w:val="16"/>
                <w:szCs w:val="16"/>
              </w:rPr>
            </w:pPr>
          </w:p>
        </w:tc>
        <w:tc>
          <w:tcPr>
            <w:tcW w:w="422" w:type="dxa"/>
            <w:tcBorders>
              <w:top w:val="single" w:sz="4" w:space="0" w:color="008000"/>
              <w:bottom w:val="single" w:sz="12" w:space="0" w:color="008000"/>
            </w:tcBorders>
            <w:shd w:val="clear" w:color="auto" w:fill="FFFFFF"/>
          </w:tcPr>
          <w:p w14:paraId="50202531" w14:textId="77777777" w:rsidR="00FE5424" w:rsidRPr="008D1B3A" w:rsidRDefault="00FE5424" w:rsidP="00F57E8A">
            <w:pPr>
              <w:pStyle w:val="CETBodytext"/>
              <w:ind w:right="-1"/>
              <w:jc w:val="center"/>
              <w:rPr>
                <w:rFonts w:cs="Arial"/>
                <w:sz w:val="16"/>
                <w:szCs w:val="16"/>
              </w:rPr>
            </w:pPr>
          </w:p>
        </w:tc>
      </w:tr>
    </w:tbl>
    <w:p w14:paraId="1017EF7F" w14:textId="5044DB58" w:rsidR="00FE5424" w:rsidRDefault="00FE5424" w:rsidP="007B0EF0">
      <w:pPr>
        <w:pStyle w:val="CETBodytext"/>
        <w:spacing w:before="240"/>
      </w:pPr>
      <w:r w:rsidRPr="001B38F8">
        <w:t xml:space="preserve">From each row </w:t>
      </w:r>
      <w:r>
        <w:t xml:space="preserve">it </w:t>
      </w:r>
      <w:r w:rsidRPr="001B38F8">
        <w:t>is possible to generate</w:t>
      </w:r>
      <w:r>
        <w:t xml:space="preserve"> a</w:t>
      </w:r>
      <w:r w:rsidRPr="001B38F8">
        <w:t xml:space="preserve"> Cause Consequence Diagram (CCD) follow</w:t>
      </w:r>
      <w:r>
        <w:t>ing</w:t>
      </w:r>
      <w:r w:rsidRPr="001B38F8">
        <w:t xml:space="preserve"> the method proposed by </w:t>
      </w:r>
      <w:r w:rsidRPr="001B38F8">
        <w:fldChar w:fldCharType="begin"/>
      </w:r>
      <w:r>
        <w:instrText xml:space="preserve"> ADDIN ZOTERO_ITEM CSL_CITATION {"citationID":"css12d6k","properties":{"formattedCitation":"(Sergio Contini et al., 2016)","plainCitation":"(Sergio Contini et al., 2016)","dontUpdate":true,"noteIndex":0},"citationItems":[{"id":24,"uris":["http://zotero.org/users/4673237/items/9TFG45V6"],"itemData":{"id":24,"type":"article-journal","container-title":"Chemical Engineering Transactions","DOI":"10.3303/CET1653019","language":"en","page":"109-114","source":"DOI.org (CSL JSON)","title":"Comparison of classical and cause consequence diagrams recursive operability analysis: the t2 laboratories accident","title-short":"Comparison of classical and cause consequence diagrams recursive operability analysis","volume":"53","author":[{"literal":"Sergio Contini"},{"literal":"Paolo Mario Contini"},{"literal":"Vincenzo Torretta"},{"literal":"Carlo Sala Cattaneo"},{"literal":"Massimo Raboni"},{"literal":"Sabrina Copelli"}],"issued":{"date-parts":[["2016",9]]}}}],"schema":"https://github.com/citation-style-language/schema/raw/master/csl-citation.json"} </w:instrText>
      </w:r>
      <w:r w:rsidRPr="001B38F8">
        <w:fldChar w:fldCharType="separate"/>
      </w:r>
      <w:r w:rsidRPr="001B38F8">
        <w:t xml:space="preserve">Contini et al. </w:t>
      </w:r>
      <w:r>
        <w:t>(</w:t>
      </w:r>
      <w:r w:rsidRPr="001B38F8">
        <w:t>2016)</w:t>
      </w:r>
      <w:r w:rsidRPr="001B38F8">
        <w:fldChar w:fldCharType="end"/>
      </w:r>
      <w:r w:rsidRPr="001B38F8">
        <w:t xml:space="preserve">. Finally, combining </w:t>
      </w:r>
      <w:r>
        <w:t xml:space="preserve">all </w:t>
      </w:r>
      <w:r w:rsidRPr="001B38F8">
        <w:t xml:space="preserve">the </w:t>
      </w:r>
      <w:r w:rsidR="007B0EF0">
        <w:t>Incidental Sequences Diagrams</w:t>
      </w:r>
      <w:r>
        <w:t xml:space="preserve"> </w:t>
      </w:r>
      <w:r w:rsidR="007B0EF0">
        <w:t xml:space="preserve">(ISDs) coming from the </w:t>
      </w:r>
      <w:r w:rsidRPr="001B38F8">
        <w:t>CCDs</w:t>
      </w:r>
      <w:r>
        <w:t xml:space="preserve"> </w:t>
      </w:r>
      <w:r w:rsidRPr="001B38F8">
        <w:t xml:space="preserve">related to </w:t>
      </w:r>
      <w:r w:rsidR="007B0EF0">
        <w:t>a given</w:t>
      </w:r>
      <w:r w:rsidRPr="001B38F8">
        <w:t xml:space="preserve"> Top Event detected in the analysis, the final Fault Tree is obtained. The final Fault Tree can be analyzed using dedicated software, such as </w:t>
      </w:r>
      <w:proofErr w:type="spellStart"/>
      <w:r w:rsidRPr="001B38F8">
        <w:t>OpenFTA</w:t>
      </w:r>
      <w:proofErr w:type="spellEnd"/>
      <w:r w:rsidRPr="001B38F8">
        <w:t xml:space="preserve"> 1.0 (Formal Software Construction Ltd, Cardiff, UK), which </w:t>
      </w:r>
      <w:r>
        <w:t>was</w:t>
      </w:r>
      <w:r w:rsidRPr="001B38F8">
        <w:t xml:space="preserve"> applied </w:t>
      </w:r>
      <w:r>
        <w:t>within</w:t>
      </w:r>
      <w:r w:rsidRPr="001B38F8">
        <w:t xml:space="preserve"> this work.</w:t>
      </w:r>
    </w:p>
    <w:p w14:paraId="4DEF6913" w14:textId="77777777" w:rsidR="00FE5424" w:rsidRDefault="00FE5424" w:rsidP="00FE5424">
      <w:pPr>
        <w:pStyle w:val="CETheadingx"/>
        <w:tabs>
          <w:tab w:val="right" w:pos="7100"/>
        </w:tabs>
        <w:spacing w:after="0"/>
        <w:jc w:val="both"/>
        <w:rPr>
          <w:lang w:val="en-GB"/>
        </w:rPr>
      </w:pPr>
      <w:r>
        <w:rPr>
          <w:lang w:val="en-GB"/>
        </w:rPr>
        <w:t>Case study</w:t>
      </w:r>
    </w:p>
    <w:p w14:paraId="0B37E324" w14:textId="592538AD" w:rsidR="00FE5424" w:rsidRDefault="00FE5424" w:rsidP="00FE5424">
      <w:pPr>
        <w:pStyle w:val="CETBodytext"/>
      </w:pPr>
      <w:r w:rsidRPr="00DC6016">
        <w:t xml:space="preserve">The explosion occurred inside </w:t>
      </w:r>
      <w:r w:rsidR="007B0EF0">
        <w:t>a</w:t>
      </w:r>
      <w:r w:rsidRPr="00DC6016">
        <w:t xml:space="preserve"> low temperature warehouse</w:t>
      </w:r>
      <w:r w:rsidR="007B0EF0">
        <w:t xml:space="preserve">, devoted to the storage of the organic peroxide, </w:t>
      </w:r>
      <w:r w:rsidRPr="00DC6016">
        <w:t>at 8:15 am of the 26</w:t>
      </w:r>
      <w:r w:rsidRPr="00DC6016">
        <w:rPr>
          <w:vertAlign w:val="superscript"/>
        </w:rPr>
        <w:t xml:space="preserve">th </w:t>
      </w:r>
      <w:r w:rsidRPr="00DC6016">
        <w:t>of June 1971. It was estimated that inside the depot</w:t>
      </w:r>
      <w:r w:rsidR="007B0EF0">
        <w:t>,</w:t>
      </w:r>
      <w:r w:rsidRPr="00DC6016">
        <w:t xml:space="preserve"> at that time, 3000 kg of organic peroxide</w:t>
      </w:r>
      <w:r>
        <w:t xml:space="preserve"> were stocked</w:t>
      </w:r>
      <w:r w:rsidR="007B0EF0">
        <w:t xml:space="preserve">; after the </w:t>
      </w:r>
      <w:r w:rsidR="00F42FEB">
        <w:t xml:space="preserve">accidental </w:t>
      </w:r>
      <w:r w:rsidR="007B0EF0">
        <w:t>ignition</w:t>
      </w:r>
      <w:r w:rsidR="00F42FEB">
        <w:t>,</w:t>
      </w:r>
      <w:r w:rsidRPr="00DC6016">
        <w:t xml:space="preserve"> </w:t>
      </w:r>
      <w:proofErr w:type="gramStart"/>
      <w:r w:rsidRPr="00DC6016">
        <w:t>a violent explosion</w:t>
      </w:r>
      <w:proofErr w:type="gramEnd"/>
      <w:r w:rsidRPr="00DC6016">
        <w:t xml:space="preserve"> </w:t>
      </w:r>
      <w:r w:rsidR="00F42FEB">
        <w:t xml:space="preserve">occurred </w:t>
      </w:r>
      <w:r w:rsidRPr="00DC6016">
        <w:t>raz</w:t>
      </w:r>
      <w:r w:rsidR="00F42FEB">
        <w:t>ing</w:t>
      </w:r>
      <w:r w:rsidRPr="00DC6016">
        <w:t xml:space="preserve"> to the ground the entire factory</w:t>
      </w:r>
      <w:r w:rsidR="00F42FEB">
        <w:t xml:space="preserve"> and</w:t>
      </w:r>
      <w:r w:rsidRPr="00DC6016">
        <w:t xml:space="preserve"> caus</w:t>
      </w:r>
      <w:r w:rsidR="00F42FEB">
        <w:t>ing</w:t>
      </w:r>
      <w:r w:rsidRPr="00DC6016">
        <w:t xml:space="preserve"> 1 </w:t>
      </w:r>
      <w:r w:rsidR="00F42FEB">
        <w:t>dead</w:t>
      </w:r>
      <w:r w:rsidRPr="00DC6016">
        <w:t xml:space="preserve"> and 8 seriously injured</w:t>
      </w:r>
      <w:r w:rsidR="00F42FEB">
        <w:t xml:space="preserve"> people</w:t>
      </w:r>
      <w:r>
        <w:t xml:space="preserve">, </w:t>
      </w:r>
      <w:r w:rsidR="00F42FEB">
        <w:t xml:space="preserve">also </w:t>
      </w:r>
      <w:r>
        <w:t>with</w:t>
      </w:r>
      <w:r w:rsidRPr="00DC6016">
        <w:t xml:space="preserve"> </w:t>
      </w:r>
      <w:r>
        <w:t>important</w:t>
      </w:r>
      <w:r w:rsidRPr="00DC6016">
        <w:t xml:space="preserve"> damage</w:t>
      </w:r>
      <w:r w:rsidR="00F42FEB">
        <w:t>s</w:t>
      </w:r>
      <w:r w:rsidRPr="00DC6016">
        <w:t xml:space="preserve"> to the surrounding structures</w:t>
      </w:r>
      <w:r w:rsidR="00F42FEB">
        <w:t>.</w:t>
      </w:r>
      <w:r w:rsidRPr="00DC6016">
        <w:t xml:space="preserve"> </w:t>
      </w:r>
      <w:r w:rsidR="00F42FEB">
        <w:t>A</w:t>
      </w:r>
      <w:r>
        <w:t xml:space="preserve"> </w:t>
      </w:r>
      <w:proofErr w:type="spellStart"/>
      <w:r>
        <w:t>governative</w:t>
      </w:r>
      <w:proofErr w:type="spellEnd"/>
      <w:r>
        <w:t xml:space="preserve"> Italian organization </w:t>
      </w:r>
      <w:r w:rsidRPr="00DC6016">
        <w:t xml:space="preserve">reported that the economic loss </w:t>
      </w:r>
      <w:r>
        <w:t>was</w:t>
      </w:r>
      <w:r w:rsidRPr="00DC6016">
        <w:t xml:space="preserve"> estimated </w:t>
      </w:r>
      <w:r>
        <w:t>about</w:t>
      </w:r>
      <w:r w:rsidRPr="00DC6016">
        <w:t xml:space="preserve"> 700 million of Italian Lir</w:t>
      </w:r>
      <w:r>
        <w:t>e</w:t>
      </w:r>
      <w:r w:rsidRPr="00DC6016">
        <w:t xml:space="preserve">, </w:t>
      </w:r>
      <w:r>
        <w:t>which could be compared to an</w:t>
      </w:r>
      <w:r w:rsidRPr="00DC6016">
        <w:t xml:space="preserve"> equivalent of 6 million euros today, assessed against the inflation </w:t>
      </w:r>
      <w:r w:rsidRPr="00DC6016">
        <w:fldChar w:fldCharType="begin"/>
      </w:r>
      <w:r>
        <w:instrText xml:space="preserve"> ADDIN ZOTERO_ITEM CSL_CITATION {"citationID":"yGlHNw1B","properties":{"formattedCitation":"(\\uc0\\u8220{}Istat - Rivaluta,\\uc0\\u8221{} n.d.)","plainCitation":"(“Istat - Rivaluta,” n.d.)","dontUpdate":true,"noteIndex":0},"citationItems":[{"id":17,"uris":["http://zotero.org/users/4673237/items/KZZLWYZI"],"itemData":{"id":17,"type":"webpage","title":"Istat - Rivaluta","URL":"http://rivaluta.istat.it:8080/Rivaluta/","accessed":{"date-parts":[["2022",1,13]]}}}],"schema":"https://github.com/citation-style-language/schema/raw/master/csl-citation.json"} </w:instrText>
      </w:r>
      <w:r w:rsidRPr="00DC6016">
        <w:fldChar w:fldCharType="separate"/>
      </w:r>
      <w:r w:rsidRPr="00DC6016">
        <w:t>(Istat - Rivaluta)</w:t>
      </w:r>
      <w:r w:rsidRPr="00DC6016">
        <w:fldChar w:fldCharType="end"/>
      </w:r>
      <w:r w:rsidRPr="00DC6016">
        <w:t>.</w:t>
      </w:r>
    </w:p>
    <w:p w14:paraId="7A118476" w14:textId="049B5463" w:rsidR="00FE5424" w:rsidRDefault="00FE5424" w:rsidP="004D5323">
      <w:pPr>
        <w:pStyle w:val="CETBodytext"/>
        <w:spacing w:after="240"/>
      </w:pPr>
      <w:r w:rsidRPr="00DC6016">
        <w:t xml:space="preserve">The scheme of the low temperature warehouse was reconstructed as shown in </w:t>
      </w:r>
      <w:r>
        <w:fldChar w:fldCharType="begin"/>
      </w:r>
      <w:r>
        <w:instrText xml:space="preserve"> REF _Ref93091607 \h </w:instrText>
      </w:r>
      <w:r>
        <w:fldChar w:fldCharType="separate"/>
      </w:r>
      <w:r>
        <w:t xml:space="preserve">Figure </w:t>
      </w:r>
      <w:r>
        <w:rPr>
          <w:noProof/>
        </w:rPr>
        <w:t>1</w:t>
      </w:r>
      <w:r>
        <w:fldChar w:fldCharType="end"/>
      </w:r>
      <w:r w:rsidRPr="00DC6016">
        <w:t xml:space="preserve">. </w:t>
      </w:r>
      <w:r>
        <w:t xml:space="preserve">In Figure 1a the original 1971 layout </w:t>
      </w:r>
      <w:r w:rsidR="00F42FEB">
        <w:t>is</w:t>
      </w:r>
      <w:r>
        <w:t xml:space="preserve"> reported</w:t>
      </w:r>
      <w:r w:rsidR="00F42FEB">
        <w:t>;</w:t>
      </w:r>
      <w:r>
        <w:t xml:space="preserve"> while in Figure 1b a modified version, which includes </w:t>
      </w:r>
      <w:r w:rsidR="00F42FEB">
        <w:t xml:space="preserve">minimum </w:t>
      </w:r>
      <w:r>
        <w:t>safety devices</w:t>
      </w:r>
      <w:r w:rsidR="00F42FEB">
        <w:t xml:space="preserve"> (a bypass line activated by an interlock</w:t>
      </w:r>
      <w:r w:rsidR="009E7A0A">
        <w:t>,</w:t>
      </w:r>
      <w:r w:rsidR="00F42FEB">
        <w:t xml:space="preserve"> I-01)</w:t>
      </w:r>
      <w:r>
        <w:t xml:space="preserve">, is reported. </w:t>
      </w:r>
      <w:r w:rsidR="00886BBA">
        <w:t>The main c</w:t>
      </w:r>
      <w:r w:rsidRPr="00DC6016">
        <w:t>omponent</w:t>
      </w:r>
      <w:r>
        <w:t>s</w:t>
      </w:r>
      <w:r w:rsidRPr="00DC6016">
        <w:t xml:space="preserve"> </w:t>
      </w:r>
      <w:r w:rsidR="00886BBA">
        <w:t xml:space="preserve">of the plant </w:t>
      </w:r>
      <w:proofErr w:type="gramStart"/>
      <w:r w:rsidRPr="00DC6016">
        <w:t>are</w:t>
      </w:r>
      <w:r w:rsidR="009E7A0A">
        <w:t>:</w:t>
      </w:r>
      <w:proofErr w:type="gramEnd"/>
      <w:r w:rsidRPr="00DC6016">
        <w:t xml:space="preserve"> </w:t>
      </w:r>
      <w:r>
        <w:t>a low temperature warehouse</w:t>
      </w:r>
      <w:r w:rsidRPr="00DC6016">
        <w:t xml:space="preserve"> (CF-01), </w:t>
      </w:r>
      <w:r>
        <w:t xml:space="preserve">an </w:t>
      </w:r>
      <w:r w:rsidRPr="00DC6016">
        <w:t xml:space="preserve">evaporator unit (E-01), </w:t>
      </w:r>
      <w:r>
        <w:t xml:space="preserve">a </w:t>
      </w:r>
      <w:r w:rsidRPr="00DC6016">
        <w:t xml:space="preserve">compressor group (C-01), </w:t>
      </w:r>
      <w:r>
        <w:t xml:space="preserve">a </w:t>
      </w:r>
      <w:r w:rsidRPr="00DC6016">
        <w:t>condenser (C</w:t>
      </w:r>
      <w:r w:rsidR="00F42FEB">
        <w:t>O</w:t>
      </w:r>
      <w:r w:rsidRPr="00DC6016">
        <w:t xml:space="preserve">-02), </w:t>
      </w:r>
      <w:r w:rsidR="009E7A0A">
        <w:t xml:space="preserve">various </w:t>
      </w:r>
      <w:r w:rsidRPr="00DC6016">
        <w:t xml:space="preserve">filters (F-01, F-02) and </w:t>
      </w:r>
      <w:r>
        <w:t>a</w:t>
      </w:r>
      <w:r w:rsidR="00B5033C">
        <w:t xml:space="preserve"> lamination valve</w:t>
      </w:r>
      <w:r w:rsidRPr="00DC6016">
        <w:t xml:space="preserve"> (V</w:t>
      </w:r>
      <w:r w:rsidR="00564A61">
        <w:t>L</w:t>
      </w:r>
      <w:r w:rsidRPr="00DC6016">
        <w:t>-0</w:t>
      </w:r>
      <w:r w:rsidR="00564A61">
        <w:t>1</w:t>
      </w:r>
      <w:r w:rsidRPr="00DC6016">
        <w:t xml:space="preserve">). </w:t>
      </w:r>
      <w:r>
        <w:t xml:space="preserve">A list of </w:t>
      </w:r>
      <w:r w:rsidR="00F42FEB">
        <w:t xml:space="preserve">all the </w:t>
      </w:r>
      <w:r>
        <w:t>process variable involved</w:t>
      </w:r>
      <w:r w:rsidRPr="00DC6016">
        <w:t xml:space="preserve"> </w:t>
      </w:r>
      <w:r w:rsidR="00F42FEB">
        <w:t>i</w:t>
      </w:r>
      <w:r>
        <w:t>s</w:t>
      </w:r>
      <w:r w:rsidRPr="00DC6016">
        <w:t xml:space="preserve"> reported in </w:t>
      </w:r>
      <w:r>
        <w:fldChar w:fldCharType="begin"/>
      </w:r>
      <w:r>
        <w:instrText xml:space="preserve"> REF _Ref93091922 \h </w:instrText>
      </w:r>
      <w:r>
        <w:fldChar w:fldCharType="separate"/>
      </w:r>
      <w:r>
        <w:t xml:space="preserve">Table </w:t>
      </w:r>
      <w:r>
        <w:rPr>
          <w:noProof/>
        </w:rPr>
        <w:t>2</w:t>
      </w:r>
      <w:r>
        <w:fldChar w:fldCharType="end"/>
      </w:r>
      <w: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4421"/>
      </w:tblGrid>
      <w:tr w:rsidR="00712FEB" w14:paraId="0518329F" w14:textId="77777777" w:rsidTr="00801AEE">
        <w:tc>
          <w:tcPr>
            <w:tcW w:w="4388" w:type="dxa"/>
          </w:tcPr>
          <w:p w14:paraId="46828D64" w14:textId="70C58831" w:rsidR="00801AEE" w:rsidRDefault="00712FEB" w:rsidP="00FE5424">
            <w:pPr>
              <w:pStyle w:val="CETBodytext"/>
            </w:pPr>
            <w:r w:rsidRPr="00712FEB">
              <w:rPr>
                <w:noProof/>
              </w:rPr>
              <w:drawing>
                <wp:inline distT="0" distB="0" distL="0" distR="0" wp14:anchorId="09AEB693" wp14:editId="02CC3D61">
                  <wp:extent cx="2692945" cy="181737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7767" cy="1834121"/>
                          </a:xfrm>
                          <a:prstGeom prst="rect">
                            <a:avLst/>
                          </a:prstGeom>
                          <a:noFill/>
                          <a:ln>
                            <a:noFill/>
                          </a:ln>
                        </pic:spPr>
                      </pic:pic>
                    </a:graphicData>
                  </a:graphic>
                </wp:inline>
              </w:drawing>
            </w:r>
            <w:r w:rsidR="004D5323">
              <w:t>a</w:t>
            </w:r>
          </w:p>
        </w:tc>
        <w:tc>
          <w:tcPr>
            <w:tcW w:w="4389" w:type="dxa"/>
          </w:tcPr>
          <w:p w14:paraId="1976FEC3" w14:textId="7F490F16" w:rsidR="00801AEE" w:rsidRDefault="00712FEB" w:rsidP="00FE5424">
            <w:pPr>
              <w:pStyle w:val="CETBodytext"/>
            </w:pPr>
            <w:r w:rsidRPr="00712FEB">
              <w:rPr>
                <w:noProof/>
              </w:rPr>
              <w:drawing>
                <wp:inline distT="0" distB="0" distL="0" distR="0" wp14:anchorId="211412AB" wp14:editId="5CA1966B">
                  <wp:extent cx="2727960" cy="1837274"/>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9085" cy="1851502"/>
                          </a:xfrm>
                          <a:prstGeom prst="rect">
                            <a:avLst/>
                          </a:prstGeom>
                          <a:noFill/>
                          <a:ln>
                            <a:noFill/>
                          </a:ln>
                        </pic:spPr>
                      </pic:pic>
                    </a:graphicData>
                  </a:graphic>
                </wp:inline>
              </w:drawing>
            </w:r>
            <w:r w:rsidR="004D5323">
              <w:t>b</w:t>
            </w:r>
          </w:p>
        </w:tc>
      </w:tr>
    </w:tbl>
    <w:p w14:paraId="44D6E1B3" w14:textId="2A8C3262" w:rsidR="00FE5424" w:rsidRPr="005F5599" w:rsidRDefault="00FE5424" w:rsidP="00FE5424">
      <w:pPr>
        <w:pStyle w:val="CETCaption"/>
      </w:pPr>
      <w:bookmarkStart w:id="1" w:name="_Ref93091607"/>
      <w:r>
        <w:t xml:space="preserve">Figure </w:t>
      </w:r>
      <w:r>
        <w:fldChar w:fldCharType="begin"/>
      </w:r>
      <w:r>
        <w:instrText xml:space="preserve"> SEQ Figure \* ARABIC </w:instrText>
      </w:r>
      <w:r>
        <w:fldChar w:fldCharType="separate"/>
      </w:r>
      <w:r>
        <w:rPr>
          <w:noProof/>
        </w:rPr>
        <w:t>1</w:t>
      </w:r>
      <w:r>
        <w:fldChar w:fldCharType="end"/>
      </w:r>
      <w:bookmarkEnd w:id="1"/>
      <w:r>
        <w:t xml:space="preserve">: Scheme of the </w:t>
      </w:r>
      <w:proofErr w:type="spellStart"/>
      <w:r>
        <w:t>Noury</w:t>
      </w:r>
      <w:proofErr w:type="spellEnd"/>
      <w:r>
        <w:t xml:space="preserve"> chiller (a) and layout of the modified process (b)</w:t>
      </w:r>
    </w:p>
    <w:p w14:paraId="029D5B1C" w14:textId="77777777" w:rsidR="00FE5424" w:rsidRDefault="00FE5424" w:rsidP="00FE5424">
      <w:pPr>
        <w:pStyle w:val="CETCaption"/>
        <w:keepNext/>
        <w:pageBreakBefore/>
      </w:pPr>
      <w:bookmarkStart w:id="2" w:name="_Ref93091922"/>
      <w:r>
        <w:lastRenderedPageBreak/>
        <w:t xml:space="preserve">Table </w:t>
      </w:r>
      <w:r>
        <w:fldChar w:fldCharType="begin"/>
      </w:r>
      <w:r>
        <w:instrText xml:space="preserve"> SEQ Table \* ARABIC </w:instrText>
      </w:r>
      <w:r>
        <w:fldChar w:fldCharType="separate"/>
      </w:r>
      <w:r>
        <w:rPr>
          <w:noProof/>
        </w:rPr>
        <w:t>2</w:t>
      </w:r>
      <w:r>
        <w:fldChar w:fldCharType="end"/>
      </w:r>
      <w:bookmarkEnd w:id="2"/>
      <w:r>
        <w:t xml:space="preserve">: </w:t>
      </w:r>
      <w:r w:rsidRPr="00B0001C">
        <w:t>Variables involved in the analysis</w:t>
      </w:r>
    </w:p>
    <w:tbl>
      <w:tblPr>
        <w:tblW w:w="850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98"/>
        <w:gridCol w:w="6707"/>
      </w:tblGrid>
      <w:tr w:rsidR="00FE5424" w:rsidRPr="00C0653C" w14:paraId="7E361BFE" w14:textId="77777777" w:rsidTr="00F57E8A">
        <w:trPr>
          <w:trHeight w:val="249"/>
        </w:trPr>
        <w:tc>
          <w:tcPr>
            <w:tcW w:w="1798" w:type="dxa"/>
            <w:tcBorders>
              <w:top w:val="single" w:sz="12" w:space="0" w:color="008000"/>
              <w:bottom w:val="single" w:sz="6" w:space="0" w:color="008000"/>
            </w:tcBorders>
            <w:shd w:val="clear" w:color="auto" w:fill="FFFFFF"/>
          </w:tcPr>
          <w:p w14:paraId="69BCF4CC" w14:textId="77777777" w:rsidR="00FE5424" w:rsidRPr="007300FC" w:rsidRDefault="00FE5424" w:rsidP="00F57E8A">
            <w:pPr>
              <w:pStyle w:val="CETBodytext"/>
              <w:jc w:val="center"/>
              <w:rPr>
                <w:sz w:val="16"/>
                <w:szCs w:val="16"/>
                <w:highlight w:val="yellow"/>
              </w:rPr>
            </w:pPr>
            <w:r>
              <w:rPr>
                <w:sz w:val="16"/>
                <w:szCs w:val="16"/>
              </w:rPr>
              <w:t>Variable ID</w:t>
            </w:r>
          </w:p>
        </w:tc>
        <w:tc>
          <w:tcPr>
            <w:tcW w:w="6707" w:type="dxa"/>
            <w:tcBorders>
              <w:top w:val="single" w:sz="12" w:space="0" w:color="008000"/>
              <w:bottom w:val="single" w:sz="6" w:space="0" w:color="008000"/>
            </w:tcBorders>
            <w:shd w:val="clear" w:color="auto" w:fill="FFFFFF"/>
          </w:tcPr>
          <w:p w14:paraId="110815B9" w14:textId="77777777" w:rsidR="00FE5424" w:rsidRPr="007300FC" w:rsidRDefault="00FE5424" w:rsidP="00F57E8A">
            <w:pPr>
              <w:pStyle w:val="CETBodytext"/>
              <w:jc w:val="center"/>
              <w:rPr>
                <w:sz w:val="16"/>
                <w:szCs w:val="16"/>
                <w:highlight w:val="yellow"/>
              </w:rPr>
            </w:pPr>
            <w:r>
              <w:rPr>
                <w:sz w:val="16"/>
                <w:szCs w:val="16"/>
              </w:rPr>
              <w:t>Description</w:t>
            </w:r>
          </w:p>
        </w:tc>
      </w:tr>
      <w:tr w:rsidR="00FE5424" w:rsidRPr="00C0653C" w14:paraId="791BEEB0" w14:textId="77777777" w:rsidTr="00F57E8A">
        <w:trPr>
          <w:trHeight w:val="265"/>
        </w:trPr>
        <w:tc>
          <w:tcPr>
            <w:tcW w:w="1798" w:type="dxa"/>
            <w:shd w:val="clear" w:color="auto" w:fill="FFFFFF"/>
          </w:tcPr>
          <w:p w14:paraId="7CDCCB8B" w14:textId="697FC8C9" w:rsidR="00FE5424" w:rsidRPr="007300FC" w:rsidRDefault="00FE5424" w:rsidP="00F57E8A">
            <w:pPr>
              <w:pStyle w:val="CETBodytext"/>
              <w:jc w:val="center"/>
              <w:rPr>
                <w:sz w:val="16"/>
                <w:szCs w:val="16"/>
              </w:rPr>
            </w:pPr>
            <w:r>
              <w:rPr>
                <w:sz w:val="16"/>
                <w:szCs w:val="16"/>
              </w:rPr>
              <w:t>F</w:t>
            </w:r>
          </w:p>
        </w:tc>
        <w:tc>
          <w:tcPr>
            <w:tcW w:w="6707" w:type="dxa"/>
            <w:shd w:val="clear" w:color="auto" w:fill="FFFFFF"/>
          </w:tcPr>
          <w:p w14:paraId="3D797F78" w14:textId="77777777" w:rsidR="00FE5424" w:rsidRPr="007300FC" w:rsidRDefault="00FE5424" w:rsidP="00F57E8A">
            <w:pPr>
              <w:pStyle w:val="CETBodytext"/>
              <w:jc w:val="center"/>
              <w:rPr>
                <w:sz w:val="16"/>
                <w:szCs w:val="16"/>
              </w:rPr>
            </w:pPr>
            <w:r>
              <w:rPr>
                <w:sz w:val="16"/>
                <w:szCs w:val="16"/>
              </w:rPr>
              <w:t>Refrigerating Fluid Flowrate [L/min]</w:t>
            </w:r>
          </w:p>
        </w:tc>
      </w:tr>
      <w:tr w:rsidR="00FE5424" w:rsidRPr="00C0653C" w14:paraId="588C1368" w14:textId="77777777" w:rsidTr="00F57E8A">
        <w:trPr>
          <w:trHeight w:val="249"/>
        </w:trPr>
        <w:tc>
          <w:tcPr>
            <w:tcW w:w="1798" w:type="dxa"/>
            <w:shd w:val="clear" w:color="auto" w:fill="FFFFFF"/>
          </w:tcPr>
          <w:p w14:paraId="3FA0DCCF" w14:textId="7813F443" w:rsidR="00FE5424" w:rsidRPr="007300FC" w:rsidRDefault="00FE5424" w:rsidP="00F57E8A">
            <w:pPr>
              <w:pStyle w:val="CETBodytext"/>
              <w:ind w:right="-1"/>
              <w:jc w:val="center"/>
              <w:rPr>
                <w:rFonts w:cs="Arial"/>
                <w:sz w:val="16"/>
                <w:szCs w:val="16"/>
              </w:rPr>
            </w:pPr>
            <w:r>
              <w:rPr>
                <w:rFonts w:cs="Arial"/>
                <w:sz w:val="16"/>
                <w:szCs w:val="16"/>
              </w:rPr>
              <w:t>T</w:t>
            </w:r>
            <w:r w:rsidRPr="001C0263">
              <w:rPr>
                <w:rFonts w:cs="Arial"/>
                <w:sz w:val="16"/>
                <w:szCs w:val="16"/>
                <w:vertAlign w:val="subscript"/>
              </w:rPr>
              <w:t>CF</w:t>
            </w:r>
          </w:p>
        </w:tc>
        <w:tc>
          <w:tcPr>
            <w:tcW w:w="6707" w:type="dxa"/>
            <w:shd w:val="clear" w:color="auto" w:fill="FFFFFF"/>
          </w:tcPr>
          <w:p w14:paraId="1943C93E" w14:textId="77777777" w:rsidR="00FE5424" w:rsidRPr="007300FC" w:rsidRDefault="00FE5424" w:rsidP="00F57E8A">
            <w:pPr>
              <w:pStyle w:val="CETBodytext"/>
              <w:ind w:right="-1"/>
              <w:jc w:val="center"/>
              <w:rPr>
                <w:rFonts w:cs="Arial"/>
                <w:sz w:val="16"/>
                <w:szCs w:val="16"/>
              </w:rPr>
            </w:pPr>
            <w:r>
              <w:rPr>
                <w:rFonts w:cs="Arial"/>
                <w:sz w:val="16"/>
                <w:szCs w:val="16"/>
              </w:rPr>
              <w:t>Temperature inside the Refrigerated Unit (CF-01)</w:t>
            </w:r>
          </w:p>
        </w:tc>
      </w:tr>
      <w:tr w:rsidR="00FE5424" w:rsidRPr="00C0653C" w14:paraId="3E89E702" w14:textId="77777777" w:rsidTr="00F57E8A">
        <w:trPr>
          <w:trHeight w:val="249"/>
        </w:trPr>
        <w:tc>
          <w:tcPr>
            <w:tcW w:w="1798" w:type="dxa"/>
            <w:shd w:val="clear" w:color="auto" w:fill="FFFFFF"/>
          </w:tcPr>
          <w:p w14:paraId="10D16C5A" w14:textId="72DA70E7" w:rsidR="00FE5424" w:rsidRPr="007300FC" w:rsidRDefault="00FE5424" w:rsidP="00F57E8A">
            <w:pPr>
              <w:pStyle w:val="CETBodytext"/>
              <w:ind w:right="-1"/>
              <w:jc w:val="center"/>
              <w:rPr>
                <w:sz w:val="16"/>
                <w:szCs w:val="16"/>
              </w:rPr>
            </w:pPr>
            <w:r>
              <w:rPr>
                <w:sz w:val="16"/>
                <w:szCs w:val="16"/>
              </w:rPr>
              <w:t>T</w:t>
            </w:r>
            <w:r w:rsidRPr="00F81DE4">
              <w:rPr>
                <w:sz w:val="16"/>
                <w:szCs w:val="16"/>
                <w:vertAlign w:val="subscript"/>
              </w:rPr>
              <w:t>1</w:t>
            </w:r>
          </w:p>
        </w:tc>
        <w:tc>
          <w:tcPr>
            <w:tcW w:w="6707" w:type="dxa"/>
            <w:shd w:val="clear" w:color="auto" w:fill="FFFFFF"/>
          </w:tcPr>
          <w:p w14:paraId="4D367DEE" w14:textId="2AB76F6F" w:rsidR="00FE5424" w:rsidRPr="007300FC" w:rsidRDefault="00FE5424" w:rsidP="00F57E8A">
            <w:pPr>
              <w:pStyle w:val="CETBodytext"/>
              <w:ind w:right="-1"/>
              <w:jc w:val="center"/>
              <w:rPr>
                <w:rFonts w:cs="Arial"/>
                <w:sz w:val="16"/>
                <w:szCs w:val="16"/>
              </w:rPr>
            </w:pPr>
            <w:r>
              <w:rPr>
                <w:rFonts w:cs="Arial"/>
                <w:sz w:val="16"/>
                <w:szCs w:val="16"/>
              </w:rPr>
              <w:t xml:space="preserve">Temperature of the </w:t>
            </w:r>
            <w:r>
              <w:rPr>
                <w:sz w:val="16"/>
                <w:szCs w:val="16"/>
              </w:rPr>
              <w:t>Refrigerating Fluid</w:t>
            </w:r>
            <w:r>
              <w:rPr>
                <w:rFonts w:cs="Arial"/>
                <w:sz w:val="16"/>
                <w:szCs w:val="16"/>
              </w:rPr>
              <w:t xml:space="preserve"> entering the Evaporator (E-01)</w:t>
            </w:r>
          </w:p>
        </w:tc>
      </w:tr>
      <w:tr w:rsidR="009E7A0A" w:rsidRPr="00C0653C" w14:paraId="2E6C251B" w14:textId="77777777" w:rsidTr="00F57E8A">
        <w:trPr>
          <w:trHeight w:val="249"/>
        </w:trPr>
        <w:tc>
          <w:tcPr>
            <w:tcW w:w="1798" w:type="dxa"/>
            <w:shd w:val="clear" w:color="auto" w:fill="FFFFFF"/>
          </w:tcPr>
          <w:p w14:paraId="61A5A74F" w14:textId="638CBA91" w:rsidR="009E7A0A" w:rsidRDefault="009E7A0A" w:rsidP="009E7A0A">
            <w:pPr>
              <w:pStyle w:val="CETBodytext"/>
              <w:ind w:right="-1"/>
              <w:jc w:val="center"/>
              <w:rPr>
                <w:sz w:val="16"/>
                <w:szCs w:val="16"/>
              </w:rPr>
            </w:pPr>
            <w:r>
              <w:rPr>
                <w:sz w:val="16"/>
                <w:szCs w:val="16"/>
              </w:rPr>
              <w:t>T</w:t>
            </w:r>
            <w:r w:rsidRPr="00F81DE4">
              <w:rPr>
                <w:sz w:val="16"/>
                <w:szCs w:val="16"/>
                <w:vertAlign w:val="subscript"/>
              </w:rPr>
              <w:t>2</w:t>
            </w:r>
          </w:p>
        </w:tc>
        <w:tc>
          <w:tcPr>
            <w:tcW w:w="6707" w:type="dxa"/>
            <w:shd w:val="clear" w:color="auto" w:fill="FFFFFF"/>
          </w:tcPr>
          <w:p w14:paraId="2B106129" w14:textId="1B8D3056" w:rsidR="009E7A0A" w:rsidRDefault="009E7A0A" w:rsidP="009E7A0A">
            <w:pPr>
              <w:pStyle w:val="CETBodytext"/>
              <w:ind w:right="-1"/>
              <w:jc w:val="center"/>
              <w:rPr>
                <w:rFonts w:cs="Arial"/>
                <w:sz w:val="16"/>
                <w:szCs w:val="16"/>
              </w:rPr>
            </w:pPr>
            <w:r>
              <w:rPr>
                <w:rFonts w:cs="Arial"/>
                <w:sz w:val="16"/>
                <w:szCs w:val="16"/>
              </w:rPr>
              <w:t xml:space="preserve">Temperature of the </w:t>
            </w:r>
            <w:r>
              <w:rPr>
                <w:sz w:val="16"/>
                <w:szCs w:val="16"/>
              </w:rPr>
              <w:t>Refrigerating Fluid</w:t>
            </w:r>
            <w:r>
              <w:rPr>
                <w:rFonts w:cs="Arial"/>
                <w:sz w:val="16"/>
                <w:szCs w:val="16"/>
              </w:rPr>
              <w:t xml:space="preserve"> exiting the Evaporator (E-01)</w:t>
            </w:r>
          </w:p>
        </w:tc>
      </w:tr>
      <w:tr w:rsidR="009E7A0A" w:rsidRPr="00C0653C" w14:paraId="6DAFB512" w14:textId="77777777" w:rsidTr="00F57E8A">
        <w:trPr>
          <w:trHeight w:val="249"/>
        </w:trPr>
        <w:tc>
          <w:tcPr>
            <w:tcW w:w="1798" w:type="dxa"/>
            <w:shd w:val="clear" w:color="auto" w:fill="FFFFFF"/>
          </w:tcPr>
          <w:p w14:paraId="4B6FFF82" w14:textId="0EEFADD8" w:rsidR="009E7A0A" w:rsidRPr="007300FC" w:rsidRDefault="009E7A0A" w:rsidP="009E7A0A">
            <w:pPr>
              <w:pStyle w:val="CETBodytext"/>
              <w:ind w:right="-1"/>
              <w:jc w:val="center"/>
              <w:rPr>
                <w:sz w:val="16"/>
                <w:szCs w:val="16"/>
              </w:rPr>
            </w:pPr>
            <w:r>
              <w:rPr>
                <w:sz w:val="16"/>
                <w:szCs w:val="16"/>
              </w:rPr>
              <w:t>T</w:t>
            </w:r>
            <w:r w:rsidR="006016D7" w:rsidRPr="006016D7">
              <w:rPr>
                <w:sz w:val="16"/>
                <w:szCs w:val="16"/>
                <w:vertAlign w:val="subscript"/>
              </w:rPr>
              <w:t>3</w:t>
            </w:r>
          </w:p>
        </w:tc>
        <w:tc>
          <w:tcPr>
            <w:tcW w:w="6707" w:type="dxa"/>
            <w:shd w:val="clear" w:color="auto" w:fill="FFFFFF"/>
          </w:tcPr>
          <w:p w14:paraId="22A9F884" w14:textId="1FD8C65A" w:rsidR="009E7A0A" w:rsidRPr="007300FC" w:rsidRDefault="009E7A0A" w:rsidP="009E7A0A">
            <w:pPr>
              <w:pStyle w:val="CETBodytext"/>
              <w:ind w:right="-1"/>
              <w:jc w:val="center"/>
              <w:rPr>
                <w:rFonts w:cs="Arial"/>
                <w:sz w:val="16"/>
                <w:szCs w:val="16"/>
              </w:rPr>
            </w:pPr>
            <w:r>
              <w:rPr>
                <w:rFonts w:cs="Arial"/>
                <w:sz w:val="16"/>
                <w:szCs w:val="16"/>
              </w:rPr>
              <w:t xml:space="preserve">Temperature of the </w:t>
            </w:r>
            <w:r>
              <w:rPr>
                <w:sz w:val="16"/>
                <w:szCs w:val="16"/>
              </w:rPr>
              <w:t>Refrigerating Fluid</w:t>
            </w:r>
            <w:r>
              <w:rPr>
                <w:rFonts w:cs="Arial"/>
                <w:sz w:val="16"/>
                <w:szCs w:val="16"/>
              </w:rPr>
              <w:t xml:space="preserve"> </w:t>
            </w:r>
            <w:r w:rsidR="00BC1DBE">
              <w:rPr>
                <w:rFonts w:cs="Arial"/>
                <w:sz w:val="16"/>
                <w:szCs w:val="16"/>
              </w:rPr>
              <w:t>exiting</w:t>
            </w:r>
            <w:r>
              <w:rPr>
                <w:rFonts w:cs="Arial"/>
                <w:sz w:val="16"/>
                <w:szCs w:val="16"/>
              </w:rPr>
              <w:t xml:space="preserve"> the Compressor (C-01)</w:t>
            </w:r>
          </w:p>
        </w:tc>
      </w:tr>
      <w:tr w:rsidR="009E7A0A" w:rsidRPr="00C0653C" w14:paraId="1A4E97AA" w14:textId="77777777" w:rsidTr="00F57E8A">
        <w:trPr>
          <w:trHeight w:val="249"/>
        </w:trPr>
        <w:tc>
          <w:tcPr>
            <w:tcW w:w="1798" w:type="dxa"/>
            <w:shd w:val="clear" w:color="auto" w:fill="FFFFFF"/>
          </w:tcPr>
          <w:p w14:paraId="08C25A92" w14:textId="77777777" w:rsidR="009E7A0A" w:rsidRPr="007300FC" w:rsidRDefault="009E7A0A" w:rsidP="009E7A0A">
            <w:pPr>
              <w:pStyle w:val="CETBodytext"/>
              <w:ind w:right="-1"/>
              <w:jc w:val="center"/>
              <w:rPr>
                <w:sz w:val="16"/>
                <w:szCs w:val="16"/>
              </w:rPr>
            </w:pPr>
            <w:r>
              <w:rPr>
                <w:sz w:val="16"/>
                <w:szCs w:val="16"/>
              </w:rPr>
              <w:t>T</w:t>
            </w:r>
            <w:r w:rsidRPr="00F81DE4">
              <w:rPr>
                <w:sz w:val="16"/>
                <w:szCs w:val="16"/>
                <w:vertAlign w:val="subscript"/>
              </w:rPr>
              <w:t>4, in</w:t>
            </w:r>
          </w:p>
        </w:tc>
        <w:tc>
          <w:tcPr>
            <w:tcW w:w="6707" w:type="dxa"/>
            <w:shd w:val="clear" w:color="auto" w:fill="FFFFFF"/>
          </w:tcPr>
          <w:p w14:paraId="23193D3A" w14:textId="7E31462A" w:rsidR="009E7A0A" w:rsidRPr="007300FC" w:rsidRDefault="009E7A0A" w:rsidP="009E7A0A">
            <w:pPr>
              <w:pStyle w:val="CETBodytext"/>
              <w:ind w:right="-1"/>
              <w:jc w:val="center"/>
              <w:rPr>
                <w:rFonts w:cs="Arial"/>
                <w:sz w:val="16"/>
                <w:szCs w:val="16"/>
              </w:rPr>
            </w:pPr>
            <w:r>
              <w:rPr>
                <w:rFonts w:cs="Arial"/>
                <w:sz w:val="16"/>
                <w:szCs w:val="16"/>
              </w:rPr>
              <w:t xml:space="preserve">Temperature of the </w:t>
            </w:r>
            <w:r>
              <w:rPr>
                <w:sz w:val="16"/>
                <w:szCs w:val="16"/>
              </w:rPr>
              <w:t>Refrigerating Fluid</w:t>
            </w:r>
            <w:r>
              <w:rPr>
                <w:rFonts w:cs="Arial"/>
                <w:sz w:val="16"/>
                <w:szCs w:val="16"/>
              </w:rPr>
              <w:t xml:space="preserve"> entering the Lamination Valve (VL-01)</w:t>
            </w:r>
          </w:p>
        </w:tc>
      </w:tr>
      <w:tr w:rsidR="009E7A0A" w:rsidRPr="00C0653C" w14:paraId="2FEDAAB6" w14:textId="77777777" w:rsidTr="00F57E8A">
        <w:trPr>
          <w:trHeight w:val="515"/>
        </w:trPr>
        <w:tc>
          <w:tcPr>
            <w:tcW w:w="1798" w:type="dxa"/>
            <w:shd w:val="clear" w:color="auto" w:fill="FFFFFF"/>
          </w:tcPr>
          <w:p w14:paraId="541D1412" w14:textId="77777777" w:rsidR="009E7A0A" w:rsidRPr="007300FC" w:rsidRDefault="009E7A0A" w:rsidP="009E7A0A">
            <w:pPr>
              <w:pStyle w:val="CETBodytext"/>
              <w:ind w:right="-1"/>
              <w:jc w:val="center"/>
              <w:rPr>
                <w:sz w:val="16"/>
                <w:szCs w:val="16"/>
              </w:rPr>
            </w:pPr>
            <w:r>
              <w:rPr>
                <w:sz w:val="16"/>
                <w:szCs w:val="16"/>
              </w:rPr>
              <w:t>T</w:t>
            </w:r>
            <w:r w:rsidRPr="00F81DE4">
              <w:rPr>
                <w:sz w:val="16"/>
                <w:szCs w:val="16"/>
                <w:vertAlign w:val="subscript"/>
              </w:rPr>
              <w:t>4, out</w:t>
            </w:r>
          </w:p>
        </w:tc>
        <w:tc>
          <w:tcPr>
            <w:tcW w:w="6707" w:type="dxa"/>
            <w:shd w:val="clear" w:color="auto" w:fill="FFFFFF"/>
          </w:tcPr>
          <w:p w14:paraId="7A97E308" w14:textId="668E20DF" w:rsidR="009E7A0A" w:rsidRPr="007300FC" w:rsidRDefault="009E7A0A" w:rsidP="009E7A0A">
            <w:pPr>
              <w:pStyle w:val="CETBodytext"/>
              <w:ind w:right="-1"/>
              <w:jc w:val="center"/>
              <w:rPr>
                <w:rFonts w:cs="Arial"/>
                <w:sz w:val="16"/>
                <w:szCs w:val="16"/>
              </w:rPr>
            </w:pPr>
            <w:r>
              <w:rPr>
                <w:rFonts w:cs="Arial"/>
                <w:sz w:val="16"/>
                <w:szCs w:val="16"/>
              </w:rPr>
              <w:t xml:space="preserve">Temperature of the </w:t>
            </w:r>
            <w:r>
              <w:rPr>
                <w:sz w:val="16"/>
                <w:szCs w:val="16"/>
              </w:rPr>
              <w:t>Refrigerating Fluid</w:t>
            </w:r>
            <w:r>
              <w:rPr>
                <w:rFonts w:cs="Arial"/>
                <w:sz w:val="16"/>
                <w:szCs w:val="16"/>
              </w:rPr>
              <w:t xml:space="preserve"> exiting the Lamination Valve (VL-01)</w:t>
            </w:r>
          </w:p>
        </w:tc>
      </w:tr>
      <w:tr w:rsidR="009E7A0A" w:rsidRPr="00B5033C" w14:paraId="007459AA" w14:textId="77777777" w:rsidTr="00516C2C">
        <w:trPr>
          <w:trHeight w:val="341"/>
        </w:trPr>
        <w:tc>
          <w:tcPr>
            <w:tcW w:w="1798" w:type="dxa"/>
            <w:shd w:val="clear" w:color="auto" w:fill="FFFFFF"/>
          </w:tcPr>
          <w:p w14:paraId="4BBAC4E2" w14:textId="77777777" w:rsidR="009E7A0A" w:rsidRPr="007300FC" w:rsidRDefault="009E7A0A" w:rsidP="009E7A0A">
            <w:pPr>
              <w:pStyle w:val="CETBodytext"/>
              <w:ind w:right="-1"/>
              <w:jc w:val="center"/>
              <w:rPr>
                <w:sz w:val="16"/>
                <w:szCs w:val="16"/>
              </w:rPr>
            </w:pPr>
            <w:r>
              <w:rPr>
                <w:sz w:val="16"/>
                <w:szCs w:val="16"/>
              </w:rPr>
              <w:t>T</w:t>
            </w:r>
            <w:r w:rsidRPr="00F81DE4">
              <w:rPr>
                <w:sz w:val="16"/>
                <w:szCs w:val="16"/>
                <w:vertAlign w:val="subscript"/>
              </w:rPr>
              <w:t>4, bis</w:t>
            </w:r>
          </w:p>
        </w:tc>
        <w:tc>
          <w:tcPr>
            <w:tcW w:w="6707" w:type="dxa"/>
            <w:shd w:val="clear" w:color="auto" w:fill="FFFFFF"/>
          </w:tcPr>
          <w:p w14:paraId="571FF7DA" w14:textId="618E6F6E" w:rsidR="009E7A0A" w:rsidRPr="007300FC" w:rsidRDefault="009E7A0A" w:rsidP="009E7A0A">
            <w:pPr>
              <w:pStyle w:val="CETBodytext"/>
              <w:ind w:right="-1"/>
              <w:jc w:val="center"/>
              <w:rPr>
                <w:rFonts w:cs="Arial"/>
                <w:sz w:val="16"/>
                <w:szCs w:val="16"/>
              </w:rPr>
            </w:pPr>
            <w:r>
              <w:rPr>
                <w:rFonts w:cs="Arial"/>
                <w:sz w:val="16"/>
                <w:szCs w:val="16"/>
              </w:rPr>
              <w:t xml:space="preserve">Temperature of the not compressed </w:t>
            </w:r>
            <w:r>
              <w:rPr>
                <w:sz w:val="16"/>
                <w:szCs w:val="16"/>
              </w:rPr>
              <w:t>Refrigerating Fluid</w:t>
            </w:r>
            <w:r>
              <w:rPr>
                <w:rFonts w:cs="Arial"/>
                <w:sz w:val="16"/>
                <w:szCs w:val="16"/>
              </w:rPr>
              <w:t xml:space="preserve"> sent directly to VT-04</w:t>
            </w:r>
          </w:p>
        </w:tc>
      </w:tr>
    </w:tbl>
    <w:p w14:paraId="64087048" w14:textId="2F9E2D8D" w:rsidR="00FE5424" w:rsidRDefault="00FE5424" w:rsidP="00712FEB">
      <w:pPr>
        <w:pStyle w:val="CETBodytext"/>
        <w:spacing w:before="240" w:after="240"/>
      </w:pPr>
      <w:r w:rsidRPr="00EF2985">
        <w:t xml:space="preserve">The explosion was </w:t>
      </w:r>
      <w:r>
        <w:t xml:space="preserve">supposed to be </w:t>
      </w:r>
      <w:r w:rsidRPr="00EF2985">
        <w:t xml:space="preserve">caused by </w:t>
      </w:r>
      <w:r>
        <w:t>an</w:t>
      </w:r>
      <w:r w:rsidRPr="00EF2985">
        <w:t xml:space="preserve"> </w:t>
      </w:r>
      <w:r>
        <w:t>increase</w:t>
      </w:r>
      <w:r w:rsidRPr="00EF2985">
        <w:t xml:space="preserve"> </w:t>
      </w:r>
      <w:r>
        <w:t>of</w:t>
      </w:r>
      <w:r w:rsidRPr="00EF2985">
        <w:t xml:space="preserve"> temperature inside the co</w:t>
      </w:r>
      <w:r>
        <w:t xml:space="preserve">oled warehouse, probably due to the blockage, during the night, of the compressor group, as reported by local newspapers. </w:t>
      </w:r>
      <w:r w:rsidRPr="00EF2985">
        <w:t>Fa</w:t>
      </w:r>
      <w:r>
        <w:t>i</w:t>
      </w:r>
      <w:r w:rsidRPr="00EF2985">
        <w:t xml:space="preserve">ling the compression </w:t>
      </w:r>
      <w:r>
        <w:t>of</w:t>
      </w:r>
      <w:r w:rsidRPr="00EF2985">
        <w:t xml:space="preserve"> coolant, the temperature </w:t>
      </w:r>
      <w:r>
        <w:t>in</w:t>
      </w:r>
      <w:r w:rsidRPr="00EF2985">
        <w:t xml:space="preserve"> the </w:t>
      </w:r>
      <w:r>
        <w:t>chiller raised, reaching the threshold of the Self - Accelerating Decomposition Temperature (SADT) of the stored peroxide. Indeed, t</w:t>
      </w:r>
      <w:r w:rsidRPr="006865CA">
        <w:t xml:space="preserve">he SADT is the lowest </w:t>
      </w:r>
      <w:r>
        <w:t>temperature</w:t>
      </w:r>
      <w:r w:rsidRPr="006865CA">
        <w:t xml:space="preserve"> at which </w:t>
      </w:r>
      <w:r>
        <w:t xml:space="preserve">a </w:t>
      </w:r>
      <w:r w:rsidRPr="006865CA">
        <w:t xml:space="preserve">product in a typical package will undergo a self-accelerating decomposition. </w:t>
      </w:r>
      <w:r>
        <w:t xml:space="preserve">The decomposition of an organic peroxide is an exothermic reaction which can trigger and accelerate the </w:t>
      </w:r>
      <w:r w:rsidRPr="006865CA">
        <w:t>decomposition of the remaining peroxide</w:t>
      </w:r>
      <w:r>
        <w:t xml:space="preserve">. </w:t>
      </w:r>
      <w:r w:rsidRPr="006865CA">
        <w:t xml:space="preserve">The </w:t>
      </w:r>
      <w:r>
        <w:t xml:space="preserve">resulting </w:t>
      </w:r>
      <w:r w:rsidRPr="006865CA">
        <w:t xml:space="preserve">reaction can be violent, </w:t>
      </w:r>
      <w:r>
        <w:t>and the</w:t>
      </w:r>
      <w:r w:rsidRPr="006865CA">
        <w:t xml:space="preserve"> heat generated might ignite flammable vapors. </w:t>
      </w:r>
      <w:r>
        <w:fldChar w:fldCharType="begin"/>
      </w:r>
      <w:r>
        <w:instrText xml:space="preserve"> REF _Ref93092125 \h </w:instrText>
      </w:r>
      <w:r>
        <w:fldChar w:fldCharType="separate"/>
      </w:r>
      <w:r>
        <w:t xml:space="preserve">Table </w:t>
      </w:r>
      <w:r>
        <w:rPr>
          <w:noProof/>
        </w:rPr>
        <w:t>3</w:t>
      </w:r>
      <w:r>
        <w:fldChar w:fldCharType="end"/>
      </w:r>
      <w:r>
        <w:t xml:space="preserve"> shows </w:t>
      </w:r>
      <w:r w:rsidR="00280328">
        <w:t>an extract of the</w:t>
      </w:r>
      <w:r>
        <w:t xml:space="preserve"> complete ROA </w:t>
      </w:r>
      <w:r w:rsidR="00280328">
        <w:t>T</w:t>
      </w:r>
      <w:r>
        <w:t>able, related to the chiller unit (</w:t>
      </w:r>
      <w:r w:rsidR="00280328">
        <w:t>N</w:t>
      </w:r>
      <w:r>
        <w:t>ode 1).</w:t>
      </w:r>
      <w:bookmarkStart w:id="3" w:name="_Ref93092125"/>
    </w:p>
    <w:p w14:paraId="32C86ED2" w14:textId="2C537C6D" w:rsidR="00FE5424" w:rsidRDefault="00FE5424" w:rsidP="00FE5424">
      <w:pPr>
        <w:pStyle w:val="CETCaption"/>
      </w:pPr>
      <w:r>
        <w:t xml:space="preserve">Table </w:t>
      </w:r>
      <w:r>
        <w:fldChar w:fldCharType="begin"/>
      </w:r>
      <w:r>
        <w:instrText xml:space="preserve"> SEQ Table \* ARABIC </w:instrText>
      </w:r>
      <w:r>
        <w:fldChar w:fldCharType="separate"/>
      </w:r>
      <w:r>
        <w:rPr>
          <w:noProof/>
        </w:rPr>
        <w:t>3</w:t>
      </w:r>
      <w:r>
        <w:fldChar w:fldCharType="end"/>
      </w:r>
      <w:bookmarkEnd w:id="3"/>
      <w:r>
        <w:t xml:space="preserve">: </w:t>
      </w:r>
      <w:r w:rsidRPr="00F123F0">
        <w:t xml:space="preserve">ROA </w:t>
      </w:r>
      <w:r w:rsidR="00280328">
        <w:t>T</w:t>
      </w:r>
      <w:r w:rsidRPr="00F123F0">
        <w:t xml:space="preserve">able for Chiller </w:t>
      </w:r>
      <w:r w:rsidR="00280328">
        <w:t>U</w:t>
      </w:r>
      <w:r w:rsidRPr="00F123F0">
        <w:t>nit (</w:t>
      </w:r>
      <w:r w:rsidR="00280328">
        <w:t>N</w:t>
      </w:r>
      <w:r w:rsidRPr="00F123F0">
        <w:t>ode 1)</w:t>
      </w:r>
    </w:p>
    <w:tbl>
      <w:tblPr>
        <w:tblW w:w="9154"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404"/>
        <w:gridCol w:w="672"/>
        <w:gridCol w:w="1476"/>
        <w:gridCol w:w="992"/>
        <w:gridCol w:w="992"/>
        <w:gridCol w:w="579"/>
        <w:gridCol w:w="1078"/>
        <w:gridCol w:w="807"/>
        <w:gridCol w:w="1079"/>
        <w:gridCol w:w="1075"/>
      </w:tblGrid>
      <w:tr w:rsidR="00FE5424" w:rsidRPr="000A035B" w14:paraId="04303834" w14:textId="77777777" w:rsidTr="005F6503">
        <w:trPr>
          <w:trHeight w:val="191"/>
        </w:trPr>
        <w:tc>
          <w:tcPr>
            <w:tcW w:w="404" w:type="dxa"/>
            <w:vMerge w:val="restart"/>
            <w:tcBorders>
              <w:top w:val="single" w:sz="12" w:space="0" w:color="008000"/>
            </w:tcBorders>
            <w:shd w:val="clear" w:color="auto" w:fill="FFFFFF"/>
          </w:tcPr>
          <w:p w14:paraId="4E504102" w14:textId="77777777" w:rsidR="00FE5424" w:rsidRPr="007300FC" w:rsidRDefault="00FE5424" w:rsidP="00F57E8A">
            <w:pPr>
              <w:pStyle w:val="CETBodytext"/>
              <w:jc w:val="center"/>
              <w:rPr>
                <w:sz w:val="16"/>
                <w:szCs w:val="16"/>
              </w:rPr>
            </w:pPr>
            <w:r w:rsidRPr="007300FC">
              <w:rPr>
                <w:sz w:val="16"/>
                <w:szCs w:val="16"/>
              </w:rPr>
              <w:t>Rec</w:t>
            </w:r>
          </w:p>
        </w:tc>
        <w:tc>
          <w:tcPr>
            <w:tcW w:w="672" w:type="dxa"/>
            <w:vMerge w:val="restart"/>
            <w:tcBorders>
              <w:top w:val="single" w:sz="12" w:space="0" w:color="008000"/>
            </w:tcBorders>
            <w:shd w:val="clear" w:color="auto" w:fill="FFFFFF"/>
          </w:tcPr>
          <w:p w14:paraId="77DAD7F1" w14:textId="77777777" w:rsidR="00FE5424" w:rsidRPr="007300FC" w:rsidRDefault="00FE5424" w:rsidP="00F57E8A">
            <w:pPr>
              <w:pStyle w:val="CETBodytext"/>
              <w:jc w:val="center"/>
              <w:rPr>
                <w:sz w:val="16"/>
                <w:szCs w:val="16"/>
              </w:rPr>
            </w:pPr>
            <w:r w:rsidRPr="007300FC">
              <w:rPr>
                <w:sz w:val="16"/>
                <w:szCs w:val="16"/>
              </w:rPr>
              <w:t>NDV</w:t>
            </w:r>
          </w:p>
        </w:tc>
        <w:tc>
          <w:tcPr>
            <w:tcW w:w="1476" w:type="dxa"/>
            <w:vMerge w:val="restart"/>
            <w:tcBorders>
              <w:top w:val="single" w:sz="12" w:space="0" w:color="008000"/>
            </w:tcBorders>
            <w:shd w:val="clear" w:color="auto" w:fill="FFFFFF"/>
          </w:tcPr>
          <w:p w14:paraId="219B402C" w14:textId="77777777" w:rsidR="00FE5424" w:rsidRPr="007300FC" w:rsidRDefault="00FE5424" w:rsidP="00F57E8A">
            <w:pPr>
              <w:pStyle w:val="CETBodytext"/>
              <w:jc w:val="center"/>
              <w:rPr>
                <w:sz w:val="16"/>
                <w:szCs w:val="16"/>
              </w:rPr>
            </w:pPr>
            <w:r w:rsidRPr="007300FC">
              <w:rPr>
                <w:sz w:val="16"/>
                <w:szCs w:val="16"/>
              </w:rPr>
              <w:t>Causes</w:t>
            </w:r>
          </w:p>
        </w:tc>
        <w:tc>
          <w:tcPr>
            <w:tcW w:w="992" w:type="dxa"/>
            <w:vMerge w:val="restart"/>
            <w:tcBorders>
              <w:top w:val="single" w:sz="12" w:space="0" w:color="008000"/>
            </w:tcBorders>
            <w:shd w:val="clear" w:color="auto" w:fill="FFFFFF"/>
          </w:tcPr>
          <w:p w14:paraId="5BF9A921" w14:textId="3B749A5E" w:rsidR="00FE5424" w:rsidRPr="007300FC" w:rsidRDefault="00FE5424" w:rsidP="00F57E8A">
            <w:pPr>
              <w:pStyle w:val="CETBodytext"/>
              <w:ind w:right="-1"/>
              <w:jc w:val="center"/>
              <w:rPr>
                <w:rFonts w:cs="Arial"/>
                <w:sz w:val="16"/>
                <w:szCs w:val="16"/>
              </w:rPr>
            </w:pPr>
            <w:r w:rsidRPr="007300FC">
              <w:rPr>
                <w:sz w:val="16"/>
                <w:szCs w:val="16"/>
              </w:rPr>
              <w:t>Cons.</w:t>
            </w:r>
            <w:r w:rsidR="00AA6079">
              <w:rPr>
                <w:sz w:val="16"/>
                <w:szCs w:val="16"/>
              </w:rPr>
              <w:t xml:space="preserve"> due to Protections Failure</w:t>
            </w:r>
          </w:p>
        </w:tc>
        <w:tc>
          <w:tcPr>
            <w:tcW w:w="992" w:type="dxa"/>
            <w:vMerge w:val="restart"/>
            <w:tcBorders>
              <w:top w:val="single" w:sz="12" w:space="0" w:color="008000"/>
              <w:right w:val="single" w:sz="12" w:space="0" w:color="FFFFFF" w:themeColor="background1"/>
            </w:tcBorders>
            <w:shd w:val="clear" w:color="auto" w:fill="FFFFFF"/>
          </w:tcPr>
          <w:p w14:paraId="13DA4C54" w14:textId="77777777" w:rsidR="00FE5424" w:rsidRPr="007300FC" w:rsidRDefault="00FE5424" w:rsidP="00F57E8A">
            <w:pPr>
              <w:pStyle w:val="CETBodytext"/>
              <w:ind w:right="-1"/>
              <w:jc w:val="center"/>
              <w:rPr>
                <w:rFonts w:cs="Arial"/>
                <w:sz w:val="16"/>
                <w:szCs w:val="16"/>
              </w:rPr>
            </w:pPr>
            <w:r w:rsidRPr="007300FC">
              <w:rPr>
                <w:sz w:val="16"/>
                <w:szCs w:val="16"/>
              </w:rPr>
              <w:t xml:space="preserve">Plant state with protections working </w:t>
            </w:r>
          </w:p>
        </w:tc>
        <w:tc>
          <w:tcPr>
            <w:tcW w:w="2464" w:type="dxa"/>
            <w:gridSpan w:val="3"/>
            <w:tcBorders>
              <w:top w:val="single" w:sz="12" w:space="0" w:color="008000"/>
              <w:left w:val="single" w:sz="12" w:space="0" w:color="FFFFFF" w:themeColor="background1"/>
              <w:bottom w:val="single" w:sz="4" w:space="0" w:color="008000"/>
            </w:tcBorders>
            <w:shd w:val="clear" w:color="auto" w:fill="FFFFFF"/>
          </w:tcPr>
          <w:p w14:paraId="38AEF73A" w14:textId="77777777" w:rsidR="00FE5424" w:rsidRPr="007300FC" w:rsidRDefault="00FE5424" w:rsidP="00F57E8A">
            <w:pPr>
              <w:pStyle w:val="CETBodytext"/>
              <w:ind w:right="-1"/>
              <w:jc w:val="center"/>
              <w:rPr>
                <w:rFonts w:cs="Arial"/>
                <w:sz w:val="16"/>
                <w:szCs w:val="16"/>
              </w:rPr>
            </w:pPr>
            <w:r w:rsidRPr="007300FC">
              <w:rPr>
                <w:sz w:val="16"/>
                <w:szCs w:val="16"/>
              </w:rPr>
              <w:t>Protections</w:t>
            </w:r>
          </w:p>
        </w:tc>
        <w:tc>
          <w:tcPr>
            <w:tcW w:w="1079" w:type="dxa"/>
            <w:tcBorders>
              <w:top w:val="single" w:sz="12" w:space="0" w:color="008000"/>
              <w:bottom w:val="nil"/>
            </w:tcBorders>
            <w:shd w:val="clear" w:color="auto" w:fill="FFFFFF"/>
          </w:tcPr>
          <w:p w14:paraId="2B4F3534" w14:textId="77777777" w:rsidR="00FE5424" w:rsidRPr="007300FC" w:rsidRDefault="00FE5424" w:rsidP="00F57E8A">
            <w:pPr>
              <w:pStyle w:val="CETBodytext"/>
              <w:ind w:right="-1"/>
              <w:jc w:val="center"/>
              <w:rPr>
                <w:rFonts w:cs="Arial"/>
                <w:sz w:val="16"/>
                <w:szCs w:val="16"/>
              </w:rPr>
            </w:pPr>
            <w:r w:rsidRPr="007300FC">
              <w:rPr>
                <w:sz w:val="16"/>
                <w:szCs w:val="16"/>
              </w:rPr>
              <w:t>Notes</w:t>
            </w:r>
          </w:p>
        </w:tc>
        <w:tc>
          <w:tcPr>
            <w:tcW w:w="1075" w:type="dxa"/>
            <w:tcBorders>
              <w:top w:val="single" w:sz="12" w:space="0" w:color="008000"/>
              <w:bottom w:val="nil"/>
            </w:tcBorders>
            <w:shd w:val="clear" w:color="auto" w:fill="FFFFFF"/>
          </w:tcPr>
          <w:p w14:paraId="18B8CA29" w14:textId="77777777" w:rsidR="00FE5424" w:rsidRPr="007300FC" w:rsidRDefault="00FE5424" w:rsidP="00F57E8A">
            <w:pPr>
              <w:pStyle w:val="CETBodytext"/>
              <w:ind w:right="-1"/>
              <w:jc w:val="center"/>
              <w:rPr>
                <w:rFonts w:cs="Arial"/>
                <w:sz w:val="16"/>
                <w:szCs w:val="16"/>
              </w:rPr>
            </w:pPr>
            <w:r w:rsidRPr="007300FC">
              <w:rPr>
                <w:sz w:val="16"/>
                <w:szCs w:val="16"/>
              </w:rPr>
              <w:t>TE</w:t>
            </w:r>
          </w:p>
        </w:tc>
      </w:tr>
      <w:tr w:rsidR="00FE5424" w:rsidRPr="000A035B" w14:paraId="3CC2136D" w14:textId="77777777" w:rsidTr="005F6503">
        <w:trPr>
          <w:trHeight w:val="204"/>
        </w:trPr>
        <w:tc>
          <w:tcPr>
            <w:tcW w:w="404" w:type="dxa"/>
            <w:vMerge/>
            <w:shd w:val="clear" w:color="auto" w:fill="FFFFFF"/>
          </w:tcPr>
          <w:p w14:paraId="48E8C3EF" w14:textId="77777777" w:rsidR="00FE5424" w:rsidRPr="007300FC" w:rsidRDefault="00FE5424" w:rsidP="00F57E8A">
            <w:pPr>
              <w:pStyle w:val="CETBodytext"/>
              <w:jc w:val="center"/>
              <w:rPr>
                <w:sz w:val="16"/>
                <w:szCs w:val="16"/>
              </w:rPr>
            </w:pPr>
          </w:p>
        </w:tc>
        <w:tc>
          <w:tcPr>
            <w:tcW w:w="672" w:type="dxa"/>
            <w:vMerge/>
            <w:shd w:val="clear" w:color="auto" w:fill="FFFFFF"/>
          </w:tcPr>
          <w:p w14:paraId="24B185A3" w14:textId="77777777" w:rsidR="00FE5424" w:rsidRPr="007300FC" w:rsidRDefault="00FE5424" w:rsidP="00F57E8A">
            <w:pPr>
              <w:pStyle w:val="CETBodytext"/>
              <w:jc w:val="center"/>
              <w:rPr>
                <w:sz w:val="16"/>
                <w:szCs w:val="16"/>
              </w:rPr>
            </w:pPr>
          </w:p>
        </w:tc>
        <w:tc>
          <w:tcPr>
            <w:tcW w:w="1476" w:type="dxa"/>
            <w:vMerge/>
            <w:shd w:val="clear" w:color="auto" w:fill="FFFFFF"/>
          </w:tcPr>
          <w:p w14:paraId="49608193" w14:textId="77777777" w:rsidR="00FE5424" w:rsidRPr="007300FC" w:rsidRDefault="00FE5424" w:rsidP="00F57E8A">
            <w:pPr>
              <w:pStyle w:val="CETBodytext"/>
              <w:jc w:val="center"/>
              <w:rPr>
                <w:sz w:val="16"/>
                <w:szCs w:val="16"/>
              </w:rPr>
            </w:pPr>
          </w:p>
        </w:tc>
        <w:tc>
          <w:tcPr>
            <w:tcW w:w="992" w:type="dxa"/>
            <w:vMerge/>
            <w:shd w:val="clear" w:color="auto" w:fill="FFFFFF"/>
          </w:tcPr>
          <w:p w14:paraId="1657C98F" w14:textId="77777777" w:rsidR="00FE5424" w:rsidRPr="007300FC" w:rsidRDefault="00FE5424" w:rsidP="00F57E8A">
            <w:pPr>
              <w:pStyle w:val="CETBodytext"/>
              <w:ind w:right="-1"/>
              <w:jc w:val="center"/>
              <w:rPr>
                <w:sz w:val="16"/>
                <w:szCs w:val="16"/>
              </w:rPr>
            </w:pPr>
          </w:p>
        </w:tc>
        <w:tc>
          <w:tcPr>
            <w:tcW w:w="992" w:type="dxa"/>
            <w:vMerge/>
            <w:tcBorders>
              <w:right w:val="single" w:sz="12" w:space="0" w:color="FFFFFF" w:themeColor="background1"/>
            </w:tcBorders>
            <w:shd w:val="clear" w:color="auto" w:fill="FFFFFF"/>
          </w:tcPr>
          <w:p w14:paraId="40DC2EAB" w14:textId="77777777" w:rsidR="00FE5424" w:rsidRPr="007300FC" w:rsidRDefault="00FE5424" w:rsidP="00F57E8A">
            <w:pPr>
              <w:pStyle w:val="CETBodytext"/>
              <w:ind w:right="-1"/>
              <w:jc w:val="center"/>
              <w:rPr>
                <w:sz w:val="16"/>
                <w:szCs w:val="16"/>
              </w:rPr>
            </w:pPr>
          </w:p>
        </w:tc>
        <w:tc>
          <w:tcPr>
            <w:tcW w:w="1657" w:type="dxa"/>
            <w:gridSpan w:val="2"/>
            <w:tcBorders>
              <w:top w:val="single" w:sz="4" w:space="0" w:color="008000"/>
              <w:left w:val="single" w:sz="12" w:space="0" w:color="FFFFFF" w:themeColor="background1"/>
              <w:bottom w:val="single" w:sz="4" w:space="0" w:color="008000"/>
            </w:tcBorders>
            <w:shd w:val="clear" w:color="auto" w:fill="FFFFFF"/>
          </w:tcPr>
          <w:p w14:paraId="59F7270B" w14:textId="77777777" w:rsidR="00FE5424" w:rsidRPr="007300FC" w:rsidRDefault="00FE5424" w:rsidP="00F57E8A">
            <w:pPr>
              <w:pStyle w:val="CETBodytext"/>
              <w:ind w:right="-1"/>
              <w:jc w:val="center"/>
              <w:rPr>
                <w:sz w:val="16"/>
                <w:szCs w:val="16"/>
              </w:rPr>
            </w:pPr>
            <w:r w:rsidRPr="007300FC">
              <w:rPr>
                <w:sz w:val="16"/>
                <w:szCs w:val="16"/>
              </w:rPr>
              <w:t>Manual</w:t>
            </w:r>
          </w:p>
        </w:tc>
        <w:tc>
          <w:tcPr>
            <w:tcW w:w="807" w:type="dxa"/>
            <w:vMerge w:val="restart"/>
            <w:tcBorders>
              <w:top w:val="single" w:sz="4" w:space="0" w:color="008000"/>
            </w:tcBorders>
            <w:shd w:val="clear" w:color="auto" w:fill="FFFFFF"/>
          </w:tcPr>
          <w:p w14:paraId="79A1B16D" w14:textId="7220A1E4" w:rsidR="00FE5424" w:rsidRPr="007300FC" w:rsidRDefault="00FE5424" w:rsidP="00F57E8A">
            <w:pPr>
              <w:pStyle w:val="CETBodytext"/>
              <w:ind w:right="-1"/>
              <w:jc w:val="center"/>
              <w:rPr>
                <w:sz w:val="16"/>
                <w:szCs w:val="16"/>
              </w:rPr>
            </w:pPr>
            <w:r w:rsidRPr="007300FC">
              <w:rPr>
                <w:sz w:val="16"/>
                <w:szCs w:val="16"/>
              </w:rPr>
              <w:t xml:space="preserve">Automatic safety </w:t>
            </w:r>
            <w:r w:rsidR="00CF387D">
              <w:rPr>
                <w:sz w:val="16"/>
                <w:szCs w:val="16"/>
              </w:rPr>
              <w:t>devices</w:t>
            </w:r>
          </w:p>
        </w:tc>
        <w:tc>
          <w:tcPr>
            <w:tcW w:w="2154" w:type="dxa"/>
            <w:gridSpan w:val="2"/>
            <w:vMerge w:val="restart"/>
            <w:tcBorders>
              <w:top w:val="nil"/>
              <w:bottom w:val="single" w:sz="4" w:space="0" w:color="auto"/>
            </w:tcBorders>
            <w:shd w:val="clear" w:color="auto" w:fill="FFFFFF"/>
          </w:tcPr>
          <w:p w14:paraId="4B209A08" w14:textId="77777777" w:rsidR="00FE5424" w:rsidRPr="007300FC" w:rsidRDefault="00FE5424" w:rsidP="00F57E8A">
            <w:pPr>
              <w:pStyle w:val="CETBodytext"/>
              <w:ind w:right="-1"/>
              <w:jc w:val="center"/>
              <w:rPr>
                <w:sz w:val="16"/>
                <w:szCs w:val="16"/>
              </w:rPr>
            </w:pPr>
          </w:p>
        </w:tc>
      </w:tr>
      <w:tr w:rsidR="00FE5424" w:rsidRPr="000A035B" w14:paraId="1D794ABC" w14:textId="77777777" w:rsidTr="005F6503">
        <w:trPr>
          <w:trHeight w:val="396"/>
        </w:trPr>
        <w:tc>
          <w:tcPr>
            <w:tcW w:w="404" w:type="dxa"/>
            <w:vMerge/>
            <w:tcBorders>
              <w:bottom w:val="single" w:sz="4" w:space="0" w:color="008000"/>
            </w:tcBorders>
            <w:shd w:val="clear" w:color="auto" w:fill="FFFFFF"/>
          </w:tcPr>
          <w:p w14:paraId="7C70135C" w14:textId="77777777" w:rsidR="00FE5424" w:rsidRPr="007300FC" w:rsidRDefault="00FE5424" w:rsidP="00F57E8A">
            <w:pPr>
              <w:pStyle w:val="CETBodytext"/>
              <w:jc w:val="center"/>
              <w:rPr>
                <w:sz w:val="16"/>
                <w:szCs w:val="16"/>
              </w:rPr>
            </w:pPr>
          </w:p>
        </w:tc>
        <w:tc>
          <w:tcPr>
            <w:tcW w:w="672" w:type="dxa"/>
            <w:vMerge/>
            <w:tcBorders>
              <w:bottom w:val="single" w:sz="4" w:space="0" w:color="008000"/>
            </w:tcBorders>
            <w:shd w:val="clear" w:color="auto" w:fill="FFFFFF"/>
          </w:tcPr>
          <w:p w14:paraId="72A3BDA9" w14:textId="77777777" w:rsidR="00FE5424" w:rsidRPr="007300FC" w:rsidRDefault="00FE5424" w:rsidP="00F57E8A">
            <w:pPr>
              <w:pStyle w:val="CETBodytext"/>
              <w:jc w:val="center"/>
              <w:rPr>
                <w:sz w:val="16"/>
                <w:szCs w:val="16"/>
              </w:rPr>
            </w:pPr>
          </w:p>
        </w:tc>
        <w:tc>
          <w:tcPr>
            <w:tcW w:w="1476" w:type="dxa"/>
            <w:vMerge/>
            <w:tcBorders>
              <w:bottom w:val="single" w:sz="4" w:space="0" w:color="008000"/>
            </w:tcBorders>
            <w:shd w:val="clear" w:color="auto" w:fill="FFFFFF"/>
          </w:tcPr>
          <w:p w14:paraId="0EAFE55F" w14:textId="77777777" w:rsidR="00FE5424" w:rsidRPr="007300FC" w:rsidRDefault="00FE5424" w:rsidP="00F57E8A">
            <w:pPr>
              <w:pStyle w:val="CETBodytext"/>
              <w:jc w:val="center"/>
              <w:rPr>
                <w:sz w:val="16"/>
                <w:szCs w:val="16"/>
              </w:rPr>
            </w:pPr>
          </w:p>
        </w:tc>
        <w:tc>
          <w:tcPr>
            <w:tcW w:w="992" w:type="dxa"/>
            <w:vMerge/>
            <w:tcBorders>
              <w:bottom w:val="single" w:sz="4" w:space="0" w:color="008000"/>
            </w:tcBorders>
            <w:shd w:val="clear" w:color="auto" w:fill="FFFFFF"/>
          </w:tcPr>
          <w:p w14:paraId="0CFF336C" w14:textId="77777777" w:rsidR="00FE5424" w:rsidRPr="007300FC" w:rsidRDefault="00FE5424" w:rsidP="00F57E8A">
            <w:pPr>
              <w:pStyle w:val="CETBodytext"/>
              <w:ind w:right="-1"/>
              <w:jc w:val="center"/>
              <w:rPr>
                <w:sz w:val="16"/>
                <w:szCs w:val="16"/>
              </w:rPr>
            </w:pPr>
          </w:p>
        </w:tc>
        <w:tc>
          <w:tcPr>
            <w:tcW w:w="992" w:type="dxa"/>
            <w:vMerge/>
            <w:tcBorders>
              <w:bottom w:val="single" w:sz="4" w:space="0" w:color="008000"/>
              <w:right w:val="single" w:sz="12" w:space="0" w:color="FFFFFF" w:themeColor="background1"/>
            </w:tcBorders>
            <w:shd w:val="clear" w:color="auto" w:fill="FFFFFF"/>
          </w:tcPr>
          <w:p w14:paraId="35647BC5" w14:textId="77777777" w:rsidR="00FE5424" w:rsidRPr="007300FC" w:rsidRDefault="00FE5424" w:rsidP="00F57E8A">
            <w:pPr>
              <w:pStyle w:val="CETBodytext"/>
              <w:ind w:right="-1"/>
              <w:jc w:val="center"/>
              <w:rPr>
                <w:sz w:val="16"/>
                <w:szCs w:val="16"/>
              </w:rPr>
            </w:pPr>
          </w:p>
        </w:tc>
        <w:tc>
          <w:tcPr>
            <w:tcW w:w="579" w:type="dxa"/>
            <w:tcBorders>
              <w:top w:val="single" w:sz="4" w:space="0" w:color="008000"/>
              <w:left w:val="single" w:sz="12" w:space="0" w:color="FFFFFF" w:themeColor="background1"/>
              <w:bottom w:val="single" w:sz="4" w:space="0" w:color="008000"/>
            </w:tcBorders>
            <w:shd w:val="clear" w:color="auto" w:fill="FFFFFF"/>
          </w:tcPr>
          <w:p w14:paraId="6AECFD9F" w14:textId="61449D7D" w:rsidR="00FE5424" w:rsidRPr="007300FC" w:rsidRDefault="00FE5424" w:rsidP="00F57E8A">
            <w:pPr>
              <w:pStyle w:val="CETBodytext"/>
              <w:ind w:right="-1"/>
              <w:jc w:val="center"/>
              <w:rPr>
                <w:sz w:val="16"/>
                <w:szCs w:val="16"/>
              </w:rPr>
            </w:pPr>
            <w:r w:rsidRPr="007300FC">
              <w:rPr>
                <w:sz w:val="16"/>
                <w:szCs w:val="16"/>
              </w:rPr>
              <w:t>Alarm</w:t>
            </w:r>
            <w:r w:rsidR="00CF387D">
              <w:rPr>
                <w:sz w:val="16"/>
                <w:szCs w:val="16"/>
              </w:rPr>
              <w:t>s</w:t>
            </w:r>
          </w:p>
        </w:tc>
        <w:tc>
          <w:tcPr>
            <w:tcW w:w="1078" w:type="dxa"/>
            <w:tcBorders>
              <w:top w:val="single" w:sz="4" w:space="0" w:color="008000"/>
              <w:bottom w:val="single" w:sz="4" w:space="0" w:color="008000"/>
            </w:tcBorders>
            <w:shd w:val="clear" w:color="auto" w:fill="FFFFFF"/>
          </w:tcPr>
          <w:p w14:paraId="20CA9A6D" w14:textId="77777777" w:rsidR="00FE5424" w:rsidRPr="007300FC" w:rsidRDefault="00FE5424" w:rsidP="00F57E8A">
            <w:pPr>
              <w:pStyle w:val="CETBodytext"/>
              <w:ind w:right="-1"/>
              <w:jc w:val="center"/>
              <w:rPr>
                <w:sz w:val="16"/>
                <w:szCs w:val="16"/>
              </w:rPr>
            </w:pPr>
            <w:r w:rsidRPr="007300FC">
              <w:rPr>
                <w:sz w:val="16"/>
                <w:szCs w:val="16"/>
              </w:rPr>
              <w:t xml:space="preserve">Operator actions </w:t>
            </w:r>
          </w:p>
        </w:tc>
        <w:tc>
          <w:tcPr>
            <w:tcW w:w="807" w:type="dxa"/>
            <w:vMerge/>
            <w:tcBorders>
              <w:bottom w:val="single" w:sz="4" w:space="0" w:color="008000"/>
            </w:tcBorders>
            <w:shd w:val="clear" w:color="auto" w:fill="FFFFFF"/>
          </w:tcPr>
          <w:p w14:paraId="1792FD2D" w14:textId="77777777" w:rsidR="00FE5424" w:rsidRPr="007300FC" w:rsidRDefault="00FE5424" w:rsidP="00F57E8A">
            <w:pPr>
              <w:pStyle w:val="CETBodytext"/>
              <w:ind w:right="-1"/>
              <w:jc w:val="center"/>
              <w:rPr>
                <w:sz w:val="16"/>
                <w:szCs w:val="16"/>
              </w:rPr>
            </w:pPr>
          </w:p>
        </w:tc>
        <w:tc>
          <w:tcPr>
            <w:tcW w:w="2154" w:type="dxa"/>
            <w:gridSpan w:val="2"/>
            <w:vMerge/>
            <w:tcBorders>
              <w:top w:val="nil"/>
              <w:bottom w:val="single" w:sz="4" w:space="0" w:color="008000"/>
            </w:tcBorders>
            <w:shd w:val="clear" w:color="auto" w:fill="FFFFFF"/>
          </w:tcPr>
          <w:p w14:paraId="7D0755F3" w14:textId="77777777" w:rsidR="00FE5424" w:rsidRPr="007300FC" w:rsidRDefault="00FE5424" w:rsidP="00F57E8A">
            <w:pPr>
              <w:pStyle w:val="CETBodytext"/>
              <w:ind w:right="-1"/>
              <w:jc w:val="center"/>
              <w:rPr>
                <w:sz w:val="16"/>
                <w:szCs w:val="16"/>
              </w:rPr>
            </w:pPr>
          </w:p>
        </w:tc>
      </w:tr>
      <w:tr w:rsidR="00FE5424" w:rsidRPr="000A035B" w14:paraId="196725F4" w14:textId="77777777" w:rsidTr="005F6503">
        <w:trPr>
          <w:trHeight w:val="1681"/>
        </w:trPr>
        <w:tc>
          <w:tcPr>
            <w:tcW w:w="404" w:type="dxa"/>
            <w:tcBorders>
              <w:top w:val="single" w:sz="4" w:space="0" w:color="008000"/>
              <w:bottom w:val="single" w:sz="4" w:space="0" w:color="008000"/>
            </w:tcBorders>
            <w:shd w:val="clear" w:color="auto" w:fill="FFFFFF"/>
          </w:tcPr>
          <w:p w14:paraId="5134C0B9" w14:textId="77777777" w:rsidR="00FE5424" w:rsidRPr="007300FC" w:rsidRDefault="00FE5424" w:rsidP="00F57E8A">
            <w:pPr>
              <w:pStyle w:val="CETBodytext"/>
              <w:ind w:right="-1"/>
              <w:jc w:val="center"/>
              <w:rPr>
                <w:rFonts w:cs="Arial"/>
                <w:sz w:val="16"/>
                <w:szCs w:val="16"/>
              </w:rPr>
            </w:pPr>
            <w:r>
              <w:rPr>
                <w:rFonts w:cs="Arial"/>
                <w:sz w:val="16"/>
                <w:szCs w:val="16"/>
              </w:rPr>
              <w:t>1</w:t>
            </w:r>
            <w:r w:rsidRPr="007300FC">
              <w:rPr>
                <w:rFonts w:cs="Arial"/>
                <w:sz w:val="16"/>
                <w:szCs w:val="16"/>
              </w:rPr>
              <w:t>.0</w:t>
            </w:r>
          </w:p>
        </w:tc>
        <w:tc>
          <w:tcPr>
            <w:tcW w:w="672" w:type="dxa"/>
            <w:tcBorders>
              <w:top w:val="single" w:sz="4" w:space="0" w:color="008000"/>
              <w:bottom w:val="single" w:sz="4" w:space="0" w:color="008000"/>
            </w:tcBorders>
            <w:shd w:val="clear" w:color="auto" w:fill="FFFFFF"/>
          </w:tcPr>
          <w:p w14:paraId="6FD25C69" w14:textId="33E43E49" w:rsidR="00FE5424" w:rsidRPr="007300FC" w:rsidRDefault="00FE5424" w:rsidP="00F57E8A">
            <w:pPr>
              <w:pStyle w:val="CETBodytext"/>
              <w:ind w:right="-1"/>
              <w:jc w:val="center"/>
              <w:rPr>
                <w:rFonts w:cs="Arial"/>
                <w:sz w:val="16"/>
                <w:szCs w:val="16"/>
              </w:rPr>
            </w:pPr>
            <w:r>
              <w:rPr>
                <w:rFonts w:cs="Arial"/>
                <w:sz w:val="16"/>
                <w:szCs w:val="16"/>
              </w:rPr>
              <w:t>1</w:t>
            </w:r>
            <w:r w:rsidR="00280328">
              <w:rPr>
                <w:rFonts w:cs="Arial"/>
                <w:sz w:val="16"/>
                <w:szCs w:val="16"/>
              </w:rPr>
              <w:t>.</w:t>
            </w:r>
            <w:r>
              <w:rPr>
                <w:rFonts w:cs="Arial"/>
                <w:sz w:val="16"/>
                <w:szCs w:val="16"/>
              </w:rPr>
              <w:t>h</w:t>
            </w:r>
            <w:r w:rsidR="00280328">
              <w:rPr>
                <w:rFonts w:cs="Arial"/>
                <w:sz w:val="16"/>
                <w:szCs w:val="16"/>
              </w:rPr>
              <w:t>.</w:t>
            </w:r>
            <w:r>
              <w:rPr>
                <w:rFonts w:cs="Arial"/>
                <w:sz w:val="16"/>
                <w:szCs w:val="16"/>
              </w:rPr>
              <w:t>T</w:t>
            </w:r>
            <w:r w:rsidRPr="00280328">
              <w:rPr>
                <w:rFonts w:cs="Arial"/>
                <w:sz w:val="16"/>
                <w:szCs w:val="16"/>
                <w:vertAlign w:val="subscript"/>
              </w:rPr>
              <w:t>CF</w:t>
            </w:r>
          </w:p>
        </w:tc>
        <w:tc>
          <w:tcPr>
            <w:tcW w:w="1476" w:type="dxa"/>
            <w:tcBorders>
              <w:top w:val="single" w:sz="4" w:space="0" w:color="008000"/>
              <w:bottom w:val="single" w:sz="4" w:space="0" w:color="008000"/>
            </w:tcBorders>
            <w:shd w:val="clear" w:color="auto" w:fill="FFFFFF"/>
          </w:tcPr>
          <w:p w14:paraId="743014DD" w14:textId="77777777" w:rsidR="00FE5424" w:rsidRDefault="00FE5424" w:rsidP="00F57E8A">
            <w:pPr>
              <w:pStyle w:val="CETBodytext"/>
              <w:ind w:right="-1"/>
              <w:jc w:val="center"/>
              <w:rPr>
                <w:rFonts w:cs="Arial"/>
                <w:sz w:val="16"/>
                <w:szCs w:val="16"/>
              </w:rPr>
            </w:pPr>
            <w:r>
              <w:rPr>
                <w:rFonts w:cs="Arial"/>
                <w:sz w:val="16"/>
                <w:szCs w:val="16"/>
              </w:rPr>
              <w:t>V-02 closed (UC-01 manual activated)</w:t>
            </w:r>
          </w:p>
          <w:p w14:paraId="739D51B3" w14:textId="77777777" w:rsidR="00FE5424" w:rsidRDefault="00FE5424" w:rsidP="00F57E8A">
            <w:pPr>
              <w:pStyle w:val="CETBodytext"/>
              <w:ind w:right="-1"/>
              <w:jc w:val="center"/>
              <w:rPr>
                <w:rFonts w:cs="Arial"/>
                <w:sz w:val="16"/>
                <w:szCs w:val="16"/>
              </w:rPr>
            </w:pPr>
            <w:r>
              <w:rPr>
                <w:rFonts w:cs="Arial"/>
                <w:sz w:val="16"/>
                <w:szCs w:val="16"/>
              </w:rPr>
              <w:t>OR</w:t>
            </w:r>
          </w:p>
          <w:p w14:paraId="7554441F" w14:textId="77777777" w:rsidR="00FE5424" w:rsidRDefault="00FE5424" w:rsidP="00F57E8A">
            <w:pPr>
              <w:pStyle w:val="CETBodytext"/>
              <w:ind w:right="-1"/>
              <w:jc w:val="center"/>
              <w:rPr>
                <w:rFonts w:cs="Arial"/>
                <w:sz w:val="16"/>
                <w:szCs w:val="16"/>
              </w:rPr>
            </w:pPr>
            <w:r>
              <w:rPr>
                <w:rFonts w:cs="Arial"/>
                <w:sz w:val="16"/>
                <w:szCs w:val="16"/>
              </w:rPr>
              <w:t>V-02 broken closed</w:t>
            </w:r>
          </w:p>
          <w:p w14:paraId="3CC66275" w14:textId="77777777" w:rsidR="00FE5424" w:rsidRDefault="00FE5424" w:rsidP="00F57E8A">
            <w:pPr>
              <w:pStyle w:val="CETBodytext"/>
              <w:ind w:right="-1"/>
              <w:jc w:val="center"/>
              <w:rPr>
                <w:rFonts w:cs="Arial"/>
                <w:sz w:val="16"/>
                <w:szCs w:val="16"/>
              </w:rPr>
            </w:pPr>
            <w:r>
              <w:rPr>
                <w:rFonts w:cs="Arial"/>
                <w:sz w:val="16"/>
                <w:szCs w:val="16"/>
              </w:rPr>
              <w:t>OR</w:t>
            </w:r>
          </w:p>
          <w:p w14:paraId="21BBEC76" w14:textId="1BECE0FB" w:rsidR="00FE5424" w:rsidRDefault="00FE5424" w:rsidP="00F57E8A">
            <w:pPr>
              <w:pStyle w:val="CETBodytext"/>
              <w:ind w:right="-1"/>
              <w:jc w:val="center"/>
              <w:rPr>
                <w:rFonts w:cs="Arial"/>
                <w:sz w:val="16"/>
                <w:szCs w:val="16"/>
              </w:rPr>
            </w:pPr>
            <w:r>
              <w:rPr>
                <w:rFonts w:cs="Arial"/>
                <w:sz w:val="16"/>
                <w:szCs w:val="16"/>
              </w:rPr>
              <w:t>1</w:t>
            </w:r>
            <w:r w:rsidR="00280328">
              <w:rPr>
                <w:rFonts w:cs="Arial"/>
                <w:sz w:val="16"/>
                <w:szCs w:val="16"/>
              </w:rPr>
              <w:t>.</w:t>
            </w:r>
            <w:r>
              <w:rPr>
                <w:rFonts w:cs="Arial"/>
                <w:sz w:val="16"/>
                <w:szCs w:val="16"/>
              </w:rPr>
              <w:t>l</w:t>
            </w:r>
            <w:r w:rsidR="00280328">
              <w:rPr>
                <w:rFonts w:cs="Arial"/>
                <w:sz w:val="16"/>
                <w:szCs w:val="16"/>
              </w:rPr>
              <w:t>.</w:t>
            </w:r>
            <w:r>
              <w:rPr>
                <w:rFonts w:cs="Arial"/>
                <w:sz w:val="16"/>
                <w:szCs w:val="16"/>
              </w:rPr>
              <w:t>F</w:t>
            </w:r>
          </w:p>
          <w:p w14:paraId="416B290F" w14:textId="77777777" w:rsidR="00FE5424" w:rsidRDefault="00FE5424" w:rsidP="00F57E8A">
            <w:pPr>
              <w:pStyle w:val="CETBodytext"/>
              <w:ind w:right="-1"/>
              <w:jc w:val="center"/>
              <w:rPr>
                <w:rFonts w:cs="Arial"/>
                <w:sz w:val="16"/>
                <w:szCs w:val="16"/>
              </w:rPr>
            </w:pPr>
            <w:r>
              <w:rPr>
                <w:rFonts w:cs="Arial"/>
                <w:sz w:val="16"/>
                <w:szCs w:val="16"/>
              </w:rPr>
              <w:t>OR</w:t>
            </w:r>
          </w:p>
          <w:p w14:paraId="4712F526" w14:textId="6646AB6C" w:rsidR="00FE5424" w:rsidRPr="007300FC" w:rsidRDefault="00FE5424" w:rsidP="00F57E8A">
            <w:pPr>
              <w:pStyle w:val="CETBodytext"/>
              <w:ind w:right="-1"/>
              <w:jc w:val="center"/>
              <w:rPr>
                <w:rFonts w:cs="Arial"/>
                <w:sz w:val="16"/>
                <w:szCs w:val="16"/>
              </w:rPr>
            </w:pPr>
            <w:r>
              <w:rPr>
                <w:rFonts w:cs="Arial"/>
                <w:sz w:val="16"/>
                <w:szCs w:val="16"/>
              </w:rPr>
              <w:t>1</w:t>
            </w:r>
            <w:r w:rsidR="00280328">
              <w:rPr>
                <w:rFonts w:cs="Arial"/>
                <w:sz w:val="16"/>
                <w:szCs w:val="16"/>
              </w:rPr>
              <w:t>.</w:t>
            </w:r>
            <w:r>
              <w:rPr>
                <w:rFonts w:cs="Arial"/>
                <w:sz w:val="16"/>
                <w:szCs w:val="16"/>
              </w:rPr>
              <w:t>h</w:t>
            </w:r>
            <w:r w:rsidR="00280328">
              <w:rPr>
                <w:rFonts w:cs="Arial"/>
                <w:sz w:val="16"/>
                <w:szCs w:val="16"/>
              </w:rPr>
              <w:t>.</w:t>
            </w:r>
            <w:r>
              <w:rPr>
                <w:rFonts w:cs="Arial"/>
                <w:sz w:val="16"/>
                <w:szCs w:val="16"/>
              </w:rPr>
              <w:t>T</w:t>
            </w:r>
            <w:r w:rsidRPr="007677A7">
              <w:rPr>
                <w:rFonts w:cs="Arial"/>
                <w:sz w:val="16"/>
                <w:szCs w:val="16"/>
                <w:vertAlign w:val="subscript"/>
              </w:rPr>
              <w:t>1</w:t>
            </w:r>
          </w:p>
        </w:tc>
        <w:tc>
          <w:tcPr>
            <w:tcW w:w="992" w:type="dxa"/>
            <w:tcBorders>
              <w:top w:val="single" w:sz="4" w:space="0" w:color="008000"/>
              <w:bottom w:val="single" w:sz="4" w:space="0" w:color="008000"/>
            </w:tcBorders>
            <w:shd w:val="clear" w:color="auto" w:fill="FFFFFF"/>
          </w:tcPr>
          <w:p w14:paraId="47226050" w14:textId="3B265830" w:rsidR="00FE5424" w:rsidRPr="007300FC" w:rsidRDefault="00AA6079" w:rsidP="00F57E8A">
            <w:pPr>
              <w:pStyle w:val="CETBodytext"/>
              <w:ind w:right="-1"/>
              <w:jc w:val="center"/>
              <w:rPr>
                <w:rFonts w:cs="Arial"/>
                <w:sz w:val="16"/>
                <w:szCs w:val="16"/>
              </w:rPr>
            </w:pPr>
            <w:r>
              <w:rPr>
                <w:rFonts w:cs="Arial"/>
                <w:sz w:val="16"/>
                <w:szCs w:val="16"/>
              </w:rPr>
              <w:t>Explosion due to the Organic Peroxide</w:t>
            </w:r>
            <w:r w:rsidR="00280328">
              <w:rPr>
                <w:rFonts w:cs="Arial"/>
                <w:sz w:val="16"/>
                <w:szCs w:val="16"/>
              </w:rPr>
              <w:t xml:space="preserve"> </w:t>
            </w:r>
            <w:r>
              <w:rPr>
                <w:rFonts w:cs="Arial"/>
                <w:sz w:val="16"/>
                <w:szCs w:val="16"/>
              </w:rPr>
              <w:t>combustion</w:t>
            </w:r>
          </w:p>
        </w:tc>
        <w:tc>
          <w:tcPr>
            <w:tcW w:w="992" w:type="dxa"/>
            <w:tcBorders>
              <w:top w:val="single" w:sz="4" w:space="0" w:color="008000"/>
              <w:bottom w:val="single" w:sz="4" w:space="0" w:color="008000"/>
            </w:tcBorders>
            <w:shd w:val="clear" w:color="auto" w:fill="FFFFFF"/>
          </w:tcPr>
          <w:p w14:paraId="0CD5CA50" w14:textId="5D3092AB" w:rsidR="00FE5424" w:rsidRPr="007300FC" w:rsidRDefault="00AA6079" w:rsidP="00F57E8A">
            <w:pPr>
              <w:pStyle w:val="CETBodytext"/>
              <w:ind w:right="-1"/>
              <w:jc w:val="center"/>
              <w:rPr>
                <w:rFonts w:cs="Arial"/>
                <w:sz w:val="16"/>
                <w:szCs w:val="16"/>
              </w:rPr>
            </w:pPr>
            <w:r>
              <w:rPr>
                <w:rFonts w:cs="Arial"/>
                <w:sz w:val="16"/>
                <w:szCs w:val="16"/>
              </w:rPr>
              <w:t>Explosion due to the Organic Peroxide combustion</w:t>
            </w:r>
          </w:p>
        </w:tc>
        <w:tc>
          <w:tcPr>
            <w:tcW w:w="579" w:type="dxa"/>
            <w:tcBorders>
              <w:top w:val="single" w:sz="4" w:space="0" w:color="008000"/>
              <w:bottom w:val="single" w:sz="4" w:space="0" w:color="008000"/>
            </w:tcBorders>
            <w:shd w:val="clear" w:color="auto" w:fill="FFFFFF"/>
          </w:tcPr>
          <w:p w14:paraId="00BF0C19" w14:textId="2036F2A6" w:rsidR="00FE5424" w:rsidRPr="007300FC" w:rsidRDefault="00AA6079" w:rsidP="00F57E8A">
            <w:pPr>
              <w:pStyle w:val="CETBodytext"/>
              <w:ind w:right="-1"/>
              <w:jc w:val="center"/>
              <w:rPr>
                <w:rFonts w:cs="Arial"/>
                <w:sz w:val="16"/>
                <w:szCs w:val="16"/>
              </w:rPr>
            </w:pPr>
            <w:r>
              <w:rPr>
                <w:rFonts w:cs="Arial"/>
                <w:sz w:val="16"/>
                <w:szCs w:val="16"/>
              </w:rPr>
              <w:t>-</w:t>
            </w:r>
          </w:p>
        </w:tc>
        <w:tc>
          <w:tcPr>
            <w:tcW w:w="1078" w:type="dxa"/>
            <w:tcBorders>
              <w:top w:val="single" w:sz="4" w:space="0" w:color="008000"/>
              <w:bottom w:val="single" w:sz="4" w:space="0" w:color="008000"/>
              <w:right w:val="single" w:sz="12" w:space="0" w:color="FFFFFF" w:themeColor="background1"/>
            </w:tcBorders>
            <w:shd w:val="clear" w:color="auto" w:fill="FFFFFF"/>
          </w:tcPr>
          <w:p w14:paraId="3C3FD4ED" w14:textId="77077D67" w:rsidR="00FE5424" w:rsidRPr="007300FC" w:rsidRDefault="00AA6079" w:rsidP="00F57E8A">
            <w:pPr>
              <w:pStyle w:val="CETBodytext"/>
              <w:ind w:right="-1"/>
              <w:jc w:val="center"/>
              <w:rPr>
                <w:rFonts w:cs="Arial"/>
                <w:sz w:val="16"/>
                <w:szCs w:val="16"/>
              </w:rPr>
            </w:pPr>
            <w:r>
              <w:rPr>
                <w:rFonts w:cs="Arial"/>
                <w:sz w:val="16"/>
                <w:szCs w:val="16"/>
              </w:rPr>
              <w:t>-</w:t>
            </w:r>
          </w:p>
        </w:tc>
        <w:tc>
          <w:tcPr>
            <w:tcW w:w="807" w:type="dxa"/>
            <w:tcBorders>
              <w:top w:val="single" w:sz="4" w:space="0" w:color="008000"/>
              <w:left w:val="single" w:sz="12" w:space="0" w:color="FFFFFF" w:themeColor="background1"/>
              <w:bottom w:val="single" w:sz="4" w:space="0" w:color="008000"/>
            </w:tcBorders>
            <w:shd w:val="clear" w:color="auto" w:fill="FFFFFF"/>
          </w:tcPr>
          <w:p w14:paraId="77D86AA0" w14:textId="7562D3F9" w:rsidR="00FE5424" w:rsidRPr="007300FC" w:rsidRDefault="00AA6079" w:rsidP="00F57E8A">
            <w:pPr>
              <w:pStyle w:val="CETBodytext"/>
              <w:ind w:right="-1"/>
              <w:jc w:val="center"/>
              <w:rPr>
                <w:rFonts w:cs="Arial"/>
                <w:sz w:val="16"/>
                <w:szCs w:val="16"/>
              </w:rPr>
            </w:pPr>
            <w:r>
              <w:rPr>
                <w:rFonts w:cs="Arial"/>
                <w:sz w:val="16"/>
                <w:szCs w:val="16"/>
              </w:rPr>
              <w:t>-</w:t>
            </w:r>
          </w:p>
        </w:tc>
        <w:tc>
          <w:tcPr>
            <w:tcW w:w="1079" w:type="dxa"/>
            <w:tcBorders>
              <w:top w:val="single" w:sz="4" w:space="0" w:color="008000"/>
              <w:bottom w:val="single" w:sz="4" w:space="0" w:color="008000"/>
            </w:tcBorders>
            <w:shd w:val="clear" w:color="auto" w:fill="FFFFFF"/>
          </w:tcPr>
          <w:p w14:paraId="447F8252" w14:textId="2B153C5E" w:rsidR="00FE5424" w:rsidRPr="007300FC" w:rsidRDefault="00FE5424" w:rsidP="00F57E8A">
            <w:pPr>
              <w:pStyle w:val="CETBodytext"/>
              <w:ind w:right="-1"/>
              <w:jc w:val="center"/>
              <w:rPr>
                <w:rFonts w:cs="Arial"/>
                <w:sz w:val="16"/>
                <w:szCs w:val="16"/>
              </w:rPr>
            </w:pPr>
            <w:r>
              <w:rPr>
                <w:rFonts w:cs="Arial"/>
                <w:sz w:val="16"/>
                <w:szCs w:val="16"/>
              </w:rPr>
              <w:t>High T acoustic alarm which can activate emergency measures</w:t>
            </w:r>
          </w:p>
        </w:tc>
        <w:tc>
          <w:tcPr>
            <w:tcW w:w="1075" w:type="dxa"/>
            <w:tcBorders>
              <w:top w:val="single" w:sz="4" w:space="0" w:color="008000"/>
              <w:bottom w:val="single" w:sz="4" w:space="0" w:color="008000"/>
            </w:tcBorders>
            <w:shd w:val="clear" w:color="auto" w:fill="FFFFFF"/>
          </w:tcPr>
          <w:p w14:paraId="6AB769EA" w14:textId="7A6FA9A1" w:rsidR="00FE5424" w:rsidRPr="007300FC" w:rsidRDefault="00AA6079" w:rsidP="00F57E8A">
            <w:pPr>
              <w:pStyle w:val="CETBodytext"/>
              <w:ind w:right="-1"/>
              <w:jc w:val="center"/>
              <w:rPr>
                <w:rFonts w:cs="Arial"/>
                <w:sz w:val="16"/>
                <w:szCs w:val="16"/>
              </w:rPr>
            </w:pPr>
            <w:r>
              <w:rPr>
                <w:rFonts w:cs="Arial"/>
                <w:sz w:val="16"/>
                <w:szCs w:val="16"/>
              </w:rPr>
              <w:t>TE1</w:t>
            </w:r>
          </w:p>
        </w:tc>
      </w:tr>
      <w:tr w:rsidR="00FE5424" w:rsidRPr="000A035B" w14:paraId="471645FA" w14:textId="77777777" w:rsidTr="005F6503">
        <w:trPr>
          <w:trHeight w:val="1164"/>
        </w:trPr>
        <w:tc>
          <w:tcPr>
            <w:tcW w:w="404" w:type="dxa"/>
            <w:tcBorders>
              <w:top w:val="single" w:sz="4" w:space="0" w:color="008000"/>
              <w:bottom w:val="single" w:sz="4" w:space="0" w:color="008000"/>
            </w:tcBorders>
            <w:shd w:val="clear" w:color="auto" w:fill="FFFFFF"/>
          </w:tcPr>
          <w:p w14:paraId="2527C35B" w14:textId="77777777" w:rsidR="00FE5424" w:rsidRPr="007300FC" w:rsidRDefault="00FE5424" w:rsidP="00F57E8A">
            <w:pPr>
              <w:pStyle w:val="CETBodytext"/>
              <w:ind w:right="-1"/>
              <w:jc w:val="center"/>
              <w:rPr>
                <w:rFonts w:cs="Arial"/>
                <w:sz w:val="16"/>
                <w:szCs w:val="16"/>
              </w:rPr>
            </w:pPr>
            <w:r>
              <w:rPr>
                <w:rFonts w:cs="Arial"/>
                <w:sz w:val="16"/>
                <w:szCs w:val="16"/>
              </w:rPr>
              <w:t>1</w:t>
            </w:r>
            <w:r w:rsidRPr="007300FC">
              <w:rPr>
                <w:rFonts w:cs="Arial"/>
                <w:sz w:val="16"/>
                <w:szCs w:val="16"/>
              </w:rPr>
              <w:t>.1</w:t>
            </w:r>
          </w:p>
        </w:tc>
        <w:tc>
          <w:tcPr>
            <w:tcW w:w="672" w:type="dxa"/>
            <w:tcBorders>
              <w:top w:val="single" w:sz="4" w:space="0" w:color="008000"/>
              <w:bottom w:val="single" w:sz="4" w:space="0" w:color="008000"/>
            </w:tcBorders>
            <w:shd w:val="clear" w:color="auto" w:fill="FFFFFF"/>
          </w:tcPr>
          <w:p w14:paraId="017E3901" w14:textId="01D3C64A" w:rsidR="00FE5424" w:rsidRPr="007300FC" w:rsidRDefault="00FE5424" w:rsidP="00F57E8A">
            <w:pPr>
              <w:pStyle w:val="CETBodytext"/>
              <w:ind w:right="-1"/>
              <w:jc w:val="center"/>
              <w:rPr>
                <w:rFonts w:cs="Arial"/>
                <w:sz w:val="16"/>
                <w:szCs w:val="16"/>
              </w:rPr>
            </w:pPr>
            <w:r>
              <w:rPr>
                <w:rFonts w:cs="Arial"/>
                <w:sz w:val="16"/>
                <w:szCs w:val="16"/>
              </w:rPr>
              <w:t>1</w:t>
            </w:r>
            <w:r w:rsidR="00280328">
              <w:rPr>
                <w:rFonts w:cs="Arial"/>
                <w:sz w:val="16"/>
                <w:szCs w:val="16"/>
              </w:rPr>
              <w:t>.</w:t>
            </w:r>
            <w:r>
              <w:rPr>
                <w:rFonts w:cs="Arial"/>
                <w:sz w:val="16"/>
                <w:szCs w:val="16"/>
              </w:rPr>
              <w:t>l</w:t>
            </w:r>
            <w:r w:rsidR="00280328">
              <w:rPr>
                <w:rFonts w:cs="Arial"/>
                <w:sz w:val="16"/>
                <w:szCs w:val="16"/>
              </w:rPr>
              <w:t>.</w:t>
            </w:r>
            <w:r>
              <w:rPr>
                <w:rFonts w:cs="Arial"/>
                <w:sz w:val="16"/>
                <w:szCs w:val="16"/>
              </w:rPr>
              <w:t>F</w:t>
            </w:r>
          </w:p>
        </w:tc>
        <w:tc>
          <w:tcPr>
            <w:tcW w:w="1476" w:type="dxa"/>
            <w:tcBorders>
              <w:top w:val="single" w:sz="4" w:space="0" w:color="008000"/>
              <w:bottom w:val="single" w:sz="4" w:space="0" w:color="008000"/>
            </w:tcBorders>
            <w:shd w:val="clear" w:color="auto" w:fill="FFFFFF"/>
          </w:tcPr>
          <w:p w14:paraId="625D7EA7" w14:textId="77777777" w:rsidR="00FE5424" w:rsidRDefault="00FE5424" w:rsidP="00F57E8A">
            <w:pPr>
              <w:pStyle w:val="CETBodytext"/>
              <w:ind w:right="-1"/>
              <w:jc w:val="center"/>
              <w:rPr>
                <w:rFonts w:cs="Arial"/>
                <w:sz w:val="16"/>
                <w:szCs w:val="16"/>
              </w:rPr>
            </w:pPr>
            <w:r>
              <w:rPr>
                <w:rFonts w:cs="Arial"/>
                <w:sz w:val="16"/>
                <w:szCs w:val="16"/>
              </w:rPr>
              <w:t>Wearing bearings</w:t>
            </w:r>
          </w:p>
          <w:p w14:paraId="37D0BBB7" w14:textId="77777777" w:rsidR="00FE5424" w:rsidRDefault="00FE5424" w:rsidP="00F57E8A">
            <w:pPr>
              <w:pStyle w:val="CETBodytext"/>
              <w:ind w:right="-1"/>
              <w:jc w:val="center"/>
              <w:rPr>
                <w:rFonts w:cs="Arial"/>
                <w:sz w:val="16"/>
                <w:szCs w:val="16"/>
              </w:rPr>
            </w:pPr>
            <w:r>
              <w:rPr>
                <w:rFonts w:cs="Arial"/>
                <w:sz w:val="16"/>
                <w:szCs w:val="16"/>
              </w:rPr>
              <w:t>OR</w:t>
            </w:r>
          </w:p>
          <w:p w14:paraId="5DBE21C3" w14:textId="77777777" w:rsidR="00FE5424" w:rsidRPr="007300FC" w:rsidRDefault="00FE5424" w:rsidP="00F57E8A">
            <w:pPr>
              <w:pStyle w:val="CETBodytext"/>
              <w:ind w:right="-1"/>
              <w:jc w:val="center"/>
              <w:rPr>
                <w:rFonts w:cs="Arial"/>
                <w:sz w:val="16"/>
                <w:szCs w:val="16"/>
              </w:rPr>
            </w:pPr>
            <w:r>
              <w:rPr>
                <w:rFonts w:cs="Arial"/>
                <w:sz w:val="16"/>
                <w:szCs w:val="16"/>
              </w:rPr>
              <w:t>Leaks from welding</w:t>
            </w:r>
          </w:p>
        </w:tc>
        <w:tc>
          <w:tcPr>
            <w:tcW w:w="992" w:type="dxa"/>
            <w:tcBorders>
              <w:top w:val="single" w:sz="4" w:space="0" w:color="008000"/>
              <w:bottom w:val="single" w:sz="4" w:space="0" w:color="008000"/>
            </w:tcBorders>
            <w:shd w:val="clear" w:color="auto" w:fill="FFFFFF"/>
          </w:tcPr>
          <w:p w14:paraId="62221E37" w14:textId="79BD6A21" w:rsidR="00FE5424" w:rsidRDefault="00FE5424" w:rsidP="00F57E8A">
            <w:pPr>
              <w:pStyle w:val="CETBodytext"/>
              <w:ind w:right="-1"/>
              <w:jc w:val="center"/>
              <w:rPr>
                <w:rFonts w:cs="Arial"/>
                <w:sz w:val="16"/>
                <w:szCs w:val="16"/>
              </w:rPr>
            </w:pPr>
            <w:r>
              <w:rPr>
                <w:rFonts w:cs="Arial"/>
                <w:sz w:val="16"/>
                <w:szCs w:val="16"/>
              </w:rPr>
              <w:t>1</w:t>
            </w:r>
            <w:r w:rsidR="00280328">
              <w:rPr>
                <w:rFonts w:cs="Arial"/>
                <w:sz w:val="16"/>
                <w:szCs w:val="16"/>
              </w:rPr>
              <w:t>.</w:t>
            </w:r>
            <w:r>
              <w:rPr>
                <w:rFonts w:cs="Arial"/>
                <w:sz w:val="16"/>
                <w:szCs w:val="16"/>
              </w:rPr>
              <w:t>h</w:t>
            </w:r>
            <w:r w:rsidR="00280328">
              <w:rPr>
                <w:rFonts w:cs="Arial"/>
                <w:sz w:val="16"/>
                <w:szCs w:val="16"/>
              </w:rPr>
              <w:t>.</w:t>
            </w:r>
            <w:r>
              <w:rPr>
                <w:rFonts w:cs="Arial"/>
                <w:sz w:val="16"/>
                <w:szCs w:val="16"/>
              </w:rPr>
              <w:t>T</w:t>
            </w:r>
            <w:r w:rsidRPr="00280328">
              <w:rPr>
                <w:rFonts w:cs="Arial"/>
                <w:sz w:val="16"/>
                <w:szCs w:val="16"/>
                <w:vertAlign w:val="subscript"/>
              </w:rPr>
              <w:t>CF</w:t>
            </w:r>
          </w:p>
          <w:p w14:paraId="51EDFECB" w14:textId="1D628ED8" w:rsidR="00FE5424" w:rsidRDefault="00FE5424" w:rsidP="00F57E8A">
            <w:pPr>
              <w:pStyle w:val="CETBodytext"/>
              <w:ind w:right="-1"/>
              <w:jc w:val="center"/>
              <w:rPr>
                <w:rFonts w:cs="Arial"/>
                <w:sz w:val="16"/>
                <w:szCs w:val="16"/>
              </w:rPr>
            </w:pPr>
            <w:r>
              <w:rPr>
                <w:rFonts w:cs="Arial"/>
                <w:sz w:val="16"/>
                <w:szCs w:val="16"/>
              </w:rPr>
              <w:t>2</w:t>
            </w:r>
            <w:r w:rsidR="00280328">
              <w:rPr>
                <w:rFonts w:cs="Arial"/>
                <w:sz w:val="16"/>
                <w:szCs w:val="16"/>
              </w:rPr>
              <w:t>.</w:t>
            </w:r>
            <w:r>
              <w:rPr>
                <w:rFonts w:cs="Arial"/>
                <w:sz w:val="16"/>
                <w:szCs w:val="16"/>
              </w:rPr>
              <w:t>h</w:t>
            </w:r>
            <w:r w:rsidR="00280328">
              <w:rPr>
                <w:rFonts w:cs="Arial"/>
                <w:sz w:val="16"/>
                <w:szCs w:val="16"/>
              </w:rPr>
              <w:t>.</w:t>
            </w:r>
            <w:r>
              <w:rPr>
                <w:rFonts w:cs="Arial"/>
                <w:sz w:val="16"/>
                <w:szCs w:val="16"/>
              </w:rPr>
              <w:t>T</w:t>
            </w:r>
            <w:r w:rsidRPr="00AD353A">
              <w:rPr>
                <w:rFonts w:cs="Arial"/>
                <w:sz w:val="16"/>
                <w:szCs w:val="16"/>
                <w:vertAlign w:val="subscript"/>
              </w:rPr>
              <w:t>2</w:t>
            </w:r>
          </w:p>
          <w:p w14:paraId="32549148" w14:textId="402B375C" w:rsidR="00FE5424" w:rsidRDefault="00FE5424" w:rsidP="00F57E8A">
            <w:pPr>
              <w:pStyle w:val="CETBodytext"/>
              <w:ind w:right="-1"/>
              <w:jc w:val="center"/>
              <w:rPr>
                <w:rFonts w:cs="Arial"/>
                <w:sz w:val="16"/>
                <w:szCs w:val="16"/>
              </w:rPr>
            </w:pPr>
            <w:r>
              <w:rPr>
                <w:rFonts w:cs="Arial"/>
                <w:sz w:val="16"/>
                <w:szCs w:val="16"/>
              </w:rPr>
              <w:t>4</w:t>
            </w:r>
            <w:r w:rsidR="00280328">
              <w:rPr>
                <w:rFonts w:cs="Arial"/>
                <w:sz w:val="16"/>
                <w:szCs w:val="16"/>
              </w:rPr>
              <w:t>.</w:t>
            </w:r>
            <w:r>
              <w:rPr>
                <w:rFonts w:cs="Arial"/>
                <w:sz w:val="16"/>
                <w:szCs w:val="16"/>
              </w:rPr>
              <w:t>h</w:t>
            </w:r>
            <w:r w:rsidR="00280328">
              <w:rPr>
                <w:rFonts w:cs="Arial"/>
                <w:sz w:val="16"/>
                <w:szCs w:val="16"/>
              </w:rPr>
              <w:t>.</w:t>
            </w:r>
            <w:r>
              <w:rPr>
                <w:rFonts w:cs="Arial"/>
                <w:sz w:val="16"/>
                <w:szCs w:val="16"/>
              </w:rPr>
              <w:t>T</w:t>
            </w:r>
            <w:r w:rsidRPr="00AD353A">
              <w:rPr>
                <w:rFonts w:cs="Arial"/>
                <w:sz w:val="16"/>
                <w:szCs w:val="16"/>
                <w:vertAlign w:val="subscript"/>
              </w:rPr>
              <w:t>4,in</w:t>
            </w:r>
          </w:p>
          <w:p w14:paraId="71564155" w14:textId="54F79831" w:rsidR="00FE5424" w:rsidRDefault="00FE5424" w:rsidP="00F57E8A">
            <w:pPr>
              <w:pStyle w:val="CETBodytext"/>
              <w:ind w:right="-1"/>
              <w:jc w:val="center"/>
              <w:rPr>
                <w:rFonts w:cs="Arial"/>
                <w:sz w:val="16"/>
                <w:szCs w:val="16"/>
              </w:rPr>
            </w:pPr>
            <w:r>
              <w:rPr>
                <w:rFonts w:cs="Arial"/>
                <w:sz w:val="16"/>
                <w:szCs w:val="16"/>
              </w:rPr>
              <w:t>4</w:t>
            </w:r>
            <w:r w:rsidR="00280328">
              <w:rPr>
                <w:rFonts w:cs="Arial"/>
                <w:sz w:val="16"/>
                <w:szCs w:val="16"/>
              </w:rPr>
              <w:t>.</w:t>
            </w:r>
            <w:r>
              <w:rPr>
                <w:rFonts w:cs="Arial"/>
                <w:sz w:val="16"/>
                <w:szCs w:val="16"/>
              </w:rPr>
              <w:t>h</w:t>
            </w:r>
            <w:r w:rsidR="00280328">
              <w:rPr>
                <w:rFonts w:cs="Arial"/>
                <w:sz w:val="16"/>
                <w:szCs w:val="16"/>
              </w:rPr>
              <w:t>.</w:t>
            </w:r>
            <w:r>
              <w:rPr>
                <w:rFonts w:cs="Arial"/>
                <w:sz w:val="16"/>
                <w:szCs w:val="16"/>
              </w:rPr>
              <w:t>T</w:t>
            </w:r>
            <w:r w:rsidRPr="00AD353A">
              <w:rPr>
                <w:rFonts w:cs="Arial"/>
                <w:sz w:val="16"/>
                <w:szCs w:val="16"/>
                <w:vertAlign w:val="subscript"/>
              </w:rPr>
              <w:t>4,out</w:t>
            </w:r>
          </w:p>
          <w:p w14:paraId="15155357" w14:textId="38255382" w:rsidR="00FE5424" w:rsidRDefault="006016D7" w:rsidP="00F57E8A">
            <w:pPr>
              <w:pStyle w:val="CETBodytext"/>
              <w:ind w:right="-1"/>
              <w:jc w:val="center"/>
              <w:rPr>
                <w:rFonts w:cs="Arial"/>
                <w:sz w:val="16"/>
                <w:szCs w:val="16"/>
              </w:rPr>
            </w:pPr>
            <w:r>
              <w:rPr>
                <w:rFonts w:cs="Arial"/>
                <w:sz w:val="16"/>
                <w:szCs w:val="16"/>
              </w:rPr>
              <w:t>3</w:t>
            </w:r>
            <w:r w:rsidR="00280328">
              <w:rPr>
                <w:rFonts w:cs="Arial"/>
                <w:sz w:val="16"/>
                <w:szCs w:val="16"/>
              </w:rPr>
              <w:t>.</w:t>
            </w:r>
            <w:r w:rsidR="00FE5424">
              <w:rPr>
                <w:rFonts w:cs="Arial"/>
                <w:sz w:val="16"/>
                <w:szCs w:val="16"/>
              </w:rPr>
              <w:t>h</w:t>
            </w:r>
            <w:r w:rsidR="00280328">
              <w:rPr>
                <w:rFonts w:cs="Arial"/>
                <w:sz w:val="16"/>
                <w:szCs w:val="16"/>
              </w:rPr>
              <w:t>.</w:t>
            </w:r>
            <w:r w:rsidR="00FE5424">
              <w:rPr>
                <w:rFonts w:cs="Arial"/>
                <w:sz w:val="16"/>
                <w:szCs w:val="16"/>
              </w:rPr>
              <w:t>T</w:t>
            </w:r>
            <w:r>
              <w:rPr>
                <w:rFonts w:cs="Arial"/>
                <w:sz w:val="16"/>
                <w:szCs w:val="16"/>
                <w:vertAlign w:val="subscript"/>
              </w:rPr>
              <w:t>3</w:t>
            </w:r>
          </w:p>
          <w:p w14:paraId="6E2AF503" w14:textId="349BE624" w:rsidR="00FE5424" w:rsidRPr="007300FC" w:rsidRDefault="00FE5424" w:rsidP="00F57E8A">
            <w:pPr>
              <w:pStyle w:val="CETBodytext"/>
              <w:ind w:right="-1"/>
              <w:jc w:val="center"/>
              <w:rPr>
                <w:rFonts w:cs="Arial"/>
                <w:sz w:val="16"/>
                <w:szCs w:val="16"/>
              </w:rPr>
            </w:pPr>
            <w:r>
              <w:rPr>
                <w:rFonts w:cs="Arial"/>
                <w:sz w:val="16"/>
                <w:szCs w:val="16"/>
              </w:rPr>
              <w:t>4</w:t>
            </w:r>
            <w:r w:rsidR="00280328">
              <w:rPr>
                <w:rFonts w:cs="Arial"/>
                <w:sz w:val="16"/>
                <w:szCs w:val="16"/>
              </w:rPr>
              <w:t>.</w:t>
            </w:r>
            <w:r>
              <w:rPr>
                <w:rFonts w:cs="Arial"/>
                <w:sz w:val="16"/>
                <w:szCs w:val="16"/>
              </w:rPr>
              <w:t>h</w:t>
            </w:r>
            <w:r w:rsidR="00280328">
              <w:rPr>
                <w:rFonts w:cs="Arial"/>
                <w:sz w:val="16"/>
                <w:szCs w:val="16"/>
              </w:rPr>
              <w:t>.</w:t>
            </w:r>
            <w:r>
              <w:rPr>
                <w:rFonts w:cs="Arial"/>
                <w:sz w:val="16"/>
                <w:szCs w:val="16"/>
              </w:rPr>
              <w:t>T</w:t>
            </w:r>
            <w:r w:rsidRPr="00AD353A">
              <w:rPr>
                <w:rFonts w:cs="Arial"/>
                <w:sz w:val="16"/>
                <w:szCs w:val="16"/>
                <w:vertAlign w:val="subscript"/>
              </w:rPr>
              <w:t>4, bis</w:t>
            </w:r>
          </w:p>
        </w:tc>
        <w:tc>
          <w:tcPr>
            <w:tcW w:w="992" w:type="dxa"/>
            <w:tcBorders>
              <w:top w:val="single" w:sz="4" w:space="0" w:color="008000"/>
              <w:bottom w:val="single" w:sz="4" w:space="0" w:color="008000"/>
            </w:tcBorders>
            <w:shd w:val="clear" w:color="auto" w:fill="FFFFFF"/>
          </w:tcPr>
          <w:p w14:paraId="29AF2348" w14:textId="77777777" w:rsidR="00280328" w:rsidRDefault="00280328" w:rsidP="00280328">
            <w:pPr>
              <w:pStyle w:val="CETBodytext"/>
              <w:ind w:right="-1"/>
              <w:jc w:val="center"/>
              <w:rPr>
                <w:rFonts w:cs="Arial"/>
                <w:sz w:val="16"/>
                <w:szCs w:val="16"/>
              </w:rPr>
            </w:pPr>
            <w:r>
              <w:rPr>
                <w:rFonts w:cs="Arial"/>
                <w:sz w:val="16"/>
                <w:szCs w:val="16"/>
              </w:rPr>
              <w:t>1.h.T</w:t>
            </w:r>
            <w:r w:rsidRPr="00280328">
              <w:rPr>
                <w:rFonts w:cs="Arial"/>
                <w:sz w:val="16"/>
                <w:szCs w:val="16"/>
                <w:vertAlign w:val="subscript"/>
              </w:rPr>
              <w:t>CF</w:t>
            </w:r>
          </w:p>
          <w:p w14:paraId="3EE94903" w14:textId="77777777" w:rsidR="00280328" w:rsidRDefault="00280328" w:rsidP="00280328">
            <w:pPr>
              <w:pStyle w:val="CETBodytext"/>
              <w:ind w:right="-1"/>
              <w:jc w:val="center"/>
              <w:rPr>
                <w:rFonts w:cs="Arial"/>
                <w:sz w:val="16"/>
                <w:szCs w:val="16"/>
              </w:rPr>
            </w:pPr>
            <w:r>
              <w:rPr>
                <w:rFonts w:cs="Arial"/>
                <w:sz w:val="16"/>
                <w:szCs w:val="16"/>
              </w:rPr>
              <w:t>2.h.T</w:t>
            </w:r>
            <w:r w:rsidRPr="00AD353A">
              <w:rPr>
                <w:rFonts w:cs="Arial"/>
                <w:sz w:val="16"/>
                <w:szCs w:val="16"/>
                <w:vertAlign w:val="subscript"/>
              </w:rPr>
              <w:t>2</w:t>
            </w:r>
          </w:p>
          <w:p w14:paraId="16A2D95A" w14:textId="77777777" w:rsidR="00280328" w:rsidRDefault="00280328" w:rsidP="00280328">
            <w:pPr>
              <w:pStyle w:val="CETBodytext"/>
              <w:ind w:right="-1"/>
              <w:jc w:val="center"/>
              <w:rPr>
                <w:rFonts w:cs="Arial"/>
                <w:sz w:val="16"/>
                <w:szCs w:val="16"/>
              </w:rPr>
            </w:pPr>
            <w:r>
              <w:rPr>
                <w:rFonts w:cs="Arial"/>
                <w:sz w:val="16"/>
                <w:szCs w:val="16"/>
              </w:rPr>
              <w:t>4.h.T</w:t>
            </w:r>
            <w:r w:rsidRPr="00AD353A">
              <w:rPr>
                <w:rFonts w:cs="Arial"/>
                <w:sz w:val="16"/>
                <w:szCs w:val="16"/>
                <w:vertAlign w:val="subscript"/>
              </w:rPr>
              <w:t>4, in</w:t>
            </w:r>
          </w:p>
          <w:p w14:paraId="0078FC55" w14:textId="77777777" w:rsidR="00280328" w:rsidRDefault="00280328" w:rsidP="00280328">
            <w:pPr>
              <w:pStyle w:val="CETBodytext"/>
              <w:ind w:right="-1"/>
              <w:jc w:val="center"/>
              <w:rPr>
                <w:rFonts w:cs="Arial"/>
                <w:sz w:val="16"/>
                <w:szCs w:val="16"/>
              </w:rPr>
            </w:pPr>
            <w:r>
              <w:rPr>
                <w:rFonts w:cs="Arial"/>
                <w:sz w:val="16"/>
                <w:szCs w:val="16"/>
              </w:rPr>
              <w:t>4.h.T</w:t>
            </w:r>
            <w:r w:rsidRPr="00AD353A">
              <w:rPr>
                <w:rFonts w:cs="Arial"/>
                <w:sz w:val="16"/>
                <w:szCs w:val="16"/>
                <w:vertAlign w:val="subscript"/>
              </w:rPr>
              <w:t>4, out</w:t>
            </w:r>
          </w:p>
          <w:p w14:paraId="3C7509EB" w14:textId="3ECCBF58" w:rsidR="00280328" w:rsidRDefault="006016D7" w:rsidP="00280328">
            <w:pPr>
              <w:pStyle w:val="CETBodytext"/>
              <w:ind w:right="-1"/>
              <w:jc w:val="center"/>
              <w:rPr>
                <w:rFonts w:cs="Arial"/>
                <w:sz w:val="16"/>
                <w:szCs w:val="16"/>
              </w:rPr>
            </w:pPr>
            <w:r>
              <w:rPr>
                <w:rFonts w:cs="Arial"/>
                <w:sz w:val="16"/>
                <w:szCs w:val="16"/>
              </w:rPr>
              <w:t>3</w:t>
            </w:r>
            <w:r w:rsidR="00280328">
              <w:rPr>
                <w:rFonts w:cs="Arial"/>
                <w:sz w:val="16"/>
                <w:szCs w:val="16"/>
              </w:rPr>
              <w:t>.h.T</w:t>
            </w:r>
            <w:r>
              <w:rPr>
                <w:rFonts w:cs="Arial"/>
                <w:sz w:val="16"/>
                <w:szCs w:val="16"/>
                <w:vertAlign w:val="subscript"/>
              </w:rPr>
              <w:t>3</w:t>
            </w:r>
          </w:p>
          <w:p w14:paraId="01066E14" w14:textId="710A4952" w:rsidR="00FE5424" w:rsidRPr="007300FC" w:rsidRDefault="00280328" w:rsidP="00280328">
            <w:pPr>
              <w:pStyle w:val="CETBodytext"/>
              <w:ind w:right="-1"/>
              <w:jc w:val="center"/>
              <w:rPr>
                <w:rFonts w:cs="Arial"/>
                <w:sz w:val="16"/>
                <w:szCs w:val="16"/>
              </w:rPr>
            </w:pPr>
            <w:r>
              <w:rPr>
                <w:rFonts w:cs="Arial"/>
                <w:sz w:val="16"/>
                <w:szCs w:val="16"/>
              </w:rPr>
              <w:t>4.h.T</w:t>
            </w:r>
            <w:r w:rsidRPr="00AD353A">
              <w:rPr>
                <w:rFonts w:cs="Arial"/>
                <w:sz w:val="16"/>
                <w:szCs w:val="16"/>
                <w:vertAlign w:val="subscript"/>
              </w:rPr>
              <w:t>4, bis</w:t>
            </w:r>
          </w:p>
        </w:tc>
        <w:tc>
          <w:tcPr>
            <w:tcW w:w="579" w:type="dxa"/>
            <w:tcBorders>
              <w:top w:val="single" w:sz="4" w:space="0" w:color="008000"/>
              <w:bottom w:val="single" w:sz="4" w:space="0" w:color="008000"/>
            </w:tcBorders>
            <w:shd w:val="clear" w:color="auto" w:fill="FFFFFF"/>
          </w:tcPr>
          <w:p w14:paraId="6EB99DA6" w14:textId="32ABC900" w:rsidR="00FE5424" w:rsidRPr="007300FC" w:rsidRDefault="00280328" w:rsidP="00F57E8A">
            <w:pPr>
              <w:pStyle w:val="CETBodytext"/>
              <w:ind w:right="-1"/>
              <w:jc w:val="center"/>
              <w:rPr>
                <w:rFonts w:cs="Arial"/>
                <w:sz w:val="16"/>
                <w:szCs w:val="16"/>
              </w:rPr>
            </w:pPr>
            <w:r>
              <w:rPr>
                <w:rFonts w:cs="Arial"/>
                <w:sz w:val="16"/>
                <w:szCs w:val="16"/>
              </w:rPr>
              <w:t>-</w:t>
            </w:r>
          </w:p>
        </w:tc>
        <w:tc>
          <w:tcPr>
            <w:tcW w:w="1078" w:type="dxa"/>
            <w:tcBorders>
              <w:top w:val="single" w:sz="4" w:space="0" w:color="008000"/>
              <w:bottom w:val="single" w:sz="4" w:space="0" w:color="008000"/>
              <w:right w:val="single" w:sz="12" w:space="0" w:color="FFFFFF" w:themeColor="background1"/>
            </w:tcBorders>
            <w:shd w:val="clear" w:color="auto" w:fill="FFFFFF"/>
          </w:tcPr>
          <w:p w14:paraId="61E1E5D6" w14:textId="034AC25F" w:rsidR="00FE5424" w:rsidRPr="007300FC" w:rsidRDefault="00280328" w:rsidP="00F57E8A">
            <w:pPr>
              <w:pStyle w:val="CETBodytext"/>
              <w:ind w:right="-1"/>
              <w:jc w:val="center"/>
              <w:rPr>
                <w:rFonts w:cs="Arial"/>
                <w:sz w:val="16"/>
                <w:szCs w:val="16"/>
              </w:rPr>
            </w:pPr>
            <w:r>
              <w:rPr>
                <w:rFonts w:cs="Arial"/>
                <w:sz w:val="16"/>
                <w:szCs w:val="16"/>
              </w:rPr>
              <w:t>-</w:t>
            </w:r>
          </w:p>
        </w:tc>
        <w:tc>
          <w:tcPr>
            <w:tcW w:w="807" w:type="dxa"/>
            <w:tcBorders>
              <w:top w:val="single" w:sz="4" w:space="0" w:color="008000"/>
              <w:left w:val="single" w:sz="12" w:space="0" w:color="FFFFFF" w:themeColor="background1"/>
              <w:bottom w:val="single" w:sz="4" w:space="0" w:color="008000"/>
            </w:tcBorders>
            <w:shd w:val="clear" w:color="auto" w:fill="FFFFFF"/>
          </w:tcPr>
          <w:p w14:paraId="323B23C7" w14:textId="660F60EB" w:rsidR="00FE5424" w:rsidRPr="007300FC" w:rsidRDefault="00280328" w:rsidP="00F57E8A">
            <w:pPr>
              <w:pStyle w:val="CETBodytext"/>
              <w:ind w:right="-1"/>
              <w:jc w:val="center"/>
              <w:rPr>
                <w:rFonts w:cs="Arial"/>
                <w:sz w:val="16"/>
                <w:szCs w:val="16"/>
              </w:rPr>
            </w:pPr>
            <w:r>
              <w:rPr>
                <w:rFonts w:cs="Arial"/>
                <w:sz w:val="16"/>
                <w:szCs w:val="16"/>
              </w:rPr>
              <w:t>-</w:t>
            </w:r>
          </w:p>
        </w:tc>
        <w:tc>
          <w:tcPr>
            <w:tcW w:w="1079" w:type="dxa"/>
            <w:tcBorders>
              <w:top w:val="single" w:sz="4" w:space="0" w:color="008000"/>
              <w:bottom w:val="single" w:sz="4" w:space="0" w:color="008000"/>
            </w:tcBorders>
            <w:shd w:val="clear" w:color="auto" w:fill="FFFFFF"/>
          </w:tcPr>
          <w:p w14:paraId="21D84563" w14:textId="254F0807" w:rsidR="00FE5424" w:rsidRPr="007300FC" w:rsidRDefault="00280328" w:rsidP="00F57E8A">
            <w:pPr>
              <w:pStyle w:val="CETBodytext"/>
              <w:ind w:right="-1"/>
              <w:jc w:val="center"/>
              <w:rPr>
                <w:rFonts w:cs="Arial"/>
                <w:sz w:val="16"/>
                <w:szCs w:val="16"/>
              </w:rPr>
            </w:pPr>
            <w:r>
              <w:rPr>
                <w:rFonts w:cs="Arial"/>
                <w:sz w:val="16"/>
                <w:szCs w:val="16"/>
              </w:rPr>
              <w:t>Low coolant flow rate</w:t>
            </w:r>
          </w:p>
        </w:tc>
        <w:tc>
          <w:tcPr>
            <w:tcW w:w="1075" w:type="dxa"/>
            <w:tcBorders>
              <w:top w:val="single" w:sz="4" w:space="0" w:color="008000"/>
              <w:bottom w:val="single" w:sz="4" w:space="0" w:color="008000"/>
            </w:tcBorders>
            <w:shd w:val="clear" w:color="auto" w:fill="FFFFFF"/>
          </w:tcPr>
          <w:p w14:paraId="00EAB45F" w14:textId="242B1EF3" w:rsidR="00FE5424" w:rsidRPr="007300FC" w:rsidRDefault="00FE5424" w:rsidP="00F57E8A">
            <w:pPr>
              <w:pStyle w:val="CETBodytext"/>
              <w:ind w:right="-1"/>
              <w:jc w:val="center"/>
              <w:rPr>
                <w:rFonts w:cs="Arial"/>
                <w:sz w:val="16"/>
                <w:szCs w:val="16"/>
              </w:rPr>
            </w:pPr>
          </w:p>
        </w:tc>
      </w:tr>
      <w:tr w:rsidR="00FE5424" w:rsidRPr="000A035B" w14:paraId="1DF9F206" w14:textId="77777777" w:rsidTr="005F6503">
        <w:trPr>
          <w:trHeight w:val="2743"/>
        </w:trPr>
        <w:tc>
          <w:tcPr>
            <w:tcW w:w="404" w:type="dxa"/>
            <w:tcBorders>
              <w:top w:val="single" w:sz="4" w:space="0" w:color="008000"/>
              <w:bottom w:val="single" w:sz="12" w:space="0" w:color="008000"/>
            </w:tcBorders>
            <w:shd w:val="clear" w:color="auto" w:fill="FFFFFF"/>
          </w:tcPr>
          <w:p w14:paraId="3C875AC5" w14:textId="77777777" w:rsidR="00FE5424" w:rsidRPr="007300FC" w:rsidRDefault="00FE5424" w:rsidP="00F57E8A">
            <w:pPr>
              <w:pStyle w:val="CETBodytext"/>
              <w:ind w:right="-1"/>
              <w:jc w:val="center"/>
              <w:rPr>
                <w:rFonts w:cs="Arial"/>
                <w:sz w:val="16"/>
                <w:szCs w:val="16"/>
              </w:rPr>
            </w:pPr>
            <w:r>
              <w:rPr>
                <w:rFonts w:cs="Arial"/>
                <w:sz w:val="16"/>
                <w:szCs w:val="16"/>
              </w:rPr>
              <w:t>1</w:t>
            </w:r>
            <w:r w:rsidRPr="007300FC">
              <w:rPr>
                <w:rFonts w:cs="Arial"/>
                <w:sz w:val="16"/>
                <w:szCs w:val="16"/>
              </w:rPr>
              <w:t>.2</w:t>
            </w:r>
          </w:p>
        </w:tc>
        <w:tc>
          <w:tcPr>
            <w:tcW w:w="672" w:type="dxa"/>
            <w:tcBorders>
              <w:top w:val="single" w:sz="4" w:space="0" w:color="008000"/>
              <w:bottom w:val="single" w:sz="12" w:space="0" w:color="008000"/>
            </w:tcBorders>
            <w:shd w:val="clear" w:color="auto" w:fill="FFFFFF"/>
          </w:tcPr>
          <w:p w14:paraId="2FB1F96E" w14:textId="6F075106" w:rsidR="00FE5424" w:rsidRPr="007300FC" w:rsidRDefault="00FE5424" w:rsidP="00F57E8A">
            <w:pPr>
              <w:pStyle w:val="CETBodytext"/>
              <w:ind w:right="-1"/>
              <w:jc w:val="center"/>
              <w:rPr>
                <w:rFonts w:cs="Arial"/>
                <w:sz w:val="16"/>
                <w:szCs w:val="16"/>
              </w:rPr>
            </w:pPr>
            <w:r>
              <w:rPr>
                <w:rFonts w:cs="Arial"/>
                <w:sz w:val="16"/>
                <w:szCs w:val="16"/>
              </w:rPr>
              <w:t>1</w:t>
            </w:r>
            <w:r w:rsidR="00280328">
              <w:rPr>
                <w:rFonts w:cs="Arial"/>
                <w:sz w:val="16"/>
                <w:szCs w:val="16"/>
              </w:rPr>
              <w:t>.</w:t>
            </w:r>
            <w:r>
              <w:rPr>
                <w:rFonts w:cs="Arial"/>
                <w:sz w:val="16"/>
                <w:szCs w:val="16"/>
              </w:rPr>
              <w:t>h</w:t>
            </w:r>
            <w:r w:rsidR="00280328">
              <w:rPr>
                <w:rFonts w:cs="Arial"/>
                <w:sz w:val="16"/>
                <w:szCs w:val="16"/>
              </w:rPr>
              <w:t>.</w:t>
            </w:r>
            <w:r>
              <w:rPr>
                <w:rFonts w:cs="Arial"/>
                <w:sz w:val="16"/>
                <w:szCs w:val="16"/>
              </w:rPr>
              <w:t>T</w:t>
            </w:r>
            <w:r w:rsidRPr="007677A7">
              <w:rPr>
                <w:rFonts w:cs="Arial"/>
                <w:sz w:val="16"/>
                <w:szCs w:val="16"/>
                <w:vertAlign w:val="subscript"/>
              </w:rPr>
              <w:t>1</w:t>
            </w:r>
          </w:p>
        </w:tc>
        <w:tc>
          <w:tcPr>
            <w:tcW w:w="1476" w:type="dxa"/>
            <w:tcBorders>
              <w:top w:val="single" w:sz="4" w:space="0" w:color="008000"/>
              <w:bottom w:val="single" w:sz="12" w:space="0" w:color="008000"/>
            </w:tcBorders>
            <w:shd w:val="clear" w:color="auto" w:fill="FFFFFF"/>
          </w:tcPr>
          <w:p w14:paraId="59BABDD6" w14:textId="77777777" w:rsidR="00FE5424" w:rsidRDefault="00FE5424" w:rsidP="00F57E8A">
            <w:pPr>
              <w:pStyle w:val="CETBodytext"/>
              <w:ind w:right="-1"/>
              <w:jc w:val="center"/>
              <w:rPr>
                <w:rFonts w:cs="Arial"/>
                <w:sz w:val="16"/>
                <w:szCs w:val="16"/>
              </w:rPr>
            </w:pPr>
            <w:r>
              <w:rPr>
                <w:rFonts w:cs="Arial"/>
                <w:sz w:val="16"/>
                <w:szCs w:val="16"/>
              </w:rPr>
              <w:t>TIC – 01 not functioning</w:t>
            </w:r>
          </w:p>
          <w:p w14:paraId="6C11A284" w14:textId="77777777" w:rsidR="00FE5424" w:rsidRDefault="00FE5424" w:rsidP="00F57E8A">
            <w:pPr>
              <w:pStyle w:val="CETBodytext"/>
              <w:ind w:right="-1"/>
              <w:jc w:val="center"/>
              <w:rPr>
                <w:rFonts w:cs="Arial"/>
                <w:sz w:val="16"/>
                <w:szCs w:val="16"/>
              </w:rPr>
            </w:pPr>
            <w:r>
              <w:rPr>
                <w:rFonts w:cs="Arial"/>
                <w:sz w:val="16"/>
                <w:szCs w:val="16"/>
              </w:rPr>
              <w:t>OR</w:t>
            </w:r>
          </w:p>
          <w:p w14:paraId="7B9491BE" w14:textId="77777777" w:rsidR="00FE5424" w:rsidRDefault="00FE5424" w:rsidP="00F57E8A">
            <w:pPr>
              <w:pStyle w:val="CETBodytext"/>
              <w:ind w:right="-1"/>
              <w:jc w:val="center"/>
              <w:rPr>
                <w:rFonts w:cs="Arial"/>
                <w:sz w:val="16"/>
                <w:szCs w:val="16"/>
              </w:rPr>
            </w:pPr>
            <w:r>
              <w:rPr>
                <w:rFonts w:cs="Arial"/>
                <w:sz w:val="16"/>
                <w:szCs w:val="16"/>
              </w:rPr>
              <w:t>VT – 04 broken/no switch</w:t>
            </w:r>
          </w:p>
          <w:p w14:paraId="0DA82687" w14:textId="77777777" w:rsidR="00FE5424" w:rsidRDefault="00FE5424" w:rsidP="00F57E8A">
            <w:pPr>
              <w:pStyle w:val="CETBodytext"/>
              <w:ind w:right="-1"/>
              <w:jc w:val="center"/>
              <w:rPr>
                <w:rFonts w:cs="Arial"/>
                <w:sz w:val="16"/>
                <w:szCs w:val="16"/>
              </w:rPr>
            </w:pPr>
            <w:r>
              <w:rPr>
                <w:rFonts w:cs="Arial"/>
                <w:sz w:val="16"/>
                <w:szCs w:val="16"/>
              </w:rPr>
              <w:t>OR</w:t>
            </w:r>
          </w:p>
          <w:p w14:paraId="06DAD04E" w14:textId="77777777" w:rsidR="00FE5424" w:rsidRDefault="00FE5424" w:rsidP="00F57E8A">
            <w:pPr>
              <w:pStyle w:val="CETBodytext"/>
              <w:ind w:right="-1"/>
              <w:jc w:val="center"/>
              <w:rPr>
                <w:rFonts w:cs="Arial"/>
                <w:sz w:val="16"/>
                <w:szCs w:val="16"/>
              </w:rPr>
            </w:pPr>
            <w:r>
              <w:rPr>
                <w:rFonts w:cs="Arial"/>
                <w:sz w:val="16"/>
                <w:szCs w:val="16"/>
              </w:rPr>
              <w:t>VT – 03 broken/no switch</w:t>
            </w:r>
          </w:p>
          <w:p w14:paraId="1375E9D9" w14:textId="77777777" w:rsidR="00FE5424" w:rsidRDefault="00FE5424" w:rsidP="00F57E8A">
            <w:pPr>
              <w:pStyle w:val="CETBodytext"/>
              <w:ind w:right="-1"/>
              <w:jc w:val="center"/>
              <w:rPr>
                <w:rFonts w:cs="Arial"/>
                <w:sz w:val="16"/>
                <w:szCs w:val="16"/>
              </w:rPr>
            </w:pPr>
            <w:r>
              <w:rPr>
                <w:rFonts w:cs="Arial"/>
                <w:sz w:val="16"/>
                <w:szCs w:val="16"/>
              </w:rPr>
              <w:t>C-01 not functioning</w:t>
            </w:r>
          </w:p>
          <w:p w14:paraId="2D98F570" w14:textId="77777777" w:rsidR="00FE5424" w:rsidRDefault="00FE5424" w:rsidP="00F57E8A">
            <w:pPr>
              <w:pStyle w:val="CETBodytext"/>
              <w:ind w:right="-1"/>
              <w:jc w:val="center"/>
              <w:rPr>
                <w:rFonts w:cs="Arial"/>
                <w:sz w:val="16"/>
                <w:szCs w:val="16"/>
              </w:rPr>
            </w:pPr>
            <w:r>
              <w:rPr>
                <w:rFonts w:cs="Arial"/>
                <w:sz w:val="16"/>
                <w:szCs w:val="16"/>
              </w:rPr>
              <w:t>OR</w:t>
            </w:r>
          </w:p>
          <w:p w14:paraId="1AC11760" w14:textId="77777777" w:rsidR="00FE5424" w:rsidRDefault="00FE5424" w:rsidP="00474372">
            <w:pPr>
              <w:pStyle w:val="CETBodytext"/>
              <w:ind w:right="-1"/>
              <w:jc w:val="center"/>
              <w:rPr>
                <w:rFonts w:cs="Arial"/>
                <w:sz w:val="16"/>
                <w:szCs w:val="16"/>
                <w:vertAlign w:val="subscript"/>
              </w:rPr>
            </w:pPr>
            <w:r>
              <w:rPr>
                <w:rFonts w:cs="Arial"/>
                <w:sz w:val="16"/>
                <w:szCs w:val="16"/>
              </w:rPr>
              <w:t>4</w:t>
            </w:r>
            <w:r w:rsidR="00280328">
              <w:rPr>
                <w:rFonts w:cs="Arial"/>
                <w:sz w:val="16"/>
                <w:szCs w:val="16"/>
              </w:rPr>
              <w:t>.</w:t>
            </w:r>
            <w:r>
              <w:rPr>
                <w:rFonts w:cs="Arial"/>
                <w:sz w:val="16"/>
                <w:szCs w:val="16"/>
              </w:rPr>
              <w:t>h</w:t>
            </w:r>
            <w:r w:rsidR="00280328">
              <w:rPr>
                <w:rFonts w:cs="Arial"/>
                <w:sz w:val="16"/>
                <w:szCs w:val="16"/>
              </w:rPr>
              <w:t>.</w:t>
            </w:r>
            <w:r>
              <w:rPr>
                <w:rFonts w:cs="Arial"/>
                <w:sz w:val="16"/>
                <w:szCs w:val="16"/>
              </w:rPr>
              <w:t>T</w:t>
            </w:r>
            <w:r w:rsidRPr="00AD353A">
              <w:rPr>
                <w:rFonts w:cs="Arial"/>
                <w:sz w:val="16"/>
                <w:szCs w:val="16"/>
                <w:vertAlign w:val="subscript"/>
              </w:rPr>
              <w:t>4, bis</w:t>
            </w:r>
          </w:p>
          <w:p w14:paraId="7CAA8C9F" w14:textId="77777777" w:rsidR="00474372" w:rsidRDefault="00474372" w:rsidP="00474372">
            <w:pPr>
              <w:pStyle w:val="CETBodytext"/>
              <w:ind w:right="-1"/>
              <w:jc w:val="center"/>
              <w:rPr>
                <w:rFonts w:cs="Arial"/>
                <w:sz w:val="16"/>
                <w:szCs w:val="16"/>
              </w:rPr>
            </w:pPr>
            <w:r>
              <w:rPr>
                <w:rFonts w:cs="Arial"/>
                <w:sz w:val="16"/>
                <w:szCs w:val="16"/>
              </w:rPr>
              <w:t>OR</w:t>
            </w:r>
          </w:p>
          <w:p w14:paraId="6929276F" w14:textId="0EFCA59D" w:rsidR="00474372" w:rsidRPr="00474372" w:rsidRDefault="00474372" w:rsidP="00474372">
            <w:pPr>
              <w:pStyle w:val="CETBodytext"/>
              <w:ind w:right="-1"/>
              <w:jc w:val="center"/>
              <w:rPr>
                <w:rFonts w:cs="Arial"/>
                <w:sz w:val="16"/>
                <w:szCs w:val="16"/>
                <w:vertAlign w:val="subscript"/>
              </w:rPr>
            </w:pPr>
            <w:r>
              <w:rPr>
                <w:rFonts w:cs="Arial"/>
                <w:sz w:val="16"/>
                <w:szCs w:val="16"/>
              </w:rPr>
              <w:t>4.h.T</w:t>
            </w:r>
            <w:r w:rsidRPr="00AD353A">
              <w:rPr>
                <w:rFonts w:cs="Arial"/>
                <w:sz w:val="16"/>
                <w:szCs w:val="16"/>
                <w:vertAlign w:val="subscript"/>
              </w:rPr>
              <w:t xml:space="preserve">4, </w:t>
            </w:r>
            <w:r>
              <w:rPr>
                <w:rFonts w:cs="Arial"/>
                <w:sz w:val="16"/>
                <w:szCs w:val="16"/>
                <w:vertAlign w:val="subscript"/>
              </w:rPr>
              <w:t>out</w:t>
            </w:r>
          </w:p>
        </w:tc>
        <w:tc>
          <w:tcPr>
            <w:tcW w:w="992" w:type="dxa"/>
            <w:tcBorders>
              <w:top w:val="single" w:sz="4" w:space="0" w:color="008000"/>
              <w:bottom w:val="single" w:sz="12" w:space="0" w:color="008000"/>
            </w:tcBorders>
            <w:shd w:val="clear" w:color="auto" w:fill="FFFFFF"/>
          </w:tcPr>
          <w:p w14:paraId="6ADAAA02" w14:textId="23EEE32A" w:rsidR="00FE5424" w:rsidRDefault="00474372" w:rsidP="00F57E8A">
            <w:pPr>
              <w:pStyle w:val="CETBodytext"/>
              <w:ind w:right="-1"/>
              <w:jc w:val="center"/>
              <w:rPr>
                <w:rFonts w:cs="Arial"/>
                <w:sz w:val="16"/>
                <w:szCs w:val="16"/>
                <w:vertAlign w:val="subscript"/>
              </w:rPr>
            </w:pPr>
            <w:r>
              <w:rPr>
                <w:rFonts w:cs="Arial"/>
                <w:sz w:val="16"/>
                <w:szCs w:val="16"/>
              </w:rPr>
              <w:t>2</w:t>
            </w:r>
            <w:r w:rsidR="00280328">
              <w:rPr>
                <w:rFonts w:cs="Arial"/>
                <w:sz w:val="16"/>
                <w:szCs w:val="16"/>
              </w:rPr>
              <w:t>.</w:t>
            </w:r>
            <w:r w:rsidR="00FE5424" w:rsidRPr="007300FC">
              <w:rPr>
                <w:rFonts w:cs="Arial"/>
                <w:sz w:val="16"/>
                <w:szCs w:val="16"/>
              </w:rPr>
              <w:t>h</w:t>
            </w:r>
            <w:r w:rsidR="00280328">
              <w:rPr>
                <w:rFonts w:cs="Arial"/>
                <w:sz w:val="16"/>
                <w:szCs w:val="16"/>
              </w:rPr>
              <w:t>.</w:t>
            </w:r>
            <w:r w:rsidR="00FE5424" w:rsidRPr="007300FC">
              <w:rPr>
                <w:rFonts w:cs="Arial"/>
                <w:sz w:val="16"/>
                <w:szCs w:val="16"/>
              </w:rPr>
              <w:t>T</w:t>
            </w:r>
            <w:r>
              <w:rPr>
                <w:rFonts w:cs="Arial"/>
                <w:sz w:val="16"/>
                <w:szCs w:val="16"/>
                <w:vertAlign w:val="subscript"/>
              </w:rPr>
              <w:t>2</w:t>
            </w:r>
          </w:p>
          <w:p w14:paraId="1E8D8B9D" w14:textId="77777777" w:rsidR="00474372" w:rsidRPr="007300FC" w:rsidRDefault="00474372" w:rsidP="00F57E8A">
            <w:pPr>
              <w:pStyle w:val="CETBodytext"/>
              <w:ind w:right="-1"/>
              <w:jc w:val="center"/>
              <w:rPr>
                <w:rFonts w:cs="Arial"/>
                <w:sz w:val="16"/>
                <w:szCs w:val="16"/>
              </w:rPr>
            </w:pPr>
          </w:p>
          <w:p w14:paraId="7BFD371F" w14:textId="05AEBCD5" w:rsidR="00FE5424" w:rsidRPr="007300FC" w:rsidRDefault="00474372" w:rsidP="00F57E8A">
            <w:pPr>
              <w:pStyle w:val="CETBodytext"/>
              <w:ind w:right="-1"/>
              <w:jc w:val="center"/>
              <w:rPr>
                <w:rFonts w:cs="Arial"/>
                <w:sz w:val="16"/>
                <w:szCs w:val="16"/>
              </w:rPr>
            </w:pPr>
            <w:r>
              <w:rPr>
                <w:rFonts w:cs="Arial"/>
                <w:sz w:val="16"/>
                <w:szCs w:val="16"/>
              </w:rPr>
              <w:t>1.h.T</w:t>
            </w:r>
            <w:r w:rsidRPr="00280328">
              <w:rPr>
                <w:rFonts w:cs="Arial"/>
                <w:sz w:val="16"/>
                <w:szCs w:val="16"/>
                <w:vertAlign w:val="subscript"/>
              </w:rPr>
              <w:t>CF</w:t>
            </w:r>
          </w:p>
        </w:tc>
        <w:tc>
          <w:tcPr>
            <w:tcW w:w="992" w:type="dxa"/>
            <w:tcBorders>
              <w:top w:val="single" w:sz="4" w:space="0" w:color="008000"/>
              <w:bottom w:val="single" w:sz="12" w:space="0" w:color="008000"/>
            </w:tcBorders>
            <w:shd w:val="clear" w:color="auto" w:fill="FFFFFF"/>
          </w:tcPr>
          <w:p w14:paraId="3C38A602" w14:textId="77777777" w:rsidR="00FE5424" w:rsidRPr="007300FC" w:rsidRDefault="00FE5424" w:rsidP="00F57E8A">
            <w:pPr>
              <w:pStyle w:val="CETBodytext"/>
              <w:ind w:right="-1"/>
              <w:jc w:val="center"/>
              <w:rPr>
                <w:rFonts w:cs="Arial"/>
                <w:sz w:val="16"/>
                <w:szCs w:val="16"/>
              </w:rPr>
            </w:pPr>
          </w:p>
        </w:tc>
        <w:tc>
          <w:tcPr>
            <w:tcW w:w="579" w:type="dxa"/>
            <w:tcBorders>
              <w:top w:val="single" w:sz="4" w:space="0" w:color="008000"/>
              <w:bottom w:val="single" w:sz="12" w:space="0" w:color="008000"/>
            </w:tcBorders>
            <w:shd w:val="clear" w:color="auto" w:fill="FFFFFF"/>
          </w:tcPr>
          <w:p w14:paraId="64457D68" w14:textId="77777777" w:rsidR="00FE5424" w:rsidRPr="007300FC" w:rsidRDefault="00FE5424" w:rsidP="00F57E8A">
            <w:pPr>
              <w:pStyle w:val="CETBodytext"/>
              <w:ind w:right="-1"/>
              <w:jc w:val="center"/>
              <w:rPr>
                <w:rFonts w:cs="Arial"/>
                <w:sz w:val="16"/>
                <w:szCs w:val="16"/>
              </w:rPr>
            </w:pPr>
          </w:p>
        </w:tc>
        <w:tc>
          <w:tcPr>
            <w:tcW w:w="1078" w:type="dxa"/>
            <w:tcBorders>
              <w:top w:val="single" w:sz="4" w:space="0" w:color="008000"/>
              <w:bottom w:val="single" w:sz="12" w:space="0" w:color="008000"/>
              <w:right w:val="single" w:sz="12" w:space="0" w:color="FFFFFF" w:themeColor="background1"/>
            </w:tcBorders>
            <w:shd w:val="clear" w:color="auto" w:fill="FFFFFF"/>
          </w:tcPr>
          <w:p w14:paraId="58E8E116" w14:textId="77777777" w:rsidR="00FE5424" w:rsidRPr="007300FC" w:rsidRDefault="00FE5424" w:rsidP="00F57E8A">
            <w:pPr>
              <w:pStyle w:val="CETBodytext"/>
              <w:ind w:right="-1"/>
              <w:jc w:val="center"/>
              <w:rPr>
                <w:rFonts w:cs="Arial"/>
                <w:sz w:val="16"/>
                <w:szCs w:val="16"/>
              </w:rPr>
            </w:pPr>
          </w:p>
        </w:tc>
        <w:tc>
          <w:tcPr>
            <w:tcW w:w="807" w:type="dxa"/>
            <w:tcBorders>
              <w:top w:val="single" w:sz="4" w:space="0" w:color="008000"/>
              <w:left w:val="single" w:sz="12" w:space="0" w:color="FFFFFF" w:themeColor="background1"/>
              <w:bottom w:val="single" w:sz="12" w:space="0" w:color="008000"/>
            </w:tcBorders>
            <w:shd w:val="clear" w:color="auto" w:fill="FFFFFF"/>
          </w:tcPr>
          <w:p w14:paraId="790FEED1" w14:textId="77777777" w:rsidR="00FE5424" w:rsidRPr="007300FC" w:rsidRDefault="00FE5424" w:rsidP="00F57E8A">
            <w:pPr>
              <w:pStyle w:val="CETBodytext"/>
              <w:ind w:right="-1"/>
              <w:jc w:val="center"/>
              <w:rPr>
                <w:rFonts w:cs="Arial"/>
                <w:sz w:val="16"/>
                <w:szCs w:val="16"/>
              </w:rPr>
            </w:pPr>
          </w:p>
        </w:tc>
        <w:tc>
          <w:tcPr>
            <w:tcW w:w="1079" w:type="dxa"/>
            <w:tcBorders>
              <w:top w:val="single" w:sz="4" w:space="0" w:color="008000"/>
              <w:bottom w:val="single" w:sz="12" w:space="0" w:color="008000"/>
            </w:tcBorders>
            <w:shd w:val="clear" w:color="auto" w:fill="FFFFFF"/>
          </w:tcPr>
          <w:p w14:paraId="7349C25B" w14:textId="338A5CF3" w:rsidR="00FE5424" w:rsidRPr="007300FC" w:rsidRDefault="00CF387D" w:rsidP="00F57E8A">
            <w:pPr>
              <w:pStyle w:val="CETBodytext"/>
              <w:ind w:right="-1"/>
              <w:jc w:val="center"/>
              <w:rPr>
                <w:rFonts w:cs="Arial"/>
                <w:sz w:val="16"/>
                <w:szCs w:val="16"/>
              </w:rPr>
            </w:pPr>
            <w:r>
              <w:rPr>
                <w:rFonts w:cs="Arial"/>
                <w:sz w:val="16"/>
                <w:szCs w:val="16"/>
              </w:rPr>
              <w:t>High temperature of the Refrigerating Fluid Entering the Evaporator</w:t>
            </w:r>
          </w:p>
        </w:tc>
        <w:tc>
          <w:tcPr>
            <w:tcW w:w="1075" w:type="dxa"/>
            <w:tcBorders>
              <w:top w:val="single" w:sz="4" w:space="0" w:color="008000"/>
              <w:bottom w:val="single" w:sz="12" w:space="0" w:color="008000"/>
            </w:tcBorders>
            <w:shd w:val="clear" w:color="auto" w:fill="FFFFFF"/>
          </w:tcPr>
          <w:p w14:paraId="6FB215C4" w14:textId="77777777" w:rsidR="00FE5424" w:rsidRPr="007300FC" w:rsidRDefault="00FE5424" w:rsidP="00F57E8A">
            <w:pPr>
              <w:pStyle w:val="CETBodytext"/>
              <w:ind w:right="-1"/>
              <w:jc w:val="center"/>
              <w:rPr>
                <w:rFonts w:cs="Arial"/>
                <w:sz w:val="16"/>
                <w:szCs w:val="16"/>
              </w:rPr>
            </w:pPr>
          </w:p>
        </w:tc>
      </w:tr>
    </w:tbl>
    <w:p w14:paraId="6722C097" w14:textId="6C98DA19" w:rsidR="00FE5424" w:rsidRDefault="00FE5424" w:rsidP="0026104C">
      <w:pPr>
        <w:pStyle w:val="CETBodytext"/>
        <w:spacing w:before="240"/>
      </w:pPr>
      <w:r>
        <w:t xml:space="preserve">The explosion, caused by the blockage of the compressor unit would have been avoided by implementing safety systems, for example installing a high temperature acoustic alarm (TAH-01), and inserting a bypass line activated by an interlock (I-01) with a second compressor unit which is enabled in the event of failure of the main </w:t>
      </w:r>
      <w:r>
        <w:lastRenderedPageBreak/>
        <w:t xml:space="preserve">line. This new scheme of the depot, reported in Figure 1b, has been analyzed by applying the ROA as well, to evaluate the reduction of probability of occurrence of the explosion by making minimal changes to the layout of the plant. The analysis, related only to the TE </w:t>
      </w:r>
      <w:r w:rsidR="00CF387D">
        <w:t>record</w:t>
      </w:r>
      <w:r>
        <w:t xml:space="preserve"> is reported in </w:t>
      </w:r>
      <w:r>
        <w:fldChar w:fldCharType="begin"/>
      </w:r>
      <w:r>
        <w:instrText xml:space="preserve"> REF _Ref93092078 \h </w:instrText>
      </w:r>
      <w:r>
        <w:fldChar w:fldCharType="separate"/>
      </w:r>
      <w:r>
        <w:t xml:space="preserve">Table </w:t>
      </w:r>
      <w:r>
        <w:rPr>
          <w:noProof/>
        </w:rPr>
        <w:t>4</w:t>
      </w:r>
      <w:r>
        <w:fldChar w:fldCharType="end"/>
      </w:r>
      <w:r>
        <w:t>.</w:t>
      </w:r>
      <w:bookmarkStart w:id="4" w:name="_Ref93092078"/>
    </w:p>
    <w:p w14:paraId="3B4344F6" w14:textId="7FCA1259" w:rsidR="00FE5424" w:rsidRDefault="00FE5424" w:rsidP="00FE5424">
      <w:pPr>
        <w:pStyle w:val="CETCaption"/>
      </w:pPr>
      <w:r>
        <w:t xml:space="preserve">Table </w:t>
      </w:r>
      <w:r>
        <w:fldChar w:fldCharType="begin"/>
      </w:r>
      <w:r>
        <w:instrText xml:space="preserve"> SEQ Table \* ARABIC </w:instrText>
      </w:r>
      <w:r>
        <w:fldChar w:fldCharType="separate"/>
      </w:r>
      <w:r>
        <w:rPr>
          <w:noProof/>
        </w:rPr>
        <w:t>4</w:t>
      </w:r>
      <w:r>
        <w:fldChar w:fldCharType="end"/>
      </w:r>
      <w:bookmarkEnd w:id="4"/>
      <w:r>
        <w:t xml:space="preserve">: </w:t>
      </w:r>
      <w:r w:rsidRPr="00EB37CF">
        <w:t xml:space="preserve">ROA </w:t>
      </w:r>
      <w:r w:rsidR="00CF387D">
        <w:t>T</w:t>
      </w:r>
      <w:r w:rsidRPr="00EB37CF">
        <w:t xml:space="preserve">able for </w:t>
      </w:r>
      <w:r w:rsidR="00CF387D">
        <w:t>Record 1.0</w:t>
      </w:r>
      <w:r w:rsidR="00516C2C">
        <w:t>:</w:t>
      </w:r>
      <w:r w:rsidRPr="00EB37CF">
        <w:t xml:space="preserve"> modified </w:t>
      </w:r>
      <w:r w:rsidR="00CF387D">
        <w:t xml:space="preserve">plant </w:t>
      </w:r>
      <w:r w:rsidRPr="00EB37CF">
        <w:t>layout</w:t>
      </w:r>
    </w:p>
    <w:tbl>
      <w:tblPr>
        <w:tblW w:w="8782"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388"/>
        <w:gridCol w:w="645"/>
        <w:gridCol w:w="1377"/>
        <w:gridCol w:w="851"/>
        <w:gridCol w:w="992"/>
        <w:gridCol w:w="654"/>
        <w:gridCol w:w="1034"/>
        <w:gridCol w:w="1147"/>
        <w:gridCol w:w="662"/>
        <w:gridCol w:w="1032"/>
      </w:tblGrid>
      <w:tr w:rsidR="00FE5424" w:rsidRPr="000A035B" w14:paraId="540D140A" w14:textId="77777777" w:rsidTr="005F6503">
        <w:trPr>
          <w:trHeight w:val="163"/>
        </w:trPr>
        <w:tc>
          <w:tcPr>
            <w:tcW w:w="388" w:type="dxa"/>
            <w:vMerge w:val="restart"/>
            <w:tcBorders>
              <w:top w:val="single" w:sz="12" w:space="0" w:color="008000"/>
            </w:tcBorders>
            <w:shd w:val="clear" w:color="auto" w:fill="FFFFFF"/>
          </w:tcPr>
          <w:p w14:paraId="1EB95E9F" w14:textId="77777777" w:rsidR="00FE5424" w:rsidRPr="007300FC" w:rsidRDefault="00FE5424" w:rsidP="00F57E8A">
            <w:pPr>
              <w:pStyle w:val="CETBodytext"/>
              <w:jc w:val="center"/>
              <w:rPr>
                <w:sz w:val="16"/>
                <w:szCs w:val="16"/>
              </w:rPr>
            </w:pPr>
            <w:r w:rsidRPr="007300FC">
              <w:rPr>
                <w:sz w:val="16"/>
                <w:szCs w:val="16"/>
              </w:rPr>
              <w:t>Rec</w:t>
            </w:r>
          </w:p>
        </w:tc>
        <w:tc>
          <w:tcPr>
            <w:tcW w:w="645" w:type="dxa"/>
            <w:vMerge w:val="restart"/>
            <w:tcBorders>
              <w:top w:val="single" w:sz="12" w:space="0" w:color="008000"/>
            </w:tcBorders>
            <w:shd w:val="clear" w:color="auto" w:fill="FFFFFF"/>
          </w:tcPr>
          <w:p w14:paraId="486FB7A7" w14:textId="77777777" w:rsidR="00FE5424" w:rsidRPr="007300FC" w:rsidRDefault="00FE5424" w:rsidP="00F57E8A">
            <w:pPr>
              <w:pStyle w:val="CETBodytext"/>
              <w:jc w:val="center"/>
              <w:rPr>
                <w:sz w:val="16"/>
                <w:szCs w:val="16"/>
              </w:rPr>
            </w:pPr>
            <w:r w:rsidRPr="007300FC">
              <w:rPr>
                <w:sz w:val="16"/>
                <w:szCs w:val="16"/>
              </w:rPr>
              <w:t>NDV</w:t>
            </w:r>
          </w:p>
        </w:tc>
        <w:tc>
          <w:tcPr>
            <w:tcW w:w="1377" w:type="dxa"/>
            <w:vMerge w:val="restart"/>
            <w:tcBorders>
              <w:top w:val="single" w:sz="12" w:space="0" w:color="008000"/>
            </w:tcBorders>
            <w:shd w:val="clear" w:color="auto" w:fill="FFFFFF"/>
          </w:tcPr>
          <w:p w14:paraId="00E55CDC" w14:textId="77777777" w:rsidR="00FE5424" w:rsidRPr="007300FC" w:rsidRDefault="00FE5424" w:rsidP="00F57E8A">
            <w:pPr>
              <w:pStyle w:val="CETBodytext"/>
              <w:jc w:val="center"/>
              <w:rPr>
                <w:sz w:val="16"/>
                <w:szCs w:val="16"/>
              </w:rPr>
            </w:pPr>
            <w:r w:rsidRPr="007300FC">
              <w:rPr>
                <w:sz w:val="16"/>
                <w:szCs w:val="16"/>
              </w:rPr>
              <w:t>Causes</w:t>
            </w:r>
          </w:p>
        </w:tc>
        <w:tc>
          <w:tcPr>
            <w:tcW w:w="851" w:type="dxa"/>
            <w:vMerge w:val="restart"/>
            <w:tcBorders>
              <w:top w:val="single" w:sz="12" w:space="0" w:color="008000"/>
            </w:tcBorders>
            <w:shd w:val="clear" w:color="auto" w:fill="FFFFFF"/>
          </w:tcPr>
          <w:p w14:paraId="7A281991" w14:textId="11015973" w:rsidR="00FE5424" w:rsidRPr="007300FC" w:rsidRDefault="00CF387D" w:rsidP="00F57E8A">
            <w:pPr>
              <w:pStyle w:val="CETBodytext"/>
              <w:ind w:right="-1"/>
              <w:jc w:val="center"/>
              <w:rPr>
                <w:rFonts w:cs="Arial"/>
                <w:sz w:val="16"/>
                <w:szCs w:val="16"/>
              </w:rPr>
            </w:pPr>
            <w:r w:rsidRPr="007300FC">
              <w:rPr>
                <w:sz w:val="16"/>
                <w:szCs w:val="16"/>
              </w:rPr>
              <w:t>Cons.</w:t>
            </w:r>
            <w:r>
              <w:rPr>
                <w:sz w:val="16"/>
                <w:szCs w:val="16"/>
              </w:rPr>
              <w:t xml:space="preserve"> due to Protections Failure</w:t>
            </w:r>
          </w:p>
        </w:tc>
        <w:tc>
          <w:tcPr>
            <w:tcW w:w="992" w:type="dxa"/>
            <w:vMerge w:val="restart"/>
            <w:tcBorders>
              <w:top w:val="single" w:sz="12" w:space="0" w:color="008000"/>
              <w:right w:val="single" w:sz="12" w:space="0" w:color="FFFFFF" w:themeColor="background1"/>
            </w:tcBorders>
            <w:shd w:val="clear" w:color="auto" w:fill="FFFFFF"/>
          </w:tcPr>
          <w:p w14:paraId="6F69D1FA" w14:textId="77777777" w:rsidR="00FE5424" w:rsidRPr="007300FC" w:rsidRDefault="00FE5424" w:rsidP="00F57E8A">
            <w:pPr>
              <w:pStyle w:val="CETBodytext"/>
              <w:ind w:right="-1"/>
              <w:jc w:val="center"/>
              <w:rPr>
                <w:rFonts w:cs="Arial"/>
                <w:sz w:val="16"/>
                <w:szCs w:val="16"/>
              </w:rPr>
            </w:pPr>
            <w:r w:rsidRPr="007300FC">
              <w:rPr>
                <w:sz w:val="16"/>
                <w:szCs w:val="16"/>
              </w:rPr>
              <w:t xml:space="preserve">Plant state with protections working </w:t>
            </w:r>
          </w:p>
        </w:tc>
        <w:tc>
          <w:tcPr>
            <w:tcW w:w="2835" w:type="dxa"/>
            <w:gridSpan w:val="3"/>
            <w:tcBorders>
              <w:top w:val="single" w:sz="12" w:space="0" w:color="008000"/>
              <w:left w:val="single" w:sz="12" w:space="0" w:color="FFFFFF" w:themeColor="background1"/>
              <w:bottom w:val="single" w:sz="4" w:space="0" w:color="008000"/>
            </w:tcBorders>
            <w:shd w:val="clear" w:color="auto" w:fill="FFFFFF"/>
          </w:tcPr>
          <w:p w14:paraId="49A94467" w14:textId="77777777" w:rsidR="00FE5424" w:rsidRPr="007300FC" w:rsidRDefault="00FE5424" w:rsidP="00F57E8A">
            <w:pPr>
              <w:pStyle w:val="CETBodytext"/>
              <w:ind w:right="-1"/>
              <w:jc w:val="center"/>
              <w:rPr>
                <w:rFonts w:cs="Arial"/>
                <w:sz w:val="16"/>
                <w:szCs w:val="16"/>
              </w:rPr>
            </w:pPr>
            <w:r w:rsidRPr="007300FC">
              <w:rPr>
                <w:sz w:val="16"/>
                <w:szCs w:val="16"/>
              </w:rPr>
              <w:t>Protections</w:t>
            </w:r>
          </w:p>
        </w:tc>
        <w:tc>
          <w:tcPr>
            <w:tcW w:w="662" w:type="dxa"/>
            <w:tcBorders>
              <w:top w:val="single" w:sz="12" w:space="0" w:color="008000"/>
              <w:bottom w:val="nil"/>
            </w:tcBorders>
            <w:shd w:val="clear" w:color="auto" w:fill="FFFFFF"/>
          </w:tcPr>
          <w:p w14:paraId="7DB20280" w14:textId="77777777" w:rsidR="00FE5424" w:rsidRPr="007300FC" w:rsidRDefault="00FE5424" w:rsidP="00F57E8A">
            <w:pPr>
              <w:pStyle w:val="CETBodytext"/>
              <w:ind w:right="-1"/>
              <w:jc w:val="center"/>
              <w:rPr>
                <w:rFonts w:cs="Arial"/>
                <w:sz w:val="16"/>
                <w:szCs w:val="16"/>
              </w:rPr>
            </w:pPr>
            <w:r w:rsidRPr="007300FC">
              <w:rPr>
                <w:sz w:val="16"/>
                <w:szCs w:val="16"/>
              </w:rPr>
              <w:t>Notes</w:t>
            </w:r>
          </w:p>
        </w:tc>
        <w:tc>
          <w:tcPr>
            <w:tcW w:w="1032" w:type="dxa"/>
            <w:tcBorders>
              <w:top w:val="single" w:sz="12" w:space="0" w:color="008000"/>
              <w:bottom w:val="nil"/>
            </w:tcBorders>
            <w:shd w:val="clear" w:color="auto" w:fill="FFFFFF"/>
          </w:tcPr>
          <w:p w14:paraId="3116D599" w14:textId="77777777" w:rsidR="00FE5424" w:rsidRPr="007300FC" w:rsidRDefault="00FE5424" w:rsidP="00F57E8A">
            <w:pPr>
              <w:pStyle w:val="CETBodytext"/>
              <w:ind w:right="-1"/>
              <w:jc w:val="center"/>
              <w:rPr>
                <w:rFonts w:cs="Arial"/>
                <w:sz w:val="16"/>
                <w:szCs w:val="16"/>
              </w:rPr>
            </w:pPr>
            <w:r w:rsidRPr="007300FC">
              <w:rPr>
                <w:sz w:val="16"/>
                <w:szCs w:val="16"/>
              </w:rPr>
              <w:t>TE</w:t>
            </w:r>
          </w:p>
        </w:tc>
      </w:tr>
      <w:tr w:rsidR="00FE5424" w:rsidRPr="000A035B" w14:paraId="08A5F01A" w14:textId="77777777" w:rsidTr="005F6503">
        <w:trPr>
          <w:trHeight w:val="174"/>
        </w:trPr>
        <w:tc>
          <w:tcPr>
            <w:tcW w:w="388" w:type="dxa"/>
            <w:vMerge/>
            <w:shd w:val="clear" w:color="auto" w:fill="FFFFFF"/>
          </w:tcPr>
          <w:p w14:paraId="14C6AC16" w14:textId="77777777" w:rsidR="00FE5424" w:rsidRPr="007300FC" w:rsidRDefault="00FE5424" w:rsidP="00F57E8A">
            <w:pPr>
              <w:pStyle w:val="CETBodytext"/>
              <w:jc w:val="center"/>
              <w:rPr>
                <w:sz w:val="16"/>
                <w:szCs w:val="16"/>
              </w:rPr>
            </w:pPr>
          </w:p>
        </w:tc>
        <w:tc>
          <w:tcPr>
            <w:tcW w:w="645" w:type="dxa"/>
            <w:vMerge/>
            <w:shd w:val="clear" w:color="auto" w:fill="FFFFFF"/>
          </w:tcPr>
          <w:p w14:paraId="24C4836A" w14:textId="77777777" w:rsidR="00FE5424" w:rsidRPr="007300FC" w:rsidRDefault="00FE5424" w:rsidP="00F57E8A">
            <w:pPr>
              <w:pStyle w:val="CETBodytext"/>
              <w:jc w:val="center"/>
              <w:rPr>
                <w:sz w:val="16"/>
                <w:szCs w:val="16"/>
              </w:rPr>
            </w:pPr>
          </w:p>
        </w:tc>
        <w:tc>
          <w:tcPr>
            <w:tcW w:w="1377" w:type="dxa"/>
            <w:vMerge/>
            <w:shd w:val="clear" w:color="auto" w:fill="FFFFFF"/>
          </w:tcPr>
          <w:p w14:paraId="21F22E8F" w14:textId="77777777" w:rsidR="00FE5424" w:rsidRPr="007300FC" w:rsidRDefault="00FE5424" w:rsidP="00F57E8A">
            <w:pPr>
              <w:pStyle w:val="CETBodytext"/>
              <w:jc w:val="center"/>
              <w:rPr>
                <w:sz w:val="16"/>
                <w:szCs w:val="16"/>
              </w:rPr>
            </w:pPr>
          </w:p>
        </w:tc>
        <w:tc>
          <w:tcPr>
            <w:tcW w:w="851" w:type="dxa"/>
            <w:vMerge/>
            <w:shd w:val="clear" w:color="auto" w:fill="FFFFFF"/>
          </w:tcPr>
          <w:p w14:paraId="62F0EE80" w14:textId="77777777" w:rsidR="00FE5424" w:rsidRPr="007300FC" w:rsidRDefault="00FE5424" w:rsidP="00F57E8A">
            <w:pPr>
              <w:pStyle w:val="CETBodytext"/>
              <w:ind w:right="-1"/>
              <w:jc w:val="center"/>
              <w:rPr>
                <w:sz w:val="16"/>
                <w:szCs w:val="16"/>
              </w:rPr>
            </w:pPr>
          </w:p>
        </w:tc>
        <w:tc>
          <w:tcPr>
            <w:tcW w:w="992" w:type="dxa"/>
            <w:vMerge/>
            <w:tcBorders>
              <w:right w:val="single" w:sz="12" w:space="0" w:color="FFFFFF" w:themeColor="background1"/>
            </w:tcBorders>
            <w:shd w:val="clear" w:color="auto" w:fill="FFFFFF"/>
          </w:tcPr>
          <w:p w14:paraId="4FFA9A70" w14:textId="77777777" w:rsidR="00FE5424" w:rsidRPr="007300FC" w:rsidRDefault="00FE5424" w:rsidP="00F57E8A">
            <w:pPr>
              <w:pStyle w:val="CETBodytext"/>
              <w:ind w:right="-1"/>
              <w:jc w:val="center"/>
              <w:rPr>
                <w:sz w:val="16"/>
                <w:szCs w:val="16"/>
              </w:rPr>
            </w:pPr>
          </w:p>
        </w:tc>
        <w:tc>
          <w:tcPr>
            <w:tcW w:w="1688" w:type="dxa"/>
            <w:gridSpan w:val="2"/>
            <w:tcBorders>
              <w:top w:val="single" w:sz="4" w:space="0" w:color="008000"/>
              <w:left w:val="single" w:sz="12" w:space="0" w:color="FFFFFF" w:themeColor="background1"/>
              <w:bottom w:val="single" w:sz="4" w:space="0" w:color="008000"/>
            </w:tcBorders>
            <w:shd w:val="clear" w:color="auto" w:fill="FFFFFF"/>
          </w:tcPr>
          <w:p w14:paraId="5C0390C7" w14:textId="77777777" w:rsidR="00FE5424" w:rsidRPr="007300FC" w:rsidRDefault="00FE5424" w:rsidP="00F57E8A">
            <w:pPr>
              <w:pStyle w:val="CETBodytext"/>
              <w:ind w:right="-1"/>
              <w:jc w:val="center"/>
              <w:rPr>
                <w:sz w:val="16"/>
                <w:szCs w:val="16"/>
              </w:rPr>
            </w:pPr>
            <w:r w:rsidRPr="007300FC">
              <w:rPr>
                <w:sz w:val="16"/>
                <w:szCs w:val="16"/>
              </w:rPr>
              <w:t>Manual</w:t>
            </w:r>
          </w:p>
        </w:tc>
        <w:tc>
          <w:tcPr>
            <w:tcW w:w="1147" w:type="dxa"/>
            <w:vMerge w:val="restart"/>
            <w:tcBorders>
              <w:top w:val="single" w:sz="4" w:space="0" w:color="008000"/>
            </w:tcBorders>
            <w:shd w:val="clear" w:color="auto" w:fill="FFFFFF"/>
          </w:tcPr>
          <w:p w14:paraId="0FD6172F" w14:textId="373A04FC" w:rsidR="00FE5424" w:rsidRPr="007300FC" w:rsidRDefault="00FE5424" w:rsidP="00F57E8A">
            <w:pPr>
              <w:pStyle w:val="CETBodytext"/>
              <w:ind w:right="-1"/>
              <w:jc w:val="center"/>
              <w:rPr>
                <w:sz w:val="16"/>
                <w:szCs w:val="16"/>
              </w:rPr>
            </w:pPr>
            <w:r w:rsidRPr="007300FC">
              <w:rPr>
                <w:sz w:val="16"/>
                <w:szCs w:val="16"/>
              </w:rPr>
              <w:t xml:space="preserve">Automatic safety </w:t>
            </w:r>
            <w:r w:rsidR="00CF387D">
              <w:rPr>
                <w:sz w:val="16"/>
                <w:szCs w:val="16"/>
              </w:rPr>
              <w:t>devices</w:t>
            </w:r>
          </w:p>
        </w:tc>
        <w:tc>
          <w:tcPr>
            <w:tcW w:w="1694" w:type="dxa"/>
            <w:gridSpan w:val="2"/>
            <w:vMerge w:val="restart"/>
            <w:tcBorders>
              <w:top w:val="nil"/>
              <w:bottom w:val="single" w:sz="4" w:space="0" w:color="auto"/>
            </w:tcBorders>
            <w:shd w:val="clear" w:color="auto" w:fill="FFFFFF"/>
          </w:tcPr>
          <w:p w14:paraId="23442757" w14:textId="77777777" w:rsidR="00FE5424" w:rsidRPr="007300FC" w:rsidRDefault="00FE5424" w:rsidP="00F57E8A">
            <w:pPr>
              <w:pStyle w:val="CETBodytext"/>
              <w:ind w:right="-1"/>
              <w:jc w:val="center"/>
              <w:rPr>
                <w:sz w:val="16"/>
                <w:szCs w:val="16"/>
              </w:rPr>
            </w:pPr>
          </w:p>
        </w:tc>
      </w:tr>
      <w:tr w:rsidR="00FE5424" w:rsidRPr="000A035B" w14:paraId="15E99E1C" w14:textId="77777777" w:rsidTr="005F6503">
        <w:trPr>
          <w:trHeight w:val="338"/>
        </w:trPr>
        <w:tc>
          <w:tcPr>
            <w:tcW w:w="388" w:type="dxa"/>
            <w:vMerge/>
            <w:tcBorders>
              <w:bottom w:val="single" w:sz="4" w:space="0" w:color="008000"/>
            </w:tcBorders>
            <w:shd w:val="clear" w:color="auto" w:fill="FFFFFF"/>
          </w:tcPr>
          <w:p w14:paraId="60F8D176" w14:textId="77777777" w:rsidR="00FE5424" w:rsidRPr="007300FC" w:rsidRDefault="00FE5424" w:rsidP="00F57E8A">
            <w:pPr>
              <w:pStyle w:val="CETBodytext"/>
              <w:jc w:val="center"/>
              <w:rPr>
                <w:sz w:val="16"/>
                <w:szCs w:val="16"/>
              </w:rPr>
            </w:pPr>
          </w:p>
        </w:tc>
        <w:tc>
          <w:tcPr>
            <w:tcW w:w="645" w:type="dxa"/>
            <w:vMerge/>
            <w:tcBorders>
              <w:bottom w:val="single" w:sz="4" w:space="0" w:color="008000"/>
            </w:tcBorders>
            <w:shd w:val="clear" w:color="auto" w:fill="FFFFFF"/>
          </w:tcPr>
          <w:p w14:paraId="448888AA" w14:textId="77777777" w:rsidR="00FE5424" w:rsidRPr="007300FC" w:rsidRDefault="00FE5424" w:rsidP="00F57E8A">
            <w:pPr>
              <w:pStyle w:val="CETBodytext"/>
              <w:jc w:val="center"/>
              <w:rPr>
                <w:sz w:val="16"/>
                <w:szCs w:val="16"/>
              </w:rPr>
            </w:pPr>
          </w:p>
        </w:tc>
        <w:tc>
          <w:tcPr>
            <w:tcW w:w="1377" w:type="dxa"/>
            <w:vMerge/>
            <w:tcBorders>
              <w:bottom w:val="single" w:sz="4" w:space="0" w:color="008000"/>
            </w:tcBorders>
            <w:shd w:val="clear" w:color="auto" w:fill="FFFFFF"/>
          </w:tcPr>
          <w:p w14:paraId="44EFB1B5" w14:textId="77777777" w:rsidR="00FE5424" w:rsidRPr="007300FC" w:rsidRDefault="00FE5424" w:rsidP="00F57E8A">
            <w:pPr>
              <w:pStyle w:val="CETBodytext"/>
              <w:jc w:val="center"/>
              <w:rPr>
                <w:sz w:val="16"/>
                <w:szCs w:val="16"/>
              </w:rPr>
            </w:pPr>
          </w:p>
        </w:tc>
        <w:tc>
          <w:tcPr>
            <w:tcW w:w="851" w:type="dxa"/>
            <w:vMerge/>
            <w:tcBorders>
              <w:bottom w:val="single" w:sz="4" w:space="0" w:color="008000"/>
            </w:tcBorders>
            <w:shd w:val="clear" w:color="auto" w:fill="FFFFFF"/>
          </w:tcPr>
          <w:p w14:paraId="3A813F53" w14:textId="77777777" w:rsidR="00FE5424" w:rsidRPr="007300FC" w:rsidRDefault="00FE5424" w:rsidP="00F57E8A">
            <w:pPr>
              <w:pStyle w:val="CETBodytext"/>
              <w:ind w:right="-1"/>
              <w:jc w:val="center"/>
              <w:rPr>
                <w:sz w:val="16"/>
                <w:szCs w:val="16"/>
              </w:rPr>
            </w:pPr>
          </w:p>
        </w:tc>
        <w:tc>
          <w:tcPr>
            <w:tcW w:w="992" w:type="dxa"/>
            <w:vMerge/>
            <w:tcBorders>
              <w:bottom w:val="single" w:sz="4" w:space="0" w:color="008000"/>
              <w:right w:val="single" w:sz="12" w:space="0" w:color="FFFFFF" w:themeColor="background1"/>
            </w:tcBorders>
            <w:shd w:val="clear" w:color="auto" w:fill="FFFFFF"/>
          </w:tcPr>
          <w:p w14:paraId="0B673370" w14:textId="77777777" w:rsidR="00FE5424" w:rsidRPr="007300FC" w:rsidRDefault="00FE5424" w:rsidP="00F57E8A">
            <w:pPr>
              <w:pStyle w:val="CETBodytext"/>
              <w:ind w:right="-1"/>
              <w:jc w:val="center"/>
              <w:rPr>
                <w:sz w:val="16"/>
                <w:szCs w:val="16"/>
              </w:rPr>
            </w:pPr>
          </w:p>
        </w:tc>
        <w:tc>
          <w:tcPr>
            <w:tcW w:w="654" w:type="dxa"/>
            <w:tcBorders>
              <w:top w:val="single" w:sz="4" w:space="0" w:color="008000"/>
              <w:left w:val="single" w:sz="12" w:space="0" w:color="FFFFFF" w:themeColor="background1"/>
              <w:bottom w:val="single" w:sz="4" w:space="0" w:color="008000"/>
            </w:tcBorders>
            <w:shd w:val="clear" w:color="auto" w:fill="FFFFFF"/>
          </w:tcPr>
          <w:p w14:paraId="112D12D4" w14:textId="29B31E27" w:rsidR="00FE5424" w:rsidRPr="007300FC" w:rsidRDefault="00FE5424" w:rsidP="00F57E8A">
            <w:pPr>
              <w:pStyle w:val="CETBodytext"/>
              <w:ind w:right="-1"/>
              <w:jc w:val="center"/>
              <w:rPr>
                <w:sz w:val="16"/>
                <w:szCs w:val="16"/>
              </w:rPr>
            </w:pPr>
            <w:r w:rsidRPr="007300FC">
              <w:rPr>
                <w:sz w:val="16"/>
                <w:szCs w:val="16"/>
              </w:rPr>
              <w:t>Alarm</w:t>
            </w:r>
            <w:r w:rsidR="00CF387D">
              <w:rPr>
                <w:sz w:val="16"/>
                <w:szCs w:val="16"/>
              </w:rPr>
              <w:t>s</w:t>
            </w:r>
          </w:p>
        </w:tc>
        <w:tc>
          <w:tcPr>
            <w:tcW w:w="1034" w:type="dxa"/>
            <w:tcBorders>
              <w:top w:val="single" w:sz="4" w:space="0" w:color="008000"/>
              <w:bottom w:val="single" w:sz="4" w:space="0" w:color="008000"/>
            </w:tcBorders>
            <w:shd w:val="clear" w:color="auto" w:fill="FFFFFF"/>
          </w:tcPr>
          <w:p w14:paraId="0937F8E7" w14:textId="77777777" w:rsidR="00FE5424" w:rsidRPr="007300FC" w:rsidRDefault="00FE5424" w:rsidP="00F57E8A">
            <w:pPr>
              <w:pStyle w:val="CETBodytext"/>
              <w:ind w:right="-1"/>
              <w:jc w:val="center"/>
              <w:rPr>
                <w:sz w:val="16"/>
                <w:szCs w:val="16"/>
              </w:rPr>
            </w:pPr>
            <w:r w:rsidRPr="007300FC">
              <w:rPr>
                <w:sz w:val="16"/>
                <w:szCs w:val="16"/>
              </w:rPr>
              <w:t xml:space="preserve">Operator actions </w:t>
            </w:r>
          </w:p>
        </w:tc>
        <w:tc>
          <w:tcPr>
            <w:tcW w:w="1147" w:type="dxa"/>
            <w:vMerge/>
            <w:tcBorders>
              <w:bottom w:val="single" w:sz="4" w:space="0" w:color="008000"/>
            </w:tcBorders>
            <w:shd w:val="clear" w:color="auto" w:fill="FFFFFF"/>
          </w:tcPr>
          <w:p w14:paraId="43547E00" w14:textId="77777777" w:rsidR="00FE5424" w:rsidRPr="007300FC" w:rsidRDefault="00FE5424" w:rsidP="00F57E8A">
            <w:pPr>
              <w:pStyle w:val="CETBodytext"/>
              <w:ind w:right="-1"/>
              <w:jc w:val="center"/>
              <w:rPr>
                <w:sz w:val="16"/>
                <w:szCs w:val="16"/>
              </w:rPr>
            </w:pPr>
          </w:p>
        </w:tc>
        <w:tc>
          <w:tcPr>
            <w:tcW w:w="1694" w:type="dxa"/>
            <w:gridSpan w:val="2"/>
            <w:vMerge/>
            <w:tcBorders>
              <w:top w:val="nil"/>
              <w:bottom w:val="single" w:sz="4" w:space="0" w:color="008000"/>
            </w:tcBorders>
            <w:shd w:val="clear" w:color="auto" w:fill="FFFFFF"/>
          </w:tcPr>
          <w:p w14:paraId="1B7295CD" w14:textId="77777777" w:rsidR="00FE5424" w:rsidRPr="007300FC" w:rsidRDefault="00FE5424" w:rsidP="00F57E8A">
            <w:pPr>
              <w:pStyle w:val="CETBodytext"/>
              <w:ind w:right="-1"/>
              <w:jc w:val="center"/>
              <w:rPr>
                <w:sz w:val="16"/>
                <w:szCs w:val="16"/>
              </w:rPr>
            </w:pPr>
          </w:p>
        </w:tc>
      </w:tr>
      <w:tr w:rsidR="00FE5424" w:rsidRPr="000A035B" w14:paraId="1FB87F2B" w14:textId="77777777" w:rsidTr="005F6503">
        <w:trPr>
          <w:trHeight w:val="1999"/>
        </w:trPr>
        <w:tc>
          <w:tcPr>
            <w:tcW w:w="388" w:type="dxa"/>
            <w:tcBorders>
              <w:top w:val="single" w:sz="4" w:space="0" w:color="008000"/>
              <w:bottom w:val="single" w:sz="12" w:space="0" w:color="008000"/>
            </w:tcBorders>
            <w:shd w:val="clear" w:color="auto" w:fill="FFFFFF"/>
          </w:tcPr>
          <w:p w14:paraId="3E635A55" w14:textId="77777777" w:rsidR="00FE5424" w:rsidRPr="007300FC" w:rsidRDefault="00FE5424" w:rsidP="00F57E8A">
            <w:pPr>
              <w:pStyle w:val="CETBodytext"/>
              <w:ind w:right="-1"/>
              <w:jc w:val="center"/>
              <w:rPr>
                <w:rFonts w:cs="Arial"/>
                <w:sz w:val="16"/>
                <w:szCs w:val="16"/>
              </w:rPr>
            </w:pPr>
            <w:r>
              <w:rPr>
                <w:rFonts w:cs="Arial"/>
                <w:sz w:val="16"/>
                <w:szCs w:val="16"/>
              </w:rPr>
              <w:t>1</w:t>
            </w:r>
            <w:r w:rsidRPr="007300FC">
              <w:rPr>
                <w:rFonts w:cs="Arial"/>
                <w:sz w:val="16"/>
                <w:szCs w:val="16"/>
              </w:rPr>
              <w:t>.0</w:t>
            </w:r>
          </w:p>
        </w:tc>
        <w:tc>
          <w:tcPr>
            <w:tcW w:w="645" w:type="dxa"/>
            <w:tcBorders>
              <w:top w:val="single" w:sz="4" w:space="0" w:color="008000"/>
              <w:bottom w:val="single" w:sz="12" w:space="0" w:color="008000"/>
            </w:tcBorders>
            <w:shd w:val="clear" w:color="auto" w:fill="FFFFFF"/>
          </w:tcPr>
          <w:p w14:paraId="048D57A2" w14:textId="360D3969" w:rsidR="00FE5424" w:rsidRPr="007300FC" w:rsidRDefault="00FE5424" w:rsidP="00F57E8A">
            <w:pPr>
              <w:pStyle w:val="CETBodytext"/>
              <w:ind w:right="-1"/>
              <w:jc w:val="center"/>
              <w:rPr>
                <w:rFonts w:cs="Arial"/>
                <w:sz w:val="16"/>
                <w:szCs w:val="16"/>
              </w:rPr>
            </w:pPr>
            <w:r>
              <w:rPr>
                <w:rFonts w:cs="Arial"/>
                <w:sz w:val="16"/>
                <w:szCs w:val="16"/>
              </w:rPr>
              <w:t>1</w:t>
            </w:r>
            <w:r w:rsidR="00CF387D">
              <w:rPr>
                <w:rFonts w:cs="Arial"/>
                <w:sz w:val="16"/>
                <w:szCs w:val="16"/>
              </w:rPr>
              <w:t>.</w:t>
            </w:r>
            <w:r>
              <w:rPr>
                <w:rFonts w:cs="Arial"/>
                <w:sz w:val="16"/>
                <w:szCs w:val="16"/>
              </w:rPr>
              <w:t>h</w:t>
            </w:r>
            <w:r w:rsidR="00CF387D">
              <w:rPr>
                <w:rFonts w:cs="Arial"/>
                <w:sz w:val="16"/>
                <w:szCs w:val="16"/>
              </w:rPr>
              <w:t>.</w:t>
            </w:r>
            <w:r>
              <w:rPr>
                <w:rFonts w:cs="Arial"/>
                <w:sz w:val="16"/>
                <w:szCs w:val="16"/>
              </w:rPr>
              <w:t>T</w:t>
            </w:r>
            <w:r w:rsidRPr="00CF387D">
              <w:rPr>
                <w:rFonts w:cs="Arial"/>
                <w:sz w:val="16"/>
                <w:szCs w:val="16"/>
                <w:vertAlign w:val="subscript"/>
              </w:rPr>
              <w:t>CF</w:t>
            </w:r>
          </w:p>
        </w:tc>
        <w:tc>
          <w:tcPr>
            <w:tcW w:w="1377" w:type="dxa"/>
            <w:tcBorders>
              <w:top w:val="single" w:sz="4" w:space="0" w:color="008000"/>
              <w:bottom w:val="single" w:sz="12" w:space="0" w:color="008000"/>
            </w:tcBorders>
            <w:shd w:val="clear" w:color="auto" w:fill="FFFFFF"/>
          </w:tcPr>
          <w:p w14:paraId="3D6792C8" w14:textId="77777777" w:rsidR="00FE5424" w:rsidRDefault="00FE5424" w:rsidP="00F57E8A">
            <w:pPr>
              <w:pStyle w:val="CETBodytext"/>
              <w:ind w:right="-1"/>
              <w:jc w:val="center"/>
              <w:rPr>
                <w:rFonts w:cs="Arial"/>
                <w:sz w:val="16"/>
                <w:szCs w:val="16"/>
              </w:rPr>
            </w:pPr>
            <w:r>
              <w:rPr>
                <w:rFonts w:cs="Arial"/>
                <w:sz w:val="16"/>
                <w:szCs w:val="16"/>
              </w:rPr>
              <w:t>V-02 closed (UC-01 manual activated)</w:t>
            </w:r>
          </w:p>
          <w:p w14:paraId="4976CD96" w14:textId="77777777" w:rsidR="00FE5424" w:rsidRDefault="00FE5424" w:rsidP="00F57E8A">
            <w:pPr>
              <w:pStyle w:val="CETBodytext"/>
              <w:ind w:right="-1"/>
              <w:jc w:val="center"/>
              <w:rPr>
                <w:rFonts w:cs="Arial"/>
                <w:sz w:val="16"/>
                <w:szCs w:val="16"/>
              </w:rPr>
            </w:pPr>
            <w:r>
              <w:rPr>
                <w:rFonts w:cs="Arial"/>
                <w:sz w:val="16"/>
                <w:szCs w:val="16"/>
              </w:rPr>
              <w:t>OR</w:t>
            </w:r>
          </w:p>
          <w:p w14:paraId="6DB9BF8B" w14:textId="77777777" w:rsidR="00FE5424" w:rsidRDefault="00FE5424" w:rsidP="00F57E8A">
            <w:pPr>
              <w:pStyle w:val="CETBodytext"/>
              <w:ind w:right="-1"/>
              <w:jc w:val="center"/>
              <w:rPr>
                <w:rFonts w:cs="Arial"/>
                <w:sz w:val="16"/>
                <w:szCs w:val="16"/>
              </w:rPr>
            </w:pPr>
            <w:r>
              <w:rPr>
                <w:rFonts w:cs="Arial"/>
                <w:sz w:val="16"/>
                <w:szCs w:val="16"/>
              </w:rPr>
              <w:t>V-02 broken closed</w:t>
            </w:r>
          </w:p>
          <w:p w14:paraId="09F61F5A" w14:textId="77777777" w:rsidR="00FE5424" w:rsidRDefault="00FE5424" w:rsidP="00F57E8A">
            <w:pPr>
              <w:pStyle w:val="CETBodytext"/>
              <w:ind w:right="-1"/>
              <w:jc w:val="center"/>
              <w:rPr>
                <w:rFonts w:cs="Arial"/>
                <w:sz w:val="16"/>
                <w:szCs w:val="16"/>
              </w:rPr>
            </w:pPr>
            <w:r>
              <w:rPr>
                <w:rFonts w:cs="Arial"/>
                <w:sz w:val="16"/>
                <w:szCs w:val="16"/>
              </w:rPr>
              <w:t>OR</w:t>
            </w:r>
          </w:p>
          <w:p w14:paraId="421D69E1" w14:textId="4FD55F9F" w:rsidR="00FE5424" w:rsidRDefault="00FE5424" w:rsidP="00F57E8A">
            <w:pPr>
              <w:pStyle w:val="CETBodytext"/>
              <w:ind w:right="-1"/>
              <w:jc w:val="center"/>
              <w:rPr>
                <w:rFonts w:cs="Arial"/>
                <w:sz w:val="16"/>
                <w:szCs w:val="16"/>
              </w:rPr>
            </w:pPr>
            <w:r>
              <w:rPr>
                <w:rFonts w:cs="Arial"/>
                <w:sz w:val="16"/>
                <w:szCs w:val="16"/>
              </w:rPr>
              <w:t>1</w:t>
            </w:r>
            <w:r w:rsidR="00CF387D">
              <w:rPr>
                <w:rFonts w:cs="Arial"/>
                <w:sz w:val="16"/>
                <w:szCs w:val="16"/>
              </w:rPr>
              <w:t>.</w:t>
            </w:r>
            <w:r>
              <w:rPr>
                <w:rFonts w:cs="Arial"/>
                <w:sz w:val="16"/>
                <w:szCs w:val="16"/>
              </w:rPr>
              <w:t>l</w:t>
            </w:r>
            <w:r w:rsidR="00CF387D">
              <w:rPr>
                <w:rFonts w:cs="Arial"/>
                <w:sz w:val="16"/>
                <w:szCs w:val="16"/>
              </w:rPr>
              <w:t>.</w:t>
            </w:r>
            <w:r>
              <w:rPr>
                <w:rFonts w:cs="Arial"/>
                <w:sz w:val="16"/>
                <w:szCs w:val="16"/>
              </w:rPr>
              <w:t>F</w:t>
            </w:r>
          </w:p>
          <w:p w14:paraId="7D73C0B0" w14:textId="77777777" w:rsidR="00FE5424" w:rsidRDefault="00FE5424" w:rsidP="00F57E8A">
            <w:pPr>
              <w:pStyle w:val="CETBodytext"/>
              <w:ind w:right="-1"/>
              <w:jc w:val="center"/>
              <w:rPr>
                <w:rFonts w:cs="Arial"/>
                <w:sz w:val="16"/>
                <w:szCs w:val="16"/>
              </w:rPr>
            </w:pPr>
            <w:r>
              <w:rPr>
                <w:rFonts w:cs="Arial"/>
                <w:sz w:val="16"/>
                <w:szCs w:val="16"/>
              </w:rPr>
              <w:t>OR</w:t>
            </w:r>
          </w:p>
          <w:p w14:paraId="5CB42BFA" w14:textId="47C229A2" w:rsidR="00FE5424" w:rsidRPr="00AD353A" w:rsidRDefault="00FE5424" w:rsidP="00F57E8A">
            <w:pPr>
              <w:pStyle w:val="CETBodytext"/>
              <w:ind w:right="-1"/>
              <w:jc w:val="center"/>
              <w:rPr>
                <w:rFonts w:cs="Arial"/>
                <w:sz w:val="16"/>
                <w:szCs w:val="16"/>
              </w:rPr>
            </w:pPr>
            <w:r>
              <w:rPr>
                <w:rFonts w:cs="Arial"/>
                <w:sz w:val="16"/>
                <w:szCs w:val="16"/>
              </w:rPr>
              <w:t>1</w:t>
            </w:r>
            <w:r w:rsidR="00CF387D">
              <w:rPr>
                <w:rFonts w:cs="Arial"/>
                <w:sz w:val="16"/>
                <w:szCs w:val="16"/>
              </w:rPr>
              <w:t>.</w:t>
            </w:r>
            <w:r>
              <w:rPr>
                <w:rFonts w:cs="Arial"/>
                <w:sz w:val="16"/>
                <w:szCs w:val="16"/>
              </w:rPr>
              <w:t>h</w:t>
            </w:r>
            <w:r w:rsidR="00CF387D">
              <w:rPr>
                <w:rFonts w:cs="Arial"/>
                <w:sz w:val="16"/>
                <w:szCs w:val="16"/>
              </w:rPr>
              <w:t>.</w:t>
            </w:r>
            <w:r>
              <w:rPr>
                <w:rFonts w:cs="Arial"/>
                <w:sz w:val="16"/>
                <w:szCs w:val="16"/>
              </w:rPr>
              <w:t>T</w:t>
            </w:r>
            <w:r w:rsidRPr="007677A7">
              <w:rPr>
                <w:rFonts w:cs="Arial"/>
                <w:sz w:val="16"/>
                <w:szCs w:val="16"/>
                <w:vertAlign w:val="subscript"/>
              </w:rPr>
              <w:t>1</w:t>
            </w:r>
          </w:p>
        </w:tc>
        <w:tc>
          <w:tcPr>
            <w:tcW w:w="851" w:type="dxa"/>
            <w:tcBorders>
              <w:top w:val="single" w:sz="4" w:space="0" w:color="008000"/>
              <w:bottom w:val="single" w:sz="12" w:space="0" w:color="008000"/>
            </w:tcBorders>
            <w:shd w:val="clear" w:color="auto" w:fill="FFFFFF"/>
          </w:tcPr>
          <w:p w14:paraId="595097BC" w14:textId="79D732ED" w:rsidR="00FE5424" w:rsidRPr="007300FC" w:rsidRDefault="00CF387D" w:rsidP="00F57E8A">
            <w:pPr>
              <w:pStyle w:val="CETBodytext"/>
              <w:ind w:right="-1"/>
              <w:jc w:val="center"/>
              <w:rPr>
                <w:rFonts w:cs="Arial"/>
                <w:sz w:val="16"/>
                <w:szCs w:val="16"/>
              </w:rPr>
            </w:pPr>
            <w:r>
              <w:rPr>
                <w:rFonts w:cs="Arial"/>
                <w:sz w:val="16"/>
                <w:szCs w:val="16"/>
              </w:rPr>
              <w:t>Explosion due to the Organic Peroxide combustion</w:t>
            </w:r>
          </w:p>
        </w:tc>
        <w:tc>
          <w:tcPr>
            <w:tcW w:w="992" w:type="dxa"/>
            <w:tcBorders>
              <w:top w:val="single" w:sz="4" w:space="0" w:color="008000"/>
              <w:bottom w:val="single" w:sz="12" w:space="0" w:color="008000"/>
            </w:tcBorders>
            <w:shd w:val="clear" w:color="auto" w:fill="FFFFFF"/>
          </w:tcPr>
          <w:p w14:paraId="03D9E63C" w14:textId="08E73D28" w:rsidR="00FE5424" w:rsidRPr="007300FC" w:rsidRDefault="00CF387D" w:rsidP="00F57E8A">
            <w:pPr>
              <w:pStyle w:val="CETBodytext"/>
              <w:ind w:right="-1"/>
              <w:jc w:val="center"/>
              <w:rPr>
                <w:rFonts w:cs="Arial"/>
                <w:sz w:val="16"/>
                <w:szCs w:val="16"/>
              </w:rPr>
            </w:pPr>
            <w:r>
              <w:rPr>
                <w:rFonts w:cs="Arial"/>
                <w:sz w:val="16"/>
                <w:szCs w:val="16"/>
              </w:rPr>
              <w:t>Normal Storage Conditions</w:t>
            </w:r>
          </w:p>
        </w:tc>
        <w:tc>
          <w:tcPr>
            <w:tcW w:w="654" w:type="dxa"/>
            <w:tcBorders>
              <w:top w:val="single" w:sz="4" w:space="0" w:color="008000"/>
              <w:bottom w:val="single" w:sz="12" w:space="0" w:color="008000"/>
            </w:tcBorders>
            <w:shd w:val="clear" w:color="auto" w:fill="FFFFFF"/>
          </w:tcPr>
          <w:p w14:paraId="59624497" w14:textId="77777777" w:rsidR="00FE5424" w:rsidRPr="007300FC" w:rsidRDefault="00FE5424" w:rsidP="00F57E8A">
            <w:pPr>
              <w:pStyle w:val="CETBodytext"/>
              <w:ind w:right="-1"/>
              <w:jc w:val="center"/>
              <w:rPr>
                <w:rFonts w:cs="Arial"/>
                <w:sz w:val="16"/>
                <w:szCs w:val="16"/>
              </w:rPr>
            </w:pPr>
            <w:r>
              <w:rPr>
                <w:rFonts w:cs="Arial"/>
                <w:sz w:val="16"/>
                <w:szCs w:val="16"/>
              </w:rPr>
              <w:t>TAH-01</w:t>
            </w:r>
          </w:p>
        </w:tc>
        <w:tc>
          <w:tcPr>
            <w:tcW w:w="1034" w:type="dxa"/>
            <w:tcBorders>
              <w:top w:val="single" w:sz="4" w:space="0" w:color="008000"/>
              <w:bottom w:val="single" w:sz="12" w:space="0" w:color="008000"/>
              <w:right w:val="single" w:sz="12" w:space="0" w:color="FFFFFF" w:themeColor="background1"/>
            </w:tcBorders>
            <w:shd w:val="clear" w:color="auto" w:fill="FFFFFF"/>
          </w:tcPr>
          <w:p w14:paraId="29EE48EC" w14:textId="77777777" w:rsidR="00FE5424" w:rsidRPr="007300FC" w:rsidRDefault="00FE5424" w:rsidP="00F57E8A">
            <w:pPr>
              <w:pStyle w:val="CETBodytext"/>
              <w:ind w:right="-1"/>
              <w:jc w:val="center"/>
              <w:rPr>
                <w:rFonts w:cs="Arial"/>
                <w:sz w:val="16"/>
                <w:szCs w:val="16"/>
              </w:rPr>
            </w:pPr>
            <w:r>
              <w:rPr>
                <w:rFonts w:cs="Arial"/>
                <w:sz w:val="16"/>
                <w:szCs w:val="16"/>
              </w:rPr>
              <w:t>Operator intervention to restart the compressor / Securing the product</w:t>
            </w:r>
          </w:p>
        </w:tc>
        <w:tc>
          <w:tcPr>
            <w:tcW w:w="1147" w:type="dxa"/>
            <w:tcBorders>
              <w:top w:val="single" w:sz="4" w:space="0" w:color="008000"/>
              <w:left w:val="single" w:sz="12" w:space="0" w:color="FFFFFF" w:themeColor="background1"/>
              <w:bottom w:val="single" w:sz="12" w:space="0" w:color="008000"/>
            </w:tcBorders>
            <w:shd w:val="clear" w:color="auto" w:fill="FFFFFF"/>
          </w:tcPr>
          <w:p w14:paraId="35704713" w14:textId="77777777" w:rsidR="00FE5424" w:rsidRPr="007300FC" w:rsidRDefault="00FE5424" w:rsidP="00F57E8A">
            <w:pPr>
              <w:pStyle w:val="CETBodytext"/>
              <w:ind w:right="-1"/>
              <w:jc w:val="center"/>
              <w:rPr>
                <w:rFonts w:cs="Arial"/>
                <w:sz w:val="16"/>
                <w:szCs w:val="16"/>
              </w:rPr>
            </w:pPr>
            <w:r>
              <w:rPr>
                <w:rFonts w:cs="Arial"/>
                <w:sz w:val="16"/>
                <w:szCs w:val="16"/>
              </w:rPr>
              <w:t>I-01</w:t>
            </w:r>
          </w:p>
        </w:tc>
        <w:tc>
          <w:tcPr>
            <w:tcW w:w="662" w:type="dxa"/>
            <w:tcBorders>
              <w:top w:val="single" w:sz="4" w:space="0" w:color="008000"/>
              <w:bottom w:val="single" w:sz="12" w:space="0" w:color="008000"/>
            </w:tcBorders>
            <w:shd w:val="clear" w:color="auto" w:fill="FFFFFF"/>
          </w:tcPr>
          <w:p w14:paraId="2F63665D" w14:textId="238CB4D0" w:rsidR="00FE5424" w:rsidRPr="007300FC" w:rsidRDefault="00FE5424" w:rsidP="00F57E8A">
            <w:pPr>
              <w:pStyle w:val="CETBodytext"/>
              <w:ind w:right="-1"/>
              <w:jc w:val="center"/>
              <w:rPr>
                <w:rFonts w:cs="Arial"/>
                <w:sz w:val="16"/>
                <w:szCs w:val="16"/>
              </w:rPr>
            </w:pPr>
            <w:r>
              <w:rPr>
                <w:rFonts w:cs="Arial"/>
                <w:sz w:val="16"/>
                <w:szCs w:val="16"/>
              </w:rPr>
              <w:t>High T acoustic alarm which can activate emergency measures</w:t>
            </w:r>
          </w:p>
        </w:tc>
        <w:tc>
          <w:tcPr>
            <w:tcW w:w="1032" w:type="dxa"/>
            <w:tcBorders>
              <w:top w:val="single" w:sz="4" w:space="0" w:color="008000"/>
              <w:bottom w:val="single" w:sz="12" w:space="0" w:color="008000"/>
            </w:tcBorders>
            <w:shd w:val="clear" w:color="auto" w:fill="FFFFFF"/>
          </w:tcPr>
          <w:p w14:paraId="135ADC0C" w14:textId="306BB083" w:rsidR="00FE5424" w:rsidRPr="007300FC" w:rsidRDefault="00CF387D" w:rsidP="00F57E8A">
            <w:pPr>
              <w:pStyle w:val="CETBodytext"/>
              <w:ind w:right="-1"/>
              <w:jc w:val="center"/>
              <w:rPr>
                <w:rFonts w:cs="Arial"/>
                <w:sz w:val="16"/>
                <w:szCs w:val="16"/>
              </w:rPr>
            </w:pPr>
            <w:r>
              <w:rPr>
                <w:rFonts w:cs="Arial"/>
                <w:sz w:val="16"/>
                <w:szCs w:val="16"/>
              </w:rPr>
              <w:t>TE</w:t>
            </w:r>
          </w:p>
        </w:tc>
      </w:tr>
    </w:tbl>
    <w:p w14:paraId="2ADEEDB1" w14:textId="77777777" w:rsidR="00FE5424" w:rsidRDefault="00FE5424" w:rsidP="00FE5424">
      <w:pPr>
        <w:pStyle w:val="CETHeading1"/>
        <w:tabs>
          <w:tab w:val="clear" w:pos="360"/>
          <w:tab w:val="right" w:pos="7100"/>
        </w:tabs>
        <w:jc w:val="both"/>
        <w:rPr>
          <w:lang w:val="en-GB"/>
        </w:rPr>
      </w:pPr>
      <w:r>
        <w:rPr>
          <w:lang w:val="en-GB"/>
        </w:rPr>
        <w:t>Results and discussion</w:t>
      </w:r>
    </w:p>
    <w:p w14:paraId="5D207F9C" w14:textId="31E7D6DE" w:rsidR="00FE5424" w:rsidRDefault="00FE5424" w:rsidP="00FE5424">
      <w:pPr>
        <w:pStyle w:val="CETBodytext"/>
        <w:rPr>
          <w:rFonts w:eastAsiaTheme="minorHAnsi"/>
        </w:rPr>
      </w:pPr>
      <w:r w:rsidRPr="00734AED">
        <w:rPr>
          <w:rFonts w:eastAsiaTheme="minorHAnsi"/>
        </w:rPr>
        <w:t>At this point</w:t>
      </w:r>
      <w:r>
        <w:rPr>
          <w:rFonts w:eastAsiaTheme="minorHAnsi"/>
        </w:rPr>
        <w:t>, ROA is complete, and it is possible to generate</w:t>
      </w:r>
      <w:r w:rsidRPr="00734AED">
        <w:rPr>
          <w:rFonts w:eastAsiaTheme="minorHAnsi"/>
        </w:rPr>
        <w:t xml:space="preserve"> </w:t>
      </w:r>
      <w:r>
        <w:rPr>
          <w:rFonts w:eastAsiaTheme="minorHAnsi"/>
        </w:rPr>
        <w:t xml:space="preserve">the </w:t>
      </w:r>
      <w:r w:rsidRPr="00734AED">
        <w:rPr>
          <w:rFonts w:eastAsiaTheme="minorHAnsi"/>
        </w:rPr>
        <w:t>faul</w:t>
      </w:r>
      <w:r>
        <w:rPr>
          <w:rFonts w:eastAsiaTheme="minorHAnsi"/>
        </w:rPr>
        <w:t>t</w:t>
      </w:r>
      <w:r w:rsidRPr="00734AED">
        <w:rPr>
          <w:rFonts w:eastAsiaTheme="minorHAnsi"/>
        </w:rPr>
        <w:t xml:space="preserve"> trees </w:t>
      </w:r>
      <w:r>
        <w:rPr>
          <w:rFonts w:eastAsiaTheme="minorHAnsi"/>
        </w:rPr>
        <w:t xml:space="preserve">for each identified Top Event. Among all the possible Top Events detected using a ROA, only fault trees related to the accident “organic peroxide </w:t>
      </w:r>
      <w:r w:rsidR="00CF387D">
        <w:rPr>
          <w:rFonts w:eastAsiaTheme="minorHAnsi"/>
        </w:rPr>
        <w:t>decomposition</w:t>
      </w:r>
      <w:r>
        <w:rPr>
          <w:rFonts w:eastAsiaTheme="minorHAnsi"/>
        </w:rPr>
        <w:t xml:space="preserve"> and </w:t>
      </w:r>
      <w:r w:rsidR="00CF387D">
        <w:rPr>
          <w:rFonts w:eastAsiaTheme="minorHAnsi"/>
        </w:rPr>
        <w:t>combustion</w:t>
      </w:r>
      <w:r>
        <w:rPr>
          <w:rFonts w:eastAsiaTheme="minorHAnsi"/>
        </w:rPr>
        <w:t xml:space="preserve"> (leading to an explosion)” was reported and commented. </w:t>
      </w:r>
    </w:p>
    <w:p w14:paraId="42CC5FFC" w14:textId="77777777" w:rsidR="00FE5424" w:rsidRDefault="00FE5424" w:rsidP="00FE5424">
      <w:pPr>
        <w:pStyle w:val="CETBodytext"/>
        <w:rPr>
          <w:rFonts w:eastAsiaTheme="minorHAnsi"/>
        </w:rPr>
      </w:pPr>
      <w:r>
        <w:rPr>
          <w:rFonts w:eastAsiaTheme="minorHAnsi"/>
        </w:rPr>
        <w:t>Particularly, Figure 4a reports the Fault tree related to the “1971 layout” of the plant, while Figure 4b reports the “ideal” layout suitably improved by implementing the previously reported protection devices.</w:t>
      </w:r>
    </w:p>
    <w:p w14:paraId="5987D42D" w14:textId="526C8FAB" w:rsidR="000F5333" w:rsidRDefault="00FE5424" w:rsidP="00FE5424">
      <w:pPr>
        <w:pStyle w:val="CETBodytext"/>
      </w:pPr>
      <w:r>
        <w:t>The generated f</w:t>
      </w:r>
      <w:r w:rsidRPr="000A035B">
        <w:t xml:space="preserve">ault trees can be solved with dedicated software, such as </w:t>
      </w:r>
      <w:proofErr w:type="spellStart"/>
      <w:r w:rsidRPr="000A035B">
        <w:t>OpenFTA</w:t>
      </w:r>
      <w:proofErr w:type="spellEnd"/>
      <w:r w:rsidRPr="000A035B">
        <w:t xml:space="preserve"> or </w:t>
      </w:r>
      <w:proofErr w:type="spellStart"/>
      <w:r w:rsidRPr="000A035B">
        <w:t>FaultTree</w:t>
      </w:r>
      <w:proofErr w:type="spellEnd"/>
      <w:r w:rsidRPr="000A035B">
        <w:t xml:space="preserve">+ </w:t>
      </w:r>
      <w:r w:rsidRPr="000A035B">
        <w:fldChar w:fldCharType="begin"/>
      </w:r>
      <w:r>
        <w:instrText xml:space="preserve"> ADDIN ZOTERO_ITEM CSL_CITATION {"citationID":"gMybylR4","properties":{"formattedCitation":"(Kritzinger, 2017)","plainCitation":"(Kritzinger, 2017)","noteIndex":0},"citationItems":[{"id":"nGJC2Ev6/ar8rFApL","uris":["http://zotero.org/users/local/srvgdN1j/items/HIJN7MXM"],"itemData":{"id":43,"type":"chapter","abstract":"Any sufficiently complex system is subject to failure as a result of one or more subsystems failing. The aim of the Fault Tree Analysis (FTA) is to use deductive logic to understand all the underlying causes of a particular failure so that the likelihood of failure can be reduced through improved system design.","container-title":"Aircraft System Safety","ISBN":"978-0-08-100889-8","note":"DOI: 10.1016/B978-0-08-100889-8.00004-0","page":"59-99","publisher":"Woodhead Publishing","title":"4 - Fault tree analysis","URL":"http://www.sciencedirect.com/science/article/pii/B9780081008898000040","author":[{"family":"Kritzinger","given":"Duane"}],"editor":[{"family":"Kritzinger","given":"Duane"}],"issued":{"date-parts":[["2017",1,1]]}}}],"schema":"https://github.com/citation-style-language/schema/raw/master/csl-citation.json"} </w:instrText>
      </w:r>
      <w:r w:rsidRPr="000A035B">
        <w:fldChar w:fldCharType="separate"/>
      </w:r>
      <w:r w:rsidRPr="000A035B">
        <w:rPr>
          <w:rFonts w:cs="Arial"/>
        </w:rPr>
        <w:t>(</w:t>
      </w:r>
      <w:proofErr w:type="spellStart"/>
      <w:r w:rsidRPr="000A035B">
        <w:rPr>
          <w:rFonts w:cs="Arial"/>
        </w:rPr>
        <w:t>K</w:t>
      </w:r>
      <w:r w:rsidRPr="00575911">
        <w:rPr>
          <w:rFonts w:cs="Arial"/>
        </w:rPr>
        <w:t>ritzinger</w:t>
      </w:r>
      <w:proofErr w:type="spellEnd"/>
      <w:r w:rsidRPr="00575911">
        <w:rPr>
          <w:rFonts w:cs="Arial"/>
        </w:rPr>
        <w:t>, 2017)</w:t>
      </w:r>
      <w:r w:rsidRPr="000A035B">
        <w:fldChar w:fldCharType="end"/>
      </w:r>
      <w:r w:rsidRPr="000A035B">
        <w:t xml:space="preserve">. In this case, </w:t>
      </w:r>
      <w:proofErr w:type="spellStart"/>
      <w:r w:rsidRPr="000A035B">
        <w:t>OpenFTA</w:t>
      </w:r>
      <w:proofErr w:type="spellEnd"/>
      <w:r w:rsidRPr="000A035B">
        <w:t xml:space="preserve"> 1.0 was used. </w:t>
      </w:r>
      <w:r>
        <w:t xml:space="preserve">It is important to underline that the solution of the fault trees can be done only referencing </w:t>
      </w:r>
      <w:r w:rsidR="00516C2C">
        <w:t xml:space="preserve">to </w:t>
      </w:r>
      <w:r>
        <w:t>suitable</w:t>
      </w:r>
      <w:r w:rsidRPr="000A035B">
        <w:t xml:space="preserve"> failure rates/human errors </w:t>
      </w:r>
      <w:r>
        <w:t>databases</w:t>
      </w:r>
      <w:r w:rsidRPr="000A035B">
        <w:t xml:space="preserve">. </w:t>
      </w:r>
    </w:p>
    <w:p w14:paraId="60E3AB8E" w14:textId="7EF2BECA" w:rsidR="005F6503" w:rsidRDefault="008C6644" w:rsidP="00193706">
      <w:pPr>
        <w:pStyle w:val="CETCaption"/>
        <w:jc w:val="center"/>
      </w:pPr>
      <w:r>
        <w:rPr>
          <w:noProof/>
        </w:rPr>
        <mc:AlternateContent>
          <mc:Choice Requires="wps">
            <w:drawing>
              <wp:anchor distT="0" distB="0" distL="114300" distR="114300" simplePos="0" relativeHeight="251659264" behindDoc="0" locked="0" layoutInCell="1" allowOverlap="1" wp14:anchorId="418E40F2" wp14:editId="303F8E68">
                <wp:simplePos x="0" y="0"/>
                <wp:positionH relativeFrom="column">
                  <wp:posOffset>2733003</wp:posOffset>
                </wp:positionH>
                <wp:positionV relativeFrom="paragraph">
                  <wp:posOffset>1344295</wp:posOffset>
                </wp:positionV>
                <wp:extent cx="45719" cy="58270"/>
                <wp:effectExtent l="0" t="0" r="0" b="0"/>
                <wp:wrapNone/>
                <wp:docPr id="1" name="Rettangolo 1"/>
                <wp:cNvGraphicFramePr/>
                <a:graphic xmlns:a="http://schemas.openxmlformats.org/drawingml/2006/main">
                  <a:graphicData uri="http://schemas.microsoft.com/office/word/2010/wordprocessingShape">
                    <wps:wsp>
                      <wps:cNvSpPr/>
                      <wps:spPr>
                        <a:xfrm>
                          <a:off x="0" y="0"/>
                          <a:ext cx="45719" cy="5827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D0EE97" id="Rettangolo 1" o:spid="_x0000_s1026" style="position:absolute;margin-left:215.2pt;margin-top:105.85pt;width:3.6pt;height:4.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" fillcolor="white [3212]" stroked="f" strokeweight="2pt"/>
            </w:pict>
          </mc:Fallback>
        </mc:AlternateContent>
      </w:r>
      <w:r w:rsidR="009B301A" w:rsidRPr="009B301A">
        <w:rPr>
          <w:noProof/>
        </w:rPr>
        <w:drawing>
          <wp:inline distT="0" distB="0" distL="0" distR="0" wp14:anchorId="04E1E398" wp14:editId="7693858C">
            <wp:extent cx="4499342" cy="366522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1567" cy="3667033"/>
                    </a:xfrm>
                    <a:prstGeom prst="rect">
                      <a:avLst/>
                    </a:prstGeom>
                    <a:noFill/>
                    <a:ln>
                      <a:noFill/>
                    </a:ln>
                  </pic:spPr>
                </pic:pic>
              </a:graphicData>
            </a:graphic>
          </wp:inline>
        </w:drawing>
      </w:r>
      <w:r w:rsidR="005F6503">
        <w:t>a</w:t>
      </w:r>
      <w:r w:rsidR="00516C2C">
        <w:t>)</w:t>
      </w:r>
    </w:p>
    <w:p w14:paraId="226648D2" w14:textId="7A2CDCE6" w:rsidR="005F6503" w:rsidRDefault="009B301A" w:rsidP="009B301A">
      <w:pPr>
        <w:pStyle w:val="CETCaption"/>
        <w:jc w:val="center"/>
      </w:pPr>
      <w:r w:rsidRPr="009B301A">
        <w:rPr>
          <w:noProof/>
        </w:rPr>
        <w:lastRenderedPageBreak/>
        <w:drawing>
          <wp:inline distT="0" distB="0" distL="0" distR="0" wp14:anchorId="6886B39C" wp14:editId="1C7DD6AB">
            <wp:extent cx="3102638" cy="2362200"/>
            <wp:effectExtent l="0" t="0" r="254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9715" cy="2367588"/>
                    </a:xfrm>
                    <a:prstGeom prst="rect">
                      <a:avLst/>
                    </a:prstGeom>
                    <a:noFill/>
                    <a:ln>
                      <a:noFill/>
                    </a:ln>
                  </pic:spPr>
                </pic:pic>
              </a:graphicData>
            </a:graphic>
          </wp:inline>
        </w:drawing>
      </w:r>
      <w:r w:rsidR="005F6503">
        <w:t>b</w:t>
      </w:r>
      <w:r w:rsidR="00516C2C">
        <w:t>)</w:t>
      </w:r>
    </w:p>
    <w:p w14:paraId="4790FA83" w14:textId="33F44903" w:rsidR="000F5333" w:rsidRDefault="000F5333" w:rsidP="000F5333">
      <w:pPr>
        <w:pStyle w:val="CETCaption"/>
      </w:pPr>
      <w:r>
        <w:t xml:space="preserve">Figure </w:t>
      </w:r>
      <w:r>
        <w:fldChar w:fldCharType="begin"/>
      </w:r>
      <w:r>
        <w:instrText xml:space="preserve"> SEQ Figure \* ARABIC </w:instrText>
      </w:r>
      <w:r>
        <w:fldChar w:fldCharType="separate"/>
      </w:r>
      <w:r>
        <w:rPr>
          <w:noProof/>
        </w:rPr>
        <w:t>4</w:t>
      </w:r>
      <w:r>
        <w:fldChar w:fldCharType="end"/>
      </w:r>
      <w:r>
        <w:t xml:space="preserve">: Fault Trees for the Top Event “Organic peroxide combustion/decomposition”: a) original plant layout; b) modified </w:t>
      </w:r>
      <w:r w:rsidR="00516C2C">
        <w:t>plant</w:t>
      </w:r>
      <w:r>
        <w:t xml:space="preserve"> layout</w:t>
      </w:r>
      <w:r w:rsidR="00516C2C">
        <w:t xml:space="preserve"> (compressed version)</w:t>
      </w:r>
      <w:r>
        <w:t>.</w:t>
      </w:r>
    </w:p>
    <w:p w14:paraId="77681ED2" w14:textId="59192543" w:rsidR="00FE5424" w:rsidRPr="005F5599" w:rsidRDefault="00FE5424" w:rsidP="00FE5424">
      <w:pPr>
        <w:pStyle w:val="CETBodytext"/>
      </w:pPr>
      <w:r w:rsidRPr="000A035B">
        <w:t xml:space="preserve">Table </w:t>
      </w:r>
      <w:r>
        <w:t>5</w:t>
      </w:r>
      <w:r w:rsidRPr="00575911">
        <w:t xml:space="preserve"> </w:t>
      </w:r>
      <w:r>
        <w:t>reports</w:t>
      </w:r>
      <w:r w:rsidRPr="00575911">
        <w:t xml:space="preserve"> </w:t>
      </w:r>
      <w:r>
        <w:t xml:space="preserve">all the </w:t>
      </w:r>
      <w:r w:rsidR="00516C2C">
        <w:t>failure rate/human error values</w:t>
      </w:r>
      <w:r w:rsidRPr="00575911">
        <w:t xml:space="preserve"> used</w:t>
      </w:r>
      <w:r>
        <w:t xml:space="preserve"> within the present work</w:t>
      </w:r>
      <w:r w:rsidRPr="00575911">
        <w:t xml:space="preserve">, </w:t>
      </w:r>
      <w:r w:rsidR="00516C2C">
        <w:t>taken from</w:t>
      </w:r>
      <w:r>
        <w:t xml:space="preserve"> </w:t>
      </w:r>
      <w:r w:rsidRPr="00575911">
        <w:t>literature database</w:t>
      </w:r>
      <w:r>
        <w:t xml:space="preserve">s </w:t>
      </w:r>
      <w:r>
        <w:fldChar w:fldCharType="begin"/>
      </w:r>
      <w:r>
        <w:instrText xml:space="preserve"> ADDIN ZOTERO_ITEM CSL_CITATION {"citationID":"H9OMhCz7","properties":{"formattedCitation":"(Bello and Colombari, 1980; Smith, 2011)","plainCitation":"(Bello and Colombari, 1980; Smith, 2011)","noteIndex":0},"citationItems":[{"id":178,"uris":["http://zotero.org/users/4673237/items/LRU96FXL"],"itemData":{"id":178,"type":"article-journal","abstract":"The ability to make mistakes is an innate human trait; however, until recently, the ability to spread death and destruction through one's own mistakes has been mainly limited to political men and Generals. Nowadays, there are other individuals capable, when carrying out their work, of making mistakes with exceptionally grave consequences. This is caused by the construction of increasingly larger plant (with consequently higher destructive potentials), to the centralization of controls in one single, or a few, control rooms, and to the fact that many important decisions are concentrated on a few operators. Recent surveys seem to reveal that at least 40% of the total of disastrous events in industrial activities derive from human error. It therefore appears evident that each risk analysis made on systems in which man plays a part, must take possible human error into consideration. This report is an attempt to suggest data, methodologies and programs for an analysis of human factors in process industries.","container-title":"Reliability Engineering","DOI":"10.1016/0143-8174(80)90010-4","ISSN":"0143-8174","issue":"1","journalAbbreviation":"Reliability Engineering","language":"en","page":"3-14","source":"ScienceDirect","title":"The human factors in risk analyses of process plants: The control room operator model ‘TESEO’","title-short":"The human factors in risk analyses of process plants","volume":"1","author":[{"family":"Bello","given":"G. C."},{"family":"Colombari","given":"V."}],"issued":{"date-parts":[["1980",7,1]]}}},{"id":25,"uris":["http://zotero.org/users/4673237/items/57GYZWIH"],"itemData":{"id":25,"type":"book","edition":"8th Edition","title":"Reliability, Maintainability and Risk","URL":"https://www.elsevier.com/books/reliability-maintainability-and-risk/smith/978-0-08-096902-2","author":[{"family":"Smith","given":"David J."}],"accessed":{"date-parts":[["2022",1,15]]},"issued":{"date-parts":[["2011"]]}}}],"schema":"https://github.com/citation-style-language/schema/raw/master/csl-citation.json"} </w:instrText>
      </w:r>
      <w:r>
        <w:fldChar w:fldCharType="separate"/>
      </w:r>
      <w:r>
        <w:rPr>
          <w:noProof/>
        </w:rPr>
        <w:t>(Bello and Colombari, 1980; Smith, 2011)</w:t>
      </w:r>
      <w:r>
        <w:fldChar w:fldCharType="end"/>
      </w:r>
      <w:r>
        <w:t>.</w:t>
      </w:r>
    </w:p>
    <w:p w14:paraId="70735B31" w14:textId="77777777" w:rsidR="00FE5424" w:rsidRDefault="00FE5424" w:rsidP="00FE5424">
      <w:pPr>
        <w:pStyle w:val="CETCaption"/>
      </w:pPr>
      <w:r>
        <w:t xml:space="preserve">Table </w:t>
      </w:r>
      <w:r>
        <w:fldChar w:fldCharType="begin"/>
      </w:r>
      <w:r>
        <w:instrText xml:space="preserve"> SEQ Table \* ARABIC </w:instrText>
      </w:r>
      <w:r>
        <w:fldChar w:fldCharType="separate"/>
      </w:r>
      <w:r>
        <w:rPr>
          <w:noProof/>
        </w:rPr>
        <w:t>5</w:t>
      </w:r>
      <w:r>
        <w:fldChar w:fldCharType="end"/>
      </w:r>
      <w:r>
        <w:t xml:space="preserve">: </w:t>
      </w:r>
      <w:r w:rsidRPr="00FF3FF1">
        <w:t xml:space="preserve">Failure rates and </w:t>
      </w:r>
      <w:r>
        <w:t xml:space="preserve">related </w:t>
      </w:r>
      <w:r w:rsidRPr="00FF3FF1">
        <w:t xml:space="preserve">probabilities of </w:t>
      </w:r>
      <w:r>
        <w:t xml:space="preserve">occurrence for all </w:t>
      </w:r>
      <w:r w:rsidRPr="00FF3FF1">
        <w:t>the basic events involved</w:t>
      </w:r>
      <w:r>
        <w:t xml:space="preserve"> within this case study.</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24"/>
        <w:gridCol w:w="2215"/>
        <w:gridCol w:w="1631"/>
        <w:gridCol w:w="748"/>
      </w:tblGrid>
      <w:tr w:rsidR="00FE5424" w:rsidRPr="00C0653C" w14:paraId="018C9F58" w14:textId="77777777" w:rsidTr="00F57E8A">
        <w:tc>
          <w:tcPr>
            <w:tcW w:w="0" w:type="auto"/>
            <w:tcBorders>
              <w:top w:val="single" w:sz="12" w:space="0" w:color="008000"/>
              <w:bottom w:val="single" w:sz="6" w:space="0" w:color="008000"/>
            </w:tcBorders>
            <w:shd w:val="clear" w:color="auto" w:fill="FFFFFF"/>
          </w:tcPr>
          <w:p w14:paraId="147E5F37" w14:textId="77777777" w:rsidR="00FE5424" w:rsidRPr="007300FC" w:rsidRDefault="00FE5424" w:rsidP="00F57E8A">
            <w:pPr>
              <w:pStyle w:val="CETBodytext"/>
              <w:jc w:val="center"/>
              <w:rPr>
                <w:sz w:val="16"/>
                <w:szCs w:val="16"/>
                <w:highlight w:val="yellow"/>
              </w:rPr>
            </w:pPr>
            <w:r w:rsidRPr="007300FC">
              <w:rPr>
                <w:sz w:val="16"/>
                <w:szCs w:val="16"/>
              </w:rPr>
              <w:t>Basic event</w:t>
            </w:r>
          </w:p>
        </w:tc>
        <w:tc>
          <w:tcPr>
            <w:tcW w:w="0" w:type="auto"/>
            <w:tcBorders>
              <w:top w:val="single" w:sz="12" w:space="0" w:color="008000"/>
              <w:bottom w:val="single" w:sz="6" w:space="0" w:color="008000"/>
            </w:tcBorders>
            <w:shd w:val="clear" w:color="auto" w:fill="FFFFFF"/>
          </w:tcPr>
          <w:p w14:paraId="4F17708F" w14:textId="77777777" w:rsidR="00FE5424" w:rsidRPr="007300FC" w:rsidRDefault="00FE5424" w:rsidP="00F57E8A">
            <w:pPr>
              <w:pStyle w:val="CETBodytext"/>
              <w:jc w:val="center"/>
              <w:rPr>
                <w:sz w:val="16"/>
                <w:szCs w:val="16"/>
                <w:highlight w:val="yellow"/>
              </w:rPr>
            </w:pPr>
            <w:r w:rsidRPr="007300FC">
              <w:rPr>
                <w:sz w:val="16"/>
                <w:szCs w:val="16"/>
              </w:rPr>
              <w:t>Type of failure/event</w:t>
            </w:r>
          </w:p>
        </w:tc>
        <w:tc>
          <w:tcPr>
            <w:tcW w:w="1631" w:type="dxa"/>
            <w:tcBorders>
              <w:top w:val="single" w:sz="12" w:space="0" w:color="008000"/>
              <w:bottom w:val="single" w:sz="6" w:space="0" w:color="008000"/>
            </w:tcBorders>
            <w:shd w:val="clear" w:color="auto" w:fill="FFFFFF"/>
          </w:tcPr>
          <w:p w14:paraId="514604E6" w14:textId="77777777" w:rsidR="00FE5424" w:rsidRPr="007300FC" w:rsidRDefault="00FE5424" w:rsidP="00F57E8A">
            <w:pPr>
              <w:pStyle w:val="CETBodytext"/>
              <w:jc w:val="center"/>
              <w:rPr>
                <w:sz w:val="16"/>
                <w:szCs w:val="16"/>
                <w:highlight w:val="yellow"/>
              </w:rPr>
            </w:pPr>
            <w:r w:rsidRPr="007300FC">
              <w:rPr>
                <w:sz w:val="16"/>
                <w:szCs w:val="16"/>
              </w:rPr>
              <w:t>Failure/Event Rate</w:t>
            </w:r>
          </w:p>
        </w:tc>
        <w:tc>
          <w:tcPr>
            <w:tcW w:w="748" w:type="dxa"/>
            <w:tcBorders>
              <w:top w:val="single" w:sz="12" w:space="0" w:color="008000"/>
              <w:bottom w:val="single" w:sz="6" w:space="0" w:color="008000"/>
            </w:tcBorders>
            <w:shd w:val="clear" w:color="auto" w:fill="FFFFFF"/>
          </w:tcPr>
          <w:p w14:paraId="0636DB6D" w14:textId="77777777" w:rsidR="00FE5424" w:rsidRPr="007300FC" w:rsidRDefault="00FE5424" w:rsidP="00F57E8A">
            <w:pPr>
              <w:pStyle w:val="CETBodytext"/>
              <w:ind w:right="-1"/>
              <w:jc w:val="center"/>
              <w:rPr>
                <w:rFonts w:cs="Arial"/>
                <w:sz w:val="16"/>
                <w:szCs w:val="16"/>
                <w:highlight w:val="yellow"/>
              </w:rPr>
            </w:pPr>
            <w:r w:rsidRPr="007300FC">
              <w:rPr>
                <w:sz w:val="16"/>
                <w:szCs w:val="16"/>
              </w:rPr>
              <w:t>Probability</w:t>
            </w:r>
          </w:p>
        </w:tc>
      </w:tr>
      <w:tr w:rsidR="00FE5424" w:rsidRPr="00C0653C" w14:paraId="4A18DA8B" w14:textId="77777777" w:rsidTr="00F57E8A">
        <w:tc>
          <w:tcPr>
            <w:tcW w:w="0" w:type="auto"/>
            <w:shd w:val="clear" w:color="auto" w:fill="FFFFFF"/>
          </w:tcPr>
          <w:p w14:paraId="0AC9B608" w14:textId="77777777" w:rsidR="00FE5424" w:rsidRPr="007300FC" w:rsidRDefault="00FE5424" w:rsidP="00F57E8A">
            <w:pPr>
              <w:pStyle w:val="CETBodytext"/>
              <w:jc w:val="left"/>
              <w:rPr>
                <w:sz w:val="16"/>
                <w:szCs w:val="16"/>
              </w:rPr>
            </w:pPr>
            <w:r>
              <w:rPr>
                <w:sz w:val="16"/>
                <w:szCs w:val="16"/>
              </w:rPr>
              <w:t>C-01 blocked</w:t>
            </w:r>
          </w:p>
        </w:tc>
        <w:tc>
          <w:tcPr>
            <w:tcW w:w="0" w:type="auto"/>
            <w:shd w:val="clear" w:color="auto" w:fill="FFFFFF"/>
          </w:tcPr>
          <w:p w14:paraId="77591A2F" w14:textId="680EF196" w:rsidR="00FE5424" w:rsidRPr="007300FC" w:rsidRDefault="005C2AF3" w:rsidP="00F57E8A">
            <w:pPr>
              <w:pStyle w:val="CETBodytext"/>
              <w:jc w:val="center"/>
              <w:rPr>
                <w:sz w:val="16"/>
                <w:szCs w:val="16"/>
              </w:rPr>
            </w:pPr>
            <w:r>
              <w:rPr>
                <w:sz w:val="16"/>
                <w:szCs w:val="16"/>
              </w:rPr>
              <w:t>C</w:t>
            </w:r>
            <w:r w:rsidR="00FE5424">
              <w:rPr>
                <w:sz w:val="16"/>
                <w:szCs w:val="16"/>
              </w:rPr>
              <w:t>ompressor</w:t>
            </w:r>
            <w:r>
              <w:rPr>
                <w:sz w:val="16"/>
                <w:szCs w:val="16"/>
              </w:rPr>
              <w:t xml:space="preserve"> Failure</w:t>
            </w:r>
          </w:p>
        </w:tc>
        <w:tc>
          <w:tcPr>
            <w:tcW w:w="1631" w:type="dxa"/>
            <w:shd w:val="clear" w:color="auto" w:fill="FFFFFF"/>
          </w:tcPr>
          <w:p w14:paraId="304E7B24" w14:textId="77777777" w:rsidR="00FE5424" w:rsidRPr="007300FC" w:rsidRDefault="00FE5424" w:rsidP="00F57E8A">
            <w:pPr>
              <w:pStyle w:val="CETBodytext"/>
              <w:jc w:val="center"/>
              <w:rPr>
                <w:sz w:val="16"/>
                <w:szCs w:val="16"/>
              </w:rPr>
            </w:pPr>
            <w:r>
              <w:rPr>
                <w:sz w:val="16"/>
                <w:szCs w:val="16"/>
              </w:rPr>
              <w:t>-</w:t>
            </w:r>
          </w:p>
        </w:tc>
        <w:tc>
          <w:tcPr>
            <w:tcW w:w="748" w:type="dxa"/>
            <w:shd w:val="clear" w:color="auto" w:fill="FFFFFF"/>
          </w:tcPr>
          <w:p w14:paraId="4DD6F243" w14:textId="77777777" w:rsidR="00FE5424" w:rsidRPr="007300FC" w:rsidRDefault="00FE5424" w:rsidP="00F57E8A">
            <w:pPr>
              <w:pStyle w:val="CETBodytext"/>
              <w:ind w:right="-1"/>
              <w:jc w:val="center"/>
              <w:rPr>
                <w:rFonts w:cs="Arial"/>
                <w:sz w:val="16"/>
                <w:szCs w:val="16"/>
              </w:rPr>
            </w:pPr>
            <w:r>
              <w:rPr>
                <w:rFonts w:cs="Arial"/>
                <w:sz w:val="16"/>
                <w:szCs w:val="16"/>
              </w:rPr>
              <w:t>2</w:t>
            </w:r>
            <w:r w:rsidRPr="007300FC">
              <w:rPr>
                <w:rFonts w:cs="Arial"/>
                <w:sz w:val="16"/>
                <w:szCs w:val="16"/>
              </w:rPr>
              <w:t>.</w:t>
            </w:r>
            <w:r>
              <w:rPr>
                <w:rFonts w:cs="Arial"/>
                <w:sz w:val="16"/>
                <w:szCs w:val="16"/>
              </w:rPr>
              <w:t>6</w:t>
            </w:r>
            <w:r w:rsidRPr="007300FC">
              <w:rPr>
                <w:rFonts w:cs="Arial"/>
                <w:sz w:val="16"/>
                <w:szCs w:val="16"/>
              </w:rPr>
              <w:t>E</w:t>
            </w:r>
            <w:r>
              <w:rPr>
                <w:rFonts w:cs="Arial"/>
                <w:sz w:val="16"/>
                <w:szCs w:val="16"/>
              </w:rPr>
              <w:t>-</w:t>
            </w:r>
            <w:r w:rsidRPr="007300FC">
              <w:rPr>
                <w:rFonts w:cs="Arial"/>
                <w:sz w:val="16"/>
                <w:szCs w:val="16"/>
              </w:rPr>
              <w:t>01</w:t>
            </w:r>
          </w:p>
        </w:tc>
      </w:tr>
      <w:tr w:rsidR="00FE5424" w:rsidRPr="00C0653C" w14:paraId="28E9BD28" w14:textId="77777777" w:rsidTr="00F57E8A">
        <w:tc>
          <w:tcPr>
            <w:tcW w:w="0" w:type="auto"/>
            <w:shd w:val="clear" w:color="auto" w:fill="FFFFFF"/>
          </w:tcPr>
          <w:p w14:paraId="3684D70B" w14:textId="77777777" w:rsidR="00FE5424" w:rsidRPr="007300FC" w:rsidRDefault="00FE5424" w:rsidP="00F57E8A">
            <w:pPr>
              <w:pStyle w:val="CETBodytext"/>
              <w:ind w:right="-1"/>
              <w:jc w:val="left"/>
              <w:rPr>
                <w:rFonts w:cs="Arial"/>
                <w:sz w:val="16"/>
                <w:szCs w:val="16"/>
              </w:rPr>
            </w:pPr>
            <w:r>
              <w:rPr>
                <w:sz w:val="16"/>
                <w:szCs w:val="16"/>
              </w:rPr>
              <w:t>Wearing of C-01 bearings</w:t>
            </w:r>
          </w:p>
        </w:tc>
        <w:tc>
          <w:tcPr>
            <w:tcW w:w="0" w:type="auto"/>
            <w:shd w:val="clear" w:color="auto" w:fill="FFFFFF"/>
          </w:tcPr>
          <w:p w14:paraId="213AA4F4" w14:textId="77777777" w:rsidR="00FE5424" w:rsidRPr="007300FC" w:rsidRDefault="00FE5424" w:rsidP="00F57E8A">
            <w:pPr>
              <w:pStyle w:val="CETBodytext"/>
              <w:ind w:right="-1"/>
              <w:jc w:val="center"/>
              <w:rPr>
                <w:rFonts w:cs="Arial"/>
                <w:sz w:val="16"/>
                <w:szCs w:val="16"/>
              </w:rPr>
            </w:pPr>
            <w:r>
              <w:rPr>
                <w:rFonts w:cs="Arial"/>
                <w:sz w:val="16"/>
                <w:szCs w:val="16"/>
              </w:rPr>
              <w:t>Worn bearings</w:t>
            </w:r>
          </w:p>
        </w:tc>
        <w:tc>
          <w:tcPr>
            <w:tcW w:w="1631" w:type="dxa"/>
            <w:shd w:val="clear" w:color="auto" w:fill="FFFFFF"/>
          </w:tcPr>
          <w:p w14:paraId="61D6E3F4" w14:textId="77777777" w:rsidR="00FE5424" w:rsidRPr="007300FC" w:rsidRDefault="00FE5424" w:rsidP="00F57E8A">
            <w:pPr>
              <w:pStyle w:val="CETBodytext"/>
              <w:ind w:right="-1"/>
              <w:jc w:val="center"/>
              <w:rPr>
                <w:rFonts w:cs="Arial"/>
                <w:sz w:val="16"/>
                <w:szCs w:val="16"/>
              </w:rPr>
            </w:pPr>
            <w:r>
              <w:rPr>
                <w:rFonts w:cs="Arial"/>
                <w:sz w:val="16"/>
                <w:szCs w:val="16"/>
              </w:rPr>
              <w:t>2-0E-5 [1/h]</w:t>
            </w:r>
          </w:p>
        </w:tc>
        <w:tc>
          <w:tcPr>
            <w:tcW w:w="748" w:type="dxa"/>
            <w:shd w:val="clear" w:color="auto" w:fill="FFFFFF"/>
          </w:tcPr>
          <w:p w14:paraId="0BF3F424" w14:textId="77777777" w:rsidR="00FE5424" w:rsidRPr="007300FC" w:rsidRDefault="00FE5424" w:rsidP="00F57E8A">
            <w:pPr>
              <w:pStyle w:val="CETBodytext"/>
              <w:ind w:right="-1"/>
              <w:jc w:val="center"/>
              <w:rPr>
                <w:rFonts w:cs="Arial"/>
                <w:sz w:val="16"/>
                <w:szCs w:val="16"/>
              </w:rPr>
            </w:pPr>
            <w:r>
              <w:rPr>
                <w:rFonts w:cs="Arial"/>
                <w:sz w:val="16"/>
                <w:szCs w:val="16"/>
              </w:rPr>
              <w:t>1.6E-01</w:t>
            </w:r>
          </w:p>
        </w:tc>
      </w:tr>
      <w:tr w:rsidR="00FE5424" w:rsidRPr="00C0653C" w14:paraId="5DEDE3B7" w14:textId="77777777" w:rsidTr="00F57E8A">
        <w:tc>
          <w:tcPr>
            <w:tcW w:w="0" w:type="auto"/>
            <w:shd w:val="clear" w:color="auto" w:fill="FFFFFF"/>
          </w:tcPr>
          <w:p w14:paraId="2A0A643A" w14:textId="77777777" w:rsidR="00FE5424" w:rsidRPr="007300FC" w:rsidRDefault="00FE5424" w:rsidP="00F57E8A">
            <w:pPr>
              <w:pStyle w:val="CETBodytext"/>
              <w:ind w:right="-1"/>
              <w:jc w:val="left"/>
              <w:rPr>
                <w:sz w:val="16"/>
                <w:szCs w:val="16"/>
              </w:rPr>
            </w:pPr>
            <w:r>
              <w:rPr>
                <w:sz w:val="16"/>
                <w:szCs w:val="16"/>
              </w:rPr>
              <w:t>V-02 rupture</w:t>
            </w:r>
          </w:p>
        </w:tc>
        <w:tc>
          <w:tcPr>
            <w:tcW w:w="0" w:type="auto"/>
            <w:shd w:val="clear" w:color="auto" w:fill="FFFFFF"/>
          </w:tcPr>
          <w:p w14:paraId="6BB3BD7D" w14:textId="77777777" w:rsidR="00FE5424" w:rsidRPr="007300FC" w:rsidRDefault="00FE5424" w:rsidP="00F57E8A">
            <w:pPr>
              <w:pStyle w:val="CETBodytext"/>
              <w:ind w:right="-1"/>
              <w:jc w:val="center"/>
              <w:rPr>
                <w:rFonts w:cs="Arial"/>
                <w:sz w:val="16"/>
                <w:szCs w:val="16"/>
              </w:rPr>
            </w:pPr>
            <w:r>
              <w:rPr>
                <w:rFonts w:cs="Arial"/>
                <w:sz w:val="16"/>
                <w:szCs w:val="16"/>
              </w:rPr>
              <w:t>Rupture of the pneumatic valve</w:t>
            </w:r>
          </w:p>
        </w:tc>
        <w:tc>
          <w:tcPr>
            <w:tcW w:w="1631" w:type="dxa"/>
            <w:shd w:val="clear" w:color="auto" w:fill="FFFFFF"/>
          </w:tcPr>
          <w:p w14:paraId="69795BFE" w14:textId="77777777" w:rsidR="00FE5424" w:rsidRPr="007300FC" w:rsidRDefault="00FE5424" w:rsidP="00F57E8A">
            <w:pPr>
              <w:pStyle w:val="CETBodytext"/>
              <w:ind w:right="-1"/>
              <w:jc w:val="center"/>
              <w:rPr>
                <w:rFonts w:cs="Arial"/>
                <w:sz w:val="16"/>
                <w:szCs w:val="16"/>
              </w:rPr>
            </w:pPr>
            <w:r>
              <w:rPr>
                <w:rFonts w:cs="Arial"/>
                <w:sz w:val="16"/>
                <w:szCs w:val="16"/>
              </w:rPr>
              <w:t>3</w:t>
            </w:r>
            <w:r w:rsidRPr="007300FC">
              <w:rPr>
                <w:rFonts w:cs="Arial"/>
                <w:sz w:val="16"/>
                <w:szCs w:val="16"/>
              </w:rPr>
              <w:t>.0E-0</w:t>
            </w:r>
            <w:r>
              <w:rPr>
                <w:rFonts w:cs="Arial"/>
                <w:sz w:val="16"/>
                <w:szCs w:val="16"/>
              </w:rPr>
              <w:t>7</w:t>
            </w:r>
            <w:r w:rsidRPr="007300FC">
              <w:rPr>
                <w:rFonts w:cs="Arial"/>
                <w:sz w:val="16"/>
                <w:szCs w:val="16"/>
              </w:rPr>
              <w:t>[1/h]</w:t>
            </w:r>
          </w:p>
        </w:tc>
        <w:tc>
          <w:tcPr>
            <w:tcW w:w="748" w:type="dxa"/>
            <w:shd w:val="clear" w:color="auto" w:fill="FFFFFF"/>
          </w:tcPr>
          <w:p w14:paraId="6FCB1B94" w14:textId="77777777" w:rsidR="00FE5424" w:rsidRPr="007300FC" w:rsidRDefault="00FE5424" w:rsidP="00F57E8A">
            <w:pPr>
              <w:pStyle w:val="CETBodytext"/>
              <w:ind w:right="-1"/>
              <w:jc w:val="center"/>
              <w:rPr>
                <w:rFonts w:cs="Arial"/>
                <w:sz w:val="16"/>
                <w:szCs w:val="16"/>
              </w:rPr>
            </w:pPr>
            <w:r>
              <w:rPr>
                <w:rFonts w:cs="Arial"/>
                <w:sz w:val="16"/>
                <w:szCs w:val="16"/>
              </w:rPr>
              <w:t>2.6E-03</w:t>
            </w:r>
          </w:p>
        </w:tc>
      </w:tr>
      <w:tr w:rsidR="00FE5424" w:rsidRPr="00C0653C" w14:paraId="3FA8E1DE" w14:textId="77777777" w:rsidTr="00F57E8A">
        <w:tc>
          <w:tcPr>
            <w:tcW w:w="0" w:type="auto"/>
            <w:shd w:val="clear" w:color="auto" w:fill="FFFFFF"/>
          </w:tcPr>
          <w:p w14:paraId="0A45D380" w14:textId="77777777" w:rsidR="00FE5424" w:rsidRPr="007300FC" w:rsidRDefault="00FE5424" w:rsidP="00F57E8A">
            <w:pPr>
              <w:pStyle w:val="CETBodytext"/>
              <w:ind w:right="-1"/>
              <w:jc w:val="left"/>
              <w:rPr>
                <w:sz w:val="16"/>
                <w:szCs w:val="16"/>
              </w:rPr>
            </w:pPr>
            <w:r>
              <w:rPr>
                <w:sz w:val="16"/>
                <w:szCs w:val="16"/>
              </w:rPr>
              <w:t>UC-01 open</w:t>
            </w:r>
          </w:p>
        </w:tc>
        <w:tc>
          <w:tcPr>
            <w:tcW w:w="0" w:type="auto"/>
            <w:shd w:val="clear" w:color="auto" w:fill="FFFFFF"/>
          </w:tcPr>
          <w:p w14:paraId="33CF9E2E" w14:textId="77777777" w:rsidR="00FE5424" w:rsidRPr="007300FC" w:rsidRDefault="00FE5424" w:rsidP="00F57E8A">
            <w:pPr>
              <w:pStyle w:val="CETBodytext"/>
              <w:ind w:right="-1"/>
              <w:jc w:val="center"/>
              <w:rPr>
                <w:rFonts w:cs="Arial"/>
                <w:sz w:val="16"/>
                <w:szCs w:val="16"/>
              </w:rPr>
            </w:pPr>
            <w:r>
              <w:rPr>
                <w:rFonts w:cs="Arial"/>
                <w:sz w:val="16"/>
                <w:szCs w:val="16"/>
              </w:rPr>
              <w:t>Human error</w:t>
            </w:r>
          </w:p>
        </w:tc>
        <w:tc>
          <w:tcPr>
            <w:tcW w:w="1631" w:type="dxa"/>
            <w:shd w:val="clear" w:color="auto" w:fill="FFFFFF"/>
          </w:tcPr>
          <w:p w14:paraId="3EF42BE5" w14:textId="77777777" w:rsidR="00FE5424" w:rsidRPr="007300FC" w:rsidRDefault="00FE5424" w:rsidP="00F57E8A">
            <w:pPr>
              <w:pStyle w:val="CETBodytext"/>
              <w:ind w:right="-1"/>
              <w:jc w:val="center"/>
              <w:rPr>
                <w:rFonts w:cs="Arial"/>
                <w:sz w:val="16"/>
                <w:szCs w:val="16"/>
              </w:rPr>
            </w:pPr>
            <w:r>
              <w:rPr>
                <w:rFonts w:cs="Arial"/>
                <w:sz w:val="16"/>
                <w:szCs w:val="16"/>
              </w:rPr>
              <w:t>-</w:t>
            </w:r>
          </w:p>
        </w:tc>
        <w:tc>
          <w:tcPr>
            <w:tcW w:w="748" w:type="dxa"/>
            <w:shd w:val="clear" w:color="auto" w:fill="FFFFFF"/>
          </w:tcPr>
          <w:p w14:paraId="3844BA39" w14:textId="77777777" w:rsidR="00FE5424" w:rsidRPr="007300FC" w:rsidRDefault="00FE5424" w:rsidP="00F57E8A">
            <w:pPr>
              <w:pStyle w:val="CETBodytext"/>
              <w:ind w:right="-1"/>
              <w:jc w:val="center"/>
              <w:rPr>
                <w:rFonts w:cs="Arial"/>
                <w:sz w:val="16"/>
                <w:szCs w:val="16"/>
              </w:rPr>
            </w:pPr>
            <w:r>
              <w:rPr>
                <w:rFonts w:cs="Arial"/>
                <w:sz w:val="16"/>
                <w:szCs w:val="16"/>
              </w:rPr>
              <w:t>5.0E-03</w:t>
            </w:r>
          </w:p>
        </w:tc>
      </w:tr>
      <w:tr w:rsidR="00FE5424" w:rsidRPr="00C0653C" w14:paraId="72BEE26F" w14:textId="77777777" w:rsidTr="00F57E8A">
        <w:tc>
          <w:tcPr>
            <w:tcW w:w="0" w:type="auto"/>
            <w:shd w:val="clear" w:color="auto" w:fill="FFFFFF"/>
          </w:tcPr>
          <w:p w14:paraId="4CEDCE3A" w14:textId="77777777" w:rsidR="00FE5424" w:rsidRPr="007300FC" w:rsidRDefault="00FE5424" w:rsidP="00F57E8A">
            <w:pPr>
              <w:pStyle w:val="CETBodytext"/>
              <w:ind w:right="-1"/>
              <w:jc w:val="left"/>
              <w:rPr>
                <w:sz w:val="16"/>
                <w:szCs w:val="16"/>
              </w:rPr>
            </w:pPr>
            <w:r>
              <w:rPr>
                <w:sz w:val="16"/>
                <w:szCs w:val="16"/>
              </w:rPr>
              <w:t>VL-01 broken</w:t>
            </w:r>
          </w:p>
        </w:tc>
        <w:tc>
          <w:tcPr>
            <w:tcW w:w="0" w:type="auto"/>
            <w:shd w:val="clear" w:color="auto" w:fill="FFFFFF"/>
          </w:tcPr>
          <w:p w14:paraId="5A0D52F9" w14:textId="77777777" w:rsidR="00FE5424" w:rsidRPr="007300FC" w:rsidRDefault="00FE5424" w:rsidP="00F57E8A">
            <w:pPr>
              <w:pStyle w:val="CETBodytext"/>
              <w:ind w:right="-1"/>
              <w:jc w:val="center"/>
              <w:rPr>
                <w:rFonts w:cs="Arial"/>
                <w:sz w:val="16"/>
                <w:szCs w:val="16"/>
              </w:rPr>
            </w:pPr>
            <w:r>
              <w:rPr>
                <w:rFonts w:cs="Arial"/>
                <w:sz w:val="16"/>
                <w:szCs w:val="16"/>
              </w:rPr>
              <w:t>Component malfunctioning</w:t>
            </w:r>
          </w:p>
        </w:tc>
        <w:tc>
          <w:tcPr>
            <w:tcW w:w="1631" w:type="dxa"/>
            <w:shd w:val="clear" w:color="auto" w:fill="FFFFFF"/>
          </w:tcPr>
          <w:p w14:paraId="4C34F45F" w14:textId="77777777" w:rsidR="00FE5424" w:rsidRPr="007300FC" w:rsidRDefault="00FE5424" w:rsidP="00F57E8A">
            <w:pPr>
              <w:pStyle w:val="CETBodytext"/>
              <w:ind w:right="-1"/>
              <w:jc w:val="center"/>
              <w:rPr>
                <w:rFonts w:cs="Arial"/>
                <w:sz w:val="16"/>
                <w:szCs w:val="16"/>
              </w:rPr>
            </w:pPr>
            <w:r>
              <w:rPr>
                <w:rFonts w:cs="Arial"/>
                <w:sz w:val="16"/>
                <w:szCs w:val="16"/>
              </w:rPr>
              <w:t>-</w:t>
            </w:r>
          </w:p>
        </w:tc>
        <w:tc>
          <w:tcPr>
            <w:tcW w:w="748" w:type="dxa"/>
            <w:shd w:val="clear" w:color="auto" w:fill="FFFFFF"/>
          </w:tcPr>
          <w:p w14:paraId="268FB927" w14:textId="77777777" w:rsidR="00FE5424" w:rsidRPr="007300FC" w:rsidRDefault="00FE5424" w:rsidP="00F57E8A">
            <w:pPr>
              <w:pStyle w:val="CETBodytext"/>
              <w:ind w:right="-1"/>
              <w:jc w:val="center"/>
              <w:rPr>
                <w:rFonts w:cs="Arial"/>
                <w:sz w:val="16"/>
                <w:szCs w:val="16"/>
              </w:rPr>
            </w:pPr>
            <w:r>
              <w:rPr>
                <w:rFonts w:cs="Arial"/>
                <w:sz w:val="16"/>
                <w:szCs w:val="16"/>
              </w:rPr>
              <w:t>1.0E-01</w:t>
            </w:r>
          </w:p>
        </w:tc>
      </w:tr>
      <w:tr w:rsidR="00FE5424" w:rsidRPr="00C0653C" w14:paraId="1207A8D8" w14:textId="77777777" w:rsidTr="00F57E8A">
        <w:tc>
          <w:tcPr>
            <w:tcW w:w="0" w:type="auto"/>
            <w:shd w:val="clear" w:color="auto" w:fill="FFFFFF"/>
          </w:tcPr>
          <w:p w14:paraId="2001B14A" w14:textId="77777777" w:rsidR="00FE5424" w:rsidRPr="007300FC" w:rsidRDefault="00FE5424" w:rsidP="00F57E8A">
            <w:pPr>
              <w:pStyle w:val="CETBodytext"/>
              <w:ind w:right="-1"/>
              <w:jc w:val="left"/>
              <w:rPr>
                <w:sz w:val="16"/>
                <w:szCs w:val="16"/>
              </w:rPr>
            </w:pPr>
            <w:r>
              <w:rPr>
                <w:sz w:val="16"/>
                <w:szCs w:val="16"/>
              </w:rPr>
              <w:t>C-02 malfunctioning</w:t>
            </w:r>
          </w:p>
        </w:tc>
        <w:tc>
          <w:tcPr>
            <w:tcW w:w="0" w:type="auto"/>
            <w:shd w:val="clear" w:color="auto" w:fill="FFFFFF"/>
          </w:tcPr>
          <w:p w14:paraId="7BFB2C2F" w14:textId="77777777" w:rsidR="00FE5424" w:rsidRPr="007300FC" w:rsidRDefault="00FE5424" w:rsidP="00F57E8A">
            <w:pPr>
              <w:pStyle w:val="CETBodytext"/>
              <w:ind w:right="-1"/>
              <w:jc w:val="center"/>
              <w:rPr>
                <w:rFonts w:cs="Arial"/>
                <w:sz w:val="16"/>
                <w:szCs w:val="16"/>
              </w:rPr>
            </w:pPr>
            <w:r>
              <w:rPr>
                <w:rFonts w:cs="Arial"/>
                <w:sz w:val="16"/>
                <w:szCs w:val="16"/>
              </w:rPr>
              <w:t>Component malfunctioning</w:t>
            </w:r>
          </w:p>
        </w:tc>
        <w:tc>
          <w:tcPr>
            <w:tcW w:w="1631" w:type="dxa"/>
            <w:shd w:val="clear" w:color="auto" w:fill="FFFFFF"/>
          </w:tcPr>
          <w:p w14:paraId="6DDB1223" w14:textId="77777777" w:rsidR="00FE5424" w:rsidRPr="007300FC" w:rsidRDefault="00FE5424" w:rsidP="00F57E8A">
            <w:pPr>
              <w:pStyle w:val="CETBodytext"/>
              <w:ind w:right="-1"/>
              <w:jc w:val="center"/>
              <w:rPr>
                <w:rFonts w:cs="Arial"/>
                <w:sz w:val="16"/>
                <w:szCs w:val="16"/>
              </w:rPr>
            </w:pPr>
            <w:r>
              <w:rPr>
                <w:rFonts w:cs="Arial"/>
                <w:sz w:val="16"/>
                <w:szCs w:val="16"/>
              </w:rPr>
              <w:t>-</w:t>
            </w:r>
          </w:p>
        </w:tc>
        <w:tc>
          <w:tcPr>
            <w:tcW w:w="748" w:type="dxa"/>
            <w:shd w:val="clear" w:color="auto" w:fill="FFFFFF"/>
          </w:tcPr>
          <w:p w14:paraId="0853CDB7" w14:textId="77777777" w:rsidR="00FE5424" w:rsidRPr="007300FC" w:rsidRDefault="00FE5424" w:rsidP="00F57E8A">
            <w:pPr>
              <w:pStyle w:val="CETBodytext"/>
              <w:ind w:right="-1"/>
              <w:jc w:val="center"/>
              <w:rPr>
                <w:rFonts w:cs="Arial"/>
                <w:sz w:val="16"/>
                <w:szCs w:val="16"/>
              </w:rPr>
            </w:pPr>
            <w:r>
              <w:rPr>
                <w:rFonts w:cs="Arial"/>
                <w:sz w:val="16"/>
                <w:szCs w:val="16"/>
              </w:rPr>
              <w:t>3.0E-05</w:t>
            </w:r>
          </w:p>
        </w:tc>
      </w:tr>
      <w:tr w:rsidR="00FE5424" w:rsidRPr="00C0653C" w14:paraId="42EDE3FD" w14:textId="77777777" w:rsidTr="00F57E8A">
        <w:tc>
          <w:tcPr>
            <w:tcW w:w="0" w:type="auto"/>
            <w:shd w:val="clear" w:color="auto" w:fill="FFFFFF"/>
          </w:tcPr>
          <w:p w14:paraId="4AE52542" w14:textId="77777777" w:rsidR="00FE5424" w:rsidRPr="007300FC" w:rsidRDefault="00FE5424" w:rsidP="00F57E8A">
            <w:pPr>
              <w:pStyle w:val="CETBodytext"/>
              <w:ind w:right="-1"/>
              <w:jc w:val="left"/>
              <w:rPr>
                <w:sz w:val="16"/>
                <w:szCs w:val="16"/>
              </w:rPr>
            </w:pPr>
            <w:r>
              <w:rPr>
                <w:sz w:val="16"/>
                <w:szCs w:val="16"/>
              </w:rPr>
              <w:t>E-01 malfunctioning</w:t>
            </w:r>
          </w:p>
        </w:tc>
        <w:tc>
          <w:tcPr>
            <w:tcW w:w="0" w:type="auto"/>
            <w:shd w:val="clear" w:color="auto" w:fill="FFFFFF"/>
          </w:tcPr>
          <w:p w14:paraId="53D3370F" w14:textId="77777777" w:rsidR="00FE5424" w:rsidRPr="007300FC" w:rsidRDefault="00FE5424" w:rsidP="00F57E8A">
            <w:pPr>
              <w:pStyle w:val="CETBodytext"/>
              <w:ind w:right="-1"/>
              <w:jc w:val="center"/>
              <w:rPr>
                <w:rFonts w:cs="Arial"/>
                <w:sz w:val="16"/>
                <w:szCs w:val="16"/>
              </w:rPr>
            </w:pPr>
            <w:r>
              <w:rPr>
                <w:rFonts w:cs="Arial"/>
                <w:sz w:val="16"/>
                <w:szCs w:val="16"/>
              </w:rPr>
              <w:t>Component malfunctioning</w:t>
            </w:r>
          </w:p>
        </w:tc>
        <w:tc>
          <w:tcPr>
            <w:tcW w:w="1631" w:type="dxa"/>
            <w:shd w:val="clear" w:color="auto" w:fill="FFFFFF"/>
          </w:tcPr>
          <w:p w14:paraId="68F40B5F" w14:textId="77777777" w:rsidR="00FE5424" w:rsidRPr="007300FC" w:rsidRDefault="00FE5424" w:rsidP="00F57E8A">
            <w:pPr>
              <w:pStyle w:val="CETBodytext"/>
              <w:ind w:right="-1"/>
              <w:jc w:val="center"/>
              <w:rPr>
                <w:rFonts w:cs="Arial"/>
                <w:sz w:val="16"/>
                <w:szCs w:val="16"/>
              </w:rPr>
            </w:pPr>
            <w:r>
              <w:rPr>
                <w:rFonts w:cs="Arial"/>
                <w:sz w:val="16"/>
                <w:szCs w:val="16"/>
              </w:rPr>
              <w:t>-</w:t>
            </w:r>
          </w:p>
        </w:tc>
        <w:tc>
          <w:tcPr>
            <w:tcW w:w="748" w:type="dxa"/>
            <w:shd w:val="clear" w:color="auto" w:fill="FFFFFF"/>
          </w:tcPr>
          <w:p w14:paraId="75651BF1" w14:textId="77777777" w:rsidR="00FE5424" w:rsidRPr="007300FC" w:rsidRDefault="00FE5424" w:rsidP="00F57E8A">
            <w:pPr>
              <w:pStyle w:val="CETBodytext"/>
              <w:ind w:right="-1"/>
              <w:jc w:val="center"/>
              <w:rPr>
                <w:rFonts w:cs="Arial"/>
                <w:sz w:val="16"/>
                <w:szCs w:val="16"/>
              </w:rPr>
            </w:pPr>
            <w:r>
              <w:rPr>
                <w:rFonts w:cs="Arial"/>
                <w:sz w:val="16"/>
                <w:szCs w:val="16"/>
              </w:rPr>
              <w:t>3.0E-05</w:t>
            </w:r>
          </w:p>
        </w:tc>
      </w:tr>
      <w:tr w:rsidR="00FE5424" w:rsidRPr="00C0653C" w14:paraId="7030FA5D" w14:textId="77777777" w:rsidTr="00F57E8A">
        <w:tc>
          <w:tcPr>
            <w:tcW w:w="0" w:type="auto"/>
            <w:shd w:val="clear" w:color="auto" w:fill="FFFFFF"/>
          </w:tcPr>
          <w:p w14:paraId="3B502911" w14:textId="77777777" w:rsidR="00FE5424" w:rsidRPr="007300FC" w:rsidRDefault="00FE5424" w:rsidP="00F57E8A">
            <w:pPr>
              <w:pStyle w:val="CETBodytext"/>
              <w:ind w:right="-1"/>
              <w:jc w:val="left"/>
              <w:rPr>
                <w:sz w:val="16"/>
                <w:szCs w:val="16"/>
              </w:rPr>
            </w:pPr>
            <w:r>
              <w:rPr>
                <w:sz w:val="16"/>
                <w:szCs w:val="16"/>
              </w:rPr>
              <w:t>F-01 blocked</w:t>
            </w:r>
          </w:p>
        </w:tc>
        <w:tc>
          <w:tcPr>
            <w:tcW w:w="0" w:type="auto"/>
            <w:shd w:val="clear" w:color="auto" w:fill="FFFFFF"/>
          </w:tcPr>
          <w:p w14:paraId="0D4447F2" w14:textId="77777777" w:rsidR="00FE5424" w:rsidRPr="007300FC" w:rsidRDefault="00FE5424" w:rsidP="00F57E8A">
            <w:pPr>
              <w:pStyle w:val="CETBodytext"/>
              <w:ind w:right="-1"/>
              <w:jc w:val="center"/>
              <w:rPr>
                <w:rFonts w:cs="Arial"/>
                <w:sz w:val="16"/>
                <w:szCs w:val="16"/>
              </w:rPr>
            </w:pPr>
            <w:r>
              <w:rPr>
                <w:rFonts w:cs="Arial"/>
                <w:sz w:val="16"/>
                <w:szCs w:val="16"/>
              </w:rPr>
              <w:t>Clogged filter</w:t>
            </w:r>
          </w:p>
        </w:tc>
        <w:tc>
          <w:tcPr>
            <w:tcW w:w="1631" w:type="dxa"/>
            <w:shd w:val="clear" w:color="auto" w:fill="FFFFFF"/>
          </w:tcPr>
          <w:p w14:paraId="0F88CF6E" w14:textId="77777777" w:rsidR="00FE5424" w:rsidRPr="007300FC" w:rsidRDefault="00FE5424" w:rsidP="00F57E8A">
            <w:pPr>
              <w:pStyle w:val="CETBodytext"/>
              <w:ind w:right="-1"/>
              <w:jc w:val="center"/>
              <w:rPr>
                <w:rFonts w:cs="Arial"/>
                <w:sz w:val="16"/>
                <w:szCs w:val="16"/>
              </w:rPr>
            </w:pPr>
            <w:r>
              <w:rPr>
                <w:rFonts w:cs="Arial"/>
                <w:sz w:val="16"/>
                <w:szCs w:val="16"/>
              </w:rPr>
              <w:t>-</w:t>
            </w:r>
          </w:p>
        </w:tc>
        <w:tc>
          <w:tcPr>
            <w:tcW w:w="748" w:type="dxa"/>
            <w:shd w:val="clear" w:color="auto" w:fill="FFFFFF"/>
          </w:tcPr>
          <w:p w14:paraId="0E8A7180" w14:textId="77777777" w:rsidR="00FE5424" w:rsidRPr="007300FC" w:rsidRDefault="00FE5424" w:rsidP="00F57E8A">
            <w:pPr>
              <w:pStyle w:val="CETBodytext"/>
              <w:ind w:right="-1"/>
              <w:jc w:val="center"/>
              <w:rPr>
                <w:rFonts w:cs="Arial"/>
                <w:sz w:val="16"/>
                <w:szCs w:val="16"/>
              </w:rPr>
            </w:pPr>
            <w:r>
              <w:rPr>
                <w:rFonts w:cs="Arial"/>
                <w:sz w:val="16"/>
                <w:szCs w:val="16"/>
              </w:rPr>
              <w:t>3.0E-05</w:t>
            </w:r>
          </w:p>
        </w:tc>
      </w:tr>
      <w:tr w:rsidR="00FE5424" w:rsidRPr="00C0653C" w14:paraId="156524A3" w14:textId="77777777" w:rsidTr="00F57E8A">
        <w:tc>
          <w:tcPr>
            <w:tcW w:w="0" w:type="auto"/>
            <w:tcBorders>
              <w:bottom w:val="nil"/>
            </w:tcBorders>
            <w:shd w:val="clear" w:color="auto" w:fill="FFFFFF"/>
          </w:tcPr>
          <w:p w14:paraId="2201AAD6" w14:textId="77777777" w:rsidR="00FE5424" w:rsidRPr="007300FC" w:rsidRDefault="00FE5424" w:rsidP="00F57E8A">
            <w:pPr>
              <w:pStyle w:val="CETBodytext"/>
              <w:ind w:right="-1"/>
              <w:jc w:val="left"/>
              <w:rPr>
                <w:sz w:val="16"/>
                <w:szCs w:val="16"/>
              </w:rPr>
            </w:pPr>
            <w:r>
              <w:rPr>
                <w:sz w:val="16"/>
                <w:szCs w:val="16"/>
              </w:rPr>
              <w:t>F-02 blocked</w:t>
            </w:r>
          </w:p>
        </w:tc>
        <w:tc>
          <w:tcPr>
            <w:tcW w:w="0" w:type="auto"/>
            <w:tcBorders>
              <w:bottom w:val="nil"/>
            </w:tcBorders>
            <w:shd w:val="clear" w:color="auto" w:fill="FFFFFF"/>
          </w:tcPr>
          <w:p w14:paraId="3503A0B2" w14:textId="77777777" w:rsidR="00FE5424" w:rsidRPr="007300FC" w:rsidRDefault="00FE5424" w:rsidP="00F57E8A">
            <w:pPr>
              <w:pStyle w:val="CETBodytext"/>
              <w:ind w:right="-1"/>
              <w:jc w:val="center"/>
              <w:rPr>
                <w:rFonts w:cs="Arial"/>
                <w:sz w:val="16"/>
                <w:szCs w:val="16"/>
              </w:rPr>
            </w:pPr>
            <w:r>
              <w:rPr>
                <w:rFonts w:cs="Arial"/>
                <w:sz w:val="16"/>
                <w:szCs w:val="16"/>
              </w:rPr>
              <w:t>Clogged filter</w:t>
            </w:r>
          </w:p>
        </w:tc>
        <w:tc>
          <w:tcPr>
            <w:tcW w:w="1631" w:type="dxa"/>
            <w:tcBorders>
              <w:bottom w:val="nil"/>
            </w:tcBorders>
            <w:shd w:val="clear" w:color="auto" w:fill="FFFFFF"/>
          </w:tcPr>
          <w:p w14:paraId="6738950B" w14:textId="77777777" w:rsidR="00FE5424" w:rsidRPr="007300FC" w:rsidRDefault="00FE5424" w:rsidP="00F57E8A">
            <w:pPr>
              <w:pStyle w:val="CETBodytext"/>
              <w:ind w:right="-1"/>
              <w:jc w:val="center"/>
              <w:rPr>
                <w:rFonts w:cs="Arial"/>
                <w:sz w:val="16"/>
                <w:szCs w:val="16"/>
              </w:rPr>
            </w:pPr>
            <w:r>
              <w:rPr>
                <w:rFonts w:cs="Arial"/>
                <w:sz w:val="16"/>
                <w:szCs w:val="16"/>
              </w:rPr>
              <w:t>-</w:t>
            </w:r>
          </w:p>
        </w:tc>
        <w:tc>
          <w:tcPr>
            <w:tcW w:w="748" w:type="dxa"/>
            <w:tcBorders>
              <w:bottom w:val="nil"/>
            </w:tcBorders>
            <w:shd w:val="clear" w:color="auto" w:fill="FFFFFF"/>
          </w:tcPr>
          <w:p w14:paraId="00BAB2AC" w14:textId="77777777" w:rsidR="00FE5424" w:rsidRPr="007300FC" w:rsidRDefault="00FE5424" w:rsidP="00F57E8A">
            <w:pPr>
              <w:pStyle w:val="CETBodytext"/>
              <w:ind w:right="-1"/>
              <w:jc w:val="center"/>
              <w:rPr>
                <w:rFonts w:cs="Arial"/>
                <w:sz w:val="16"/>
                <w:szCs w:val="16"/>
              </w:rPr>
            </w:pPr>
            <w:r>
              <w:rPr>
                <w:rFonts w:cs="Arial"/>
                <w:sz w:val="16"/>
                <w:szCs w:val="16"/>
              </w:rPr>
              <w:t>3.0E-05</w:t>
            </w:r>
          </w:p>
        </w:tc>
      </w:tr>
      <w:tr w:rsidR="00FE5424" w:rsidRPr="00C0653C" w14:paraId="68522415" w14:textId="77777777" w:rsidTr="00F57E8A">
        <w:tc>
          <w:tcPr>
            <w:tcW w:w="0" w:type="auto"/>
            <w:tcBorders>
              <w:top w:val="nil"/>
              <w:bottom w:val="nil"/>
            </w:tcBorders>
            <w:shd w:val="clear" w:color="auto" w:fill="FFFFFF"/>
          </w:tcPr>
          <w:p w14:paraId="643B44E0" w14:textId="77777777" w:rsidR="00FE5424" w:rsidRPr="007300FC" w:rsidRDefault="00FE5424" w:rsidP="00F57E8A">
            <w:pPr>
              <w:pStyle w:val="CETBodytext"/>
              <w:ind w:right="-1"/>
              <w:jc w:val="left"/>
              <w:rPr>
                <w:sz w:val="16"/>
                <w:szCs w:val="16"/>
              </w:rPr>
            </w:pPr>
            <w:r>
              <w:rPr>
                <w:sz w:val="16"/>
                <w:szCs w:val="16"/>
              </w:rPr>
              <w:t>Leaks from welding</w:t>
            </w:r>
          </w:p>
        </w:tc>
        <w:tc>
          <w:tcPr>
            <w:tcW w:w="0" w:type="auto"/>
            <w:tcBorders>
              <w:top w:val="nil"/>
              <w:bottom w:val="nil"/>
            </w:tcBorders>
            <w:shd w:val="clear" w:color="auto" w:fill="FFFFFF"/>
          </w:tcPr>
          <w:p w14:paraId="50CE2B8A" w14:textId="77777777" w:rsidR="00FE5424" w:rsidRPr="007300FC" w:rsidRDefault="00FE5424" w:rsidP="00F57E8A">
            <w:pPr>
              <w:pStyle w:val="CETBodytext"/>
              <w:ind w:right="-1"/>
              <w:jc w:val="center"/>
              <w:rPr>
                <w:rFonts w:cs="Arial"/>
                <w:sz w:val="16"/>
                <w:szCs w:val="16"/>
              </w:rPr>
            </w:pPr>
          </w:p>
        </w:tc>
        <w:tc>
          <w:tcPr>
            <w:tcW w:w="1631" w:type="dxa"/>
            <w:tcBorders>
              <w:top w:val="nil"/>
              <w:bottom w:val="nil"/>
            </w:tcBorders>
            <w:shd w:val="clear" w:color="auto" w:fill="FFFFFF"/>
          </w:tcPr>
          <w:p w14:paraId="10692D58" w14:textId="77777777" w:rsidR="00FE5424" w:rsidRPr="007300FC" w:rsidRDefault="00FE5424" w:rsidP="00F57E8A">
            <w:pPr>
              <w:pStyle w:val="CETBodytext"/>
              <w:ind w:right="-1"/>
              <w:jc w:val="center"/>
              <w:rPr>
                <w:rFonts w:cs="Arial"/>
                <w:sz w:val="16"/>
                <w:szCs w:val="16"/>
              </w:rPr>
            </w:pPr>
            <w:r>
              <w:rPr>
                <w:rFonts w:cs="Arial"/>
                <w:sz w:val="16"/>
                <w:szCs w:val="16"/>
              </w:rPr>
              <w:t>3.0E-09[1/h]</w:t>
            </w:r>
          </w:p>
        </w:tc>
        <w:tc>
          <w:tcPr>
            <w:tcW w:w="748" w:type="dxa"/>
            <w:tcBorders>
              <w:top w:val="nil"/>
              <w:bottom w:val="nil"/>
            </w:tcBorders>
            <w:shd w:val="clear" w:color="auto" w:fill="FFFFFF"/>
          </w:tcPr>
          <w:p w14:paraId="2DFD4523" w14:textId="77777777" w:rsidR="00FE5424" w:rsidRPr="007300FC" w:rsidRDefault="00FE5424" w:rsidP="00F57E8A">
            <w:pPr>
              <w:pStyle w:val="CETBodytext"/>
              <w:ind w:right="-1"/>
              <w:jc w:val="center"/>
              <w:rPr>
                <w:rFonts w:cs="Arial"/>
                <w:sz w:val="16"/>
                <w:szCs w:val="16"/>
              </w:rPr>
            </w:pPr>
            <w:r>
              <w:rPr>
                <w:rFonts w:cs="Arial"/>
                <w:sz w:val="16"/>
                <w:szCs w:val="16"/>
              </w:rPr>
              <w:t>2.6E-05</w:t>
            </w:r>
          </w:p>
        </w:tc>
      </w:tr>
      <w:tr w:rsidR="00FE5424" w:rsidRPr="00C0653C" w14:paraId="6F4BA14B" w14:textId="77777777" w:rsidTr="00F57E8A">
        <w:tc>
          <w:tcPr>
            <w:tcW w:w="0" w:type="auto"/>
            <w:tcBorders>
              <w:top w:val="nil"/>
              <w:bottom w:val="nil"/>
            </w:tcBorders>
            <w:shd w:val="clear" w:color="auto" w:fill="FFFFFF"/>
          </w:tcPr>
          <w:p w14:paraId="323F27B3" w14:textId="77777777" w:rsidR="00FE5424" w:rsidRDefault="00FE5424" w:rsidP="00F57E8A">
            <w:pPr>
              <w:pStyle w:val="CETBodytext"/>
              <w:ind w:right="-1"/>
              <w:jc w:val="left"/>
              <w:rPr>
                <w:sz w:val="16"/>
                <w:szCs w:val="16"/>
              </w:rPr>
            </w:pPr>
            <w:r>
              <w:rPr>
                <w:sz w:val="16"/>
                <w:szCs w:val="16"/>
              </w:rPr>
              <w:t>VT-03 no switch</w:t>
            </w:r>
          </w:p>
        </w:tc>
        <w:tc>
          <w:tcPr>
            <w:tcW w:w="0" w:type="auto"/>
            <w:tcBorders>
              <w:top w:val="nil"/>
              <w:bottom w:val="nil"/>
            </w:tcBorders>
            <w:shd w:val="clear" w:color="auto" w:fill="FFFFFF"/>
          </w:tcPr>
          <w:p w14:paraId="3BE2D159" w14:textId="77777777" w:rsidR="00FE5424" w:rsidRPr="007300FC" w:rsidRDefault="00FE5424" w:rsidP="00F57E8A">
            <w:pPr>
              <w:pStyle w:val="CETBodytext"/>
              <w:ind w:right="-1"/>
              <w:jc w:val="center"/>
              <w:rPr>
                <w:rFonts w:cs="Arial"/>
                <w:sz w:val="16"/>
                <w:szCs w:val="16"/>
              </w:rPr>
            </w:pPr>
            <w:r>
              <w:rPr>
                <w:rFonts w:cs="Arial"/>
                <w:sz w:val="16"/>
                <w:szCs w:val="16"/>
              </w:rPr>
              <w:t>Stuck valve</w:t>
            </w:r>
          </w:p>
        </w:tc>
        <w:tc>
          <w:tcPr>
            <w:tcW w:w="1631" w:type="dxa"/>
            <w:tcBorders>
              <w:top w:val="nil"/>
              <w:bottom w:val="nil"/>
            </w:tcBorders>
            <w:shd w:val="clear" w:color="auto" w:fill="FFFFFF"/>
          </w:tcPr>
          <w:p w14:paraId="07861C93" w14:textId="77777777" w:rsidR="00FE5424" w:rsidRPr="007300FC" w:rsidRDefault="00FE5424" w:rsidP="00F57E8A">
            <w:pPr>
              <w:pStyle w:val="CETBodytext"/>
              <w:ind w:right="-1"/>
              <w:jc w:val="center"/>
              <w:rPr>
                <w:rFonts w:cs="Arial"/>
                <w:sz w:val="16"/>
                <w:szCs w:val="16"/>
              </w:rPr>
            </w:pPr>
            <w:r>
              <w:rPr>
                <w:rFonts w:cs="Arial"/>
                <w:sz w:val="16"/>
                <w:szCs w:val="16"/>
              </w:rPr>
              <w:t>-</w:t>
            </w:r>
          </w:p>
        </w:tc>
        <w:tc>
          <w:tcPr>
            <w:tcW w:w="748" w:type="dxa"/>
            <w:tcBorders>
              <w:top w:val="nil"/>
              <w:bottom w:val="nil"/>
            </w:tcBorders>
            <w:shd w:val="clear" w:color="auto" w:fill="FFFFFF"/>
          </w:tcPr>
          <w:p w14:paraId="3F02F3B1" w14:textId="77777777" w:rsidR="00FE5424" w:rsidRPr="007300FC" w:rsidRDefault="00FE5424" w:rsidP="00F57E8A">
            <w:pPr>
              <w:pStyle w:val="CETBodytext"/>
              <w:ind w:right="-1"/>
              <w:jc w:val="center"/>
              <w:rPr>
                <w:rFonts w:cs="Arial"/>
                <w:sz w:val="16"/>
                <w:szCs w:val="16"/>
              </w:rPr>
            </w:pPr>
            <w:r>
              <w:rPr>
                <w:rFonts w:cs="Arial"/>
                <w:sz w:val="16"/>
                <w:szCs w:val="16"/>
              </w:rPr>
              <w:t>1.0E-01</w:t>
            </w:r>
          </w:p>
        </w:tc>
      </w:tr>
      <w:tr w:rsidR="00FE5424" w:rsidRPr="00C0653C" w14:paraId="2473BEA2" w14:textId="77777777" w:rsidTr="00F57E8A">
        <w:tc>
          <w:tcPr>
            <w:tcW w:w="0" w:type="auto"/>
            <w:tcBorders>
              <w:top w:val="nil"/>
              <w:bottom w:val="nil"/>
            </w:tcBorders>
            <w:shd w:val="clear" w:color="auto" w:fill="FFFFFF"/>
          </w:tcPr>
          <w:p w14:paraId="4377ABD6" w14:textId="77777777" w:rsidR="00FE5424" w:rsidRDefault="00FE5424" w:rsidP="00F57E8A">
            <w:pPr>
              <w:pStyle w:val="CETBodytext"/>
              <w:ind w:right="-1"/>
              <w:jc w:val="left"/>
              <w:rPr>
                <w:sz w:val="16"/>
                <w:szCs w:val="16"/>
              </w:rPr>
            </w:pPr>
            <w:r>
              <w:rPr>
                <w:sz w:val="16"/>
                <w:szCs w:val="16"/>
              </w:rPr>
              <w:t>VT-04 no switch</w:t>
            </w:r>
          </w:p>
        </w:tc>
        <w:tc>
          <w:tcPr>
            <w:tcW w:w="0" w:type="auto"/>
            <w:tcBorders>
              <w:top w:val="nil"/>
              <w:bottom w:val="nil"/>
            </w:tcBorders>
            <w:shd w:val="clear" w:color="auto" w:fill="FFFFFF"/>
          </w:tcPr>
          <w:p w14:paraId="610818AB" w14:textId="77777777" w:rsidR="00FE5424" w:rsidRPr="007300FC" w:rsidRDefault="00FE5424" w:rsidP="00F57E8A">
            <w:pPr>
              <w:pStyle w:val="CETBodytext"/>
              <w:ind w:right="-1"/>
              <w:jc w:val="center"/>
              <w:rPr>
                <w:rFonts w:cs="Arial"/>
                <w:sz w:val="16"/>
                <w:szCs w:val="16"/>
              </w:rPr>
            </w:pPr>
            <w:r>
              <w:rPr>
                <w:rFonts w:cs="Arial"/>
                <w:sz w:val="16"/>
                <w:szCs w:val="16"/>
              </w:rPr>
              <w:t>Stuck valve</w:t>
            </w:r>
          </w:p>
        </w:tc>
        <w:tc>
          <w:tcPr>
            <w:tcW w:w="1631" w:type="dxa"/>
            <w:tcBorders>
              <w:top w:val="nil"/>
              <w:bottom w:val="nil"/>
            </w:tcBorders>
            <w:shd w:val="clear" w:color="auto" w:fill="FFFFFF"/>
          </w:tcPr>
          <w:p w14:paraId="0EA72F7E" w14:textId="77777777" w:rsidR="00FE5424" w:rsidRPr="007300FC" w:rsidRDefault="00FE5424" w:rsidP="00F57E8A">
            <w:pPr>
              <w:pStyle w:val="CETBodytext"/>
              <w:ind w:right="-1"/>
              <w:jc w:val="center"/>
              <w:rPr>
                <w:rFonts w:cs="Arial"/>
                <w:sz w:val="16"/>
                <w:szCs w:val="16"/>
              </w:rPr>
            </w:pPr>
            <w:r>
              <w:rPr>
                <w:rFonts w:cs="Arial"/>
                <w:sz w:val="16"/>
                <w:szCs w:val="16"/>
              </w:rPr>
              <w:t>-</w:t>
            </w:r>
          </w:p>
        </w:tc>
        <w:tc>
          <w:tcPr>
            <w:tcW w:w="748" w:type="dxa"/>
            <w:tcBorders>
              <w:top w:val="nil"/>
              <w:bottom w:val="nil"/>
            </w:tcBorders>
            <w:shd w:val="clear" w:color="auto" w:fill="FFFFFF"/>
          </w:tcPr>
          <w:p w14:paraId="3ED5A04F" w14:textId="77777777" w:rsidR="00FE5424" w:rsidRPr="007300FC" w:rsidRDefault="00FE5424" w:rsidP="00F57E8A">
            <w:pPr>
              <w:pStyle w:val="CETBodytext"/>
              <w:ind w:right="-1"/>
              <w:jc w:val="center"/>
              <w:rPr>
                <w:rFonts w:cs="Arial"/>
                <w:sz w:val="16"/>
                <w:szCs w:val="16"/>
              </w:rPr>
            </w:pPr>
            <w:r>
              <w:rPr>
                <w:rFonts w:cs="Arial"/>
                <w:sz w:val="16"/>
                <w:szCs w:val="16"/>
              </w:rPr>
              <w:t>1.0E-01</w:t>
            </w:r>
          </w:p>
        </w:tc>
      </w:tr>
      <w:tr w:rsidR="00FE5424" w:rsidRPr="00C0653C" w14:paraId="5A0CE61F" w14:textId="77777777" w:rsidTr="00F57E8A">
        <w:tc>
          <w:tcPr>
            <w:tcW w:w="0" w:type="auto"/>
            <w:tcBorders>
              <w:top w:val="nil"/>
              <w:bottom w:val="nil"/>
            </w:tcBorders>
            <w:shd w:val="clear" w:color="auto" w:fill="FFFFFF"/>
          </w:tcPr>
          <w:p w14:paraId="07650EB8" w14:textId="77777777" w:rsidR="00FE5424" w:rsidRDefault="00FE5424" w:rsidP="00F57E8A">
            <w:pPr>
              <w:pStyle w:val="CETBodytext"/>
              <w:ind w:right="-1"/>
              <w:jc w:val="left"/>
              <w:rPr>
                <w:sz w:val="16"/>
                <w:szCs w:val="16"/>
              </w:rPr>
            </w:pPr>
            <w:r>
              <w:rPr>
                <w:sz w:val="16"/>
                <w:szCs w:val="16"/>
              </w:rPr>
              <w:t>TIC-01 broken</w:t>
            </w:r>
          </w:p>
        </w:tc>
        <w:tc>
          <w:tcPr>
            <w:tcW w:w="0" w:type="auto"/>
            <w:tcBorders>
              <w:top w:val="nil"/>
              <w:bottom w:val="nil"/>
            </w:tcBorders>
            <w:shd w:val="clear" w:color="auto" w:fill="FFFFFF"/>
          </w:tcPr>
          <w:p w14:paraId="4AF24F5B" w14:textId="77777777" w:rsidR="00FE5424" w:rsidRPr="007300FC" w:rsidRDefault="00FE5424" w:rsidP="00F57E8A">
            <w:pPr>
              <w:pStyle w:val="CETBodytext"/>
              <w:ind w:right="-1"/>
              <w:jc w:val="center"/>
              <w:rPr>
                <w:rFonts w:cs="Arial"/>
                <w:sz w:val="16"/>
                <w:szCs w:val="16"/>
              </w:rPr>
            </w:pPr>
            <w:r>
              <w:rPr>
                <w:rFonts w:cs="Arial"/>
                <w:sz w:val="16"/>
                <w:szCs w:val="16"/>
              </w:rPr>
              <w:t>Tr reading error</w:t>
            </w:r>
          </w:p>
        </w:tc>
        <w:tc>
          <w:tcPr>
            <w:tcW w:w="1631" w:type="dxa"/>
            <w:tcBorders>
              <w:top w:val="nil"/>
              <w:bottom w:val="nil"/>
            </w:tcBorders>
            <w:shd w:val="clear" w:color="auto" w:fill="FFFFFF"/>
          </w:tcPr>
          <w:p w14:paraId="4CDB3DD5" w14:textId="77777777" w:rsidR="00FE5424" w:rsidRPr="007300FC" w:rsidRDefault="00FE5424" w:rsidP="00F57E8A">
            <w:pPr>
              <w:pStyle w:val="CETBodytext"/>
              <w:ind w:right="-1"/>
              <w:jc w:val="center"/>
              <w:rPr>
                <w:rFonts w:cs="Arial"/>
                <w:sz w:val="16"/>
                <w:szCs w:val="16"/>
              </w:rPr>
            </w:pPr>
            <w:r>
              <w:rPr>
                <w:rFonts w:cs="Arial"/>
                <w:sz w:val="16"/>
                <w:szCs w:val="16"/>
              </w:rPr>
              <w:t>1.00E-06[1/h]</w:t>
            </w:r>
          </w:p>
        </w:tc>
        <w:tc>
          <w:tcPr>
            <w:tcW w:w="748" w:type="dxa"/>
            <w:tcBorders>
              <w:top w:val="nil"/>
              <w:bottom w:val="nil"/>
            </w:tcBorders>
            <w:shd w:val="clear" w:color="auto" w:fill="FFFFFF"/>
          </w:tcPr>
          <w:p w14:paraId="11E0042D" w14:textId="77777777" w:rsidR="00FE5424" w:rsidRPr="007300FC" w:rsidRDefault="00FE5424" w:rsidP="00F57E8A">
            <w:pPr>
              <w:pStyle w:val="CETBodytext"/>
              <w:ind w:right="-1"/>
              <w:jc w:val="center"/>
              <w:rPr>
                <w:rFonts w:cs="Arial"/>
                <w:sz w:val="16"/>
                <w:szCs w:val="16"/>
              </w:rPr>
            </w:pPr>
            <w:r>
              <w:rPr>
                <w:rFonts w:cs="Arial"/>
                <w:sz w:val="16"/>
                <w:szCs w:val="16"/>
              </w:rPr>
              <w:t>8.7E-03</w:t>
            </w:r>
          </w:p>
        </w:tc>
      </w:tr>
      <w:tr w:rsidR="00FE5424" w:rsidRPr="00C0653C" w14:paraId="1E16B8F9" w14:textId="77777777" w:rsidTr="00F57E8A">
        <w:tc>
          <w:tcPr>
            <w:tcW w:w="0" w:type="auto"/>
            <w:tcBorders>
              <w:top w:val="nil"/>
              <w:bottom w:val="nil"/>
            </w:tcBorders>
            <w:shd w:val="clear" w:color="auto" w:fill="FFFFFF"/>
          </w:tcPr>
          <w:p w14:paraId="3BE520CF" w14:textId="77777777" w:rsidR="00FE5424" w:rsidRDefault="00FE5424" w:rsidP="00F57E8A">
            <w:pPr>
              <w:pStyle w:val="CETBodytext"/>
              <w:ind w:right="-1"/>
              <w:jc w:val="left"/>
              <w:rPr>
                <w:sz w:val="16"/>
                <w:szCs w:val="16"/>
              </w:rPr>
            </w:pPr>
            <w:r>
              <w:rPr>
                <w:sz w:val="16"/>
                <w:szCs w:val="16"/>
              </w:rPr>
              <w:t>S-01 broken</w:t>
            </w:r>
          </w:p>
        </w:tc>
        <w:tc>
          <w:tcPr>
            <w:tcW w:w="0" w:type="auto"/>
            <w:tcBorders>
              <w:top w:val="nil"/>
              <w:bottom w:val="nil"/>
            </w:tcBorders>
            <w:shd w:val="clear" w:color="auto" w:fill="FFFFFF"/>
          </w:tcPr>
          <w:p w14:paraId="60286E1A" w14:textId="77777777" w:rsidR="00FE5424" w:rsidRPr="007300FC" w:rsidRDefault="00FE5424" w:rsidP="00F57E8A">
            <w:pPr>
              <w:pStyle w:val="CETBodytext"/>
              <w:ind w:right="-1"/>
              <w:jc w:val="center"/>
              <w:rPr>
                <w:rFonts w:cs="Arial"/>
                <w:sz w:val="16"/>
                <w:szCs w:val="16"/>
              </w:rPr>
            </w:pPr>
            <w:r>
              <w:rPr>
                <w:rFonts w:cs="Arial"/>
                <w:sz w:val="16"/>
                <w:szCs w:val="16"/>
              </w:rPr>
              <w:t>Not functioning</w:t>
            </w:r>
          </w:p>
        </w:tc>
        <w:tc>
          <w:tcPr>
            <w:tcW w:w="1631" w:type="dxa"/>
            <w:tcBorders>
              <w:top w:val="nil"/>
              <w:bottom w:val="nil"/>
            </w:tcBorders>
            <w:shd w:val="clear" w:color="auto" w:fill="FFFFFF"/>
          </w:tcPr>
          <w:p w14:paraId="0A14D189" w14:textId="77777777" w:rsidR="00FE5424" w:rsidRPr="007300FC" w:rsidRDefault="00FE5424" w:rsidP="00F57E8A">
            <w:pPr>
              <w:pStyle w:val="CETBodytext"/>
              <w:ind w:right="-1"/>
              <w:jc w:val="center"/>
              <w:rPr>
                <w:rFonts w:cs="Arial"/>
                <w:sz w:val="16"/>
                <w:szCs w:val="16"/>
              </w:rPr>
            </w:pPr>
            <w:r>
              <w:rPr>
                <w:rFonts w:cs="Arial"/>
                <w:sz w:val="16"/>
                <w:szCs w:val="16"/>
              </w:rPr>
              <w:t>-</w:t>
            </w:r>
          </w:p>
        </w:tc>
        <w:tc>
          <w:tcPr>
            <w:tcW w:w="748" w:type="dxa"/>
            <w:tcBorders>
              <w:top w:val="nil"/>
              <w:bottom w:val="nil"/>
            </w:tcBorders>
            <w:shd w:val="clear" w:color="auto" w:fill="FFFFFF"/>
          </w:tcPr>
          <w:p w14:paraId="5BB7326F" w14:textId="77777777" w:rsidR="00FE5424" w:rsidRPr="007300FC" w:rsidRDefault="00FE5424" w:rsidP="00F57E8A">
            <w:pPr>
              <w:pStyle w:val="CETBodytext"/>
              <w:ind w:right="-1"/>
              <w:jc w:val="center"/>
              <w:rPr>
                <w:rFonts w:cs="Arial"/>
                <w:sz w:val="16"/>
                <w:szCs w:val="16"/>
              </w:rPr>
            </w:pPr>
            <w:r>
              <w:rPr>
                <w:rFonts w:cs="Arial"/>
                <w:sz w:val="16"/>
                <w:szCs w:val="16"/>
              </w:rPr>
              <w:t>3.6E-02</w:t>
            </w:r>
          </w:p>
        </w:tc>
      </w:tr>
      <w:tr w:rsidR="00FE5424" w:rsidRPr="00C0653C" w14:paraId="712A3B67" w14:textId="77777777" w:rsidTr="00F57E8A">
        <w:tc>
          <w:tcPr>
            <w:tcW w:w="0" w:type="auto"/>
            <w:tcBorders>
              <w:top w:val="nil"/>
              <w:bottom w:val="nil"/>
            </w:tcBorders>
            <w:shd w:val="clear" w:color="auto" w:fill="FFFFFF"/>
          </w:tcPr>
          <w:p w14:paraId="68C2EA77" w14:textId="77777777" w:rsidR="00FE5424" w:rsidRDefault="00FE5424" w:rsidP="00F57E8A">
            <w:pPr>
              <w:pStyle w:val="CETBodytext"/>
              <w:ind w:right="-1"/>
              <w:jc w:val="left"/>
              <w:rPr>
                <w:sz w:val="16"/>
                <w:szCs w:val="16"/>
              </w:rPr>
            </w:pPr>
            <w:r>
              <w:rPr>
                <w:sz w:val="16"/>
                <w:szCs w:val="16"/>
              </w:rPr>
              <w:t>I-01 failure</w:t>
            </w:r>
          </w:p>
        </w:tc>
        <w:tc>
          <w:tcPr>
            <w:tcW w:w="0" w:type="auto"/>
            <w:tcBorders>
              <w:top w:val="nil"/>
              <w:bottom w:val="nil"/>
            </w:tcBorders>
            <w:shd w:val="clear" w:color="auto" w:fill="FFFFFF"/>
          </w:tcPr>
          <w:p w14:paraId="18A9D869" w14:textId="77777777" w:rsidR="00FE5424" w:rsidRPr="007300FC" w:rsidRDefault="00FE5424" w:rsidP="00F57E8A">
            <w:pPr>
              <w:pStyle w:val="CETBodytext"/>
              <w:ind w:right="-1"/>
              <w:jc w:val="center"/>
              <w:rPr>
                <w:rFonts w:cs="Arial"/>
                <w:sz w:val="16"/>
                <w:szCs w:val="16"/>
              </w:rPr>
            </w:pPr>
            <w:r>
              <w:rPr>
                <w:rFonts w:cs="Arial"/>
                <w:sz w:val="16"/>
                <w:szCs w:val="16"/>
              </w:rPr>
              <w:t>Interlock fail / electrical failure</w:t>
            </w:r>
          </w:p>
        </w:tc>
        <w:tc>
          <w:tcPr>
            <w:tcW w:w="1631" w:type="dxa"/>
            <w:tcBorders>
              <w:top w:val="nil"/>
              <w:bottom w:val="nil"/>
            </w:tcBorders>
            <w:shd w:val="clear" w:color="auto" w:fill="FFFFFF"/>
          </w:tcPr>
          <w:p w14:paraId="46DFED51" w14:textId="77777777" w:rsidR="00FE5424" w:rsidRPr="007300FC" w:rsidRDefault="00FE5424" w:rsidP="00F57E8A">
            <w:pPr>
              <w:pStyle w:val="CETBodytext"/>
              <w:ind w:right="-1"/>
              <w:jc w:val="center"/>
              <w:rPr>
                <w:rFonts w:cs="Arial"/>
                <w:sz w:val="16"/>
                <w:szCs w:val="16"/>
              </w:rPr>
            </w:pPr>
            <w:r>
              <w:rPr>
                <w:rFonts w:cs="Arial"/>
                <w:sz w:val="16"/>
                <w:szCs w:val="16"/>
              </w:rPr>
              <w:t>-</w:t>
            </w:r>
          </w:p>
        </w:tc>
        <w:tc>
          <w:tcPr>
            <w:tcW w:w="748" w:type="dxa"/>
            <w:tcBorders>
              <w:top w:val="nil"/>
              <w:bottom w:val="nil"/>
            </w:tcBorders>
            <w:shd w:val="clear" w:color="auto" w:fill="FFFFFF"/>
          </w:tcPr>
          <w:p w14:paraId="17A0069C" w14:textId="77777777" w:rsidR="00FE5424" w:rsidRPr="007300FC" w:rsidRDefault="00FE5424" w:rsidP="00F57E8A">
            <w:pPr>
              <w:pStyle w:val="CETBodytext"/>
              <w:ind w:right="-1"/>
              <w:jc w:val="center"/>
              <w:rPr>
                <w:rFonts w:cs="Arial"/>
                <w:sz w:val="16"/>
                <w:szCs w:val="16"/>
              </w:rPr>
            </w:pPr>
            <w:r>
              <w:rPr>
                <w:rFonts w:cs="Arial"/>
                <w:sz w:val="16"/>
                <w:szCs w:val="16"/>
              </w:rPr>
              <w:t>1.0E-05</w:t>
            </w:r>
          </w:p>
        </w:tc>
      </w:tr>
      <w:tr w:rsidR="00FE5424" w:rsidRPr="00C0653C" w14:paraId="4035FE7F" w14:textId="77777777" w:rsidTr="00F57E8A">
        <w:tc>
          <w:tcPr>
            <w:tcW w:w="0" w:type="auto"/>
            <w:tcBorders>
              <w:top w:val="nil"/>
              <w:bottom w:val="nil"/>
            </w:tcBorders>
            <w:shd w:val="clear" w:color="auto" w:fill="FFFFFF"/>
          </w:tcPr>
          <w:p w14:paraId="7C35C91D" w14:textId="77777777" w:rsidR="00FE5424" w:rsidRDefault="00FE5424" w:rsidP="00F57E8A">
            <w:pPr>
              <w:pStyle w:val="CETBodytext"/>
              <w:ind w:right="-1"/>
              <w:jc w:val="left"/>
              <w:rPr>
                <w:sz w:val="16"/>
                <w:szCs w:val="16"/>
              </w:rPr>
            </w:pPr>
            <w:r>
              <w:rPr>
                <w:sz w:val="16"/>
                <w:szCs w:val="16"/>
              </w:rPr>
              <w:t>TAH-1 failure</w:t>
            </w:r>
          </w:p>
        </w:tc>
        <w:tc>
          <w:tcPr>
            <w:tcW w:w="0" w:type="auto"/>
            <w:tcBorders>
              <w:top w:val="nil"/>
              <w:bottom w:val="nil"/>
            </w:tcBorders>
            <w:shd w:val="clear" w:color="auto" w:fill="FFFFFF"/>
          </w:tcPr>
          <w:p w14:paraId="3671508D" w14:textId="77777777" w:rsidR="00FE5424" w:rsidRPr="007300FC" w:rsidRDefault="00FE5424" w:rsidP="00F57E8A">
            <w:pPr>
              <w:pStyle w:val="CETBodytext"/>
              <w:ind w:right="-1"/>
              <w:jc w:val="center"/>
              <w:rPr>
                <w:rFonts w:cs="Arial"/>
                <w:sz w:val="16"/>
                <w:szCs w:val="16"/>
              </w:rPr>
            </w:pPr>
            <w:r>
              <w:rPr>
                <w:rFonts w:cs="Arial"/>
                <w:sz w:val="16"/>
                <w:szCs w:val="16"/>
              </w:rPr>
              <w:t>Acoustic alarm failure</w:t>
            </w:r>
          </w:p>
        </w:tc>
        <w:tc>
          <w:tcPr>
            <w:tcW w:w="1631" w:type="dxa"/>
            <w:tcBorders>
              <w:top w:val="nil"/>
              <w:bottom w:val="nil"/>
            </w:tcBorders>
            <w:shd w:val="clear" w:color="auto" w:fill="FFFFFF"/>
          </w:tcPr>
          <w:p w14:paraId="342C042B" w14:textId="77777777" w:rsidR="00FE5424" w:rsidRPr="007300FC" w:rsidRDefault="00FE5424" w:rsidP="00F57E8A">
            <w:pPr>
              <w:pStyle w:val="CETBodytext"/>
              <w:ind w:right="-1"/>
              <w:jc w:val="center"/>
              <w:rPr>
                <w:rFonts w:cs="Arial"/>
                <w:sz w:val="16"/>
                <w:szCs w:val="16"/>
              </w:rPr>
            </w:pPr>
            <w:r>
              <w:rPr>
                <w:rFonts w:cs="Arial"/>
                <w:sz w:val="16"/>
                <w:szCs w:val="16"/>
              </w:rPr>
              <w:t>6.00E-06[1/h]</w:t>
            </w:r>
          </w:p>
        </w:tc>
        <w:tc>
          <w:tcPr>
            <w:tcW w:w="748" w:type="dxa"/>
            <w:tcBorders>
              <w:top w:val="nil"/>
              <w:bottom w:val="nil"/>
            </w:tcBorders>
            <w:shd w:val="clear" w:color="auto" w:fill="FFFFFF"/>
          </w:tcPr>
          <w:p w14:paraId="17A8C263" w14:textId="77777777" w:rsidR="00FE5424" w:rsidRPr="007300FC" w:rsidRDefault="00FE5424" w:rsidP="00F57E8A">
            <w:pPr>
              <w:pStyle w:val="CETBodytext"/>
              <w:ind w:right="-1"/>
              <w:jc w:val="center"/>
              <w:rPr>
                <w:rFonts w:cs="Arial"/>
                <w:sz w:val="16"/>
                <w:szCs w:val="16"/>
              </w:rPr>
            </w:pPr>
            <w:r>
              <w:rPr>
                <w:rFonts w:cs="Arial"/>
                <w:sz w:val="16"/>
                <w:szCs w:val="16"/>
              </w:rPr>
              <w:t>5.1E-02</w:t>
            </w:r>
          </w:p>
        </w:tc>
      </w:tr>
      <w:tr w:rsidR="00FE5424" w:rsidRPr="00C0653C" w14:paraId="459E2A8E" w14:textId="77777777" w:rsidTr="00F57E8A">
        <w:tc>
          <w:tcPr>
            <w:tcW w:w="0" w:type="auto"/>
            <w:tcBorders>
              <w:top w:val="nil"/>
              <w:bottom w:val="single" w:sz="12" w:space="0" w:color="008000"/>
            </w:tcBorders>
            <w:shd w:val="clear" w:color="auto" w:fill="FFFFFF"/>
          </w:tcPr>
          <w:p w14:paraId="72712041" w14:textId="77777777" w:rsidR="00FE5424" w:rsidRDefault="00FE5424" w:rsidP="00F57E8A">
            <w:pPr>
              <w:pStyle w:val="CETBodytext"/>
              <w:ind w:right="-1"/>
              <w:rPr>
                <w:sz w:val="16"/>
                <w:szCs w:val="16"/>
              </w:rPr>
            </w:pPr>
            <w:r>
              <w:rPr>
                <w:sz w:val="16"/>
                <w:szCs w:val="16"/>
              </w:rPr>
              <w:t>Omission procedure</w:t>
            </w:r>
          </w:p>
        </w:tc>
        <w:tc>
          <w:tcPr>
            <w:tcW w:w="0" w:type="auto"/>
            <w:tcBorders>
              <w:top w:val="nil"/>
              <w:bottom w:val="single" w:sz="12" w:space="0" w:color="008000"/>
            </w:tcBorders>
            <w:shd w:val="clear" w:color="auto" w:fill="FFFFFF"/>
          </w:tcPr>
          <w:p w14:paraId="78EF60CF" w14:textId="3CA4EA61" w:rsidR="00FE5424" w:rsidRPr="007300FC" w:rsidRDefault="005C2AF3" w:rsidP="00F57E8A">
            <w:pPr>
              <w:pStyle w:val="CETBodytext"/>
              <w:ind w:right="-1"/>
              <w:jc w:val="center"/>
              <w:rPr>
                <w:rFonts w:cs="Arial"/>
                <w:sz w:val="16"/>
                <w:szCs w:val="16"/>
              </w:rPr>
            </w:pPr>
            <w:r>
              <w:rPr>
                <w:rFonts w:cs="Arial"/>
                <w:sz w:val="16"/>
                <w:szCs w:val="16"/>
              </w:rPr>
              <w:t>Human error</w:t>
            </w:r>
          </w:p>
        </w:tc>
        <w:tc>
          <w:tcPr>
            <w:tcW w:w="1631" w:type="dxa"/>
            <w:tcBorders>
              <w:top w:val="nil"/>
              <w:bottom w:val="single" w:sz="12" w:space="0" w:color="008000"/>
            </w:tcBorders>
            <w:shd w:val="clear" w:color="auto" w:fill="FFFFFF"/>
          </w:tcPr>
          <w:p w14:paraId="1261E781" w14:textId="77777777" w:rsidR="00FE5424" w:rsidRPr="007300FC" w:rsidRDefault="00FE5424" w:rsidP="00F57E8A">
            <w:pPr>
              <w:pStyle w:val="CETBodytext"/>
              <w:ind w:right="-1"/>
              <w:jc w:val="center"/>
              <w:rPr>
                <w:rFonts w:cs="Arial"/>
                <w:sz w:val="16"/>
                <w:szCs w:val="16"/>
              </w:rPr>
            </w:pPr>
            <w:r>
              <w:rPr>
                <w:rFonts w:cs="Arial"/>
                <w:sz w:val="16"/>
                <w:szCs w:val="16"/>
              </w:rPr>
              <w:t>-</w:t>
            </w:r>
          </w:p>
        </w:tc>
        <w:tc>
          <w:tcPr>
            <w:tcW w:w="748" w:type="dxa"/>
            <w:tcBorders>
              <w:top w:val="nil"/>
              <w:bottom w:val="single" w:sz="12" w:space="0" w:color="008000"/>
            </w:tcBorders>
            <w:shd w:val="clear" w:color="auto" w:fill="FFFFFF"/>
          </w:tcPr>
          <w:p w14:paraId="50FAEE8B" w14:textId="77777777" w:rsidR="00FE5424" w:rsidRPr="007300FC" w:rsidRDefault="00FE5424" w:rsidP="00F57E8A">
            <w:pPr>
              <w:pStyle w:val="CETBodytext"/>
              <w:ind w:right="-1"/>
              <w:jc w:val="center"/>
              <w:rPr>
                <w:rFonts w:cs="Arial"/>
                <w:sz w:val="16"/>
                <w:szCs w:val="16"/>
              </w:rPr>
            </w:pPr>
            <w:r>
              <w:rPr>
                <w:rFonts w:cs="Arial"/>
                <w:sz w:val="16"/>
                <w:szCs w:val="16"/>
              </w:rPr>
              <w:t>2.0E-03</w:t>
            </w:r>
          </w:p>
        </w:tc>
      </w:tr>
    </w:tbl>
    <w:p w14:paraId="4B47221C" w14:textId="0A37705D" w:rsidR="00FE5424" w:rsidRDefault="00FE5424" w:rsidP="00516C2C">
      <w:pPr>
        <w:pStyle w:val="CETBodytext"/>
        <w:spacing w:before="240"/>
      </w:pPr>
      <w:r w:rsidRPr="000A035B">
        <w:t>For the computation</w:t>
      </w:r>
      <w:r>
        <w:t xml:space="preserve"> of </w:t>
      </w:r>
      <w:r w:rsidR="00516C2C">
        <w:t>the p</w:t>
      </w:r>
      <w:r w:rsidRPr="000A035B">
        <w:t>robabilities</w:t>
      </w:r>
      <w:r>
        <w:t xml:space="preserve"> of occurrence</w:t>
      </w:r>
      <w:r w:rsidRPr="000A035B">
        <w:t>, a Poisson distribution f</w:t>
      </w:r>
      <w:r w:rsidRPr="00575911">
        <w:t>or a mission time of one year was assumed.</w:t>
      </w:r>
      <w:r>
        <w:t xml:space="preserve"> Thus, it is</w:t>
      </w:r>
      <w:r w:rsidRPr="007300FC">
        <w:t xml:space="preserve"> possible to numerically solve the FTs, for a mission time of one year.</w:t>
      </w:r>
      <w:r w:rsidRPr="00CC557F">
        <w:t xml:space="preserve"> </w:t>
      </w:r>
      <w:r w:rsidRPr="007300FC">
        <w:t xml:space="preserve">Table </w:t>
      </w:r>
      <w:r>
        <w:t xml:space="preserve">6 </w:t>
      </w:r>
      <w:r w:rsidRPr="007300FC">
        <w:t>collects the main results obtained for the Top Event representing</w:t>
      </w:r>
      <w:r>
        <w:t xml:space="preserve"> organic peroxide combustion followed by the explosion of the warehouse. Moreover, in Table 5, a comparison between results obtained for the analysis of the original layout and for the </w:t>
      </w:r>
      <w:r w:rsidR="00516C2C">
        <w:t xml:space="preserve">safety devices </w:t>
      </w:r>
      <w:r>
        <w:t>implemented one is reported.</w:t>
      </w:r>
    </w:p>
    <w:p w14:paraId="02F4668A" w14:textId="377A9716" w:rsidR="00FE5424" w:rsidRDefault="00FE5424" w:rsidP="00FE5424">
      <w:pPr>
        <w:pStyle w:val="CETCaption"/>
        <w:pageBreakBefore/>
      </w:pPr>
      <w:r>
        <w:lastRenderedPageBreak/>
        <w:t xml:space="preserve">Table </w:t>
      </w:r>
      <w:r>
        <w:fldChar w:fldCharType="begin"/>
      </w:r>
      <w:r>
        <w:instrText xml:space="preserve"> SEQ Table \* ARABIC </w:instrText>
      </w:r>
      <w:r>
        <w:fldChar w:fldCharType="separate"/>
      </w:r>
      <w:r>
        <w:rPr>
          <w:noProof/>
        </w:rPr>
        <w:t>6</w:t>
      </w:r>
      <w:r>
        <w:fldChar w:fldCharType="end"/>
      </w:r>
      <w:r>
        <w:t>: FT</w:t>
      </w:r>
      <w:r w:rsidR="00527377">
        <w:t>s</w:t>
      </w:r>
      <w:r>
        <w:t xml:space="preserve"> results for the </w:t>
      </w:r>
      <w:r w:rsidR="00527377">
        <w:t xml:space="preserve">Main </w:t>
      </w:r>
      <w:r>
        <w:t>Top Event</w:t>
      </w:r>
    </w:p>
    <w:tbl>
      <w:tblPr>
        <w:tblW w:w="4923"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40"/>
        <w:gridCol w:w="1370"/>
        <w:gridCol w:w="1813"/>
      </w:tblGrid>
      <w:tr w:rsidR="00FE5424" w:rsidRPr="000A035B" w14:paraId="1AA207E6" w14:textId="77777777" w:rsidTr="00F57E8A">
        <w:trPr>
          <w:trHeight w:val="478"/>
        </w:trPr>
        <w:tc>
          <w:tcPr>
            <w:tcW w:w="0" w:type="auto"/>
            <w:tcBorders>
              <w:top w:val="single" w:sz="12" w:space="0" w:color="008000"/>
              <w:bottom w:val="single" w:sz="6" w:space="0" w:color="008000"/>
            </w:tcBorders>
            <w:shd w:val="clear" w:color="auto" w:fill="FFFFFF"/>
          </w:tcPr>
          <w:p w14:paraId="750E71DA" w14:textId="77777777" w:rsidR="00FE5424" w:rsidRPr="007300FC" w:rsidRDefault="00FE5424" w:rsidP="00F57E8A">
            <w:pPr>
              <w:pStyle w:val="CETBodytext"/>
              <w:jc w:val="center"/>
              <w:rPr>
                <w:highlight w:val="yellow"/>
              </w:rPr>
            </w:pPr>
            <w:r w:rsidRPr="000A035B">
              <w:t>Basic event</w:t>
            </w:r>
          </w:p>
        </w:tc>
        <w:tc>
          <w:tcPr>
            <w:tcW w:w="0" w:type="auto"/>
            <w:tcBorders>
              <w:top w:val="single" w:sz="12" w:space="0" w:color="008000"/>
              <w:bottom w:val="single" w:sz="6" w:space="0" w:color="008000"/>
            </w:tcBorders>
            <w:shd w:val="clear" w:color="auto" w:fill="FFFFFF"/>
          </w:tcPr>
          <w:p w14:paraId="4632C177" w14:textId="77777777" w:rsidR="00FE5424" w:rsidRPr="007300FC" w:rsidRDefault="00FE5424" w:rsidP="00F57E8A">
            <w:pPr>
              <w:pStyle w:val="CETBodytext"/>
              <w:jc w:val="center"/>
              <w:rPr>
                <w:highlight w:val="yellow"/>
              </w:rPr>
            </w:pPr>
            <w:r>
              <w:t>Original layout</w:t>
            </w:r>
          </w:p>
        </w:tc>
        <w:tc>
          <w:tcPr>
            <w:tcW w:w="1813" w:type="dxa"/>
            <w:tcBorders>
              <w:top w:val="single" w:sz="12" w:space="0" w:color="008000"/>
              <w:bottom w:val="single" w:sz="6" w:space="0" w:color="008000"/>
            </w:tcBorders>
            <w:shd w:val="clear" w:color="auto" w:fill="FFFFFF"/>
          </w:tcPr>
          <w:p w14:paraId="2434DA28" w14:textId="71B89250" w:rsidR="00FE5424" w:rsidRPr="007300FC" w:rsidRDefault="00527377" w:rsidP="00F57E8A">
            <w:pPr>
              <w:pStyle w:val="CETBodytext"/>
              <w:jc w:val="center"/>
              <w:rPr>
                <w:highlight w:val="yellow"/>
              </w:rPr>
            </w:pPr>
            <w:r>
              <w:t>Modified</w:t>
            </w:r>
            <w:r w:rsidR="00FE5424">
              <w:t xml:space="preserve"> layout</w:t>
            </w:r>
          </w:p>
        </w:tc>
      </w:tr>
      <w:tr w:rsidR="00FE5424" w:rsidRPr="000A035B" w14:paraId="196F3C15" w14:textId="77777777" w:rsidTr="00F57E8A">
        <w:trPr>
          <w:trHeight w:val="253"/>
        </w:trPr>
        <w:tc>
          <w:tcPr>
            <w:tcW w:w="0" w:type="auto"/>
            <w:shd w:val="clear" w:color="auto" w:fill="FFFFFF"/>
          </w:tcPr>
          <w:p w14:paraId="5515D473" w14:textId="77777777" w:rsidR="00FE5424" w:rsidRPr="007300FC" w:rsidRDefault="00FE5424" w:rsidP="00F57E8A">
            <w:pPr>
              <w:pStyle w:val="CETBodytext"/>
              <w:jc w:val="center"/>
            </w:pPr>
            <w:r w:rsidRPr="000A035B">
              <w:t xml:space="preserve"># </w:t>
            </w:r>
            <w:proofErr w:type="gramStart"/>
            <w:r w:rsidRPr="000A035B">
              <w:t>of</w:t>
            </w:r>
            <w:proofErr w:type="gramEnd"/>
            <w:r w:rsidRPr="000A035B">
              <w:t xml:space="preserve"> MCS</w:t>
            </w:r>
          </w:p>
        </w:tc>
        <w:tc>
          <w:tcPr>
            <w:tcW w:w="0" w:type="auto"/>
            <w:shd w:val="clear" w:color="auto" w:fill="FFFFFF"/>
          </w:tcPr>
          <w:p w14:paraId="41842E12" w14:textId="16072F46" w:rsidR="00FE5424" w:rsidRPr="007300FC" w:rsidRDefault="00FE5424" w:rsidP="00F57E8A">
            <w:pPr>
              <w:pStyle w:val="CETBodytext"/>
              <w:jc w:val="center"/>
            </w:pPr>
            <w:r>
              <w:t>1</w:t>
            </w:r>
            <w:r w:rsidR="00DB6638">
              <w:t>3</w:t>
            </w:r>
          </w:p>
        </w:tc>
        <w:tc>
          <w:tcPr>
            <w:tcW w:w="1813" w:type="dxa"/>
            <w:shd w:val="clear" w:color="auto" w:fill="FFFFFF"/>
          </w:tcPr>
          <w:p w14:paraId="06E850C5" w14:textId="7D9519C4" w:rsidR="00FE5424" w:rsidRPr="007300FC" w:rsidRDefault="00FE5424" w:rsidP="00F57E8A">
            <w:pPr>
              <w:pStyle w:val="CETBodytext"/>
              <w:jc w:val="center"/>
            </w:pPr>
            <w:r>
              <w:t>2</w:t>
            </w:r>
            <w:r w:rsidR="00093E6D">
              <w:t>6</w:t>
            </w:r>
          </w:p>
        </w:tc>
      </w:tr>
      <w:tr w:rsidR="00FE5424" w:rsidRPr="000A035B" w14:paraId="5EC0D2D7" w14:textId="77777777" w:rsidTr="00F57E8A">
        <w:trPr>
          <w:trHeight w:val="239"/>
        </w:trPr>
        <w:tc>
          <w:tcPr>
            <w:tcW w:w="0" w:type="auto"/>
            <w:shd w:val="clear" w:color="auto" w:fill="FFFFFF"/>
          </w:tcPr>
          <w:p w14:paraId="5B60B30A" w14:textId="77777777" w:rsidR="00FE5424" w:rsidRPr="000A035B" w:rsidRDefault="00FE5424" w:rsidP="00F57E8A">
            <w:pPr>
              <w:pStyle w:val="CETBodytext"/>
              <w:jc w:val="center"/>
            </w:pPr>
            <w:r w:rsidRPr="000A035B">
              <w:t>Max order of MCS</w:t>
            </w:r>
          </w:p>
        </w:tc>
        <w:tc>
          <w:tcPr>
            <w:tcW w:w="0" w:type="auto"/>
            <w:shd w:val="clear" w:color="auto" w:fill="FFFFFF"/>
          </w:tcPr>
          <w:p w14:paraId="27C1766D" w14:textId="77777777" w:rsidR="00FE5424" w:rsidRPr="007300FC" w:rsidRDefault="00FE5424" w:rsidP="00F57E8A">
            <w:pPr>
              <w:pStyle w:val="CETBodytext"/>
              <w:jc w:val="center"/>
            </w:pPr>
            <w:r>
              <w:t>1</w:t>
            </w:r>
          </w:p>
        </w:tc>
        <w:tc>
          <w:tcPr>
            <w:tcW w:w="1813" w:type="dxa"/>
            <w:shd w:val="clear" w:color="auto" w:fill="FFFFFF"/>
          </w:tcPr>
          <w:p w14:paraId="43E90DBD" w14:textId="77777777" w:rsidR="00FE5424" w:rsidRPr="007300FC" w:rsidRDefault="00FE5424" w:rsidP="00F57E8A">
            <w:pPr>
              <w:pStyle w:val="CETBodytext"/>
              <w:jc w:val="center"/>
            </w:pPr>
            <w:r>
              <w:t>3</w:t>
            </w:r>
          </w:p>
        </w:tc>
      </w:tr>
      <w:tr w:rsidR="00FE5424" w:rsidRPr="000A035B" w14:paraId="15B4B152" w14:textId="77777777" w:rsidTr="00F57E8A">
        <w:trPr>
          <w:trHeight w:val="239"/>
        </w:trPr>
        <w:tc>
          <w:tcPr>
            <w:tcW w:w="0" w:type="auto"/>
            <w:shd w:val="clear" w:color="auto" w:fill="FFFFFF"/>
          </w:tcPr>
          <w:p w14:paraId="26657160" w14:textId="77777777" w:rsidR="00FE5424" w:rsidRPr="007300FC" w:rsidRDefault="00FE5424" w:rsidP="00F57E8A">
            <w:pPr>
              <w:pStyle w:val="CETBodytext"/>
              <w:ind w:right="-1"/>
              <w:jc w:val="center"/>
              <w:rPr>
                <w:rFonts w:cs="Arial"/>
                <w:szCs w:val="18"/>
              </w:rPr>
            </w:pPr>
            <w:r w:rsidRPr="000A035B">
              <w:t>Probability</w:t>
            </w:r>
          </w:p>
        </w:tc>
        <w:tc>
          <w:tcPr>
            <w:tcW w:w="0" w:type="auto"/>
            <w:shd w:val="clear" w:color="auto" w:fill="FFFFFF"/>
          </w:tcPr>
          <w:p w14:paraId="1CBB3F9A" w14:textId="31CA8B2F" w:rsidR="00FE5424" w:rsidRPr="007300FC" w:rsidRDefault="00FE5424" w:rsidP="00F57E8A">
            <w:pPr>
              <w:pStyle w:val="CETBodytext"/>
              <w:ind w:right="-1"/>
              <w:jc w:val="center"/>
              <w:rPr>
                <w:rFonts w:cs="Arial"/>
                <w:szCs w:val="18"/>
              </w:rPr>
            </w:pPr>
            <w:r>
              <w:rPr>
                <w:rFonts w:cs="Arial"/>
                <w:szCs w:val="18"/>
              </w:rPr>
              <w:t>5.</w:t>
            </w:r>
            <w:r w:rsidR="00DB6638">
              <w:rPr>
                <w:rFonts w:cs="Arial"/>
                <w:szCs w:val="18"/>
              </w:rPr>
              <w:t>34</w:t>
            </w:r>
            <w:r>
              <w:rPr>
                <w:rFonts w:cs="Arial"/>
                <w:szCs w:val="18"/>
              </w:rPr>
              <w:t>E-01</w:t>
            </w:r>
          </w:p>
        </w:tc>
        <w:tc>
          <w:tcPr>
            <w:tcW w:w="1813" w:type="dxa"/>
            <w:shd w:val="clear" w:color="auto" w:fill="FFFFFF"/>
          </w:tcPr>
          <w:p w14:paraId="5683B49C" w14:textId="0BC3BF16" w:rsidR="00FE5424" w:rsidRPr="007300FC" w:rsidRDefault="00922DAB" w:rsidP="00F57E8A">
            <w:pPr>
              <w:pStyle w:val="CETBodytext"/>
              <w:ind w:right="-1"/>
              <w:jc w:val="center"/>
              <w:rPr>
                <w:rFonts w:cs="Arial"/>
                <w:szCs w:val="18"/>
              </w:rPr>
            </w:pPr>
            <w:r>
              <w:rPr>
                <w:rFonts w:cs="Arial"/>
                <w:szCs w:val="18"/>
              </w:rPr>
              <w:t>2</w:t>
            </w:r>
            <w:r w:rsidR="00FE5424">
              <w:rPr>
                <w:rFonts w:cs="Arial"/>
                <w:szCs w:val="18"/>
              </w:rPr>
              <w:t>.</w:t>
            </w:r>
            <w:r>
              <w:rPr>
                <w:rFonts w:cs="Arial"/>
                <w:szCs w:val="18"/>
              </w:rPr>
              <w:t>87</w:t>
            </w:r>
            <w:r w:rsidR="00FE5424">
              <w:rPr>
                <w:rFonts w:cs="Arial"/>
                <w:szCs w:val="18"/>
              </w:rPr>
              <w:t>E-07</w:t>
            </w:r>
          </w:p>
        </w:tc>
      </w:tr>
    </w:tbl>
    <w:p w14:paraId="2B728B4A" w14:textId="5D59BDAE" w:rsidR="00FE5424" w:rsidRDefault="00FE5424" w:rsidP="00527377">
      <w:pPr>
        <w:autoSpaceDE w:val="0"/>
        <w:autoSpaceDN w:val="0"/>
        <w:adjustRightInd w:val="0"/>
        <w:spacing w:before="240" w:after="8"/>
        <w:rPr>
          <w:rFonts w:eastAsiaTheme="minorHAnsi"/>
        </w:rPr>
      </w:pPr>
      <w:r>
        <w:rPr>
          <w:rFonts w:eastAsiaTheme="minorHAnsi"/>
          <w:szCs w:val="24"/>
        </w:rPr>
        <w:t xml:space="preserve">From the results reported in Table 6 it is possible to notice that </w:t>
      </w:r>
      <w:r>
        <w:rPr>
          <w:rFonts w:eastAsiaTheme="minorHAnsi"/>
        </w:rPr>
        <w:t>t</w:t>
      </w:r>
      <w:r w:rsidRPr="00051279">
        <w:rPr>
          <w:rFonts w:eastAsiaTheme="minorHAnsi"/>
          <w:lang w:val="en-US"/>
        </w:rPr>
        <w:t xml:space="preserve">he </w:t>
      </w:r>
      <w:r w:rsidR="001B458E">
        <w:rPr>
          <w:rFonts w:eastAsiaTheme="minorHAnsi"/>
          <w:lang w:val="en-US"/>
        </w:rPr>
        <w:t>probability of occurrence of the TE was unacceptable (</w:t>
      </w:r>
      <w:r w:rsidR="001B458E">
        <w:rPr>
          <w:rFonts w:cs="Arial"/>
          <w:szCs w:val="18"/>
        </w:rPr>
        <w:t>5.34E-01</w:t>
      </w:r>
      <w:r w:rsidR="001B458E">
        <w:rPr>
          <w:rFonts w:eastAsiaTheme="minorHAnsi"/>
          <w:lang w:val="en-US"/>
        </w:rPr>
        <w:t xml:space="preserve">) because the missing of whatever either safety protection device or procedure. The simple </w:t>
      </w:r>
      <w:r w:rsidRPr="00051279">
        <w:rPr>
          <w:rFonts w:eastAsiaTheme="minorHAnsi"/>
          <w:lang w:val="en-US"/>
        </w:rPr>
        <w:t xml:space="preserve">introduction of </w:t>
      </w:r>
      <w:r>
        <w:rPr>
          <w:rFonts w:eastAsiaTheme="minorHAnsi"/>
          <w:lang w:val="en-US"/>
        </w:rPr>
        <w:t xml:space="preserve">little </w:t>
      </w:r>
      <w:r w:rsidR="001B458E">
        <w:rPr>
          <w:rFonts w:eastAsiaTheme="minorHAnsi"/>
          <w:lang w:val="en-US"/>
        </w:rPr>
        <w:t>plant layout</w:t>
      </w:r>
      <w:r w:rsidRPr="00051279">
        <w:rPr>
          <w:rFonts w:eastAsiaTheme="minorHAnsi"/>
          <w:lang w:val="en-US"/>
        </w:rPr>
        <w:t xml:space="preserve"> modifications</w:t>
      </w:r>
      <w:r>
        <w:rPr>
          <w:rFonts w:eastAsiaTheme="minorHAnsi"/>
          <w:lang w:val="en-US"/>
        </w:rPr>
        <w:t xml:space="preserve">, </w:t>
      </w:r>
      <w:r w:rsidR="003053D9">
        <w:rPr>
          <w:rFonts w:eastAsiaTheme="minorHAnsi"/>
          <w:lang w:val="en-US"/>
        </w:rPr>
        <w:t>that is</w:t>
      </w:r>
      <w:r>
        <w:rPr>
          <w:rFonts w:eastAsiaTheme="minorHAnsi"/>
          <w:lang w:val="en-US"/>
        </w:rPr>
        <w:t xml:space="preserve"> </w:t>
      </w:r>
      <w:r w:rsidR="003053D9">
        <w:rPr>
          <w:rFonts w:eastAsiaTheme="minorHAnsi"/>
          <w:lang w:val="en-US"/>
        </w:rPr>
        <w:t>two</w:t>
      </w:r>
      <w:r>
        <w:rPr>
          <w:rFonts w:eastAsiaTheme="minorHAnsi"/>
          <w:lang w:val="en-US"/>
        </w:rPr>
        <w:t xml:space="preserve"> </w:t>
      </w:r>
      <w:r w:rsidR="003053D9">
        <w:rPr>
          <w:rFonts w:eastAsiaTheme="minorHAnsi"/>
          <w:lang w:val="en-US"/>
        </w:rPr>
        <w:t>new</w:t>
      </w:r>
      <w:r>
        <w:rPr>
          <w:rFonts w:eastAsiaTheme="minorHAnsi"/>
          <w:lang w:val="en-US"/>
        </w:rPr>
        <w:t xml:space="preserve"> protection devices and a new </w:t>
      </w:r>
      <w:r w:rsidR="003053D9">
        <w:rPr>
          <w:rFonts w:eastAsiaTheme="minorHAnsi"/>
          <w:lang w:val="en-US"/>
        </w:rPr>
        <w:t xml:space="preserve">emergency </w:t>
      </w:r>
      <w:r>
        <w:rPr>
          <w:rFonts w:eastAsiaTheme="minorHAnsi"/>
          <w:lang w:val="en-US"/>
        </w:rPr>
        <w:t>procedure (</w:t>
      </w:r>
      <w:r w:rsidRPr="002234B2">
        <w:rPr>
          <w:rFonts w:eastAsiaTheme="minorHAnsi"/>
          <w:lang w:val="en-US"/>
        </w:rPr>
        <w:t>TAH-01</w:t>
      </w:r>
      <w:r>
        <w:rPr>
          <w:rFonts w:eastAsiaTheme="minorHAnsi"/>
          <w:lang w:val="en-US"/>
        </w:rPr>
        <w:t xml:space="preserve">, </w:t>
      </w:r>
      <w:r w:rsidRPr="002234B2">
        <w:rPr>
          <w:rFonts w:eastAsiaTheme="minorHAnsi"/>
          <w:lang w:val="en-US"/>
        </w:rPr>
        <w:tab/>
      </w:r>
      <w:r w:rsidR="003053D9" w:rsidRPr="002234B2">
        <w:rPr>
          <w:rFonts w:eastAsiaTheme="minorHAnsi"/>
          <w:lang w:val="en-US"/>
        </w:rPr>
        <w:t>I-01</w:t>
      </w:r>
      <w:r w:rsidR="003053D9">
        <w:rPr>
          <w:rFonts w:eastAsiaTheme="minorHAnsi"/>
          <w:lang w:val="en-US"/>
        </w:rPr>
        <w:t xml:space="preserve"> and </w:t>
      </w:r>
      <w:r w:rsidRPr="002234B2">
        <w:rPr>
          <w:rFonts w:eastAsiaTheme="minorHAnsi"/>
          <w:lang w:val="en-US"/>
        </w:rPr>
        <w:t xml:space="preserve">Operator intervention to restart the compressor / Securing the </w:t>
      </w:r>
      <w:r w:rsidR="003053D9">
        <w:rPr>
          <w:rFonts w:eastAsiaTheme="minorHAnsi"/>
          <w:lang w:val="en-US"/>
        </w:rPr>
        <w:t xml:space="preserve">stored </w:t>
      </w:r>
      <w:r w:rsidRPr="002234B2">
        <w:rPr>
          <w:rFonts w:eastAsiaTheme="minorHAnsi"/>
          <w:lang w:val="en-US"/>
        </w:rPr>
        <w:t>product</w:t>
      </w:r>
      <w:r>
        <w:rPr>
          <w:rFonts w:eastAsiaTheme="minorHAnsi"/>
          <w:lang w:val="en-US"/>
        </w:rPr>
        <w:t>)</w:t>
      </w:r>
      <w:r w:rsidRPr="00051279">
        <w:rPr>
          <w:rFonts w:eastAsiaTheme="minorHAnsi"/>
          <w:lang w:val="en-US"/>
        </w:rPr>
        <w:t xml:space="preserve"> led to a</w:t>
      </w:r>
      <w:r>
        <w:rPr>
          <w:rFonts w:eastAsiaTheme="minorHAnsi"/>
          <w:lang w:val="en-US"/>
        </w:rPr>
        <w:t xml:space="preserve"> significative de</w:t>
      </w:r>
      <w:r w:rsidRPr="00051279">
        <w:rPr>
          <w:rFonts w:eastAsiaTheme="minorHAnsi"/>
          <w:lang w:val="en-US"/>
        </w:rPr>
        <w:t>cre</w:t>
      </w:r>
      <w:r>
        <w:rPr>
          <w:rFonts w:eastAsiaTheme="minorHAnsi"/>
          <w:lang w:val="en-US"/>
        </w:rPr>
        <w:t>ase</w:t>
      </w:r>
      <w:r w:rsidRPr="00051279">
        <w:rPr>
          <w:rFonts w:eastAsiaTheme="minorHAnsi"/>
          <w:lang w:val="en-US"/>
        </w:rPr>
        <w:t xml:space="preserve"> </w:t>
      </w:r>
      <w:r>
        <w:rPr>
          <w:rFonts w:eastAsiaTheme="minorHAnsi"/>
          <w:lang w:val="en-US"/>
        </w:rPr>
        <w:t>in the order of</w:t>
      </w:r>
      <w:r w:rsidRPr="00051279">
        <w:rPr>
          <w:rFonts w:eastAsiaTheme="minorHAnsi"/>
          <w:lang w:val="en-US"/>
        </w:rPr>
        <w:t xml:space="preserve"> magnitude of the probability associated with the </w:t>
      </w:r>
      <w:r>
        <w:rPr>
          <w:rFonts w:eastAsiaTheme="minorHAnsi"/>
          <w:lang w:val="en-US"/>
        </w:rPr>
        <w:t xml:space="preserve">considered </w:t>
      </w:r>
      <w:r w:rsidRPr="00051279">
        <w:rPr>
          <w:rFonts w:eastAsiaTheme="minorHAnsi"/>
          <w:lang w:val="en-US"/>
        </w:rPr>
        <w:t>TE</w:t>
      </w:r>
      <w:r>
        <w:rPr>
          <w:rFonts w:eastAsiaTheme="minorHAnsi"/>
          <w:lang w:val="en-US"/>
        </w:rPr>
        <w:t xml:space="preserve"> (6 order of magnitude). </w:t>
      </w:r>
      <w:r w:rsidR="003053D9">
        <w:rPr>
          <w:rFonts w:eastAsiaTheme="minorHAnsi"/>
          <w:lang w:val="en-US"/>
        </w:rPr>
        <w:t xml:space="preserve">Moreover, the maximum order of the MCS </w:t>
      </w:r>
      <w:r w:rsidR="00AE2E5A">
        <w:rPr>
          <w:rFonts w:eastAsiaTheme="minorHAnsi"/>
          <w:lang w:val="en-US"/>
        </w:rPr>
        <w:t xml:space="preserve">changed from 1 to 3, implying an increase of the plant safety. </w:t>
      </w:r>
      <w:r>
        <w:rPr>
          <w:rFonts w:eastAsiaTheme="minorHAnsi"/>
          <w:lang w:val="en-US"/>
        </w:rPr>
        <w:t xml:space="preserve">Such evidence </w:t>
      </w:r>
      <w:r w:rsidRPr="00051279">
        <w:rPr>
          <w:rFonts w:eastAsiaTheme="minorHAnsi"/>
        </w:rPr>
        <w:t>highlight</w:t>
      </w:r>
      <w:r>
        <w:rPr>
          <w:rFonts w:eastAsiaTheme="minorHAnsi"/>
        </w:rPr>
        <w:t>s</w:t>
      </w:r>
      <w:r w:rsidRPr="00051279">
        <w:rPr>
          <w:rFonts w:eastAsiaTheme="minorHAnsi"/>
          <w:lang w:val="en-US"/>
        </w:rPr>
        <w:t xml:space="preserve"> </w:t>
      </w:r>
      <w:r>
        <w:rPr>
          <w:rFonts w:eastAsiaTheme="minorHAnsi"/>
        </w:rPr>
        <w:t>the fundamental role of both protecti</w:t>
      </w:r>
      <w:r w:rsidR="00527377">
        <w:rPr>
          <w:rFonts w:eastAsiaTheme="minorHAnsi"/>
        </w:rPr>
        <w:t>ve</w:t>
      </w:r>
      <w:r>
        <w:rPr>
          <w:rFonts w:eastAsiaTheme="minorHAnsi"/>
        </w:rPr>
        <w:t xml:space="preserve"> (interlocks, alarms, redundance of components, bypass lines, etc..) and preventive (operator intervention on plant components to face </w:t>
      </w:r>
      <w:r w:rsidR="00527377">
        <w:rPr>
          <w:rFonts w:eastAsiaTheme="minorHAnsi"/>
        </w:rPr>
        <w:t>elementary</w:t>
      </w:r>
      <w:r>
        <w:rPr>
          <w:rFonts w:eastAsiaTheme="minorHAnsi"/>
        </w:rPr>
        <w:t xml:space="preserve"> failure</w:t>
      </w:r>
      <w:r w:rsidR="00527377">
        <w:rPr>
          <w:rFonts w:eastAsiaTheme="minorHAnsi"/>
        </w:rPr>
        <w:t>s</w:t>
      </w:r>
      <w:r>
        <w:rPr>
          <w:rFonts w:eastAsiaTheme="minorHAnsi"/>
        </w:rPr>
        <w:t xml:space="preserve"> that do not require an immediate hardware substitution implying a plant stopping) measures, although minimal as reported in the case study presented in this work.</w:t>
      </w:r>
    </w:p>
    <w:p w14:paraId="5E239643" w14:textId="77777777" w:rsidR="00FE5424" w:rsidRPr="00347EB5" w:rsidRDefault="00FE5424" w:rsidP="00FE5424">
      <w:pPr>
        <w:pStyle w:val="CETHeading1"/>
        <w:tabs>
          <w:tab w:val="clear" w:pos="360"/>
          <w:tab w:val="right" w:pos="7100"/>
        </w:tabs>
        <w:jc w:val="both"/>
        <w:rPr>
          <w:lang w:val="en-GB"/>
        </w:rPr>
      </w:pPr>
      <w:r w:rsidRPr="00347EB5">
        <w:rPr>
          <w:lang w:val="en-GB"/>
        </w:rPr>
        <w:t>Conclusions</w:t>
      </w:r>
    </w:p>
    <w:p w14:paraId="24A52C66" w14:textId="3FC2D648" w:rsidR="00063DC7" w:rsidRDefault="00FE5424" w:rsidP="00FE5424">
      <w:pPr>
        <w:pStyle w:val="CETBodytext"/>
        <w:rPr>
          <w:rFonts w:eastAsiaTheme="minorHAnsi"/>
        </w:rPr>
      </w:pPr>
      <w:r w:rsidRPr="00C57395">
        <w:rPr>
          <w:rFonts w:eastAsiaTheme="minorHAnsi"/>
        </w:rPr>
        <w:t xml:space="preserve">The aim of this </w:t>
      </w:r>
      <w:r w:rsidR="005C2AF3">
        <w:rPr>
          <w:rFonts w:eastAsiaTheme="minorHAnsi"/>
        </w:rPr>
        <w:t>work</w:t>
      </w:r>
      <w:r w:rsidRPr="00C57395">
        <w:rPr>
          <w:rFonts w:eastAsiaTheme="minorHAnsi"/>
        </w:rPr>
        <w:t xml:space="preserve">, in addition to the reconstruction of the </w:t>
      </w:r>
      <w:proofErr w:type="spellStart"/>
      <w:r w:rsidR="005C2AF3">
        <w:rPr>
          <w:rFonts w:eastAsiaTheme="minorHAnsi"/>
        </w:rPr>
        <w:t>Noury</w:t>
      </w:r>
      <w:proofErr w:type="spellEnd"/>
      <w:r w:rsidR="005C2AF3">
        <w:rPr>
          <w:rFonts w:eastAsiaTheme="minorHAnsi"/>
        </w:rPr>
        <w:t xml:space="preserve"> accident</w:t>
      </w:r>
      <w:r w:rsidRPr="00C57395">
        <w:rPr>
          <w:rFonts w:eastAsiaTheme="minorHAnsi"/>
        </w:rPr>
        <w:t xml:space="preserve"> bas</w:t>
      </w:r>
      <w:r w:rsidR="005C2AF3">
        <w:rPr>
          <w:rFonts w:eastAsiaTheme="minorHAnsi"/>
        </w:rPr>
        <w:t>ing</w:t>
      </w:r>
      <w:r w:rsidRPr="00C57395">
        <w:rPr>
          <w:rFonts w:eastAsiaTheme="minorHAnsi"/>
        </w:rPr>
        <w:t xml:space="preserve"> </w:t>
      </w:r>
      <w:r w:rsidR="00866D41">
        <w:rPr>
          <w:rFonts w:eastAsiaTheme="minorHAnsi"/>
        </w:rPr>
        <w:t xml:space="preserve">only </w:t>
      </w:r>
      <w:r w:rsidRPr="00C57395">
        <w:rPr>
          <w:rFonts w:eastAsiaTheme="minorHAnsi"/>
        </w:rPr>
        <w:t xml:space="preserve">on few data recovered from local newspapers, was the </w:t>
      </w:r>
      <w:r w:rsidR="005C2AF3">
        <w:rPr>
          <w:rFonts w:eastAsiaTheme="minorHAnsi"/>
        </w:rPr>
        <w:t>determination</w:t>
      </w:r>
      <w:r w:rsidRPr="00C57395">
        <w:rPr>
          <w:rFonts w:eastAsiaTheme="minorHAnsi"/>
        </w:rPr>
        <w:t xml:space="preserve"> of the probability of occurrence of the </w:t>
      </w:r>
      <w:proofErr w:type="spellStart"/>
      <w:r w:rsidR="005C2AF3">
        <w:rPr>
          <w:rFonts w:eastAsiaTheme="minorHAnsi"/>
        </w:rPr>
        <w:t>Noury</w:t>
      </w:r>
      <w:proofErr w:type="spellEnd"/>
      <w:r w:rsidR="005C2AF3">
        <w:rPr>
          <w:rFonts w:eastAsiaTheme="minorHAnsi"/>
        </w:rPr>
        <w:t xml:space="preserve"> Top Event with the related root causes analysis</w:t>
      </w:r>
      <w:r w:rsidRPr="00C57395">
        <w:rPr>
          <w:rFonts w:eastAsiaTheme="minorHAnsi"/>
        </w:rPr>
        <w:t xml:space="preserve">. </w:t>
      </w:r>
      <w:r w:rsidR="00866D41">
        <w:rPr>
          <w:rFonts w:eastAsiaTheme="minorHAnsi"/>
        </w:rPr>
        <w:t>A</w:t>
      </w:r>
      <w:r w:rsidRPr="00C57395">
        <w:rPr>
          <w:rFonts w:eastAsiaTheme="minorHAnsi"/>
        </w:rPr>
        <w:t xml:space="preserve"> R</w:t>
      </w:r>
      <w:r>
        <w:rPr>
          <w:rFonts w:eastAsiaTheme="minorHAnsi"/>
        </w:rPr>
        <w:t>ecursive Operability Analysis</w:t>
      </w:r>
      <w:r w:rsidRPr="00C57395">
        <w:rPr>
          <w:rFonts w:eastAsiaTheme="minorHAnsi"/>
        </w:rPr>
        <w:t xml:space="preserve"> and a F</w:t>
      </w:r>
      <w:r>
        <w:rPr>
          <w:rFonts w:eastAsiaTheme="minorHAnsi"/>
        </w:rPr>
        <w:t xml:space="preserve">ault Tree Analysis </w:t>
      </w:r>
      <w:r w:rsidRPr="00C57395">
        <w:rPr>
          <w:rFonts w:eastAsiaTheme="minorHAnsi"/>
        </w:rPr>
        <w:t xml:space="preserve">on </w:t>
      </w:r>
      <w:r w:rsidR="005C2AF3">
        <w:rPr>
          <w:rFonts w:eastAsiaTheme="minorHAnsi"/>
        </w:rPr>
        <w:t xml:space="preserve">both </w:t>
      </w:r>
      <w:r w:rsidRPr="00C57395">
        <w:rPr>
          <w:rFonts w:eastAsiaTheme="minorHAnsi"/>
        </w:rPr>
        <w:t xml:space="preserve">the </w:t>
      </w:r>
      <w:r w:rsidR="005C2AF3">
        <w:rPr>
          <w:rFonts w:eastAsiaTheme="minorHAnsi"/>
        </w:rPr>
        <w:t xml:space="preserve">original and the </w:t>
      </w:r>
      <w:r w:rsidRPr="00C57395">
        <w:rPr>
          <w:rFonts w:eastAsiaTheme="minorHAnsi"/>
        </w:rPr>
        <w:t>modified plant layout</w:t>
      </w:r>
      <w:r w:rsidR="00866D41">
        <w:rPr>
          <w:rFonts w:eastAsiaTheme="minorHAnsi"/>
        </w:rPr>
        <w:t>,</w:t>
      </w:r>
      <w:r w:rsidRPr="00C57395">
        <w:rPr>
          <w:rFonts w:eastAsiaTheme="minorHAnsi"/>
        </w:rPr>
        <w:t xml:space="preserve"> </w:t>
      </w:r>
      <w:r w:rsidR="003F65E9">
        <w:rPr>
          <w:rFonts w:eastAsiaTheme="minorHAnsi"/>
        </w:rPr>
        <w:t>that is the plant complemented by</w:t>
      </w:r>
      <w:r w:rsidRPr="00C57395">
        <w:rPr>
          <w:rFonts w:eastAsiaTheme="minorHAnsi"/>
        </w:rPr>
        <w:t xml:space="preserve"> the introduction of a bypass line equipped with a second compressor unit and an acoustic alarm dedicated to temperature monitoring inside the cooled warehouse</w:t>
      </w:r>
      <w:r w:rsidR="00866D41">
        <w:rPr>
          <w:rFonts w:eastAsiaTheme="minorHAnsi"/>
        </w:rPr>
        <w:t>, were carried out</w:t>
      </w:r>
      <w:r w:rsidRPr="00C57395">
        <w:rPr>
          <w:rFonts w:eastAsiaTheme="minorHAnsi"/>
        </w:rPr>
        <w:t xml:space="preserve">. </w:t>
      </w:r>
    </w:p>
    <w:p w14:paraId="01922694" w14:textId="77777777" w:rsidR="00EA3700" w:rsidRDefault="00866D41" w:rsidP="00FE5424">
      <w:pPr>
        <w:pStyle w:val="CETBodytext"/>
        <w:rPr>
          <w:rFonts w:eastAsiaTheme="minorHAnsi"/>
        </w:rPr>
      </w:pPr>
      <w:r>
        <w:rPr>
          <w:rFonts w:eastAsiaTheme="minorHAnsi"/>
        </w:rPr>
        <w:t>From these analyses it was possible to demonstrate that little</w:t>
      </w:r>
      <w:r w:rsidR="00FE5424" w:rsidRPr="00C57395">
        <w:rPr>
          <w:rFonts w:eastAsiaTheme="minorHAnsi"/>
        </w:rPr>
        <w:t xml:space="preserve"> </w:t>
      </w:r>
      <w:r>
        <w:rPr>
          <w:rFonts w:eastAsiaTheme="minorHAnsi"/>
        </w:rPr>
        <w:t xml:space="preserve">plant </w:t>
      </w:r>
      <w:r w:rsidR="00FE5424" w:rsidRPr="00C57395">
        <w:rPr>
          <w:rFonts w:eastAsiaTheme="minorHAnsi"/>
        </w:rPr>
        <w:t>modification</w:t>
      </w:r>
      <w:r w:rsidR="003F65E9">
        <w:rPr>
          <w:rFonts w:eastAsiaTheme="minorHAnsi"/>
        </w:rPr>
        <w:t>s</w:t>
      </w:r>
      <w:r w:rsidR="00FE5424" w:rsidRPr="00C57395">
        <w:rPr>
          <w:rFonts w:eastAsiaTheme="minorHAnsi"/>
        </w:rPr>
        <w:t xml:space="preserve">, combined with </w:t>
      </w:r>
      <w:r w:rsidR="003F65E9">
        <w:rPr>
          <w:rFonts w:eastAsiaTheme="minorHAnsi"/>
        </w:rPr>
        <w:t>an eventual</w:t>
      </w:r>
      <w:r w:rsidR="00FE5424" w:rsidRPr="00C57395">
        <w:rPr>
          <w:rFonts w:eastAsiaTheme="minorHAnsi"/>
        </w:rPr>
        <w:t xml:space="preserve"> </w:t>
      </w:r>
      <w:proofErr w:type="spellStart"/>
      <w:r w:rsidR="00FE5424" w:rsidRPr="00C57395">
        <w:rPr>
          <w:rFonts w:eastAsiaTheme="minorHAnsi"/>
        </w:rPr>
        <w:t>inerti</w:t>
      </w:r>
      <w:r w:rsidR="00FE5424">
        <w:rPr>
          <w:rFonts w:eastAsiaTheme="minorHAnsi"/>
        </w:rPr>
        <w:t>z</w:t>
      </w:r>
      <w:r w:rsidR="00FE5424" w:rsidRPr="00C57395">
        <w:rPr>
          <w:rFonts w:eastAsiaTheme="minorHAnsi"/>
        </w:rPr>
        <w:t>ation</w:t>
      </w:r>
      <w:proofErr w:type="spellEnd"/>
      <w:r w:rsidR="00FE5424" w:rsidRPr="00C57395">
        <w:rPr>
          <w:rFonts w:eastAsiaTheme="minorHAnsi"/>
        </w:rPr>
        <w:t xml:space="preserve"> of the </w:t>
      </w:r>
      <w:r w:rsidR="003F65E9">
        <w:rPr>
          <w:rFonts w:eastAsiaTheme="minorHAnsi"/>
        </w:rPr>
        <w:t>refrigerating unit</w:t>
      </w:r>
      <w:r w:rsidR="00FE5424" w:rsidRPr="00C57395">
        <w:rPr>
          <w:rFonts w:eastAsiaTheme="minorHAnsi"/>
        </w:rPr>
        <w:t xml:space="preserve"> with </w:t>
      </w:r>
      <w:r w:rsidR="003F65E9">
        <w:rPr>
          <w:rFonts w:eastAsiaTheme="minorHAnsi"/>
        </w:rPr>
        <w:t>nitrogen</w:t>
      </w:r>
      <w:r w:rsidR="00FE5424" w:rsidRPr="00C57395">
        <w:rPr>
          <w:rFonts w:eastAsiaTheme="minorHAnsi"/>
        </w:rPr>
        <w:t>, could have been introduced also in 1971 and would</w:t>
      </w:r>
      <w:r w:rsidR="00FE5424">
        <w:rPr>
          <w:rFonts w:eastAsiaTheme="minorHAnsi"/>
        </w:rPr>
        <w:t xml:space="preserve"> have</w:t>
      </w:r>
      <w:r w:rsidR="00FE5424" w:rsidRPr="00C57395">
        <w:rPr>
          <w:rFonts w:eastAsiaTheme="minorHAnsi"/>
        </w:rPr>
        <w:t xml:space="preserve"> helped </w:t>
      </w:r>
      <w:r w:rsidR="00FE5424">
        <w:rPr>
          <w:rFonts w:eastAsiaTheme="minorHAnsi"/>
        </w:rPr>
        <w:t>to significantly reduce the probability of occurrence of the accident</w:t>
      </w:r>
      <w:r>
        <w:rPr>
          <w:rFonts w:eastAsiaTheme="minorHAnsi"/>
        </w:rPr>
        <w:t xml:space="preserve"> (or, at least, its magni</w:t>
      </w:r>
      <w:r w:rsidR="00063DC7">
        <w:rPr>
          <w:rFonts w:eastAsiaTheme="minorHAnsi"/>
        </w:rPr>
        <w:t>tude)</w:t>
      </w:r>
      <w:r w:rsidR="00FE5424" w:rsidRPr="00C57395">
        <w:rPr>
          <w:rFonts w:eastAsiaTheme="minorHAnsi"/>
        </w:rPr>
        <w:t xml:space="preserve">. </w:t>
      </w:r>
      <w:r w:rsidR="00EA3700">
        <w:rPr>
          <w:rFonts w:eastAsiaTheme="minorHAnsi"/>
        </w:rPr>
        <w:t>Moreover, it was possible to</w:t>
      </w:r>
      <w:r w:rsidR="00FE5424">
        <w:rPr>
          <w:rFonts w:eastAsiaTheme="minorHAnsi"/>
        </w:rPr>
        <w:t xml:space="preserve"> show the importance of </w:t>
      </w:r>
      <w:r w:rsidR="003F65E9">
        <w:rPr>
          <w:rFonts w:eastAsiaTheme="minorHAnsi"/>
        </w:rPr>
        <w:t xml:space="preserve">the </w:t>
      </w:r>
      <w:r w:rsidR="00FE5424">
        <w:rPr>
          <w:rFonts w:eastAsiaTheme="minorHAnsi"/>
        </w:rPr>
        <w:t xml:space="preserve">numerical estimation of the probability of occurrence of </w:t>
      </w:r>
      <w:r w:rsidR="003F65E9">
        <w:rPr>
          <w:rFonts w:eastAsiaTheme="minorHAnsi"/>
        </w:rPr>
        <w:t>ac</w:t>
      </w:r>
      <w:r w:rsidR="00FE5424">
        <w:rPr>
          <w:rFonts w:eastAsiaTheme="minorHAnsi"/>
        </w:rPr>
        <w:t xml:space="preserve">cidental events. In this framework, the application of the ROA for a quick and reliable analysis is very well suited. </w:t>
      </w:r>
      <w:r w:rsidR="00EA3700">
        <w:rPr>
          <w:rFonts w:eastAsiaTheme="minorHAnsi"/>
        </w:rPr>
        <w:t>T</w:t>
      </w:r>
      <w:r w:rsidR="00FE5424">
        <w:rPr>
          <w:rFonts w:eastAsiaTheme="minorHAnsi"/>
        </w:rPr>
        <w:t>his technique can be also a powerful tool to update risk assessments following process modification</w:t>
      </w:r>
      <w:r w:rsidR="003F65E9">
        <w:rPr>
          <w:rFonts w:eastAsiaTheme="minorHAnsi"/>
        </w:rPr>
        <w:t>s</w:t>
      </w:r>
      <w:r w:rsidR="00FE5424">
        <w:rPr>
          <w:rFonts w:eastAsiaTheme="minorHAnsi"/>
        </w:rPr>
        <w:t xml:space="preserve">, as shown in the second analysis related to addition of the bypass line. </w:t>
      </w:r>
    </w:p>
    <w:p w14:paraId="164881CD" w14:textId="6EBA711C" w:rsidR="00FE5424" w:rsidRDefault="00FE5424" w:rsidP="00FE5424">
      <w:pPr>
        <w:pStyle w:val="CETBodytext"/>
        <w:rPr>
          <w:rFonts w:eastAsiaTheme="minorHAnsi"/>
        </w:rPr>
      </w:pPr>
      <w:r>
        <w:rPr>
          <w:rFonts w:eastAsiaTheme="minorHAnsi"/>
        </w:rPr>
        <w:t xml:space="preserve">In conclusion, the analysis reported in this work shows the importance of carrying out risk assessment to estimate the probability of occurrence of </w:t>
      </w:r>
      <w:r w:rsidR="003F65E9">
        <w:rPr>
          <w:rFonts w:eastAsiaTheme="minorHAnsi"/>
        </w:rPr>
        <w:t>ac</w:t>
      </w:r>
      <w:r>
        <w:rPr>
          <w:rFonts w:eastAsiaTheme="minorHAnsi"/>
        </w:rPr>
        <w:t xml:space="preserve">cidental events and underlines the ease of the ROA application, even in </w:t>
      </w:r>
      <w:r w:rsidR="003F65E9">
        <w:rPr>
          <w:rFonts w:eastAsiaTheme="minorHAnsi"/>
        </w:rPr>
        <w:t xml:space="preserve">a </w:t>
      </w:r>
      <w:r>
        <w:rPr>
          <w:rFonts w:eastAsiaTheme="minorHAnsi"/>
        </w:rPr>
        <w:t>context where it is difficult to recover all the data related to the process</w:t>
      </w:r>
      <w:r w:rsidR="00AB1EC9">
        <w:rPr>
          <w:rFonts w:eastAsiaTheme="minorHAnsi"/>
        </w:rPr>
        <w:t xml:space="preserve"> (</w:t>
      </w:r>
      <w:r>
        <w:rPr>
          <w:rFonts w:eastAsiaTheme="minorHAnsi"/>
        </w:rPr>
        <w:t>ROA requires few data to obtain a reliable and complete analysis</w:t>
      </w:r>
      <w:r w:rsidR="00AB1EC9">
        <w:rPr>
          <w:rFonts w:eastAsiaTheme="minorHAnsi"/>
        </w:rPr>
        <w:t>)</w:t>
      </w:r>
      <w:r>
        <w:rPr>
          <w:rFonts w:eastAsiaTheme="minorHAnsi"/>
        </w:rPr>
        <w:t xml:space="preserve">. </w:t>
      </w:r>
    </w:p>
    <w:p w14:paraId="338A26DA" w14:textId="77777777" w:rsidR="00FE5424" w:rsidRPr="00F57E8A" w:rsidRDefault="00FE5424" w:rsidP="00AB1EC9">
      <w:pPr>
        <w:pStyle w:val="CETReference0"/>
        <w:spacing w:before="240"/>
      </w:pPr>
      <w:r w:rsidRPr="00F57E8A">
        <w:t>References</w:t>
      </w:r>
    </w:p>
    <w:p w14:paraId="56014C24" w14:textId="77777777" w:rsidR="00FE5424" w:rsidRDefault="00FE5424" w:rsidP="00FE5424">
      <w:pPr>
        <w:pStyle w:val="Bibliografia1"/>
        <w:rPr>
          <w:rFonts w:cs="Arial"/>
        </w:rPr>
      </w:pPr>
      <w:r>
        <w:fldChar w:fldCharType="begin"/>
      </w:r>
      <w:r w:rsidRPr="00F57E8A">
        <w:rPr>
          <w:lang w:val="en-US"/>
        </w:rPr>
        <w:instrText xml:space="preserve"> ADDIN ZOTERO_BIBL {"uncited":[],"omitted":[],"custom":[]} CSL_BIBLIOGRAPHY </w:instrText>
      </w:r>
      <w:r>
        <w:fldChar w:fldCharType="separate"/>
      </w:r>
      <w:r w:rsidRPr="00F57E8A">
        <w:rPr>
          <w:rFonts w:cs="Arial"/>
          <w:lang w:val="en-US"/>
        </w:rPr>
        <w:t xml:space="preserve">Barozzi M., Scotton M. S., Derudi M., Copelli S., 2020, </w:t>
      </w:r>
      <w:r w:rsidRPr="00F4650E">
        <w:rPr>
          <w:rFonts w:cs="Arial"/>
        </w:rPr>
        <w:t>Recursive Operability Analysis as a Tool for Risk Assessment in Plants Managing Metal Dusts</w:t>
      </w:r>
      <w:r>
        <w:rPr>
          <w:rFonts w:cs="Arial"/>
        </w:rPr>
        <w:t xml:space="preserve">, </w:t>
      </w:r>
      <w:r w:rsidRPr="00F4650E">
        <w:rPr>
          <w:rFonts w:cs="Arial"/>
        </w:rPr>
        <w:t>Chemical Engineering Transactions</w:t>
      </w:r>
      <w:r>
        <w:rPr>
          <w:rFonts w:cs="Arial"/>
        </w:rPr>
        <w:t xml:space="preserve">, </w:t>
      </w:r>
      <w:r w:rsidRPr="00F4650E">
        <w:rPr>
          <w:rFonts w:cs="Arial"/>
        </w:rPr>
        <w:t xml:space="preserve">82, 43–48. </w:t>
      </w:r>
    </w:p>
    <w:p w14:paraId="0AD2DDD8" w14:textId="77777777" w:rsidR="00FE5424" w:rsidRPr="00F57E8A" w:rsidRDefault="00FE5424" w:rsidP="00FE5424">
      <w:pPr>
        <w:pStyle w:val="Bibliografia1"/>
        <w:rPr>
          <w:rFonts w:cs="Arial"/>
          <w:lang w:val="en-US"/>
        </w:rPr>
      </w:pPr>
      <w:r w:rsidRPr="00B37EF4">
        <w:rPr>
          <w:rFonts w:cs="Arial"/>
          <w:lang w:val="en-US"/>
        </w:rPr>
        <w:t>Bello, G.C., Colombari, V., 1980</w:t>
      </w:r>
      <w:r>
        <w:rPr>
          <w:rFonts w:cs="Arial"/>
          <w:lang w:val="en-US"/>
        </w:rPr>
        <w:t xml:space="preserve">, </w:t>
      </w:r>
      <w:r w:rsidRPr="00F4650E">
        <w:rPr>
          <w:rFonts w:cs="Arial"/>
        </w:rPr>
        <w:t>The human factors in risk analyses of process plants: The control room operator model ‘TESEO.</w:t>
      </w:r>
      <w:r>
        <w:rPr>
          <w:rFonts w:cs="Arial"/>
        </w:rPr>
        <w:t xml:space="preserve">, </w:t>
      </w:r>
      <w:r w:rsidRPr="00F57E8A">
        <w:rPr>
          <w:rFonts w:cs="Arial"/>
          <w:lang w:val="en-US"/>
        </w:rPr>
        <w:t>Reliability Engineering, 1, 3–14.</w:t>
      </w:r>
    </w:p>
    <w:p w14:paraId="56955600" w14:textId="77777777" w:rsidR="00FE5424" w:rsidRPr="00F57E8A" w:rsidRDefault="00FE5424" w:rsidP="00FE5424">
      <w:pPr>
        <w:pStyle w:val="Bibliografia1"/>
        <w:rPr>
          <w:rFonts w:cs="Arial"/>
          <w:lang w:val="en-US"/>
        </w:rPr>
      </w:pPr>
      <w:r w:rsidRPr="00F57E8A">
        <w:rPr>
          <w:rFonts w:cs="Arial"/>
          <w:lang w:val="en-US"/>
        </w:rPr>
        <w:t>Contini S., Contini P. M., Torretta V., Sala Cattaneo C., Raboni M., Copelli S., 2016, Comparison of classical and cause consequence diagrams recursive operability analysis: the t2 laboratories accident, Chemical Engineering Transactions, 53, 109–114.</w:t>
      </w:r>
    </w:p>
    <w:p w14:paraId="3A11101F" w14:textId="77777777" w:rsidR="00FE5424" w:rsidRPr="004017A4" w:rsidRDefault="00FE5424" w:rsidP="00FE5424">
      <w:pPr>
        <w:pStyle w:val="Bibliografia1"/>
        <w:rPr>
          <w:rFonts w:cs="Arial"/>
          <w:lang w:val="fr-FR"/>
        </w:rPr>
      </w:pPr>
      <w:r w:rsidRPr="004017A4">
        <w:rPr>
          <w:rFonts w:cs="Arial"/>
          <w:lang w:val="fr-FR"/>
        </w:rPr>
        <w:t>Istat - Rivaluta [WWW Document], n.d. URL http://rivaluta.istat.it:8080/Rivaluta/ (accessed 13/</w:t>
      </w:r>
      <w:r>
        <w:rPr>
          <w:rFonts w:cs="Arial"/>
          <w:lang w:val="fr-FR"/>
        </w:rPr>
        <w:t>12</w:t>
      </w:r>
      <w:r w:rsidRPr="004017A4">
        <w:rPr>
          <w:rFonts w:cs="Arial"/>
          <w:lang w:val="fr-FR"/>
        </w:rPr>
        <w:t>/2</w:t>
      </w:r>
      <w:r>
        <w:rPr>
          <w:rFonts w:cs="Arial"/>
          <w:lang w:val="fr-FR"/>
        </w:rPr>
        <w:t>0</w:t>
      </w:r>
      <w:r w:rsidRPr="004017A4">
        <w:rPr>
          <w:rFonts w:cs="Arial"/>
          <w:lang w:val="fr-FR"/>
        </w:rPr>
        <w:t>2</w:t>
      </w:r>
      <w:r>
        <w:rPr>
          <w:rFonts w:cs="Arial"/>
          <w:lang w:val="fr-FR"/>
        </w:rPr>
        <w:t>1</w:t>
      </w:r>
      <w:r w:rsidRPr="004017A4">
        <w:rPr>
          <w:rFonts w:cs="Arial"/>
          <w:lang w:val="fr-FR"/>
        </w:rPr>
        <w:t>).</w:t>
      </w:r>
    </w:p>
    <w:p w14:paraId="3BA45219" w14:textId="77777777" w:rsidR="00FE5424" w:rsidRDefault="00FE5424" w:rsidP="00FE5424">
      <w:pPr>
        <w:pStyle w:val="Bibliografia1"/>
        <w:rPr>
          <w:rFonts w:cs="Arial"/>
        </w:rPr>
      </w:pPr>
      <w:r w:rsidRPr="00F4650E">
        <w:rPr>
          <w:rFonts w:cs="Arial"/>
        </w:rPr>
        <w:t>Kritzinger, D., 2017. 4 - Fault tree analysis, in: Kritzinger, D. (Ed.), Aircraft System Safety</w:t>
      </w:r>
      <w:r>
        <w:rPr>
          <w:rFonts w:cs="Arial"/>
        </w:rPr>
        <w:t xml:space="preserve">, </w:t>
      </w:r>
      <w:r w:rsidRPr="00F4650E">
        <w:rPr>
          <w:rFonts w:cs="Arial"/>
        </w:rPr>
        <w:t>Woodhead Publishing,</w:t>
      </w:r>
      <w:r>
        <w:rPr>
          <w:rFonts w:cs="Arial"/>
        </w:rPr>
        <w:t xml:space="preserve"> </w:t>
      </w:r>
      <w:r w:rsidRPr="00F4650E">
        <w:rPr>
          <w:rFonts w:cs="Arial"/>
        </w:rPr>
        <w:t xml:space="preserve">59–99. </w:t>
      </w:r>
    </w:p>
    <w:p w14:paraId="29EE64F2" w14:textId="77777777" w:rsidR="00FE5424" w:rsidRPr="00F57E8A" w:rsidRDefault="00FE5424" w:rsidP="00FE5424">
      <w:pPr>
        <w:pStyle w:val="Bibliografia1"/>
        <w:rPr>
          <w:rFonts w:cs="Arial"/>
          <w:lang w:val="en-US"/>
        </w:rPr>
      </w:pPr>
      <w:r>
        <w:rPr>
          <w:rFonts w:cs="Arial"/>
        </w:rPr>
        <w:t xml:space="preserve">Nouryon, Safety of organic peroxides [WWW Document], 2021. </w:t>
      </w:r>
      <w:r w:rsidRPr="00F57E8A">
        <w:rPr>
          <w:rFonts w:cs="Arial"/>
          <w:lang w:val="en-US"/>
        </w:rPr>
        <w:t>URL https://www.nouryon.com/globalassets/inriver/resources/brochure-safety-of-organic-peroxides-lowres-en_us.pdf (accessed 13/12/2021)</w:t>
      </w:r>
    </w:p>
    <w:p w14:paraId="39A365EA" w14:textId="77777777" w:rsidR="00FE5424" w:rsidRPr="00C738AA" w:rsidRDefault="00FE5424" w:rsidP="00FE5424">
      <w:pPr>
        <w:pStyle w:val="Bibliografia1"/>
        <w:rPr>
          <w:rFonts w:cs="Arial"/>
          <w:lang w:val="en-US"/>
        </w:rPr>
      </w:pPr>
      <w:r w:rsidRPr="00B37EF4">
        <w:rPr>
          <w:rFonts w:cs="Arial"/>
          <w:lang w:val="it-IT"/>
        </w:rPr>
        <w:t xml:space="preserve">Scotton, M.S., Barozzi, M., Copelli, S., 2021. </w:t>
      </w:r>
      <w:r w:rsidRPr="00F4650E">
        <w:rPr>
          <w:rFonts w:cs="Arial"/>
        </w:rPr>
        <w:t xml:space="preserve">Recursive operability analysis as a tool for ATEX classification in plants managing explosive dusts. </w:t>
      </w:r>
      <w:r w:rsidRPr="00C738AA">
        <w:rPr>
          <w:rFonts w:cs="Arial"/>
          <w:lang w:val="en-US"/>
        </w:rPr>
        <w:t xml:space="preserve">Chemical Engineering Transactions 86, 337–342. </w:t>
      </w:r>
    </w:p>
    <w:p w14:paraId="4C899F38" w14:textId="77777777" w:rsidR="00FE5424" w:rsidRPr="00F4650E" w:rsidRDefault="00FE5424" w:rsidP="00FE5424">
      <w:pPr>
        <w:pStyle w:val="Bibliografia1"/>
        <w:rPr>
          <w:rFonts w:cs="Arial"/>
        </w:rPr>
      </w:pPr>
      <w:r w:rsidRPr="00F4650E">
        <w:rPr>
          <w:rFonts w:cs="Arial"/>
        </w:rPr>
        <w:t>Smith, D.J., 2011. Reliability, Maintainability and Risk, 8th Edition. ed.</w:t>
      </w:r>
    </w:p>
    <w:p w14:paraId="19C4FC68" w14:textId="4FF71F95" w:rsidR="004628D2" w:rsidRDefault="00FE5424" w:rsidP="0026104C">
      <w:pPr>
        <w:pStyle w:val="CETReference-text"/>
      </w:pPr>
      <w:r>
        <w:fldChar w:fldCharType="end"/>
      </w:r>
    </w:p>
    <w:sectPr w:rsidR="004628D2" w:rsidSect="0017571B">
      <w:headerReference w:type="first" r:id="rId14"/>
      <w:type w:val="continuous"/>
      <w:pgSz w:w="11906" w:h="16838" w:code="9"/>
      <w:pgMar w:top="1701" w:right="1418" w:bottom="1701" w:left="1701" w:header="170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DCED8" w14:textId="77777777" w:rsidR="00F25DA6" w:rsidRDefault="00F25DA6" w:rsidP="004F5E36">
      <w:r>
        <w:separator/>
      </w:r>
    </w:p>
  </w:endnote>
  <w:endnote w:type="continuationSeparator" w:id="0">
    <w:p w14:paraId="120C9D36" w14:textId="77777777" w:rsidR="00F25DA6" w:rsidRDefault="00F25DA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48CE9" w14:textId="77777777" w:rsidR="00F25DA6" w:rsidRDefault="00F25DA6" w:rsidP="004F5E36">
      <w:r>
        <w:separator/>
      </w:r>
    </w:p>
  </w:footnote>
  <w:footnote w:type="continuationSeparator" w:id="0">
    <w:p w14:paraId="15076DF7" w14:textId="77777777" w:rsidR="00F25DA6" w:rsidRDefault="00F25DA6"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1E0" w:firstRow="1" w:lastRow="1" w:firstColumn="1" w:lastColumn="1" w:noHBand="0" w:noVBand="0"/>
    </w:tblPr>
    <w:tblGrid>
      <w:gridCol w:w="6948"/>
      <w:gridCol w:w="1834"/>
    </w:tblGrid>
    <w:tr w:rsidR="0064184D" w14:paraId="29D6B73D" w14:textId="77777777" w:rsidTr="00F30C64">
      <w:trPr>
        <w:trHeight w:val="852"/>
      </w:trPr>
      <w:tc>
        <w:tcPr>
          <w:tcW w:w="7054" w:type="dxa"/>
          <w:vMerge w:val="restart"/>
          <w:tcBorders>
            <w:right w:val="single" w:sz="4" w:space="0" w:color="auto"/>
          </w:tcBorders>
        </w:tcPr>
        <w:p w14:paraId="2C67FF0E" w14:textId="77777777" w:rsidR="0064184D" w:rsidRPr="0030469C" w:rsidRDefault="0064184D" w:rsidP="005346C8">
          <w:pPr>
            <w:ind w:right="-74"/>
            <w:jc w:val="left"/>
            <w:rPr>
              <w:rFonts w:cs="Arial"/>
              <w:b/>
              <w:bCs/>
              <w:i/>
              <w:iCs/>
              <w:color w:val="000066"/>
              <w:sz w:val="12"/>
              <w:szCs w:val="12"/>
              <w:lang w:eastAsia="it-IT"/>
            </w:rPr>
          </w:pPr>
          <w:r>
            <w:rPr>
              <w:rFonts w:ascii="AdvP6960" w:hAnsi="AdvP6960" w:cs="AdvP6960"/>
              <w:noProof/>
              <w:color w:val="241F20"/>
              <w:szCs w:val="18"/>
              <w:lang w:val="it-IT" w:eastAsia="it-IT"/>
            </w:rPr>
            <w:drawing>
              <wp:inline distT="0" distB="0" distL="0" distR="0" wp14:anchorId="4FEE5FF0" wp14:editId="06E35B73">
                <wp:extent cx="640080" cy="373380"/>
                <wp:effectExtent l="0" t="0" r="7620" b="7620"/>
                <wp:docPr id="7" name="Immagine 7"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C0335A">
            <w:rPr>
              <w:rFonts w:ascii="AdvP6960" w:hAnsi="AdvP6960" w:cs="AdvP6960"/>
              <w:color w:val="241F20"/>
              <w:szCs w:val="18"/>
              <w:lang w:eastAsia="it-IT"/>
            </w:rPr>
            <w:t xml:space="preserve"> </w:t>
          </w:r>
          <w:r w:rsidRPr="000E414A">
            <w:rPr>
              <w:rFonts w:cs="Arial"/>
              <w:b/>
              <w:bCs/>
              <w:i/>
              <w:iCs/>
              <w:color w:val="000066"/>
              <w:sz w:val="24"/>
              <w:szCs w:val="24"/>
              <w:lang w:eastAsia="it-IT"/>
              <w14:shadow w14:blurRad="50800" w14:dist="38100" w14:dir="2700000" w14:sx="100000" w14:sy="100000" w14:kx="0" w14:ky="0" w14:algn="tl">
                <w14:srgbClr w14:val="000000">
                  <w14:alpha w14:val="60000"/>
                </w14:srgbClr>
              </w14:shadow>
            </w:rPr>
            <w:t>CHEMICAL ENGINEERING</w:t>
          </w:r>
          <w:r w:rsidRPr="000E414A">
            <w:rPr>
              <w:rFonts w:cs="Arial"/>
              <w:b/>
              <w:bCs/>
              <w:i/>
              <w:iCs/>
              <w:color w:val="0033FF"/>
              <w:sz w:val="24"/>
              <w:szCs w:val="24"/>
              <w:lang w:eastAsia="it-IT"/>
              <w14:shadow w14:blurRad="50800" w14:dist="38100" w14:dir="2700000" w14:sx="100000" w14:sy="100000" w14:kx="0" w14:ky="0" w14:algn="tl">
                <w14:srgbClr w14:val="000000">
                  <w14:alpha w14:val="60000"/>
                </w14:srgbClr>
              </w14:shadow>
            </w:rPr>
            <w:t xml:space="preserve"> </w:t>
          </w:r>
          <w:r w:rsidRPr="000E414A">
            <w:rPr>
              <w:rFonts w:cs="Arial"/>
              <w:b/>
              <w:bCs/>
              <w:i/>
              <w:iCs/>
              <w:color w:val="666666"/>
              <w:sz w:val="24"/>
              <w:szCs w:val="24"/>
              <w:lang w:eastAsia="it-IT"/>
              <w14:shadow w14:blurRad="50800" w14:dist="38100" w14:dir="2700000" w14:sx="100000" w14:sy="100000" w14:kx="0" w14:ky="0" w14:algn="tl">
                <w14:srgbClr w14:val="000000">
                  <w14:alpha w14:val="60000"/>
                </w14:srgbClr>
              </w14:shadow>
            </w:rPr>
            <w:t>TRANSACTIONS</w:t>
          </w:r>
          <w:r w:rsidRPr="00C0335A">
            <w:rPr>
              <w:color w:val="333333"/>
              <w:sz w:val="24"/>
              <w:szCs w:val="24"/>
              <w:lang w:eastAsia="it-IT"/>
            </w:rPr>
            <w:t xml:space="preserve"> </w:t>
          </w:r>
          <w:r w:rsidRPr="00C0335A">
            <w:rPr>
              <w:rFonts w:cs="Arial"/>
              <w:b/>
              <w:bCs/>
              <w:i/>
              <w:iCs/>
              <w:color w:val="000066"/>
              <w:sz w:val="27"/>
              <w:szCs w:val="27"/>
              <w:lang w:eastAsia="it-IT"/>
            </w:rPr>
            <w:br/>
          </w:r>
        </w:p>
        <w:p w14:paraId="2CB0807F" w14:textId="77777777" w:rsidR="0030469C" w:rsidRPr="0030469C" w:rsidRDefault="005119A5" w:rsidP="0030469C">
          <w:pPr>
            <w:ind w:right="-74"/>
            <w:rPr>
              <w:rFonts w:cs="Arial"/>
              <w:b/>
              <w:bCs/>
              <w:i/>
              <w:iCs/>
              <w:color w:val="000066"/>
              <w:lang w:eastAsia="it-IT"/>
            </w:rPr>
          </w:pPr>
          <w:r>
            <w:rPr>
              <w:rFonts w:cs="Arial"/>
              <w:b/>
              <w:bCs/>
              <w:i/>
              <w:iCs/>
              <w:color w:val="000066"/>
              <w:lang w:eastAsia="it-IT"/>
            </w:rPr>
            <w:t xml:space="preserve">VOL. </w:t>
          </w:r>
          <w:r w:rsidR="00662E74">
            <w:rPr>
              <w:rFonts w:cs="Arial"/>
              <w:b/>
              <w:bCs/>
              <w:i/>
              <w:iCs/>
              <w:color w:val="000066"/>
              <w:lang w:eastAsia="it-IT"/>
            </w:rPr>
            <w:t>43</w:t>
          </w:r>
          <w:r>
            <w:rPr>
              <w:rFonts w:cs="Arial"/>
              <w:b/>
              <w:bCs/>
              <w:i/>
              <w:iCs/>
              <w:color w:val="000066"/>
              <w:lang w:eastAsia="it-IT"/>
            </w:rPr>
            <w:t>, 2015</w:t>
          </w:r>
        </w:p>
      </w:tc>
      <w:tc>
        <w:tcPr>
          <w:tcW w:w="1843" w:type="dxa"/>
          <w:tcBorders>
            <w:left w:val="single" w:sz="4" w:space="0" w:color="auto"/>
            <w:bottom w:val="nil"/>
            <w:right w:val="single" w:sz="4" w:space="0" w:color="auto"/>
          </w:tcBorders>
        </w:tcPr>
        <w:p w14:paraId="0A3E5BC3" w14:textId="77777777" w:rsidR="0064184D" w:rsidRDefault="0064184D" w:rsidP="0030469C">
          <w:pPr>
            <w:spacing w:line="140" w:lineRule="atLeast"/>
            <w:jc w:val="right"/>
            <w:rPr>
              <w:rFonts w:cs="Arial"/>
              <w:sz w:val="14"/>
              <w:szCs w:val="14"/>
            </w:rPr>
          </w:pPr>
          <w:r w:rsidRPr="00C0335A">
            <w:rPr>
              <w:rFonts w:cs="Arial"/>
              <w:sz w:val="14"/>
              <w:szCs w:val="14"/>
            </w:rPr>
            <w:t>A publication of</w:t>
          </w:r>
        </w:p>
        <w:p w14:paraId="1552F03B" w14:textId="77777777" w:rsidR="0064184D" w:rsidRDefault="0064184D" w:rsidP="0030469C">
          <w:pPr>
            <w:ind w:left="155"/>
            <w:jc w:val="right"/>
          </w:pPr>
          <w:r>
            <w:rPr>
              <w:noProof/>
              <w:lang w:val="it-IT" w:eastAsia="it-IT"/>
            </w:rPr>
            <w:drawing>
              <wp:inline distT="0" distB="0" distL="0" distR="0" wp14:anchorId="5B37F569" wp14:editId="0CCEA48D">
                <wp:extent cx="670560" cy="358140"/>
                <wp:effectExtent l="0" t="0" r="0" b="3810"/>
                <wp:docPr id="10" name="Immagine 10"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64184D" w:rsidRPr="005346C8" w14:paraId="22354C4C" w14:textId="77777777" w:rsidTr="00F30C64">
      <w:trPr>
        <w:trHeight w:val="567"/>
      </w:trPr>
      <w:tc>
        <w:tcPr>
          <w:tcW w:w="7054" w:type="dxa"/>
          <w:vMerge/>
          <w:tcBorders>
            <w:right w:val="single" w:sz="4" w:space="0" w:color="auto"/>
          </w:tcBorders>
        </w:tcPr>
        <w:p w14:paraId="2D4074A8" w14:textId="77777777" w:rsidR="0064184D" w:rsidRDefault="0064184D" w:rsidP="00802D5B"/>
      </w:tc>
      <w:tc>
        <w:tcPr>
          <w:tcW w:w="1843" w:type="dxa"/>
          <w:tcBorders>
            <w:left w:val="single" w:sz="4" w:space="0" w:color="auto"/>
            <w:bottom w:val="nil"/>
            <w:right w:val="single" w:sz="4" w:space="0" w:color="auto"/>
          </w:tcBorders>
        </w:tcPr>
        <w:p w14:paraId="1CC80E2D" w14:textId="77777777" w:rsidR="0064184D" w:rsidRPr="000E414A" w:rsidRDefault="0064184D" w:rsidP="0030469C">
          <w:pPr>
            <w:spacing w:line="140" w:lineRule="atLeast"/>
            <w:jc w:val="right"/>
            <w:rPr>
              <w:rFonts w:cs="Arial"/>
              <w:sz w:val="14"/>
              <w:szCs w:val="14"/>
              <w:lang w:val="en-US"/>
            </w:rPr>
          </w:pPr>
          <w:r w:rsidRPr="000E414A">
            <w:rPr>
              <w:rFonts w:cs="Arial"/>
              <w:sz w:val="14"/>
              <w:szCs w:val="14"/>
              <w:lang w:val="en-US"/>
            </w:rPr>
            <w:t>The Italian Association</w:t>
          </w:r>
        </w:p>
        <w:p w14:paraId="41D49037" w14:textId="77777777" w:rsidR="0064184D" w:rsidRPr="000E414A" w:rsidRDefault="0064184D" w:rsidP="0030469C">
          <w:pPr>
            <w:spacing w:line="140" w:lineRule="atLeast"/>
            <w:ind w:left="-145"/>
            <w:jc w:val="right"/>
            <w:rPr>
              <w:rFonts w:cs="Arial"/>
              <w:sz w:val="14"/>
              <w:szCs w:val="14"/>
              <w:lang w:val="en-US"/>
            </w:rPr>
          </w:pPr>
          <w:r w:rsidRPr="000E414A">
            <w:rPr>
              <w:rFonts w:cs="Arial"/>
              <w:sz w:val="14"/>
              <w:szCs w:val="14"/>
              <w:lang w:val="en-US"/>
            </w:rPr>
            <w:t>of Chemical Engineering</w:t>
          </w:r>
        </w:p>
        <w:p w14:paraId="12AD6CD8" w14:textId="77777777" w:rsidR="0064184D" w:rsidRPr="00996483" w:rsidRDefault="00996483" w:rsidP="00996483">
          <w:pPr>
            <w:spacing w:line="140" w:lineRule="atLeast"/>
            <w:ind w:left="-145"/>
            <w:jc w:val="right"/>
            <w:rPr>
              <w:rFonts w:cs="Arial"/>
              <w:sz w:val="14"/>
              <w:szCs w:val="14"/>
              <w:lang w:val="en-US"/>
            </w:rPr>
          </w:pPr>
          <w:r w:rsidRPr="0064184D">
            <w:rPr>
              <w:rFonts w:cs="Arial"/>
              <w:sz w:val="14"/>
              <w:szCs w:val="14"/>
              <w:lang w:val="en-US"/>
            </w:rPr>
            <w:t xml:space="preserve">Online at </w:t>
          </w:r>
          <w:r>
            <w:rPr>
              <w:rFonts w:cs="Arial"/>
              <w:sz w:val="14"/>
              <w:szCs w:val="14"/>
              <w:lang w:val="en-US"/>
            </w:rPr>
            <w:t>www.aidic.it/cet</w:t>
          </w:r>
        </w:p>
      </w:tc>
    </w:tr>
    <w:tr w:rsidR="0064184D" w:rsidRPr="005346C8" w14:paraId="73BB5049" w14:textId="77777777" w:rsidTr="00802D5B">
      <w:trPr>
        <w:trHeight w:val="68"/>
      </w:trPr>
      <w:tc>
        <w:tcPr>
          <w:tcW w:w="8897" w:type="dxa"/>
          <w:gridSpan w:val="2"/>
        </w:tcPr>
        <w:p w14:paraId="71BCD16E" w14:textId="77777777" w:rsidR="0064184D" w:rsidRPr="00462DCD" w:rsidRDefault="005119A5" w:rsidP="00662E74">
          <w:pPr>
            <w:spacing w:line="140" w:lineRule="atLeast"/>
            <w:ind w:right="-108"/>
            <w:jc w:val="left"/>
            <w:rPr>
              <w:lang w:val="en-US"/>
            </w:rPr>
          </w:pPr>
          <w:r w:rsidRPr="00462DCD">
            <w:rPr>
              <w:rFonts w:ascii="Tahoma" w:hAnsi="Tahoma" w:cs="Tahoma"/>
              <w:iCs/>
              <w:sz w:val="14"/>
              <w:szCs w:val="14"/>
              <w:lang w:val="en-US" w:eastAsia="it-IT"/>
            </w:rPr>
            <w:t>Chief Editors:</w:t>
          </w:r>
          <w:r w:rsidRPr="00462DCD">
            <w:rPr>
              <w:rFonts w:ascii="Tahoma" w:hAnsi="Tahoma" w:cs="Tahoma"/>
              <w:i/>
              <w:iCs/>
              <w:sz w:val="14"/>
              <w:szCs w:val="14"/>
              <w:lang w:val="en-US" w:eastAsia="it-IT"/>
            </w:rPr>
            <w:t xml:space="preserve"> </w:t>
          </w:r>
          <w:r w:rsidRPr="00462DCD">
            <w:rPr>
              <w:rFonts w:ascii="Tahoma" w:hAnsi="Tahoma" w:cs="Tahoma"/>
              <w:iCs/>
              <w:sz w:val="14"/>
              <w:szCs w:val="14"/>
              <w:lang w:val="en-US" w:eastAsia="it-IT"/>
            </w:rPr>
            <w:t xml:space="preserve">Sauro Pierucci, </w:t>
          </w:r>
          <w:r w:rsidRPr="00462DCD">
            <w:rPr>
              <w:rFonts w:ascii="Tahoma" w:hAnsi="Tahoma" w:cs="Tahoma"/>
              <w:bCs/>
              <w:sz w:val="14"/>
              <w:szCs w:val="14"/>
              <w:lang w:val="en-US"/>
            </w:rPr>
            <w:t>Jiří</w:t>
          </w:r>
          <w:r w:rsidRPr="00462DCD">
            <w:rPr>
              <w:rFonts w:ascii="Tahoma" w:hAnsi="Tahoma" w:cs="Tahoma"/>
              <w:b/>
              <w:bCs/>
              <w:sz w:val="14"/>
              <w:szCs w:val="14"/>
              <w:lang w:val="en-US"/>
            </w:rPr>
            <w:t xml:space="preserve"> </w:t>
          </w:r>
          <w:r w:rsidRPr="00462DCD">
            <w:rPr>
              <w:rFonts w:ascii="Tahoma" w:hAnsi="Tahoma" w:cs="Tahoma"/>
              <w:sz w:val="14"/>
              <w:szCs w:val="14"/>
              <w:lang w:val="en-US"/>
            </w:rPr>
            <w:t>J. Klemeš</w:t>
          </w:r>
          <w:r w:rsidR="008A1512" w:rsidRPr="00462DCD">
            <w:rPr>
              <w:rFonts w:ascii="Tahoma" w:hAnsi="Tahoma" w:cs="Tahoma"/>
              <w:iCs/>
              <w:color w:val="333333"/>
              <w:sz w:val="14"/>
              <w:szCs w:val="14"/>
              <w:lang w:val="en-US" w:eastAsia="it-IT"/>
            </w:rPr>
            <w:br/>
            <w:t>Copyright © 201</w:t>
          </w:r>
          <w:r w:rsidRPr="00462DCD">
            <w:rPr>
              <w:rFonts w:ascii="Tahoma" w:hAnsi="Tahoma" w:cs="Tahoma"/>
              <w:iCs/>
              <w:color w:val="333333"/>
              <w:sz w:val="14"/>
              <w:szCs w:val="14"/>
              <w:lang w:val="en-US" w:eastAsia="it-IT"/>
            </w:rPr>
            <w:t>5</w:t>
          </w:r>
          <w:r w:rsidR="008A1512" w:rsidRPr="00462DCD">
            <w:rPr>
              <w:rFonts w:ascii="Tahoma" w:hAnsi="Tahoma" w:cs="Tahoma"/>
              <w:iCs/>
              <w:color w:val="333333"/>
              <w:sz w:val="14"/>
              <w:szCs w:val="14"/>
              <w:lang w:val="en-US" w:eastAsia="it-IT"/>
            </w:rPr>
            <w:t>, AIDIC Servizi S.r.l.,</w:t>
          </w:r>
          <w:r w:rsidR="008A1512" w:rsidRPr="00462DCD">
            <w:rPr>
              <w:rFonts w:ascii="Tahoma" w:hAnsi="Tahoma" w:cs="Tahoma"/>
              <w:iCs/>
              <w:color w:val="333333"/>
              <w:sz w:val="14"/>
              <w:szCs w:val="14"/>
              <w:lang w:val="en-US" w:eastAsia="it-IT"/>
            </w:rPr>
            <w:br/>
          </w:r>
          <w:r w:rsidR="008A1512" w:rsidRPr="00462DCD">
            <w:rPr>
              <w:rFonts w:ascii="Tahoma" w:hAnsi="Tahoma" w:cs="Tahoma"/>
              <w:b/>
              <w:iCs/>
              <w:color w:val="000000"/>
              <w:sz w:val="14"/>
              <w:szCs w:val="14"/>
              <w:lang w:val="en-US" w:eastAsia="it-IT"/>
            </w:rPr>
            <w:t>ISBN</w:t>
          </w:r>
          <w:r w:rsidR="008A1512" w:rsidRPr="00462DCD">
            <w:rPr>
              <w:rFonts w:ascii="Tahoma" w:hAnsi="Tahoma" w:cs="Tahoma"/>
              <w:iCs/>
              <w:color w:val="000000"/>
              <w:sz w:val="14"/>
              <w:szCs w:val="14"/>
              <w:lang w:val="en-US" w:eastAsia="it-IT"/>
            </w:rPr>
            <w:t xml:space="preserve"> </w:t>
          </w:r>
          <w:r w:rsidR="00662E74" w:rsidRPr="00662E74">
            <w:rPr>
              <w:rFonts w:ascii="Tahoma" w:hAnsi="Tahoma" w:cs="Tahoma"/>
              <w:iCs/>
              <w:color w:val="000000"/>
              <w:sz w:val="14"/>
              <w:szCs w:val="14"/>
              <w:lang w:val="en-US" w:eastAsia="it-IT"/>
            </w:rPr>
            <w:t>978-88-95608-34</w:t>
          </w:r>
          <w:r w:rsidR="008A1512" w:rsidRPr="00662E74">
            <w:rPr>
              <w:rFonts w:ascii="Tahoma" w:hAnsi="Tahoma" w:cs="Tahoma"/>
              <w:iCs/>
              <w:color w:val="000000"/>
              <w:sz w:val="14"/>
              <w:szCs w:val="14"/>
              <w:lang w:val="en-US" w:eastAsia="it-IT"/>
            </w:rPr>
            <w:t>-</w:t>
          </w:r>
          <w:r w:rsidR="00662E74" w:rsidRPr="00662E74">
            <w:rPr>
              <w:rFonts w:ascii="Tahoma" w:hAnsi="Tahoma" w:cs="Tahoma"/>
              <w:iCs/>
              <w:color w:val="000000"/>
              <w:sz w:val="14"/>
              <w:szCs w:val="14"/>
              <w:lang w:val="en-US" w:eastAsia="it-IT"/>
            </w:rPr>
            <w:t>1</w:t>
          </w:r>
          <w:r w:rsidR="008A1512" w:rsidRPr="00462DCD">
            <w:rPr>
              <w:rFonts w:ascii="Tahoma" w:hAnsi="Tahoma" w:cs="Tahoma"/>
              <w:iCs/>
              <w:color w:val="333333"/>
              <w:sz w:val="14"/>
              <w:szCs w:val="14"/>
              <w:lang w:val="en-US" w:eastAsia="it-IT"/>
            </w:rPr>
            <w:t xml:space="preserve">; </w:t>
          </w:r>
          <w:r w:rsidR="008A1512" w:rsidRPr="00462DCD">
            <w:rPr>
              <w:rFonts w:ascii="Tahoma" w:hAnsi="Tahoma" w:cs="Tahoma"/>
              <w:b/>
              <w:iCs/>
              <w:color w:val="333333"/>
              <w:sz w:val="14"/>
              <w:szCs w:val="14"/>
              <w:lang w:val="en-US" w:eastAsia="it-IT"/>
            </w:rPr>
            <w:t>ISSN</w:t>
          </w:r>
          <w:r w:rsidR="008A1512" w:rsidRPr="00462DCD">
            <w:rPr>
              <w:rFonts w:ascii="Tahoma" w:hAnsi="Tahoma" w:cs="Tahoma"/>
              <w:iCs/>
              <w:color w:val="333333"/>
              <w:sz w:val="14"/>
              <w:szCs w:val="14"/>
              <w:lang w:val="en-US" w:eastAsia="it-IT"/>
            </w:rPr>
            <w:t xml:space="preserve"> 2283-9216                                                                               </w:t>
          </w:r>
        </w:p>
      </w:tc>
    </w:tr>
  </w:tbl>
  <w:p w14:paraId="7403ECF0" w14:textId="77777777" w:rsidR="008E566E" w:rsidRPr="00462DCD" w:rsidRDefault="008E566E" w:rsidP="0064184D">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62A9A"/>
    <w:rsid w:val="00063DC7"/>
    <w:rsid w:val="00065058"/>
    <w:rsid w:val="00086C39"/>
    <w:rsid w:val="00093E6D"/>
    <w:rsid w:val="000A03B2"/>
    <w:rsid w:val="000D0268"/>
    <w:rsid w:val="000D34BE"/>
    <w:rsid w:val="000E102F"/>
    <w:rsid w:val="000E36F1"/>
    <w:rsid w:val="000E3A73"/>
    <w:rsid w:val="000E414A"/>
    <w:rsid w:val="000F093C"/>
    <w:rsid w:val="000F5333"/>
    <w:rsid w:val="000F787B"/>
    <w:rsid w:val="0012091F"/>
    <w:rsid w:val="00126BC2"/>
    <w:rsid w:val="001308B6"/>
    <w:rsid w:val="0013121F"/>
    <w:rsid w:val="00131FE6"/>
    <w:rsid w:val="0013263F"/>
    <w:rsid w:val="001331DF"/>
    <w:rsid w:val="00134DE4"/>
    <w:rsid w:val="0014034D"/>
    <w:rsid w:val="0014296E"/>
    <w:rsid w:val="00144D16"/>
    <w:rsid w:val="00150E59"/>
    <w:rsid w:val="00152DE3"/>
    <w:rsid w:val="00164CF9"/>
    <w:rsid w:val="001667A6"/>
    <w:rsid w:val="00184AD6"/>
    <w:rsid w:val="00193706"/>
    <w:rsid w:val="001A4AF7"/>
    <w:rsid w:val="001B0349"/>
    <w:rsid w:val="001B1E93"/>
    <w:rsid w:val="001B458E"/>
    <w:rsid w:val="001B65C1"/>
    <w:rsid w:val="001C0263"/>
    <w:rsid w:val="001C684B"/>
    <w:rsid w:val="001D0CFB"/>
    <w:rsid w:val="001D53FC"/>
    <w:rsid w:val="001F42A5"/>
    <w:rsid w:val="001F7B9D"/>
    <w:rsid w:val="00201C93"/>
    <w:rsid w:val="002224B4"/>
    <w:rsid w:val="002447EF"/>
    <w:rsid w:val="00251550"/>
    <w:rsid w:val="0026104C"/>
    <w:rsid w:val="0026192B"/>
    <w:rsid w:val="00263B05"/>
    <w:rsid w:val="00264125"/>
    <w:rsid w:val="0027221A"/>
    <w:rsid w:val="00275B61"/>
    <w:rsid w:val="00280328"/>
    <w:rsid w:val="00280FAF"/>
    <w:rsid w:val="00282656"/>
    <w:rsid w:val="00296B83"/>
    <w:rsid w:val="002B4015"/>
    <w:rsid w:val="002B78CE"/>
    <w:rsid w:val="002C2FB6"/>
    <w:rsid w:val="002E5FA7"/>
    <w:rsid w:val="002F3309"/>
    <w:rsid w:val="003008CE"/>
    <w:rsid w:val="003009B7"/>
    <w:rsid w:val="00300E56"/>
    <w:rsid w:val="0030469C"/>
    <w:rsid w:val="003053D9"/>
    <w:rsid w:val="00321CA6"/>
    <w:rsid w:val="00323763"/>
    <w:rsid w:val="00334C09"/>
    <w:rsid w:val="003723D4"/>
    <w:rsid w:val="00381905"/>
    <w:rsid w:val="00384CC8"/>
    <w:rsid w:val="003871FD"/>
    <w:rsid w:val="003A1E30"/>
    <w:rsid w:val="003A2829"/>
    <w:rsid w:val="003A7D1C"/>
    <w:rsid w:val="003B304B"/>
    <w:rsid w:val="003B3146"/>
    <w:rsid w:val="003E791E"/>
    <w:rsid w:val="003F015E"/>
    <w:rsid w:val="003F65E9"/>
    <w:rsid w:val="00400414"/>
    <w:rsid w:val="0041446B"/>
    <w:rsid w:val="0044329C"/>
    <w:rsid w:val="00453E24"/>
    <w:rsid w:val="00457456"/>
    <w:rsid w:val="004577FE"/>
    <w:rsid w:val="00457B9C"/>
    <w:rsid w:val="0046164A"/>
    <w:rsid w:val="004628D2"/>
    <w:rsid w:val="00462DCD"/>
    <w:rsid w:val="004648AD"/>
    <w:rsid w:val="004703A9"/>
    <w:rsid w:val="00474372"/>
    <w:rsid w:val="004760DE"/>
    <w:rsid w:val="004763D7"/>
    <w:rsid w:val="004A004E"/>
    <w:rsid w:val="004A24CF"/>
    <w:rsid w:val="004C3D1D"/>
    <w:rsid w:val="004C7913"/>
    <w:rsid w:val="004D5323"/>
    <w:rsid w:val="004E4DD6"/>
    <w:rsid w:val="004F5E36"/>
    <w:rsid w:val="00507B47"/>
    <w:rsid w:val="00507BEF"/>
    <w:rsid w:val="00507CC9"/>
    <w:rsid w:val="005119A5"/>
    <w:rsid w:val="00516C2C"/>
    <w:rsid w:val="00524734"/>
    <w:rsid w:val="00527377"/>
    <w:rsid w:val="005278B7"/>
    <w:rsid w:val="00532016"/>
    <w:rsid w:val="005346C8"/>
    <w:rsid w:val="00543E7D"/>
    <w:rsid w:val="00547A68"/>
    <w:rsid w:val="005531C9"/>
    <w:rsid w:val="005563C9"/>
    <w:rsid w:val="00564A61"/>
    <w:rsid w:val="00570C43"/>
    <w:rsid w:val="005B2110"/>
    <w:rsid w:val="005B41BF"/>
    <w:rsid w:val="005B61E6"/>
    <w:rsid w:val="005C2AF3"/>
    <w:rsid w:val="005C77E1"/>
    <w:rsid w:val="005D668A"/>
    <w:rsid w:val="005D6A2F"/>
    <w:rsid w:val="005E1A82"/>
    <w:rsid w:val="005E794C"/>
    <w:rsid w:val="005F0A28"/>
    <w:rsid w:val="005F0E5E"/>
    <w:rsid w:val="005F6503"/>
    <w:rsid w:val="00600535"/>
    <w:rsid w:val="006016D7"/>
    <w:rsid w:val="00610CD6"/>
    <w:rsid w:val="00620631"/>
    <w:rsid w:val="00620DEE"/>
    <w:rsid w:val="00621F92"/>
    <w:rsid w:val="0062280A"/>
    <w:rsid w:val="00625639"/>
    <w:rsid w:val="00631B33"/>
    <w:rsid w:val="0064184D"/>
    <w:rsid w:val="006422CC"/>
    <w:rsid w:val="00660E3E"/>
    <w:rsid w:val="00662E74"/>
    <w:rsid w:val="00680C23"/>
    <w:rsid w:val="00693766"/>
    <w:rsid w:val="006A3281"/>
    <w:rsid w:val="006B4888"/>
    <w:rsid w:val="006C2E45"/>
    <w:rsid w:val="006C359C"/>
    <w:rsid w:val="006C5579"/>
    <w:rsid w:val="006D6E8B"/>
    <w:rsid w:val="006E737D"/>
    <w:rsid w:val="00712FEB"/>
    <w:rsid w:val="00713973"/>
    <w:rsid w:val="00720A24"/>
    <w:rsid w:val="0072225A"/>
    <w:rsid w:val="00732386"/>
    <w:rsid w:val="0073514D"/>
    <w:rsid w:val="007447F3"/>
    <w:rsid w:val="0075499F"/>
    <w:rsid w:val="007661C8"/>
    <w:rsid w:val="0077098D"/>
    <w:rsid w:val="007931FA"/>
    <w:rsid w:val="007A4861"/>
    <w:rsid w:val="007A7BBA"/>
    <w:rsid w:val="007B0C50"/>
    <w:rsid w:val="007B0EF0"/>
    <w:rsid w:val="007B48F9"/>
    <w:rsid w:val="007C1A43"/>
    <w:rsid w:val="007F6E05"/>
    <w:rsid w:val="0080013E"/>
    <w:rsid w:val="00801AEE"/>
    <w:rsid w:val="00813288"/>
    <w:rsid w:val="008168FC"/>
    <w:rsid w:val="00830996"/>
    <w:rsid w:val="008345F1"/>
    <w:rsid w:val="00865B07"/>
    <w:rsid w:val="008667EA"/>
    <w:rsid w:val="00866D41"/>
    <w:rsid w:val="0087637F"/>
    <w:rsid w:val="008807FF"/>
    <w:rsid w:val="00882EE2"/>
    <w:rsid w:val="00886BBA"/>
    <w:rsid w:val="00892AD5"/>
    <w:rsid w:val="008A1512"/>
    <w:rsid w:val="008C6644"/>
    <w:rsid w:val="008D32B9"/>
    <w:rsid w:val="008D433B"/>
    <w:rsid w:val="008E566E"/>
    <w:rsid w:val="0090161A"/>
    <w:rsid w:val="00901EB6"/>
    <w:rsid w:val="00904C62"/>
    <w:rsid w:val="00922BA8"/>
    <w:rsid w:val="00922DAB"/>
    <w:rsid w:val="00924DAC"/>
    <w:rsid w:val="00927058"/>
    <w:rsid w:val="00942750"/>
    <w:rsid w:val="009450CE"/>
    <w:rsid w:val="00947179"/>
    <w:rsid w:val="0095164B"/>
    <w:rsid w:val="00954090"/>
    <w:rsid w:val="009573E7"/>
    <w:rsid w:val="00963E05"/>
    <w:rsid w:val="00965085"/>
    <w:rsid w:val="00967843"/>
    <w:rsid w:val="00967D54"/>
    <w:rsid w:val="00971028"/>
    <w:rsid w:val="00993B84"/>
    <w:rsid w:val="00996483"/>
    <w:rsid w:val="00996F5A"/>
    <w:rsid w:val="009B041A"/>
    <w:rsid w:val="009B301A"/>
    <w:rsid w:val="009C0785"/>
    <w:rsid w:val="009C37C3"/>
    <w:rsid w:val="009C7C86"/>
    <w:rsid w:val="009D2FF7"/>
    <w:rsid w:val="009E3815"/>
    <w:rsid w:val="009E7884"/>
    <w:rsid w:val="009E788A"/>
    <w:rsid w:val="009E7A0A"/>
    <w:rsid w:val="009F0E08"/>
    <w:rsid w:val="00A1763D"/>
    <w:rsid w:val="00A17CEC"/>
    <w:rsid w:val="00A27EF0"/>
    <w:rsid w:val="00A42361"/>
    <w:rsid w:val="00A50B20"/>
    <w:rsid w:val="00A51390"/>
    <w:rsid w:val="00A60D13"/>
    <w:rsid w:val="00A72745"/>
    <w:rsid w:val="00A76EFC"/>
    <w:rsid w:val="00A91010"/>
    <w:rsid w:val="00A97F29"/>
    <w:rsid w:val="00AA6079"/>
    <w:rsid w:val="00AA702E"/>
    <w:rsid w:val="00AB0964"/>
    <w:rsid w:val="00AB1EC9"/>
    <w:rsid w:val="00AB5011"/>
    <w:rsid w:val="00AC7368"/>
    <w:rsid w:val="00AD16B9"/>
    <w:rsid w:val="00AE2E5A"/>
    <w:rsid w:val="00AE377D"/>
    <w:rsid w:val="00AF0EBA"/>
    <w:rsid w:val="00B01F15"/>
    <w:rsid w:val="00B02C8A"/>
    <w:rsid w:val="00B17FBD"/>
    <w:rsid w:val="00B23FA8"/>
    <w:rsid w:val="00B315A6"/>
    <w:rsid w:val="00B31813"/>
    <w:rsid w:val="00B33365"/>
    <w:rsid w:val="00B5033C"/>
    <w:rsid w:val="00B57B36"/>
    <w:rsid w:val="00B57E6F"/>
    <w:rsid w:val="00B742D6"/>
    <w:rsid w:val="00B8686D"/>
    <w:rsid w:val="00B93F69"/>
    <w:rsid w:val="00BB1DDC"/>
    <w:rsid w:val="00BC1DBE"/>
    <w:rsid w:val="00BC30C9"/>
    <w:rsid w:val="00BD077D"/>
    <w:rsid w:val="00BE3E58"/>
    <w:rsid w:val="00C01616"/>
    <w:rsid w:val="00C0162B"/>
    <w:rsid w:val="00C068ED"/>
    <w:rsid w:val="00C22E0C"/>
    <w:rsid w:val="00C345B1"/>
    <w:rsid w:val="00C40142"/>
    <w:rsid w:val="00C52C3C"/>
    <w:rsid w:val="00C57182"/>
    <w:rsid w:val="00C57863"/>
    <w:rsid w:val="00C655FD"/>
    <w:rsid w:val="00C75407"/>
    <w:rsid w:val="00C870A8"/>
    <w:rsid w:val="00C94434"/>
    <w:rsid w:val="00CA0D75"/>
    <w:rsid w:val="00CA1C95"/>
    <w:rsid w:val="00CA5A9C"/>
    <w:rsid w:val="00CC4C20"/>
    <w:rsid w:val="00CD3517"/>
    <w:rsid w:val="00CD5FE2"/>
    <w:rsid w:val="00CE7C68"/>
    <w:rsid w:val="00CF387D"/>
    <w:rsid w:val="00D02B4C"/>
    <w:rsid w:val="00D040C4"/>
    <w:rsid w:val="00D2022F"/>
    <w:rsid w:val="00D3477E"/>
    <w:rsid w:val="00D46B7E"/>
    <w:rsid w:val="00D57C84"/>
    <w:rsid w:val="00D6057D"/>
    <w:rsid w:val="00D836C5"/>
    <w:rsid w:val="00D84576"/>
    <w:rsid w:val="00DA1399"/>
    <w:rsid w:val="00DA24C6"/>
    <w:rsid w:val="00DA4D7B"/>
    <w:rsid w:val="00DB6638"/>
    <w:rsid w:val="00DE264A"/>
    <w:rsid w:val="00DF5072"/>
    <w:rsid w:val="00E01303"/>
    <w:rsid w:val="00E02D18"/>
    <w:rsid w:val="00E041E7"/>
    <w:rsid w:val="00E23CA1"/>
    <w:rsid w:val="00E409A8"/>
    <w:rsid w:val="00E50C12"/>
    <w:rsid w:val="00E65B91"/>
    <w:rsid w:val="00E7209D"/>
    <w:rsid w:val="00E72EAD"/>
    <w:rsid w:val="00E77223"/>
    <w:rsid w:val="00E8528B"/>
    <w:rsid w:val="00E85B94"/>
    <w:rsid w:val="00E978D0"/>
    <w:rsid w:val="00EA3700"/>
    <w:rsid w:val="00EA4613"/>
    <w:rsid w:val="00EA7F91"/>
    <w:rsid w:val="00EB1523"/>
    <w:rsid w:val="00EC0E49"/>
    <w:rsid w:val="00EC101F"/>
    <w:rsid w:val="00EC1D9F"/>
    <w:rsid w:val="00EE0131"/>
    <w:rsid w:val="00EE17B0"/>
    <w:rsid w:val="00EF06D9"/>
    <w:rsid w:val="00F25DA6"/>
    <w:rsid w:val="00F30C64"/>
    <w:rsid w:val="00F32BA2"/>
    <w:rsid w:val="00F32CDB"/>
    <w:rsid w:val="00F42FEB"/>
    <w:rsid w:val="00F450ED"/>
    <w:rsid w:val="00F565FE"/>
    <w:rsid w:val="00F63A70"/>
    <w:rsid w:val="00F7534E"/>
    <w:rsid w:val="00FA21D0"/>
    <w:rsid w:val="00FA5F5F"/>
    <w:rsid w:val="00FB730C"/>
    <w:rsid w:val="00FC2695"/>
    <w:rsid w:val="00FC3E03"/>
    <w:rsid w:val="00FC3FC1"/>
    <w:rsid w:val="00FE542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BC0C2082-663C-4CA7-BFE2-24D58A2F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customStyle="1" w:styleId="CETReference0">
    <w:name w:val="CET_Reference"/>
    <w:next w:val="CETReference-text"/>
    <w:rsid w:val="00FE5424"/>
    <w:pPr>
      <w:spacing w:line="264" w:lineRule="auto"/>
    </w:pPr>
    <w:rPr>
      <w:rFonts w:ascii="Arial" w:eastAsia="Times New Roman" w:hAnsi="Arial" w:cs="Times New Roman"/>
      <w:b/>
      <w:sz w:val="18"/>
      <w:szCs w:val="20"/>
      <w:lang w:val="en-US"/>
    </w:rPr>
  </w:style>
  <w:style w:type="paragraph" w:customStyle="1" w:styleId="CETReference-text">
    <w:name w:val="CET Reference-text"/>
    <w:link w:val="CETReference-textCarattere"/>
    <w:rsid w:val="00FE5424"/>
    <w:pPr>
      <w:spacing w:after="0" w:line="264" w:lineRule="auto"/>
      <w:ind w:left="284" w:hanging="284"/>
      <w:jc w:val="both"/>
    </w:pPr>
    <w:rPr>
      <w:rFonts w:ascii="Arial" w:eastAsia="Times New Roman" w:hAnsi="Arial" w:cs="Times New Roman"/>
      <w:sz w:val="18"/>
      <w:szCs w:val="20"/>
      <w:lang w:val="en-GB"/>
    </w:rPr>
  </w:style>
  <w:style w:type="paragraph" w:customStyle="1" w:styleId="Bibliografia1">
    <w:name w:val="Bibliografia1"/>
    <w:basedOn w:val="Normale"/>
    <w:link w:val="BibliographyCarattere"/>
    <w:rsid w:val="00FE5424"/>
    <w:pPr>
      <w:spacing w:line="240" w:lineRule="auto"/>
      <w:ind w:left="720" w:hanging="720"/>
    </w:pPr>
  </w:style>
  <w:style w:type="character" w:customStyle="1" w:styleId="CETReference-textCarattere">
    <w:name w:val="CET Reference-text Carattere"/>
    <w:basedOn w:val="Carpredefinitoparagrafo"/>
    <w:link w:val="CETReference-text"/>
    <w:rsid w:val="00FE5424"/>
    <w:rPr>
      <w:rFonts w:ascii="Arial" w:eastAsia="Times New Roman" w:hAnsi="Arial" w:cs="Times New Roman"/>
      <w:sz w:val="18"/>
      <w:szCs w:val="20"/>
      <w:lang w:val="en-GB"/>
    </w:rPr>
  </w:style>
  <w:style w:type="character" w:customStyle="1" w:styleId="BibliographyCarattere">
    <w:name w:val="Bibliography Carattere"/>
    <w:basedOn w:val="CETReference-textCarattere"/>
    <w:link w:val="Bibliografia1"/>
    <w:rsid w:val="00FE5424"/>
    <w:rPr>
      <w:rFonts w:ascii="Arial" w:eastAsia="Times New Roman" w:hAnsi="Arial" w:cs="Times New Roman"/>
      <w:sz w:val="18"/>
      <w:szCs w:val="20"/>
      <w:lang w:val="en-GB"/>
    </w:rPr>
  </w:style>
  <w:style w:type="paragraph" w:styleId="Revisione">
    <w:name w:val="Revision"/>
    <w:hidden/>
    <w:uiPriority w:val="99"/>
    <w:semiHidden/>
    <w:rsid w:val="0026104C"/>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6</Pages>
  <Words>3451</Words>
  <Characters>19677</Characters>
  <Application>Microsoft Office Word</Application>
  <DocSecurity>0</DocSecurity>
  <Lines>163</Lines>
  <Paragraphs>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sabri</cp:lastModifiedBy>
  <cp:revision>25</cp:revision>
  <cp:lastPrinted>2015-05-12T18:31:00Z</cp:lastPrinted>
  <dcterms:created xsi:type="dcterms:W3CDTF">2022-03-07T10:45:00Z</dcterms:created>
  <dcterms:modified xsi:type="dcterms:W3CDTF">2022-03-09T17:11:00Z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