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Borders>
          <w:bottom w:val="single" w:sz="4" w:space="0" w:color="auto"/>
        </w:tblBorders>
        <w:tblLook w:val="01E0" w:firstRow="1" w:lastRow="1" w:firstColumn="1" w:lastColumn="1" w:noHBand="0" w:noVBand="0"/>
      </w:tblPr>
      <w:tblGrid>
        <w:gridCol w:w="6946"/>
        <w:gridCol w:w="1843"/>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hu-HU" w:eastAsia="hu-HU"/>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1EEF6F50" w:rsidR="000A03B2" w:rsidRPr="00B57B36" w:rsidRDefault="00A76EFC" w:rsidP="004C3D1D">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hu-HU" w:eastAsia="hu-HU"/>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35204533" w:rsidR="000A03B2" w:rsidRPr="00B57B36" w:rsidRDefault="005A3E9C" w:rsidP="00CD5FE2">
            <w:pPr>
              <w:spacing w:line="140" w:lineRule="atLeast"/>
              <w:jc w:val="right"/>
              <w:rPr>
                <w:rFonts w:cs="Arial"/>
                <w:sz w:val="14"/>
                <w:szCs w:val="14"/>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4B0BB442" w14:textId="7D24D70F" w:rsidR="00300E56" w:rsidRPr="0014464F" w:rsidRDefault="00300E56" w:rsidP="00EC0E49">
            <w:pPr>
              <w:tabs>
                <w:tab w:val="left" w:pos="-108"/>
              </w:tabs>
              <w:spacing w:line="140" w:lineRule="atLeast"/>
              <w:ind w:left="-108"/>
              <w:jc w:val="left"/>
              <w:rPr>
                <w:rFonts w:ascii="Tahoma" w:hAnsi="Tahoma" w:cs="Tahoma"/>
                <w:iCs/>
                <w:color w:val="333333"/>
                <w:sz w:val="14"/>
                <w:szCs w:val="14"/>
                <w:lang w:val="en-US" w:eastAsia="it-IT"/>
              </w:rPr>
            </w:pPr>
            <w:r w:rsidRPr="0014464F">
              <w:rPr>
                <w:rFonts w:ascii="Tahoma" w:hAnsi="Tahoma" w:cs="Tahoma"/>
                <w:iCs/>
                <w:color w:val="333333"/>
                <w:sz w:val="14"/>
                <w:szCs w:val="14"/>
                <w:lang w:val="en-US" w:eastAsia="it-IT"/>
              </w:rPr>
              <w:t>Guest Editors:</w:t>
            </w:r>
            <w:r w:rsidR="00904C62" w:rsidRPr="0014464F">
              <w:rPr>
                <w:rFonts w:ascii="Tahoma" w:hAnsi="Tahoma" w:cs="Tahoma"/>
                <w:iCs/>
                <w:color w:val="333333"/>
                <w:sz w:val="14"/>
                <w:szCs w:val="14"/>
                <w:lang w:val="en-US" w:eastAsia="it-IT"/>
              </w:rPr>
              <w:t xml:space="preserve"> </w:t>
            </w:r>
          </w:p>
          <w:p w14:paraId="1B0F1814" w14:textId="6CE52C7C" w:rsidR="000A03B2" w:rsidRPr="00B57B36" w:rsidRDefault="0014464F" w:rsidP="00180860">
            <w:pPr>
              <w:tabs>
                <w:tab w:val="left" w:pos="-108"/>
              </w:tabs>
              <w:spacing w:line="140" w:lineRule="atLeast"/>
              <w:ind w:left="-108"/>
              <w:jc w:val="left"/>
            </w:pPr>
            <w:r>
              <w:rPr>
                <w:rFonts w:ascii="Tahoma" w:hAnsi="Tahoma" w:cs="Tahoma"/>
                <w:iCs/>
                <w:color w:val="333333"/>
                <w:sz w:val="14"/>
                <w:szCs w:val="14"/>
                <w:lang w:eastAsia="it-IT"/>
              </w:rPr>
              <w:t xml:space="preserve">Copyright © </w:t>
            </w:r>
            <w:r w:rsidR="00904C62" w:rsidRPr="00B57B36">
              <w:rPr>
                <w:rFonts w:ascii="Tahoma" w:hAnsi="Tahoma" w:cs="Tahoma"/>
                <w:iCs/>
                <w:color w:val="333333"/>
                <w:sz w:val="14"/>
                <w:szCs w:val="14"/>
                <w:lang w:eastAsia="it-IT"/>
              </w:rPr>
              <w:t xml:space="preserve"> AIDIC Servizi S.r.l.</w:t>
            </w:r>
            <w:r w:rsidR="00300E56" w:rsidRPr="00B57B36">
              <w:rPr>
                <w:rFonts w:ascii="Tahoma" w:hAnsi="Tahoma" w:cs="Tahoma"/>
                <w:iCs/>
                <w:color w:val="333333"/>
                <w:sz w:val="14"/>
                <w:szCs w:val="14"/>
                <w:lang w:eastAsia="it-IT"/>
              </w:rPr>
              <w:br/>
            </w:r>
            <w:r w:rsidR="00180860" w:rsidRPr="00B57B36">
              <w:rPr>
                <w:rFonts w:ascii="Tahoma" w:hAnsi="Tahoma" w:cs="Tahoma"/>
                <w:b/>
                <w:iCs/>
                <w:color w:val="333333"/>
                <w:sz w:val="14"/>
                <w:szCs w:val="14"/>
                <w:lang w:eastAsia="it-IT"/>
              </w:rPr>
              <w:t>IS</w:t>
            </w:r>
            <w:r w:rsidR="00180860">
              <w:rPr>
                <w:rFonts w:ascii="Tahoma" w:hAnsi="Tahoma" w:cs="Tahoma"/>
                <w:b/>
                <w:iCs/>
                <w:color w:val="333333"/>
                <w:sz w:val="14"/>
                <w:szCs w:val="14"/>
                <w:lang w:eastAsia="it-IT"/>
              </w:rPr>
              <w:t xml:space="preserve">BN </w:t>
            </w:r>
            <w:r w:rsidR="00180860" w:rsidRPr="00D642A9">
              <w:rPr>
                <w:rFonts w:ascii="Tahoma" w:hAnsi="Tahoma" w:cs="Tahoma"/>
                <w:sz w:val="14"/>
                <w:szCs w:val="14"/>
                <w:lang w:val="en-US"/>
              </w:rPr>
              <w:t>978-88-95608</w:t>
            </w:r>
            <w:r w:rsidR="00180860">
              <w:rPr>
                <w:rFonts w:ascii="Tahoma" w:hAnsi="Tahoma" w:cs="Tahoma"/>
                <w:sz w:val="14"/>
                <w:szCs w:val="14"/>
                <w:lang w:val="en-US"/>
              </w:rPr>
              <w:t xml:space="preserve">-xx-x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10DAA130" w14:textId="77777777" w:rsidR="000A03B2" w:rsidRPr="00B57B36" w:rsidRDefault="000A03B2" w:rsidP="000A03B2">
      <w:pPr>
        <w:pStyle w:val="CETAuthors"/>
        <w:sectPr w:rsidR="000A03B2" w:rsidRPr="00B57B36" w:rsidSect="00CD5FE2">
          <w:type w:val="continuous"/>
          <w:pgSz w:w="11906" w:h="16838" w:code="9"/>
          <w:pgMar w:top="1701" w:right="1418" w:bottom="1701" w:left="1701" w:header="1701" w:footer="0" w:gutter="0"/>
          <w:cols w:space="708"/>
          <w:titlePg/>
          <w:docGrid w:linePitch="360"/>
        </w:sectPr>
      </w:pPr>
    </w:p>
    <w:p w14:paraId="2E667253" w14:textId="6B817611" w:rsidR="00E978D0" w:rsidRPr="00B57B36" w:rsidRDefault="001A7FCC" w:rsidP="00E978D0">
      <w:pPr>
        <w:pStyle w:val="CETTitle"/>
      </w:pPr>
      <w:r w:rsidRPr="001A7FCC">
        <w:lastRenderedPageBreak/>
        <w:t>Development of CFD based compartment models for analy</w:t>
      </w:r>
      <w:r w:rsidR="00DC2880">
        <w:t>s</w:t>
      </w:r>
      <w:r w:rsidRPr="001A7FCC">
        <w:t>ing high risk processes</w:t>
      </w:r>
    </w:p>
    <w:p w14:paraId="23588341" w14:textId="77777777" w:rsidR="001A7FCC" w:rsidRPr="00ED5F38" w:rsidRDefault="001A7FCC" w:rsidP="001A7FCC">
      <w:pPr>
        <w:pStyle w:val="CETAuthors"/>
      </w:pPr>
      <w:r w:rsidRPr="00ED5F38">
        <w:t>Bálint Levente Tarcsay</w:t>
      </w:r>
      <w:r w:rsidRPr="00ED5F38">
        <w:rPr>
          <w:vertAlign w:val="superscript"/>
        </w:rPr>
        <w:t>*</w:t>
      </w:r>
      <w:r w:rsidRPr="00ED5F38">
        <w:t>, Sándor Németh, Tibor Chován, Ágnes Bárkányi</w:t>
      </w:r>
    </w:p>
    <w:tbl>
      <w:tblPr>
        <w:tblW w:w="8738" w:type="dxa"/>
        <w:tblCellMar>
          <w:left w:w="0" w:type="dxa"/>
          <w:right w:w="40" w:type="dxa"/>
        </w:tblCellMar>
        <w:tblLook w:val="04A0" w:firstRow="1" w:lastRow="0" w:firstColumn="1" w:lastColumn="0" w:noHBand="0" w:noVBand="1"/>
      </w:tblPr>
      <w:tblGrid>
        <w:gridCol w:w="8738"/>
      </w:tblGrid>
      <w:tr w:rsidR="001A7FCC" w:rsidRPr="00ED5F38" w14:paraId="411FE98F" w14:textId="77777777" w:rsidTr="0042361C">
        <w:tc>
          <w:tcPr>
            <w:tcW w:w="8738" w:type="dxa"/>
            <w:shd w:val="clear" w:color="auto" w:fill="auto"/>
          </w:tcPr>
          <w:p w14:paraId="6CB6EFF1" w14:textId="77777777" w:rsidR="001A7FCC" w:rsidRPr="00ED5F38" w:rsidRDefault="001A7FCC" w:rsidP="0042361C">
            <w:pPr>
              <w:pStyle w:val="CETAddress"/>
              <w:spacing w:line="240" w:lineRule="auto"/>
            </w:pPr>
            <w:r w:rsidRPr="00ED5F38">
              <w:t>Department of Process Engineering, University of Pannonia, 10 Egyetem str., 8200 Veszprém, Hungary</w:t>
            </w:r>
          </w:p>
        </w:tc>
      </w:tr>
      <w:tr w:rsidR="001A7FCC" w:rsidRPr="00ED5F38" w14:paraId="17413BC7" w14:textId="77777777" w:rsidTr="0042361C">
        <w:tc>
          <w:tcPr>
            <w:tcW w:w="8738" w:type="dxa"/>
            <w:shd w:val="clear" w:color="auto" w:fill="auto"/>
          </w:tcPr>
          <w:p w14:paraId="004FFA48" w14:textId="77777777" w:rsidR="001A7FCC" w:rsidRPr="00ED5F38" w:rsidRDefault="001A7FCC" w:rsidP="0042361C">
            <w:pPr>
              <w:pStyle w:val="CETemail"/>
              <w:spacing w:line="240" w:lineRule="auto"/>
            </w:pPr>
            <w:r w:rsidRPr="00ED5F38">
              <w:t>tarcsayb@fmt.uni-pannon.hu</w:t>
            </w:r>
          </w:p>
        </w:tc>
      </w:tr>
    </w:tbl>
    <w:p w14:paraId="734A77C9" w14:textId="0CA722FC" w:rsidR="00C50905" w:rsidRDefault="00C50905" w:rsidP="00600535">
      <w:pPr>
        <w:pStyle w:val="CETBodytext"/>
        <w:rPr>
          <w:lang w:val="en-GB"/>
        </w:rPr>
      </w:pPr>
      <w:r>
        <w:t>In recent years the fault detection and isolation</w:t>
      </w:r>
      <w:r w:rsidR="00F52EE6">
        <w:t xml:space="preserve"> (FDI)</w:t>
      </w:r>
      <w:r>
        <w:t xml:space="preserve"> problems have garnered increasing interest due to concerns of environmental protection, stricter regulations and optimization of processes within industrial settings. </w:t>
      </w:r>
      <w:r w:rsidR="00F52EE6">
        <w:t>The</w:t>
      </w:r>
      <w:r>
        <w:t xml:space="preserve"> use of </w:t>
      </w:r>
      <w:r w:rsidR="00B903CB">
        <w:t>data-based</w:t>
      </w:r>
      <w:r>
        <w:t xml:space="preserve"> methods such as </w:t>
      </w:r>
      <w:r w:rsidR="00B903CB">
        <w:t>Neural Network</w:t>
      </w:r>
      <w:r>
        <w:t>s (NN</w:t>
      </w:r>
      <w:r w:rsidR="00B903CB">
        <w:t>s</w:t>
      </w:r>
      <w:r>
        <w:t xml:space="preserve">) </w:t>
      </w:r>
      <w:r w:rsidR="00F52EE6">
        <w:t xml:space="preserve">for purposes of FDI </w:t>
      </w:r>
      <w:r>
        <w:t>has received significant research interest in the scientific community. However while these data-driven methods present relatively robust and sensitive means o</w:t>
      </w:r>
      <w:bookmarkStart w:id="0" w:name="_GoBack"/>
      <w:bookmarkEnd w:id="0"/>
      <w:r>
        <w:t xml:space="preserve">f fault detection and isolation they require large amounts of </w:t>
      </w:r>
      <w:r w:rsidR="00F52EE6">
        <w:t>process</w:t>
      </w:r>
      <w:r>
        <w:t xml:space="preserve"> data for their training so they can work reliably. </w:t>
      </w:r>
      <w:r w:rsidR="00F52EE6">
        <w:t xml:space="preserve">Within the chemical industry rather than experimental investigations various modeling techniques such as computational fluid dynamics (CFD) may be used to generate this training data. However many of these methods are computationally expensive and less efficient for producing large data sets. </w:t>
      </w:r>
      <w:r>
        <w:t>In this paper we wish to present an identification algorithm for the developm</w:t>
      </w:r>
      <w:r w:rsidR="00F52EE6">
        <w:t xml:space="preserve">ent of compartment models (CM) based on CFD results which can be used to reliably generate process data for FDI </w:t>
      </w:r>
      <w:r w:rsidR="0031654D">
        <w:t xml:space="preserve">purposes in a computationally more efficient way. </w:t>
      </w:r>
    </w:p>
    <w:p w14:paraId="476B2F2E" w14:textId="77777777" w:rsidR="00600535" w:rsidRDefault="00600535" w:rsidP="00600535">
      <w:pPr>
        <w:pStyle w:val="CETHeading1"/>
        <w:rPr>
          <w:lang w:val="en-GB"/>
        </w:rPr>
      </w:pPr>
      <w:r w:rsidRPr="00B57B36">
        <w:rPr>
          <w:lang w:val="en-GB"/>
        </w:rPr>
        <w:t>Introduction</w:t>
      </w:r>
    </w:p>
    <w:p w14:paraId="66460E0B" w14:textId="5633EC5E" w:rsidR="00766F0F" w:rsidRDefault="007C6A05" w:rsidP="007C6A05">
      <w:pPr>
        <w:pStyle w:val="CETBodytext"/>
      </w:pPr>
      <w:r>
        <w:rPr>
          <w:lang w:val="en-GB"/>
        </w:rPr>
        <w:t xml:space="preserve">In recent decades the optimization of safety </w:t>
      </w:r>
      <w:r w:rsidR="000E6AA3">
        <w:rPr>
          <w:lang w:val="en-GB"/>
        </w:rPr>
        <w:t xml:space="preserve">conditions </w:t>
      </w:r>
      <w:r>
        <w:rPr>
          <w:lang w:val="en-GB"/>
        </w:rPr>
        <w:t xml:space="preserve">and reliable operation of processes even under disturbances has become a focal point of academic research. </w:t>
      </w:r>
      <w:r w:rsidR="00156771">
        <w:rPr>
          <w:lang w:val="en-GB"/>
        </w:rPr>
        <w:t>Proper safety is critical for highly hazardous systems which are for example prone to thermal runaway or highly sensitive to changes in process parameters such as biological systems</w:t>
      </w:r>
      <w:r w:rsidR="00D20C57">
        <w:rPr>
          <w:lang w:val="en-GB"/>
        </w:rPr>
        <w:t xml:space="preserve">. </w:t>
      </w:r>
      <w:proofErr w:type="spellStart"/>
      <w:r w:rsidR="00156771">
        <w:rPr>
          <w:lang w:val="en-GB"/>
        </w:rPr>
        <w:t>Fezai</w:t>
      </w:r>
      <w:proofErr w:type="spellEnd"/>
      <w:r>
        <w:rPr>
          <w:lang w:val="en-GB"/>
        </w:rPr>
        <w:t xml:space="preserve"> et al. (2021</w:t>
      </w:r>
      <w:r w:rsidR="00156771">
        <w:rPr>
          <w:lang w:val="en-GB"/>
        </w:rPr>
        <w:t xml:space="preserve">) describe </w:t>
      </w:r>
      <w:r>
        <w:rPr>
          <w:lang w:val="en-GB"/>
        </w:rPr>
        <w:t>a</w:t>
      </w:r>
      <w:r w:rsidR="00156771">
        <w:rPr>
          <w:lang w:val="en-GB"/>
        </w:rPr>
        <w:t xml:space="preserve"> </w:t>
      </w:r>
      <w:r w:rsidR="00B903CB">
        <w:rPr>
          <w:lang w:val="en-GB"/>
        </w:rPr>
        <w:t>data-based</w:t>
      </w:r>
      <w:r w:rsidR="00156771">
        <w:rPr>
          <w:lang w:val="en-GB"/>
        </w:rPr>
        <w:t xml:space="preserve"> FDI method to supervise biological systems. Their technique utilizes a Gaussian process regression model to describe system behaviour and abnormalities are detected using generalized likelihood ratio tests. Tarcsay et al (2021a) developed an </w:t>
      </w:r>
      <w:r>
        <w:rPr>
          <w:lang w:val="en-GB"/>
        </w:rPr>
        <w:t>FDI scheme based on parity relations and fuzzy logic for the isolation of parametric and additive faults within a distillation system. Ait-</w:t>
      </w:r>
      <w:proofErr w:type="spellStart"/>
      <w:r>
        <w:rPr>
          <w:lang w:val="en-GB"/>
        </w:rPr>
        <w:t>Izem</w:t>
      </w:r>
      <w:proofErr w:type="spellEnd"/>
      <w:r>
        <w:rPr>
          <w:lang w:val="en-GB"/>
        </w:rPr>
        <w:t xml:space="preserve"> et al. (2018) </w:t>
      </w:r>
      <w:r w:rsidR="007B6838">
        <w:rPr>
          <w:lang w:val="en-GB"/>
        </w:rPr>
        <w:t>explored</w:t>
      </w:r>
      <w:r w:rsidR="000E6AA3">
        <w:rPr>
          <w:lang w:val="en-GB"/>
        </w:rPr>
        <w:t xml:space="preserve"> the use of interval principal component analysis (PCA) for the supervision of a distillation column based on process data. FDI based on statistical methods such as PCA or </w:t>
      </w:r>
      <w:r w:rsidR="00B903CB">
        <w:rPr>
          <w:lang w:val="en-GB"/>
        </w:rPr>
        <w:t>Neural Network</w:t>
      </w:r>
      <w:r w:rsidR="000E6AA3">
        <w:rPr>
          <w:lang w:val="en-GB"/>
        </w:rPr>
        <w:t>s (NN</w:t>
      </w:r>
      <w:r w:rsidR="00B903CB">
        <w:rPr>
          <w:lang w:val="en-GB"/>
        </w:rPr>
        <w:t>s</w:t>
      </w:r>
      <w:r w:rsidR="000E6AA3">
        <w:rPr>
          <w:lang w:val="en-GB"/>
        </w:rPr>
        <w:t>) based on the use of process data have gained increased popularity over the years due to their flexibility and easy application. However the necessary amount of data to reliably train these methods is not always available. In such cases process models</w:t>
      </w:r>
      <w:r w:rsidR="00A83996">
        <w:rPr>
          <w:lang w:val="en-GB"/>
        </w:rPr>
        <w:t>,</w:t>
      </w:r>
      <w:r w:rsidR="000E6AA3">
        <w:rPr>
          <w:lang w:val="en-GB"/>
        </w:rPr>
        <w:t xml:space="preserve"> in the chemical industry in particular computational fluid dynam</w:t>
      </w:r>
      <w:r w:rsidR="00A83996">
        <w:rPr>
          <w:lang w:val="en-GB"/>
        </w:rPr>
        <w:t>ics (CFD) methods may be useful</w:t>
      </w:r>
      <w:r w:rsidR="00185628">
        <w:rPr>
          <w:lang w:val="en-GB"/>
        </w:rPr>
        <w:t xml:space="preserve"> </w:t>
      </w:r>
      <w:r w:rsidR="00A83996">
        <w:rPr>
          <w:lang w:val="en-GB"/>
        </w:rPr>
        <w:t xml:space="preserve">to generate the training data. </w:t>
      </w:r>
      <w:r w:rsidR="004C435E">
        <w:rPr>
          <w:lang w:val="en-GB"/>
        </w:rPr>
        <w:t>W</w:t>
      </w:r>
      <w:r w:rsidR="00A83996">
        <w:rPr>
          <w:lang w:val="en-GB"/>
        </w:rPr>
        <w:t>hile CFD methods can be used to characterize system behaviour (velocity fields, temperature and concentration gradients, etc.) in explicit detail they are usually computationally expensive and inefficient at generating large amounts of process data. Compartment models (CM) on the other hand are models that approximate the characteristics of a system through a su</w:t>
      </w:r>
      <w:r w:rsidR="004C435E">
        <w:rPr>
          <w:lang w:val="en-GB"/>
        </w:rPr>
        <w:t>perposition of idealized models</w:t>
      </w:r>
      <w:r w:rsidR="00D20C57">
        <w:rPr>
          <w:lang w:val="en-GB"/>
        </w:rPr>
        <w:t xml:space="preserve"> thus t</w:t>
      </w:r>
      <w:r w:rsidR="004C435E">
        <w:rPr>
          <w:lang w:val="en-GB"/>
        </w:rPr>
        <w:t xml:space="preserve">hey are computationally less </w:t>
      </w:r>
      <w:r w:rsidR="00D20C57">
        <w:rPr>
          <w:lang w:val="en-GB"/>
        </w:rPr>
        <w:t xml:space="preserve">expensive. However the </w:t>
      </w:r>
      <w:r w:rsidR="004C435E">
        <w:rPr>
          <w:lang w:val="en-GB"/>
        </w:rPr>
        <w:t xml:space="preserve">identification of the </w:t>
      </w:r>
      <w:r w:rsidR="00D20C57">
        <w:rPr>
          <w:lang w:val="en-GB"/>
        </w:rPr>
        <w:t>CM</w:t>
      </w:r>
      <w:r w:rsidR="004C435E">
        <w:rPr>
          <w:lang w:val="en-GB"/>
        </w:rPr>
        <w:t xml:space="preserve"> structure is often times less rigorous, being simply based on the residence time distribution (RTD) function of a unit. To alleviate this in recent years many researchers have begun developing more rigorous approaches to the identification of CM structures, based on CFD results.</w:t>
      </w:r>
      <w:r w:rsidR="00F3782A">
        <w:rPr>
          <w:lang w:val="en-GB"/>
        </w:rPr>
        <w:t xml:space="preserve"> Examples of this include the work of </w:t>
      </w:r>
      <w:proofErr w:type="spellStart"/>
      <w:r w:rsidR="00F3782A">
        <w:t>Krychowska</w:t>
      </w:r>
      <w:proofErr w:type="spellEnd"/>
      <w:r w:rsidR="00F3782A">
        <w:t xml:space="preserve"> et al. (2020) who created a CFD based CM </w:t>
      </w:r>
      <w:r w:rsidR="00D20C57">
        <w:br/>
      </w:r>
      <w:r w:rsidR="00F3782A">
        <w:t>(CFD-CM) for the description of a bioreactor</w:t>
      </w:r>
      <w:r w:rsidR="00D20C57">
        <w:t xml:space="preserve"> and validated their model through experimental means</w:t>
      </w:r>
      <w:r w:rsidR="00F3782A">
        <w:t xml:space="preserve">. </w:t>
      </w:r>
      <w:r w:rsidR="00440D7B">
        <w:t xml:space="preserve">Yang et al. (2019) utilized an identified CFD-CM for optimization of reaction selectivity within a stirred unit. </w:t>
      </w:r>
      <w:proofErr w:type="spellStart"/>
      <w:r w:rsidR="00440D7B">
        <w:t>Massmann</w:t>
      </w:r>
      <w:proofErr w:type="spellEnd"/>
      <w:r w:rsidR="00440D7B">
        <w:t xml:space="preserve"> et al. (2020) used a CFD-CM for the investigation of crystallization in a multi-phase reactor, and identified the CM structure with regards to the population balance model of the crystallization process. </w:t>
      </w:r>
      <w:r w:rsidR="001A0079">
        <w:t>The method proposed within this paper</w:t>
      </w:r>
      <w:r w:rsidR="00766F0F">
        <w:t xml:space="preserve"> is a further developed version of the algorithm proposed by the authors within a </w:t>
      </w:r>
      <w:r w:rsidR="00766F0F">
        <w:lastRenderedPageBreak/>
        <w:t>previous publication (Tarcsay, 2021b).</w:t>
      </w:r>
      <w:r w:rsidR="001A0079">
        <w:t xml:space="preserve"> </w:t>
      </w:r>
      <w:r w:rsidR="00766F0F">
        <w:t xml:space="preserve">The method explores the identification of a CFD-CM in a wastewater treatment tank. The process utilizes a segmentation of the explored systems volume and evaluates the flow behavior of the segmented volumes by utilizing fuzzy logic and as a novelty compared to the previous version of the algorithm clustering techniques. Idealized flow characteristics are assigned to the segmented volumes and the individual volumes are later aggregated into compartments with idealized flow behavior through the use of image segmentation techniques. The behavior of the system is then approximated through the network of interconnected compartments with idealized flow behavior. The advantage of the method is twofold. It allows users to integrate empirical knowledge about the systems flow behavior through the fuzzy logic component but also decreases the arbitrary nature of compartmentalization through the clustering process. </w:t>
      </w:r>
    </w:p>
    <w:p w14:paraId="411155DF" w14:textId="497DE647" w:rsidR="007C6A05" w:rsidRDefault="00ED7CB1" w:rsidP="00ED7CB1">
      <w:pPr>
        <w:pStyle w:val="CETHeading1"/>
      </w:pPr>
      <w:r>
        <w:t>The proposed algorithm</w:t>
      </w:r>
    </w:p>
    <w:p w14:paraId="46D0AF44" w14:textId="1D16B741" w:rsidR="002E34AB" w:rsidRDefault="00D20C57" w:rsidP="002E34AB">
      <w:pPr>
        <w:pStyle w:val="CETBodytext"/>
      </w:pPr>
      <w:r>
        <w:t>The white-box model of a unit</w:t>
      </w:r>
      <w:r w:rsidR="00CC68B2">
        <w:t xml:space="preserve"> </w:t>
      </w:r>
      <w:r>
        <w:t>is</w:t>
      </w:r>
      <w:r w:rsidR="00CC68B2">
        <w:t xml:space="preserve"> represented </w:t>
      </w:r>
      <w:r w:rsidR="005B2E30">
        <w:t xml:space="preserve">by </w:t>
      </w:r>
      <w:r w:rsidR="00CC68B2">
        <w:t xml:space="preserve">the mass, component, impulse and heat balance equations of </w:t>
      </w:r>
      <w:r>
        <w:t>the system</w:t>
      </w:r>
      <w:r w:rsidR="00CC68B2">
        <w:t xml:space="preserve">. For chemical equipment these balance equations can be simplified for systems with idealized </w:t>
      </w:r>
      <w:r w:rsidR="009D1E87">
        <w:t xml:space="preserve">flow </w:t>
      </w:r>
      <w:r w:rsidR="00CC68B2">
        <w:t xml:space="preserve">behavior such as </w:t>
      </w:r>
      <w:r w:rsidR="00827FA8">
        <w:t>continuous stirred units (CSTR) or units with plug flow (PFR). These idealized units have</w:t>
      </w:r>
      <w:r w:rsidR="00CC68B2">
        <w:t xml:space="preserve"> unique responses to specific input signals such as the Heaviside</w:t>
      </w:r>
      <w:r w:rsidR="002E34AB">
        <w:t xml:space="preserve"> (H)</w:t>
      </w:r>
      <w:r w:rsidR="00CC68B2">
        <w:t xml:space="preserve"> or Dirac delta functions. These responses for the Heaviside function are shown in Figure </w:t>
      </w:r>
      <w:r w:rsidR="00827FA8">
        <w:t>1</w:t>
      </w:r>
      <w:r w:rsidR="003979D2">
        <w:t>.</w:t>
      </w:r>
      <w:r w:rsidR="00827FA8">
        <w:t>a</w:t>
      </w:r>
      <w:r w:rsidR="002E34AB">
        <w:t xml:space="preserve"> where t and t* denote time and </w:t>
      </w:r>
      <w:r w:rsidR="007B6838">
        <w:t>signal initialization</w:t>
      </w:r>
      <w:r w:rsidR="002E34AB">
        <w:t xml:space="preserve"> time respectively.</w:t>
      </w:r>
    </w:p>
    <w:p w14:paraId="1F097DDE" w14:textId="44F6B2BC" w:rsidR="006808FC" w:rsidRDefault="00CC68B2" w:rsidP="002E34AB">
      <w:pPr>
        <w:pStyle w:val="CETBodytext"/>
        <w:jc w:val="left"/>
      </w:pPr>
      <w:r>
        <w:t xml:space="preserve"> </w:t>
      </w:r>
      <w:r w:rsidR="00081AE8">
        <w:rPr>
          <w:noProof/>
          <w:lang w:val="hu-HU" w:eastAsia="hu-HU"/>
        </w:rPr>
        <w:drawing>
          <wp:inline distT="0" distB="0" distL="0" distR="0" wp14:anchorId="4733AF03" wp14:editId="09707AFF">
            <wp:extent cx="5579745" cy="1948180"/>
            <wp:effectExtent l="0" t="0" r="0" b="0"/>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emf"/>
                    <pic:cNvPicPr/>
                  </pic:nvPicPr>
                  <pic:blipFill>
                    <a:blip r:embed="rId11">
                      <a:extLst>
                        <a:ext uri="{28A0092B-C50C-407E-A947-70E740481C1C}">
                          <a14:useLocalDpi xmlns:a14="http://schemas.microsoft.com/office/drawing/2010/main" val="0"/>
                        </a:ext>
                      </a:extLst>
                    </a:blip>
                    <a:stretch>
                      <a:fillRect/>
                    </a:stretch>
                  </pic:blipFill>
                  <pic:spPr>
                    <a:xfrm>
                      <a:off x="0" y="0"/>
                      <a:ext cx="5579745" cy="1948180"/>
                    </a:xfrm>
                    <a:prstGeom prst="rect">
                      <a:avLst/>
                    </a:prstGeom>
                  </pic:spPr>
                </pic:pic>
              </a:graphicData>
            </a:graphic>
          </wp:inline>
        </w:drawing>
      </w:r>
    </w:p>
    <w:p w14:paraId="7A0739EB" w14:textId="1C464232" w:rsidR="00F60D35" w:rsidRPr="00F60D35" w:rsidRDefault="00F60D35" w:rsidP="006808FC">
      <w:pPr>
        <w:pStyle w:val="CETCaption"/>
      </w:pPr>
      <w:r w:rsidRPr="00F60D35">
        <w:t xml:space="preserve">Figure 1: </w:t>
      </w:r>
      <w:r w:rsidR="00CC68B2">
        <w:t xml:space="preserve">Step responses of systems with idealized flow </w:t>
      </w:r>
      <w:proofErr w:type="spellStart"/>
      <w:r w:rsidR="00CC68B2">
        <w:t>behavior</w:t>
      </w:r>
      <w:proofErr w:type="spellEnd"/>
      <w:r w:rsidRPr="00F60D35">
        <w:t xml:space="preserve"> (a), </w:t>
      </w:r>
      <w:r>
        <w:t xml:space="preserve">and </w:t>
      </w:r>
      <w:r w:rsidR="00CC68B2">
        <w:t>CFD-CM identification algorithm</w:t>
      </w:r>
      <w:r w:rsidR="001B6593">
        <w:t xml:space="preserve"> (b)</w:t>
      </w:r>
    </w:p>
    <w:p w14:paraId="53CD3DA3" w14:textId="3CA2B5E8" w:rsidR="000E5D4C" w:rsidRDefault="009D1E87" w:rsidP="00ED7CB1">
      <w:pPr>
        <w:pStyle w:val="CETBodytext"/>
      </w:pPr>
      <w:r>
        <w:t xml:space="preserve">In developing CMs for various equipment units with idealized flow behavior are </w:t>
      </w:r>
      <w:r w:rsidR="007469E5">
        <w:t>connected into</w:t>
      </w:r>
      <w:r>
        <w:t xml:space="preserve"> a network to produce a </w:t>
      </w:r>
      <w:r w:rsidR="007469E5">
        <w:t xml:space="preserve">system </w:t>
      </w:r>
      <w:r>
        <w:t xml:space="preserve">with a step response similar to the original equipment. This however does not take local flow behavior within the system into account. </w:t>
      </w:r>
      <w:r w:rsidR="00CC68B2">
        <w:t xml:space="preserve">The aim of this work is to </w:t>
      </w:r>
      <w:r w:rsidR="007469E5">
        <w:t xml:space="preserve">elaborate </w:t>
      </w:r>
      <w:r w:rsidR="00CC68B2">
        <w:t xml:space="preserve">a more rigorous method for the identification of CFD-CMs. The algorithm proposed is a further developed version of </w:t>
      </w:r>
      <w:r w:rsidR="007469E5">
        <w:t>an earlier</w:t>
      </w:r>
      <w:r w:rsidR="00CC68B2">
        <w:t xml:space="preserve"> algorithm devised by the authors (Tarcsay, 2021</w:t>
      </w:r>
      <w:r w:rsidR="003979D2">
        <w:t>b</w:t>
      </w:r>
      <w:r w:rsidR="00CC68B2">
        <w:t xml:space="preserve">). </w:t>
      </w:r>
      <w:r w:rsidR="007413FD">
        <w:t>Since the newly developed algorithm is being compared to the results of the old version figures utilized for comparison are all referen</w:t>
      </w:r>
      <w:r w:rsidR="0062242C">
        <w:t xml:space="preserve">cing the original </w:t>
      </w:r>
      <w:proofErr w:type="gramStart"/>
      <w:r w:rsidR="0062242C">
        <w:t>publication.</w:t>
      </w:r>
      <w:proofErr w:type="gramEnd"/>
      <w:r w:rsidR="0062242C">
        <w:t xml:space="preserve"> </w:t>
      </w:r>
      <w:r w:rsidR="00CC68B2">
        <w:t>Figure 1</w:t>
      </w:r>
      <w:r w:rsidR="00656D84">
        <w:t>.b</w:t>
      </w:r>
      <w:r w:rsidR="00CC68B2">
        <w:t xml:space="preserve"> displays the steps of the CFD-CM identification algorithm within the previous work (</w:t>
      </w:r>
      <w:r w:rsidR="00B54925">
        <w:t>I.</w:t>
      </w:r>
      <w:r w:rsidR="00CC68B2">
        <w:t>) and the currently updated method (</w:t>
      </w:r>
      <w:r w:rsidR="00B54925">
        <w:t>II.</w:t>
      </w:r>
      <w:r w:rsidR="00CC68B2">
        <w:t xml:space="preserve">). </w:t>
      </w:r>
      <w:r w:rsidR="006808FC">
        <w:t xml:space="preserve">While </w:t>
      </w:r>
      <w:r w:rsidR="007B6838">
        <w:t>improving</w:t>
      </w:r>
      <w:r w:rsidR="006808FC">
        <w:t xml:space="preserve"> the algorithm </w:t>
      </w:r>
      <w:r w:rsidR="00C50CAF">
        <w:t>three</w:t>
      </w:r>
      <w:r w:rsidR="006808FC">
        <w:t xml:space="preserve"> goals have been taken into consideration. The </w:t>
      </w:r>
      <w:r w:rsidR="00C50CAF">
        <w:t>first one was the creation of a general</w:t>
      </w:r>
      <w:r w:rsidR="006808FC">
        <w:t xml:space="preserve"> algorithm for CFD-CM identification where each compartment can be </w:t>
      </w:r>
      <w:r w:rsidR="00656D84">
        <w:t>assigned</w:t>
      </w:r>
      <w:r w:rsidR="006808FC">
        <w:t xml:space="preserve"> to a distinct volume of the investigated unit and accurately describes the local velocity field. The second one was to decrease empirical inputs of the model developer and make the method more rigorous and applicable</w:t>
      </w:r>
      <w:r w:rsidR="00D927CE">
        <w:t xml:space="preserve"> to </w:t>
      </w:r>
      <w:r w:rsidR="007469E5">
        <w:t xml:space="preserve">many </w:t>
      </w:r>
      <w:r w:rsidR="00D927CE">
        <w:t>different systems. T</w:t>
      </w:r>
      <w:r w:rsidR="00C50CAF">
        <w:t xml:space="preserve">he third one was to develop a reliable means of CM identification that retains the white box characteristics of CFD methods while being computationally </w:t>
      </w:r>
      <w:r w:rsidR="00D927CE">
        <w:t xml:space="preserve">inexpensive for data generation </w:t>
      </w:r>
      <w:r w:rsidR="00656D84">
        <w:t xml:space="preserve">to train models for </w:t>
      </w:r>
      <w:r w:rsidR="00B903CB">
        <w:t>data-based</w:t>
      </w:r>
      <w:r w:rsidR="00656D84">
        <w:t xml:space="preserve"> FDI methods. </w:t>
      </w:r>
      <w:r w:rsidR="005A1075">
        <w:t xml:space="preserve">The </w:t>
      </w:r>
      <w:r w:rsidR="00656D84">
        <w:t>previous</w:t>
      </w:r>
      <w:r w:rsidR="005A1075">
        <w:t xml:space="preserve"> method “</w:t>
      </w:r>
      <w:r w:rsidR="00B54925">
        <w:t>I</w:t>
      </w:r>
      <w:r w:rsidR="005A1075">
        <w:t xml:space="preserve">” </w:t>
      </w:r>
      <w:r w:rsidR="00D927CE">
        <w:t>discussed in</w:t>
      </w:r>
      <w:r w:rsidR="00C50CAF">
        <w:t xml:space="preserve"> </w:t>
      </w:r>
      <w:r w:rsidR="007413FD">
        <w:t>the original article</w:t>
      </w:r>
      <w:r w:rsidR="00D927CE">
        <w:t>, displayed in Figure 1</w:t>
      </w:r>
      <w:r w:rsidR="00656D84">
        <w:t>.b</w:t>
      </w:r>
      <w:r w:rsidR="00D927CE">
        <w:t xml:space="preserve"> utilizes CFD methods to acquire a steady-state velocity field of a unit under known process conditions. Based on the grid used within CFD a set of control volumes with uniform size referred to as elementary cells (EC) were defined and in each of these the loc</w:t>
      </w:r>
      <w:r w:rsidR="005A1075">
        <w:t xml:space="preserve">al velocity field is evaluated. </w:t>
      </w:r>
      <w:r w:rsidR="000E5D4C">
        <w:t>Quantifiers</w:t>
      </w:r>
      <w:r w:rsidR="005A1075">
        <w:t xml:space="preserve"> such as the mean velocity, variance of velocity vectors, etc. hav</w:t>
      </w:r>
      <w:r w:rsidR="000E5D4C">
        <w:t xml:space="preserve">e been utilized as inputs to a fuzzy logic rule to measure the </w:t>
      </w:r>
      <w:r w:rsidR="005A1075">
        <w:t xml:space="preserve">CSTR, </w:t>
      </w:r>
      <w:r w:rsidR="00CC68B2">
        <w:t>PFR</w:t>
      </w:r>
      <w:r w:rsidR="005A1075">
        <w:t xml:space="preserve"> or </w:t>
      </w:r>
      <w:r w:rsidR="000E5D4C">
        <w:t>dead volume (</w:t>
      </w:r>
      <w:r w:rsidR="00CC68B2">
        <w:t>DV</w:t>
      </w:r>
      <w:r w:rsidR="000E5D4C">
        <w:t>)</w:t>
      </w:r>
      <w:r w:rsidR="00CC68B2">
        <w:t xml:space="preserve"> </w:t>
      </w:r>
      <w:r w:rsidR="000E5D4C">
        <w:t>flow tendency of singular ECs</w:t>
      </w:r>
      <w:r w:rsidR="005A1075">
        <w:t xml:space="preserve">. </w:t>
      </w:r>
      <w:r w:rsidR="000E5D4C">
        <w:t xml:space="preserve">In the original algorithm each EC was later categorized into one of the three idealized model categories </w:t>
      </w:r>
      <w:r w:rsidR="00656D84">
        <w:t>manually</w:t>
      </w:r>
      <w:r w:rsidR="000E5D4C">
        <w:t xml:space="preserve"> based on the weighted average of the three flow behavior measures obtained through fuzzy logic. The ECs with idealized flow behavior were later agglomerated into different compartments within the unit and their volumes were estimated. Crossflow rates between different compartments were optimized through minimizing the </w:t>
      </w:r>
      <w:r w:rsidR="000E5D4C">
        <w:lastRenderedPageBreak/>
        <w:t xml:space="preserve">squared difference between the step response of the CFD model and obtained CM structure. In the revised algorithm instead of manual classification of </w:t>
      </w:r>
      <w:r w:rsidR="00A44793">
        <w:t xml:space="preserve">ECs </w:t>
      </w:r>
      <w:r w:rsidR="000E5D4C">
        <w:t xml:space="preserve">through empirical limits clustering algorithms were applied to determine the idealized flow behavior within each EC. The agglomeration of </w:t>
      </w:r>
      <w:r w:rsidR="00A44793">
        <w:t xml:space="preserve">ECs </w:t>
      </w:r>
      <w:r w:rsidR="000E5D4C">
        <w:t xml:space="preserve">into clusters was conducted using image segmentation techniques resulting in a more accurate CM structure </w:t>
      </w:r>
      <w:r w:rsidR="00A44793">
        <w:t xml:space="preserve">which </w:t>
      </w:r>
      <w:r w:rsidR="00A020F9">
        <w:t xml:space="preserve">is </w:t>
      </w:r>
      <w:r w:rsidR="000E5D4C">
        <w:t xml:space="preserve">less </w:t>
      </w:r>
      <w:r w:rsidR="00A44793">
        <w:t xml:space="preserve">dependent </w:t>
      </w:r>
      <w:r w:rsidR="000E5D4C">
        <w:t xml:space="preserve">on the model developer’s expertise. </w:t>
      </w:r>
    </w:p>
    <w:p w14:paraId="7DF80F13" w14:textId="06B1500B" w:rsidR="00ED7CB1" w:rsidRDefault="00ED7CB1" w:rsidP="00CC68B2">
      <w:pPr>
        <w:pStyle w:val="CETHeading1"/>
      </w:pPr>
      <w:r w:rsidRPr="00CC68B2">
        <w:t xml:space="preserve">The investigated system </w:t>
      </w:r>
    </w:p>
    <w:p w14:paraId="449C2568" w14:textId="03F82188" w:rsidR="00CC247B" w:rsidRPr="007C3BB9" w:rsidRDefault="00FF31CA" w:rsidP="00FF31CA">
      <w:pPr>
        <w:pStyle w:val="CETBodytext"/>
      </w:pPr>
      <w:r>
        <w:t xml:space="preserve">To </w:t>
      </w:r>
      <w:r w:rsidR="00A44793">
        <w:t>demon</w:t>
      </w:r>
      <w:r w:rsidR="00656D84">
        <w:t>s</w:t>
      </w:r>
      <w:r w:rsidR="00A44793">
        <w:t xml:space="preserve">trate </w:t>
      </w:r>
      <w:r>
        <w:t xml:space="preserve">the updated algorithm and compare it to its previous version the model system introduced in </w:t>
      </w:r>
      <w:r w:rsidR="007413FD">
        <w:t>the original article</w:t>
      </w:r>
      <w:r>
        <w:t xml:space="preserve"> is used as reference</w:t>
      </w:r>
      <w:r w:rsidR="007413FD">
        <w:t xml:space="preserve">. </w:t>
      </w:r>
      <w:r>
        <w:t xml:space="preserve">This </w:t>
      </w:r>
      <w:r w:rsidR="005F1630">
        <w:t xml:space="preserve">is </w:t>
      </w:r>
      <w:r>
        <w:t xml:space="preserve">a slightly modified version of a test problem found in </w:t>
      </w:r>
      <w:r w:rsidR="000F02DC">
        <w:t>the COMSOL Multiphysics 5.2a CFD software</w:t>
      </w:r>
      <w:r>
        <w:t xml:space="preserve"> (COMSOL</w:t>
      </w:r>
      <w:r w:rsidR="000F02DC">
        <w:t>, 2016</w:t>
      </w:r>
      <w:r>
        <w:t xml:space="preserve">) library. The </w:t>
      </w:r>
      <w:r w:rsidR="007C3BB9">
        <w:t xml:space="preserve">investigated system is </w:t>
      </w:r>
      <w:r>
        <w:t>a wastewater treatment tank whose const</w:t>
      </w:r>
      <w:r w:rsidR="00B4608E">
        <w:t>ruction can be seen in Figure 2</w:t>
      </w:r>
      <w:r w:rsidR="00656D84">
        <w:t xml:space="preserve">.a. </w:t>
      </w:r>
      <w:r w:rsidR="00CC247B">
        <w:t>Through CFD methods the velocity field</w:t>
      </w:r>
      <w:r w:rsidR="007C3BB9">
        <w:t xml:space="preserve"> and concentration field</w:t>
      </w:r>
      <w:r w:rsidR="00CC247B">
        <w:t xml:space="preserve"> within the unit has been approximated for steady state parameters provided in </w:t>
      </w:r>
      <w:r w:rsidR="00B903CB">
        <w:t>the original art</w:t>
      </w:r>
      <w:r w:rsidR="007413FD">
        <w:t>icle</w:t>
      </w:r>
      <w:r w:rsidR="00CC247B">
        <w:t>, this is displayed in Figu</w:t>
      </w:r>
      <w:r w:rsidR="00656D84">
        <w:t>re 2.</w:t>
      </w:r>
      <w:r w:rsidR="00CC247B">
        <w:t>b.</w:t>
      </w:r>
      <w:r w:rsidR="00954A12">
        <w:t xml:space="preserve"> The boundary and initial conditions belonging to the observed steady-state are shown in Table 1. </w:t>
      </w:r>
      <w:r w:rsidR="007C3BB9">
        <w:t xml:space="preserve">The calculations have been conducted under isothermal operating conditions, with the observed flow medium being water and an isotropic diffusion coefficient of </w:t>
      </w:r>
      <w:r w:rsidR="00D20C57">
        <w:br/>
      </w:r>
      <w:r w:rsidR="007C3BB9">
        <w:t>10</w:t>
      </w:r>
      <w:r w:rsidR="007C3BB9">
        <w:rPr>
          <w:vertAlign w:val="superscript"/>
        </w:rPr>
        <w:t>-4</w:t>
      </w:r>
      <w:r w:rsidR="007C3BB9">
        <w:t xml:space="preserve"> m s</w:t>
      </w:r>
      <w:r w:rsidR="007C3BB9">
        <w:rPr>
          <w:vertAlign w:val="superscript"/>
        </w:rPr>
        <w:t>-2</w:t>
      </w:r>
      <w:r w:rsidR="007C3BB9">
        <w:t>. During the calculations only convective and conductive flow has been taken into account.</w:t>
      </w:r>
    </w:p>
    <w:p w14:paraId="0E258895" w14:textId="011FB92A" w:rsidR="00CC247B" w:rsidRDefault="00040115" w:rsidP="00CC247B">
      <w:pPr>
        <w:pStyle w:val="CETCaption"/>
      </w:pPr>
      <w:r>
        <w:rPr>
          <w:noProof/>
          <w:lang w:val="hu-HU" w:eastAsia="hu-HU"/>
        </w:rPr>
        <w:drawing>
          <wp:inline distT="0" distB="0" distL="0" distR="0" wp14:anchorId="390F2DBD" wp14:editId="0512491F">
            <wp:extent cx="4376783" cy="1440000"/>
            <wp:effectExtent l="0" t="0" r="5080" b="8255"/>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emf"/>
                    <pic:cNvPicPr/>
                  </pic:nvPicPr>
                  <pic:blipFill>
                    <a:blip r:embed="rId12">
                      <a:extLst>
                        <a:ext uri="{28A0092B-C50C-407E-A947-70E740481C1C}">
                          <a14:useLocalDpi xmlns:a14="http://schemas.microsoft.com/office/drawing/2010/main" val="0"/>
                        </a:ext>
                      </a:extLst>
                    </a:blip>
                    <a:stretch>
                      <a:fillRect/>
                    </a:stretch>
                  </pic:blipFill>
                  <pic:spPr>
                    <a:xfrm>
                      <a:off x="0" y="0"/>
                      <a:ext cx="4376783" cy="1440000"/>
                    </a:xfrm>
                    <a:prstGeom prst="rect">
                      <a:avLst/>
                    </a:prstGeom>
                  </pic:spPr>
                </pic:pic>
              </a:graphicData>
            </a:graphic>
          </wp:inline>
        </w:drawing>
      </w:r>
    </w:p>
    <w:p w14:paraId="68A2C65A" w14:textId="09B8BD9D" w:rsidR="007413FD" w:rsidRDefault="00CC247B" w:rsidP="00B54925">
      <w:pPr>
        <w:pStyle w:val="CETCaption"/>
        <w:rPr>
          <w:i w:val="0"/>
        </w:rPr>
      </w:pPr>
      <w:r>
        <w:t>Figure 2</w:t>
      </w:r>
      <w:r w:rsidRPr="00F60D35">
        <w:t xml:space="preserve">: </w:t>
      </w:r>
      <w:r w:rsidR="00954A12">
        <w:t>Geometry of the investigated system</w:t>
      </w:r>
      <w:r w:rsidRPr="00F60D35">
        <w:t xml:space="preserve"> (a), </w:t>
      </w:r>
      <w:r w:rsidR="00954A12">
        <w:t>velocity field</w:t>
      </w:r>
      <w:r w:rsidR="00830027">
        <w:t xml:space="preserve"> (m s</w:t>
      </w:r>
      <w:r w:rsidR="00830027">
        <w:rPr>
          <w:vertAlign w:val="superscript"/>
        </w:rPr>
        <w:t>-1</w:t>
      </w:r>
      <w:r w:rsidR="00830027">
        <w:t>)</w:t>
      </w:r>
      <w:r w:rsidR="00954A12">
        <w:t xml:space="preserve"> with</w:t>
      </w:r>
      <w:r w:rsidR="00D20C57">
        <w:t xml:space="preserve">in the investigated system (b) </w:t>
      </w:r>
    </w:p>
    <w:p w14:paraId="0FAF7970" w14:textId="1346524D" w:rsidR="00954A12" w:rsidRPr="00ED5F38" w:rsidRDefault="00954A12" w:rsidP="00954A12">
      <w:pPr>
        <w:pStyle w:val="CETTabletitle"/>
      </w:pPr>
      <w:r w:rsidRPr="00ED5F38">
        <w:t xml:space="preserve">Table 1: </w:t>
      </w:r>
      <w:r>
        <w:t>Initial and boundary conditions within the system</w:t>
      </w:r>
    </w:p>
    <w:tbl>
      <w:tblPr>
        <w:tblW w:w="7792" w:type="dxa"/>
        <w:tblInd w:w="5"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843"/>
        <w:gridCol w:w="1413"/>
        <w:gridCol w:w="1275"/>
        <w:gridCol w:w="1560"/>
        <w:gridCol w:w="1701"/>
      </w:tblGrid>
      <w:tr w:rsidR="00954A12" w:rsidRPr="00ED5F38" w14:paraId="4C62D997" w14:textId="77777777" w:rsidTr="007C3BB9">
        <w:trPr>
          <w:trHeight w:val="629"/>
        </w:trPr>
        <w:tc>
          <w:tcPr>
            <w:tcW w:w="1843" w:type="dxa"/>
            <w:tcBorders>
              <w:top w:val="single" w:sz="12" w:space="0" w:color="008000"/>
              <w:left w:val="nil"/>
              <w:bottom w:val="single" w:sz="6" w:space="0" w:color="008000"/>
              <w:right w:val="nil"/>
            </w:tcBorders>
            <w:shd w:val="clear" w:color="auto" w:fill="FFFFFF"/>
          </w:tcPr>
          <w:p w14:paraId="59D27D73" w14:textId="3237710B" w:rsidR="00954A12" w:rsidRPr="00ED5F38" w:rsidRDefault="00954A12" w:rsidP="007C3BB9">
            <w:pPr>
              <w:pStyle w:val="CETBodytext"/>
              <w:jc w:val="left"/>
              <w:rPr>
                <w:lang w:val="en-GB"/>
              </w:rPr>
            </w:pPr>
            <w:r>
              <w:rPr>
                <w:lang w:val="en-GB"/>
              </w:rPr>
              <w:t>Initial velocity within the unit</w:t>
            </w:r>
            <w:r w:rsidRPr="00ED5F38">
              <w:rPr>
                <w:lang w:val="en-GB"/>
              </w:rPr>
              <w:t xml:space="preserve"> (</w:t>
            </w:r>
            <w:r>
              <w:rPr>
                <w:lang w:val="en-GB"/>
              </w:rPr>
              <w:t>m s</w:t>
            </w:r>
            <w:r>
              <w:rPr>
                <w:vertAlign w:val="superscript"/>
                <w:lang w:val="en-GB"/>
              </w:rPr>
              <w:t>-1</w:t>
            </w:r>
            <w:r w:rsidRPr="00ED5F38">
              <w:rPr>
                <w:lang w:val="en-GB"/>
              </w:rPr>
              <w:t>)</w:t>
            </w:r>
          </w:p>
        </w:tc>
        <w:tc>
          <w:tcPr>
            <w:tcW w:w="1413" w:type="dxa"/>
            <w:tcBorders>
              <w:top w:val="single" w:sz="12" w:space="0" w:color="008000"/>
              <w:left w:val="nil"/>
              <w:bottom w:val="single" w:sz="6" w:space="0" w:color="008000"/>
              <w:right w:val="nil"/>
            </w:tcBorders>
            <w:shd w:val="clear" w:color="auto" w:fill="FFFFFF"/>
          </w:tcPr>
          <w:p w14:paraId="7B2394B8" w14:textId="2B9F05BF" w:rsidR="00954A12" w:rsidRPr="00ED5F38" w:rsidRDefault="00954A12" w:rsidP="007C3BB9">
            <w:pPr>
              <w:pStyle w:val="CETBodytext"/>
              <w:jc w:val="left"/>
              <w:rPr>
                <w:lang w:val="en-GB"/>
              </w:rPr>
            </w:pPr>
            <w:r>
              <w:rPr>
                <w:lang w:val="en-GB"/>
              </w:rPr>
              <w:t>Initial tracer concentration (</w:t>
            </w:r>
            <w:proofErr w:type="spellStart"/>
            <w:r>
              <w:rPr>
                <w:lang w:val="en-GB"/>
              </w:rPr>
              <w:t>mol</w:t>
            </w:r>
            <w:proofErr w:type="spellEnd"/>
            <w:r>
              <w:rPr>
                <w:lang w:val="en-GB"/>
              </w:rPr>
              <w:t xml:space="preserve"> m</w:t>
            </w:r>
            <w:r w:rsidRPr="007C3BB9">
              <w:rPr>
                <w:vertAlign w:val="superscript"/>
                <w:lang w:val="en-GB"/>
              </w:rPr>
              <w:t>-3</w:t>
            </w:r>
            <w:r>
              <w:rPr>
                <w:lang w:val="en-GB"/>
              </w:rPr>
              <w:t>)</w:t>
            </w:r>
          </w:p>
        </w:tc>
        <w:tc>
          <w:tcPr>
            <w:tcW w:w="1275" w:type="dxa"/>
            <w:tcBorders>
              <w:top w:val="single" w:sz="12" w:space="0" w:color="008000"/>
              <w:left w:val="nil"/>
              <w:bottom w:val="single" w:sz="6" w:space="0" w:color="008000"/>
              <w:right w:val="nil"/>
            </w:tcBorders>
            <w:shd w:val="clear" w:color="auto" w:fill="FFFFFF"/>
          </w:tcPr>
          <w:p w14:paraId="5A33A2BF" w14:textId="14F47EDB" w:rsidR="00954A12" w:rsidRPr="00ED5F38" w:rsidRDefault="00954A12" w:rsidP="007C3BB9">
            <w:pPr>
              <w:pStyle w:val="CETBodytext"/>
              <w:jc w:val="left"/>
              <w:rPr>
                <w:lang w:val="en-GB"/>
              </w:rPr>
            </w:pPr>
            <w:r>
              <w:rPr>
                <w:lang w:val="en-GB"/>
              </w:rPr>
              <w:t xml:space="preserve">Inlet velocity </w:t>
            </w:r>
            <w:r w:rsidR="007C3BB9">
              <w:rPr>
                <w:lang w:val="en-GB"/>
              </w:rPr>
              <w:br/>
            </w:r>
            <w:r w:rsidRPr="00ED5F38">
              <w:rPr>
                <w:lang w:val="en-GB"/>
              </w:rPr>
              <w:t>(</w:t>
            </w:r>
            <w:r>
              <w:rPr>
                <w:lang w:val="en-GB"/>
              </w:rPr>
              <w:t>m s</w:t>
            </w:r>
            <w:r w:rsidRPr="007C3BB9">
              <w:rPr>
                <w:vertAlign w:val="superscript"/>
                <w:lang w:val="en-GB"/>
              </w:rPr>
              <w:t>-1</w:t>
            </w:r>
            <w:r w:rsidRPr="00ED5F38">
              <w:rPr>
                <w:lang w:val="en-GB"/>
              </w:rPr>
              <w:t>)</w:t>
            </w:r>
          </w:p>
        </w:tc>
        <w:tc>
          <w:tcPr>
            <w:tcW w:w="1560" w:type="dxa"/>
            <w:tcBorders>
              <w:top w:val="single" w:sz="12" w:space="0" w:color="008000"/>
              <w:left w:val="nil"/>
              <w:bottom w:val="single" w:sz="6" w:space="0" w:color="008000"/>
              <w:right w:val="nil"/>
            </w:tcBorders>
            <w:shd w:val="clear" w:color="auto" w:fill="FFFFFF"/>
          </w:tcPr>
          <w:p w14:paraId="02B353E1" w14:textId="77777777" w:rsidR="007C3BB9" w:rsidRDefault="00954A12" w:rsidP="007C3BB9">
            <w:pPr>
              <w:pStyle w:val="CETBodytext"/>
              <w:jc w:val="left"/>
              <w:rPr>
                <w:lang w:val="en-GB"/>
              </w:rPr>
            </w:pPr>
            <w:r>
              <w:rPr>
                <w:lang w:val="en-GB"/>
              </w:rPr>
              <w:t xml:space="preserve">Inlet tracer </w:t>
            </w:r>
          </w:p>
          <w:p w14:paraId="502BEB0A" w14:textId="77777777" w:rsidR="007C3BB9" w:rsidRDefault="00954A12" w:rsidP="007C3BB9">
            <w:pPr>
              <w:pStyle w:val="CETBodytext"/>
              <w:jc w:val="left"/>
              <w:rPr>
                <w:lang w:val="en-GB"/>
              </w:rPr>
            </w:pPr>
            <w:r>
              <w:rPr>
                <w:lang w:val="en-GB"/>
              </w:rPr>
              <w:t xml:space="preserve">concentration </w:t>
            </w:r>
          </w:p>
          <w:p w14:paraId="09F77060" w14:textId="3FE4C9B5" w:rsidR="00954A12" w:rsidRPr="00ED5F38" w:rsidRDefault="00954A12" w:rsidP="007C3BB9">
            <w:pPr>
              <w:pStyle w:val="CETBodytext"/>
              <w:jc w:val="left"/>
              <w:rPr>
                <w:lang w:val="en-GB"/>
              </w:rPr>
            </w:pPr>
            <w:r>
              <w:rPr>
                <w:lang w:val="en-GB"/>
              </w:rPr>
              <w:t>(</w:t>
            </w:r>
            <w:proofErr w:type="spellStart"/>
            <w:r>
              <w:rPr>
                <w:lang w:val="en-GB"/>
              </w:rPr>
              <w:t>mol</w:t>
            </w:r>
            <w:proofErr w:type="spellEnd"/>
            <w:r>
              <w:rPr>
                <w:lang w:val="en-GB"/>
              </w:rPr>
              <w:t xml:space="preserve"> m</w:t>
            </w:r>
            <w:r>
              <w:rPr>
                <w:vertAlign w:val="superscript"/>
                <w:lang w:val="en-GB"/>
              </w:rPr>
              <w:t>-3</w:t>
            </w:r>
            <w:r>
              <w:rPr>
                <w:lang w:val="en-GB"/>
              </w:rPr>
              <w:t>)</w:t>
            </w:r>
            <w:r w:rsidRPr="00ED5F38">
              <w:rPr>
                <w:lang w:val="en-GB"/>
              </w:rPr>
              <w:t xml:space="preserve"> </w:t>
            </w:r>
          </w:p>
        </w:tc>
        <w:tc>
          <w:tcPr>
            <w:tcW w:w="1701" w:type="dxa"/>
            <w:tcBorders>
              <w:top w:val="single" w:sz="12" w:space="0" w:color="008000"/>
              <w:left w:val="nil"/>
              <w:bottom w:val="single" w:sz="6" w:space="0" w:color="008000"/>
              <w:right w:val="nil"/>
            </w:tcBorders>
            <w:shd w:val="clear" w:color="auto" w:fill="FFFFFF"/>
          </w:tcPr>
          <w:p w14:paraId="471AEDE2" w14:textId="77777777" w:rsidR="007C3BB9" w:rsidRDefault="00954A12" w:rsidP="007C3BB9">
            <w:pPr>
              <w:pStyle w:val="CETBodytext"/>
              <w:jc w:val="left"/>
              <w:rPr>
                <w:lang w:val="en-GB"/>
              </w:rPr>
            </w:pPr>
            <w:r>
              <w:rPr>
                <w:lang w:val="en-GB"/>
              </w:rPr>
              <w:t xml:space="preserve">Outlet boundary </w:t>
            </w:r>
          </w:p>
          <w:p w14:paraId="749ED76E" w14:textId="6F24DBBA" w:rsidR="00954A12" w:rsidRPr="00ED5F38" w:rsidRDefault="00954A12" w:rsidP="007C3BB9">
            <w:pPr>
              <w:pStyle w:val="CETBodytext"/>
              <w:jc w:val="left"/>
              <w:rPr>
                <w:lang w:val="en-GB"/>
              </w:rPr>
            </w:pPr>
            <w:r>
              <w:rPr>
                <w:lang w:val="en-GB"/>
              </w:rPr>
              <w:t>pressure (</w:t>
            </w:r>
            <w:proofErr w:type="spellStart"/>
            <w:r>
              <w:rPr>
                <w:lang w:val="en-GB"/>
              </w:rPr>
              <w:t>kPa</w:t>
            </w:r>
            <w:proofErr w:type="spellEnd"/>
            <w:r>
              <w:rPr>
                <w:lang w:val="en-GB"/>
              </w:rPr>
              <w:t>)</w:t>
            </w:r>
          </w:p>
        </w:tc>
      </w:tr>
      <w:tr w:rsidR="00954A12" w:rsidRPr="00ED5F38" w14:paraId="32A9F8B2" w14:textId="77777777" w:rsidTr="007C3BB9">
        <w:trPr>
          <w:trHeight w:val="89"/>
        </w:trPr>
        <w:tc>
          <w:tcPr>
            <w:tcW w:w="1843" w:type="dxa"/>
            <w:tcBorders>
              <w:top w:val="single" w:sz="6" w:space="0" w:color="008000"/>
              <w:left w:val="nil"/>
              <w:bottom w:val="single" w:sz="12" w:space="0" w:color="008000"/>
              <w:right w:val="nil"/>
            </w:tcBorders>
            <w:shd w:val="clear" w:color="auto" w:fill="FFFFFF"/>
          </w:tcPr>
          <w:p w14:paraId="0742444F" w14:textId="3F0F38A2" w:rsidR="00954A12" w:rsidRPr="00ED5F38" w:rsidRDefault="00954A12" w:rsidP="0042361C">
            <w:pPr>
              <w:pStyle w:val="CETBodytext"/>
              <w:ind w:right="-1"/>
              <w:rPr>
                <w:rFonts w:cs="Arial"/>
                <w:szCs w:val="18"/>
                <w:lang w:val="en-GB"/>
              </w:rPr>
            </w:pPr>
            <w:r>
              <w:rPr>
                <w:rFonts w:cs="Arial"/>
                <w:szCs w:val="18"/>
                <w:lang w:val="en-GB"/>
              </w:rPr>
              <w:t>0</w:t>
            </w:r>
          </w:p>
        </w:tc>
        <w:tc>
          <w:tcPr>
            <w:tcW w:w="1413" w:type="dxa"/>
            <w:tcBorders>
              <w:top w:val="single" w:sz="6" w:space="0" w:color="008000"/>
              <w:left w:val="nil"/>
              <w:bottom w:val="single" w:sz="12" w:space="0" w:color="008000"/>
              <w:right w:val="nil"/>
            </w:tcBorders>
            <w:shd w:val="clear" w:color="auto" w:fill="FFFFFF"/>
          </w:tcPr>
          <w:p w14:paraId="144344FF" w14:textId="5BFCF773" w:rsidR="00954A12" w:rsidRPr="00ED5F38" w:rsidRDefault="00954A12" w:rsidP="0042361C">
            <w:pPr>
              <w:pStyle w:val="CETBodytext"/>
              <w:ind w:right="-1"/>
              <w:rPr>
                <w:rFonts w:cs="Arial"/>
                <w:szCs w:val="18"/>
                <w:lang w:val="en-GB"/>
              </w:rPr>
            </w:pPr>
            <w:r>
              <w:rPr>
                <w:rFonts w:cs="Arial"/>
                <w:szCs w:val="18"/>
                <w:lang w:val="en-GB"/>
              </w:rPr>
              <w:t>0</w:t>
            </w:r>
          </w:p>
        </w:tc>
        <w:tc>
          <w:tcPr>
            <w:tcW w:w="1275" w:type="dxa"/>
            <w:tcBorders>
              <w:top w:val="single" w:sz="6" w:space="0" w:color="008000"/>
              <w:left w:val="nil"/>
              <w:bottom w:val="single" w:sz="12" w:space="0" w:color="008000"/>
              <w:right w:val="nil"/>
            </w:tcBorders>
            <w:shd w:val="clear" w:color="auto" w:fill="FFFFFF"/>
          </w:tcPr>
          <w:p w14:paraId="73BAAA3F" w14:textId="4A093CEA" w:rsidR="00954A12" w:rsidRPr="00ED5F38" w:rsidRDefault="00954A12" w:rsidP="00954A12">
            <w:pPr>
              <w:pStyle w:val="CETBodytext"/>
              <w:ind w:right="-1"/>
              <w:rPr>
                <w:rFonts w:cs="Arial"/>
                <w:szCs w:val="18"/>
                <w:lang w:val="en-GB"/>
              </w:rPr>
            </w:pPr>
            <w:r>
              <w:rPr>
                <w:rFonts w:cs="Arial"/>
                <w:szCs w:val="18"/>
                <w:lang w:val="en-GB"/>
              </w:rPr>
              <w:t>0.1</w:t>
            </w:r>
          </w:p>
        </w:tc>
        <w:tc>
          <w:tcPr>
            <w:tcW w:w="1560" w:type="dxa"/>
            <w:tcBorders>
              <w:top w:val="single" w:sz="6" w:space="0" w:color="008000"/>
              <w:left w:val="nil"/>
              <w:bottom w:val="single" w:sz="12" w:space="0" w:color="008000"/>
              <w:right w:val="nil"/>
            </w:tcBorders>
            <w:shd w:val="clear" w:color="auto" w:fill="FFFFFF"/>
          </w:tcPr>
          <w:p w14:paraId="4B481CEE" w14:textId="3242C266" w:rsidR="00954A12" w:rsidRPr="00ED5F38" w:rsidRDefault="00954A12" w:rsidP="0042361C">
            <w:pPr>
              <w:pStyle w:val="CETBodytext"/>
              <w:ind w:right="-1"/>
              <w:rPr>
                <w:rFonts w:cs="Arial"/>
                <w:szCs w:val="18"/>
                <w:lang w:val="en-GB"/>
              </w:rPr>
            </w:pPr>
            <w:r>
              <w:rPr>
                <w:rFonts w:cs="Arial"/>
                <w:szCs w:val="18"/>
                <w:lang w:val="en-GB"/>
              </w:rPr>
              <w:t>2</w:t>
            </w:r>
          </w:p>
        </w:tc>
        <w:tc>
          <w:tcPr>
            <w:tcW w:w="1701" w:type="dxa"/>
            <w:tcBorders>
              <w:top w:val="single" w:sz="6" w:space="0" w:color="008000"/>
              <w:left w:val="nil"/>
              <w:bottom w:val="single" w:sz="12" w:space="0" w:color="008000"/>
              <w:right w:val="nil"/>
            </w:tcBorders>
            <w:shd w:val="clear" w:color="auto" w:fill="FFFFFF"/>
          </w:tcPr>
          <w:p w14:paraId="288ABB04" w14:textId="51E11FD9" w:rsidR="00954A12" w:rsidRPr="00ED5F38" w:rsidRDefault="00954A12" w:rsidP="0042361C">
            <w:pPr>
              <w:pStyle w:val="CETBodytext"/>
              <w:ind w:right="-1"/>
              <w:rPr>
                <w:rFonts w:cs="Arial"/>
                <w:szCs w:val="18"/>
                <w:lang w:val="en-GB"/>
              </w:rPr>
            </w:pPr>
            <w:r>
              <w:rPr>
                <w:rFonts w:cs="Arial"/>
                <w:szCs w:val="18"/>
                <w:lang w:val="en-GB"/>
              </w:rPr>
              <w:t>101.3</w:t>
            </w:r>
          </w:p>
        </w:tc>
      </w:tr>
    </w:tbl>
    <w:p w14:paraId="5B586F17" w14:textId="11AF17EA" w:rsidR="00ED7CB1" w:rsidRDefault="00ED7CB1" w:rsidP="00ED7CB1">
      <w:pPr>
        <w:pStyle w:val="CETHeading1"/>
      </w:pPr>
      <w:r>
        <w:t>Results</w:t>
      </w:r>
    </w:p>
    <w:p w14:paraId="35DE20AE" w14:textId="3B664C05" w:rsidR="00830027" w:rsidRDefault="003C7C3D" w:rsidP="003C7C3D">
      <w:pPr>
        <w:pStyle w:val="CETBodytext"/>
        <w:rPr>
          <w:lang w:val="en-GB"/>
        </w:rPr>
      </w:pPr>
      <w:r>
        <w:t>The updated algorithm was tested and compared to the original version</w:t>
      </w:r>
      <w:r w:rsidR="00F50A3D">
        <w:t>.</w:t>
      </w:r>
      <w:r>
        <w:t xml:space="preserve"> </w:t>
      </w:r>
      <w:r w:rsidR="00F50A3D">
        <w:t>T</w:t>
      </w:r>
      <w:r>
        <w:t xml:space="preserve">he results will be displayed in the following. The steps up to generating the fuzzy measure for classification are the same for both algorithms and are performed according to </w:t>
      </w:r>
      <w:r w:rsidR="007413FD">
        <w:t xml:space="preserve">the original article </w:t>
      </w:r>
      <w:r>
        <w:t xml:space="preserve">where the results are visualized. </w:t>
      </w:r>
      <w:r w:rsidR="001E7805">
        <w:t xml:space="preserve">The </w:t>
      </w:r>
      <w:r w:rsidR="00656D84">
        <w:t>next</w:t>
      </w:r>
      <w:r w:rsidR="001E7805">
        <w:t xml:space="preserve"> step in the new algorithm included characterizing each EC as one of the pure idealized flow model categories PFR, CSTR or DV based on the measures obtained from fuzzy logic through the use of clustering. The clustering was conducted in MATLAB R2021b</w:t>
      </w:r>
      <w:r w:rsidR="00F50A3D">
        <w:t>.</w:t>
      </w:r>
      <w:r w:rsidR="001E7805">
        <w:t xml:space="preserve"> </w:t>
      </w:r>
      <w:r w:rsidR="00F50A3D">
        <w:t>V</w:t>
      </w:r>
      <w:r w:rsidR="001E7805">
        <w:t>arious distance measures have been tested to classify the ECs</w:t>
      </w:r>
      <w:r w:rsidR="00F50A3D">
        <w:t xml:space="preserve"> and</w:t>
      </w:r>
      <w:r w:rsidR="001E7805">
        <w:t xml:space="preserve"> their performances have been compared. To evaluate which distance measure is best suited for the classification </w:t>
      </w:r>
      <w:r w:rsidR="00D11386">
        <w:t xml:space="preserve">of the ECs into the three categories </w:t>
      </w:r>
      <w:r w:rsidR="001E7805">
        <w:t xml:space="preserve">the average silhouette value of the clustering for each measure has been calculated. </w:t>
      </w:r>
      <w:r w:rsidR="001E7805">
        <w:rPr>
          <w:lang w:val="en-GB"/>
        </w:rPr>
        <w:t>The s</w:t>
      </w:r>
      <w:r w:rsidR="001E7805" w:rsidRPr="001E7805">
        <w:rPr>
          <w:lang w:val="en-GB"/>
        </w:rPr>
        <w:t xml:space="preserve">ilhouette score </w:t>
      </w:r>
      <w:r w:rsidR="001E7805">
        <w:rPr>
          <w:lang w:val="en-GB"/>
        </w:rPr>
        <w:t xml:space="preserve">of a data point during clustering </w:t>
      </w:r>
      <w:r w:rsidR="001E7805" w:rsidRPr="001E7805">
        <w:rPr>
          <w:lang w:val="en-GB"/>
        </w:rPr>
        <w:t xml:space="preserve">is a metric used to </w:t>
      </w:r>
      <w:r w:rsidR="001E7805">
        <w:rPr>
          <w:lang w:val="en-GB"/>
        </w:rPr>
        <w:t>characterize</w:t>
      </w:r>
      <w:r w:rsidR="001E7805" w:rsidRPr="001E7805">
        <w:rPr>
          <w:lang w:val="en-GB"/>
        </w:rPr>
        <w:t xml:space="preserve"> the </w:t>
      </w:r>
      <w:r w:rsidR="001E7805">
        <w:rPr>
          <w:lang w:val="en-GB"/>
        </w:rPr>
        <w:t xml:space="preserve">goodness of fit of </w:t>
      </w:r>
      <w:r w:rsidR="00656D84">
        <w:rPr>
          <w:lang w:val="en-GB"/>
        </w:rPr>
        <w:t>a given</w:t>
      </w:r>
      <w:r w:rsidR="001E7805">
        <w:rPr>
          <w:lang w:val="en-GB"/>
        </w:rPr>
        <w:t xml:space="preserve"> point into its assigned cluster. </w:t>
      </w:r>
      <w:r w:rsidR="00830027">
        <w:rPr>
          <w:lang w:val="en-GB"/>
        </w:rPr>
        <w:t xml:space="preserve">This is done in accordance with </w:t>
      </w:r>
      <w:r w:rsidR="001148C5">
        <w:rPr>
          <w:lang w:val="en-GB"/>
        </w:rPr>
        <w:br/>
      </w:r>
      <w:proofErr w:type="spellStart"/>
      <w:proofErr w:type="gramStart"/>
      <w:r w:rsidR="00830027">
        <w:rPr>
          <w:lang w:val="en-GB"/>
        </w:rPr>
        <w:t>Eq</w:t>
      </w:r>
      <w:proofErr w:type="spellEnd"/>
      <w:r w:rsidR="00830027">
        <w:rPr>
          <w:lang w:val="en-GB"/>
        </w:rPr>
        <w:t>(</w:t>
      </w:r>
      <w:proofErr w:type="gramEnd"/>
      <w:r w:rsidR="00830027">
        <w:rPr>
          <w:lang w:val="en-GB"/>
        </w:rPr>
        <w:t>2)</w:t>
      </w:r>
      <w:r w:rsidR="000C0C27">
        <w:rPr>
          <w:lang w:val="en-GB"/>
        </w:rPr>
        <w:t xml:space="preserve"> where </w:t>
      </w:r>
      <w:r w:rsidR="000C0C27">
        <w:rPr>
          <w:i/>
          <w:lang w:val="en-GB"/>
        </w:rPr>
        <w:t>s</w:t>
      </w:r>
      <w:r w:rsidR="000C0C27">
        <w:rPr>
          <w:lang w:val="en-GB"/>
        </w:rPr>
        <w:t>(</w:t>
      </w:r>
      <w:proofErr w:type="spellStart"/>
      <w:r w:rsidR="000C0C27">
        <w:rPr>
          <w:i/>
          <w:lang w:val="en-GB"/>
        </w:rPr>
        <w:t>i</w:t>
      </w:r>
      <w:proofErr w:type="spellEnd"/>
      <w:r w:rsidR="000C0C27">
        <w:rPr>
          <w:lang w:val="en-GB"/>
        </w:rPr>
        <w:t xml:space="preserve">) is the silhouette value of a given data point </w:t>
      </w:r>
      <w:proofErr w:type="spellStart"/>
      <w:r w:rsidR="000C0C27">
        <w:rPr>
          <w:i/>
          <w:lang w:val="en-GB"/>
        </w:rPr>
        <w:t>i</w:t>
      </w:r>
      <w:proofErr w:type="spellEnd"/>
      <w:r w:rsidR="00830027">
        <w:rPr>
          <w:lang w:val="en-GB"/>
        </w:rPr>
        <w:t xml:space="preserve">. </w:t>
      </w:r>
    </w:p>
    <w:tbl>
      <w:tblPr>
        <w:tblW w:w="5000" w:type="pct"/>
        <w:tblLayout w:type="fixed"/>
        <w:tblCellMar>
          <w:left w:w="0" w:type="dxa"/>
          <w:right w:w="0" w:type="dxa"/>
        </w:tblCellMar>
        <w:tblLook w:val="04A0" w:firstRow="1" w:lastRow="0" w:firstColumn="1" w:lastColumn="0" w:noHBand="0" w:noVBand="1"/>
      </w:tblPr>
      <w:tblGrid>
        <w:gridCol w:w="8263"/>
        <w:gridCol w:w="524"/>
      </w:tblGrid>
      <w:tr w:rsidR="009D6E24" w:rsidRPr="00ED5F38" w14:paraId="762D5282" w14:textId="77777777" w:rsidTr="006E5899">
        <w:tc>
          <w:tcPr>
            <w:tcW w:w="4702" w:type="pct"/>
            <w:shd w:val="clear" w:color="auto" w:fill="auto"/>
            <w:vAlign w:val="center"/>
          </w:tcPr>
          <w:bookmarkStart w:id="1" w:name="_MON_1701083430"/>
          <w:bookmarkEnd w:id="1"/>
          <w:p w14:paraId="1F223033" w14:textId="77777777" w:rsidR="009D6E24" w:rsidRPr="00ED5F38" w:rsidRDefault="009D6E24" w:rsidP="006E5899">
            <w:pPr>
              <w:pStyle w:val="CETEquation"/>
            </w:pPr>
            <w:r w:rsidRPr="00ED5F38">
              <w:object w:dxaOrig="4317" w:dyaOrig="711" w14:anchorId="028ABA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35.05pt" o:ole="">
                  <v:imagedata r:id="rId13" o:title=""/>
                </v:shape>
                <o:OLEObject Type="Embed" ProgID="Word.Document.12" ShapeID="_x0000_i1025" DrawAspect="Content" ObjectID="_1706636528" r:id="rId14">
                  <o:FieldCodes>\s</o:FieldCodes>
                </o:OLEObject>
              </w:object>
            </w:r>
          </w:p>
        </w:tc>
        <w:tc>
          <w:tcPr>
            <w:tcW w:w="298" w:type="pct"/>
            <w:shd w:val="clear" w:color="auto" w:fill="auto"/>
            <w:vAlign w:val="center"/>
          </w:tcPr>
          <w:p w14:paraId="7D9FCAA0" w14:textId="353FDF3A" w:rsidR="009D6E24" w:rsidRPr="00ED5F38" w:rsidRDefault="009D6E24" w:rsidP="009D6E24">
            <w:pPr>
              <w:pStyle w:val="CETEquation"/>
              <w:jc w:val="right"/>
            </w:pPr>
            <w:r w:rsidRPr="00ED5F38">
              <w:t>(</w:t>
            </w:r>
            <w:r>
              <w:t>2</w:t>
            </w:r>
            <w:r w:rsidRPr="00ED5F38">
              <w:t>)</w:t>
            </w:r>
          </w:p>
        </w:tc>
      </w:tr>
    </w:tbl>
    <w:p w14:paraId="4D664CCC" w14:textId="7942FA70" w:rsidR="001E7805" w:rsidRDefault="009D6E24" w:rsidP="001E7805">
      <w:pPr>
        <w:pStyle w:val="CETBodytext"/>
      </w:pPr>
      <w:r>
        <w:rPr>
          <w:lang w:val="en-GB"/>
        </w:rPr>
        <w:t xml:space="preserve">The terms </w:t>
      </w:r>
      <w:r w:rsidRPr="009D6E24">
        <w:rPr>
          <w:i/>
          <w:lang w:val="en-GB"/>
        </w:rPr>
        <w:t>g</w:t>
      </w:r>
      <w:r w:rsidRPr="009D6E24">
        <w:rPr>
          <w:lang w:val="en-GB"/>
        </w:rPr>
        <w:t>(</w:t>
      </w:r>
      <w:proofErr w:type="spellStart"/>
      <w:r w:rsidRPr="009D6E24">
        <w:rPr>
          <w:i/>
          <w:lang w:val="en-GB"/>
        </w:rPr>
        <w:t>i</w:t>
      </w:r>
      <w:proofErr w:type="spellEnd"/>
      <w:r w:rsidRPr="009D6E24">
        <w:rPr>
          <w:lang w:val="en-GB"/>
        </w:rPr>
        <w:t>)</w:t>
      </w:r>
      <w:r>
        <w:rPr>
          <w:lang w:val="en-GB"/>
        </w:rPr>
        <w:t xml:space="preserve"> and </w:t>
      </w:r>
      <w:r w:rsidRPr="009D6E24">
        <w:rPr>
          <w:i/>
          <w:lang w:val="en-GB"/>
        </w:rPr>
        <w:t>f</w:t>
      </w:r>
      <w:r>
        <w:rPr>
          <w:lang w:val="en-GB"/>
        </w:rPr>
        <w:t>(</w:t>
      </w:r>
      <w:proofErr w:type="spellStart"/>
      <w:r w:rsidRPr="009D6E24">
        <w:rPr>
          <w:i/>
          <w:lang w:val="en-GB"/>
        </w:rPr>
        <w:t>i</w:t>
      </w:r>
      <w:proofErr w:type="spellEnd"/>
      <w:r>
        <w:rPr>
          <w:lang w:val="en-GB"/>
        </w:rPr>
        <w:t xml:space="preserve">) refer to </w:t>
      </w:r>
      <w:r w:rsidR="001148C5">
        <w:rPr>
          <w:lang w:val="en-GB"/>
        </w:rPr>
        <w:t xml:space="preserve">the mean distance of data point </w:t>
      </w:r>
      <w:proofErr w:type="spellStart"/>
      <w:r w:rsidR="001148C5">
        <w:rPr>
          <w:i/>
          <w:lang w:val="en-GB"/>
        </w:rPr>
        <w:t>i</w:t>
      </w:r>
      <w:proofErr w:type="spellEnd"/>
      <w:r w:rsidR="001148C5">
        <w:rPr>
          <w:lang w:val="en-GB"/>
        </w:rPr>
        <w:t xml:space="preserve"> from the points within its closest neighbouring cluster</w:t>
      </w:r>
      <w:r>
        <w:rPr>
          <w:lang w:val="en-GB"/>
        </w:rPr>
        <w:t xml:space="preserve"> </w:t>
      </w:r>
      <w:r w:rsidR="001148C5">
        <w:rPr>
          <w:lang w:val="en-GB"/>
        </w:rPr>
        <w:t xml:space="preserve">and data points of its own cluster respectively, where </w:t>
      </w:r>
      <w:r w:rsidR="001148C5" w:rsidRPr="001148C5">
        <w:rPr>
          <w:i/>
          <w:lang w:val="en-GB"/>
        </w:rPr>
        <w:t>C</w:t>
      </w:r>
      <w:r w:rsidR="001148C5" w:rsidRPr="001148C5">
        <w:rPr>
          <w:i/>
          <w:vertAlign w:val="subscript"/>
          <w:lang w:val="en-GB"/>
        </w:rPr>
        <w:t>I</w:t>
      </w:r>
      <w:r w:rsidR="001148C5" w:rsidRPr="001148C5">
        <w:rPr>
          <w:lang w:val="en-GB"/>
        </w:rPr>
        <w:t xml:space="preserve"> is</w:t>
      </w:r>
      <w:r w:rsidR="001148C5">
        <w:rPr>
          <w:lang w:val="en-GB"/>
        </w:rPr>
        <w:t xml:space="preserve"> the number of points within the cluster of the observed point </w:t>
      </w:r>
      <w:proofErr w:type="spellStart"/>
      <w:r w:rsidR="001148C5" w:rsidRPr="001148C5">
        <w:rPr>
          <w:i/>
          <w:lang w:val="en-GB"/>
        </w:rPr>
        <w:t>i</w:t>
      </w:r>
      <w:proofErr w:type="spellEnd"/>
      <w:r w:rsidR="001148C5">
        <w:rPr>
          <w:lang w:val="en-GB"/>
        </w:rPr>
        <w:t xml:space="preserve">. </w:t>
      </w:r>
      <w:r w:rsidR="001E7805">
        <w:rPr>
          <w:lang w:val="en-GB"/>
        </w:rPr>
        <w:t>The silhouette score has a range of [-1,1], w</w:t>
      </w:r>
      <w:r w:rsidR="001148C5">
        <w:rPr>
          <w:lang w:val="en-GB"/>
        </w:rPr>
        <w:t xml:space="preserve">here a value of “-1” denotes a point which lies close to its neighbouring cluster and relatively far from points of its own cluster while a score of “1” means that </w:t>
      </w:r>
      <w:r w:rsidR="001148C5">
        <w:rPr>
          <w:lang w:val="en-GB"/>
        </w:rPr>
        <w:lastRenderedPageBreak/>
        <w:t xml:space="preserve">the point </w:t>
      </w:r>
      <w:proofErr w:type="spellStart"/>
      <w:r w:rsidR="001148C5">
        <w:rPr>
          <w:i/>
          <w:lang w:val="en-GB"/>
        </w:rPr>
        <w:t>i</w:t>
      </w:r>
      <w:proofErr w:type="spellEnd"/>
      <w:r w:rsidR="001148C5">
        <w:rPr>
          <w:i/>
          <w:lang w:val="en-GB"/>
        </w:rPr>
        <w:t xml:space="preserve"> </w:t>
      </w:r>
      <w:r w:rsidR="001148C5">
        <w:rPr>
          <w:lang w:val="en-GB"/>
        </w:rPr>
        <w:t xml:space="preserve">is on average far from the points of its neighbouring cluster and close to its own clusters points. </w:t>
      </w:r>
      <w:r w:rsidR="001E7805">
        <w:rPr>
          <w:lang w:val="en-GB"/>
        </w:rPr>
        <w:t>The average of the silhouette scores was calculated for four methods avail</w:t>
      </w:r>
      <w:r w:rsidR="001148C5">
        <w:rPr>
          <w:lang w:val="en-GB"/>
        </w:rPr>
        <w:t xml:space="preserve">able within the MATLAB </w:t>
      </w:r>
      <w:r w:rsidR="001E7805">
        <w:rPr>
          <w:lang w:val="en-GB"/>
        </w:rPr>
        <w:t xml:space="preserve">R2021b framework. </w:t>
      </w:r>
      <w:r w:rsidR="001E7805">
        <w:t>Based on the results the “</w:t>
      </w:r>
      <w:proofErr w:type="spellStart"/>
      <w:r w:rsidR="001E7805">
        <w:t>sqeuclidean</w:t>
      </w:r>
      <w:proofErr w:type="spellEnd"/>
      <w:r w:rsidR="001E7805">
        <w:t xml:space="preserve">” distance metric which uses standardized Euclidean distance for clustering has the best performance with an average silhouette score of </w:t>
      </w:r>
      <w:r w:rsidR="00D11386">
        <w:t>0.7</w:t>
      </w:r>
      <w:r w:rsidR="00E60A90">
        <w:t>9</w:t>
      </w:r>
      <w:r w:rsidR="00D11386">
        <w:t xml:space="preserve">. The clustering of the </w:t>
      </w:r>
      <w:r w:rsidR="00A50547">
        <w:t xml:space="preserve">points is visualized in Figure </w:t>
      </w:r>
      <w:r w:rsidR="002E34AB">
        <w:t>3</w:t>
      </w:r>
      <w:r w:rsidR="00D11386">
        <w:t xml:space="preserve">.a, while the silhouette plot of the clustering can be seen in Figure </w:t>
      </w:r>
      <w:r w:rsidR="002E34AB">
        <w:t>3</w:t>
      </w:r>
      <w:r w:rsidR="00D11386">
        <w:t>.</w:t>
      </w:r>
      <w:r w:rsidR="00656D84">
        <w:t>b</w:t>
      </w:r>
      <w:r w:rsidR="00D11386">
        <w:t xml:space="preserve"> with clusters “0”, “1” and “2” corresponding to idealized DV, CSTR and PFR behavior respectively.</w:t>
      </w:r>
    </w:p>
    <w:p w14:paraId="7292B8C0" w14:textId="77777777" w:rsidR="000F02DC" w:rsidRDefault="001A0079" w:rsidP="003C7C3D">
      <w:pPr>
        <w:pStyle w:val="CETCaption"/>
      </w:pPr>
      <w:r>
        <w:rPr>
          <w:noProof/>
          <w:lang w:val="hu-HU" w:eastAsia="hu-HU"/>
        </w:rPr>
        <w:drawing>
          <wp:inline distT="0" distB="0" distL="0" distR="0" wp14:anchorId="1443D849" wp14:editId="74790FD1">
            <wp:extent cx="3405488" cy="1620000"/>
            <wp:effectExtent l="0" t="0" r="5080" b="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emf"/>
                    <pic:cNvPicPr/>
                  </pic:nvPicPr>
                  <pic:blipFill>
                    <a:blip r:embed="rId15">
                      <a:extLst>
                        <a:ext uri="{28A0092B-C50C-407E-A947-70E740481C1C}">
                          <a14:useLocalDpi xmlns:a14="http://schemas.microsoft.com/office/drawing/2010/main" val="0"/>
                        </a:ext>
                      </a:extLst>
                    </a:blip>
                    <a:stretch>
                      <a:fillRect/>
                    </a:stretch>
                  </pic:blipFill>
                  <pic:spPr>
                    <a:xfrm>
                      <a:off x="0" y="0"/>
                      <a:ext cx="3405488" cy="1620000"/>
                    </a:xfrm>
                    <a:prstGeom prst="rect">
                      <a:avLst/>
                    </a:prstGeom>
                  </pic:spPr>
                </pic:pic>
              </a:graphicData>
            </a:graphic>
          </wp:inline>
        </w:drawing>
      </w:r>
    </w:p>
    <w:p w14:paraId="70048892" w14:textId="01C69AF6" w:rsidR="003C7C3D" w:rsidRPr="00F60D35" w:rsidRDefault="00A50547" w:rsidP="003C7C3D">
      <w:pPr>
        <w:pStyle w:val="CETCaption"/>
      </w:pPr>
      <w:r>
        <w:t xml:space="preserve">Figure </w:t>
      </w:r>
      <w:r w:rsidR="002E34AB">
        <w:t>3</w:t>
      </w:r>
      <w:r w:rsidR="003C7C3D" w:rsidRPr="00F60D35">
        <w:t xml:space="preserve">: </w:t>
      </w:r>
      <w:r w:rsidR="00B65DC2">
        <w:t xml:space="preserve">Clusters of idealized </w:t>
      </w:r>
      <w:proofErr w:type="spellStart"/>
      <w:r w:rsidR="00B65DC2">
        <w:t>behavior</w:t>
      </w:r>
      <w:proofErr w:type="spellEnd"/>
      <w:r w:rsidR="003C7C3D">
        <w:t xml:space="preserve"> (a) and </w:t>
      </w:r>
      <w:r w:rsidR="00B65DC2">
        <w:t>silhouette values for the clustering</w:t>
      </w:r>
      <w:r w:rsidR="003C7C3D">
        <w:t xml:space="preserve"> (b)</w:t>
      </w:r>
    </w:p>
    <w:p w14:paraId="003281A4" w14:textId="5E7F379A" w:rsidR="000608BF" w:rsidRDefault="00A50547" w:rsidP="00ED7CB1">
      <w:pPr>
        <w:pStyle w:val="CETBodytext"/>
      </w:pPr>
      <w:r>
        <w:t xml:space="preserve">It can be seen in Figure </w:t>
      </w:r>
      <w:r w:rsidR="002E34AB">
        <w:t>3</w:t>
      </w:r>
      <w:r w:rsidR="00B65DC2">
        <w:t xml:space="preserve">.a that the clustering can reliably separate the different ECs based on the flow behavior they exhibit. </w:t>
      </w:r>
      <w:r w:rsidR="000608BF">
        <w:t xml:space="preserve">The idealized </w:t>
      </w:r>
      <w:r>
        <w:t>EC</w:t>
      </w:r>
      <w:r w:rsidR="000608BF">
        <w:t xml:space="preserve"> structure </w:t>
      </w:r>
      <w:r>
        <w:t xml:space="preserve">within the tank obtained through clustering </w:t>
      </w:r>
      <w:r w:rsidR="000608BF">
        <w:t>can be</w:t>
      </w:r>
      <w:r>
        <w:t xml:space="preserve"> observed in Figure </w:t>
      </w:r>
      <w:r w:rsidR="002E34AB">
        <w:t>4</w:t>
      </w:r>
      <w:r w:rsidR="000608BF">
        <w:t xml:space="preserve">.a </w:t>
      </w:r>
      <w:r>
        <w:t xml:space="preserve">while Figure </w:t>
      </w:r>
      <w:r w:rsidR="002E34AB">
        <w:t>4</w:t>
      </w:r>
      <w:r w:rsidR="00F33E80">
        <w:t>.</w:t>
      </w:r>
      <w:r>
        <w:t xml:space="preserve">b shows the idealized EC structure based on the limit checking approach used in the previous algorithm for comparison. </w:t>
      </w:r>
    </w:p>
    <w:p w14:paraId="31D00CDB" w14:textId="7E50B3B7" w:rsidR="00D70BBE" w:rsidRDefault="00CE29C9" w:rsidP="00D70BBE">
      <w:pPr>
        <w:pStyle w:val="CETCaption"/>
      </w:pPr>
      <w:r>
        <w:rPr>
          <w:noProof/>
          <w:lang w:val="hu-HU" w:eastAsia="hu-HU"/>
        </w:rPr>
        <w:drawing>
          <wp:inline distT="0" distB="0" distL="0" distR="0" wp14:anchorId="790B63A5" wp14:editId="0C9C365A">
            <wp:extent cx="3601960" cy="1620000"/>
            <wp:effectExtent l="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emf"/>
                    <pic:cNvPicPr/>
                  </pic:nvPicPr>
                  <pic:blipFill>
                    <a:blip r:embed="rId16">
                      <a:extLst>
                        <a:ext uri="{28A0092B-C50C-407E-A947-70E740481C1C}">
                          <a14:useLocalDpi xmlns:a14="http://schemas.microsoft.com/office/drawing/2010/main" val="0"/>
                        </a:ext>
                      </a:extLst>
                    </a:blip>
                    <a:stretch>
                      <a:fillRect/>
                    </a:stretch>
                  </pic:blipFill>
                  <pic:spPr>
                    <a:xfrm>
                      <a:off x="0" y="0"/>
                      <a:ext cx="3601960" cy="1620000"/>
                    </a:xfrm>
                    <a:prstGeom prst="rect">
                      <a:avLst/>
                    </a:prstGeom>
                  </pic:spPr>
                </pic:pic>
              </a:graphicData>
            </a:graphic>
          </wp:inline>
        </w:drawing>
      </w:r>
    </w:p>
    <w:p w14:paraId="65E1C5C6" w14:textId="0F4156DF" w:rsidR="00A50547" w:rsidRDefault="00AA5FA3" w:rsidP="00D70BBE">
      <w:pPr>
        <w:pStyle w:val="CETCaption"/>
      </w:pPr>
      <w:r>
        <w:t xml:space="preserve">Figure </w:t>
      </w:r>
      <w:r w:rsidR="002E34AB">
        <w:t>4</w:t>
      </w:r>
      <w:r w:rsidR="00A50547" w:rsidRPr="00F60D35">
        <w:t xml:space="preserve">: </w:t>
      </w:r>
      <w:r>
        <w:t>EC structure based on the updated</w:t>
      </w:r>
      <w:r w:rsidR="00A50547">
        <w:t xml:space="preserve"> (a) and </w:t>
      </w:r>
      <w:r>
        <w:t>the original algorithm</w:t>
      </w:r>
      <w:r w:rsidR="00A50547">
        <w:t xml:space="preserve"> (b)</w:t>
      </w:r>
    </w:p>
    <w:p w14:paraId="3CC393C4" w14:textId="1F4461C7" w:rsidR="002015FE" w:rsidRDefault="00AA5FA3" w:rsidP="00AA5FA3">
      <w:pPr>
        <w:pStyle w:val="CETBodytext"/>
      </w:pPr>
      <w:r>
        <w:t xml:space="preserve">By comparing the idealized EC structure for the two methods the following conclusions can be drawn. It can be seen that the general EC structure in both cases is similar for areas with large dead-volumes present and for areas with clear mixed or plug flow characteristics especially near the inlet and outlet positions. Major differences however can be observed in the area between the two bafflers where the updated algorithm classifies the flow as mostly plug flow, while </w:t>
      </w:r>
      <w:r w:rsidR="00E16D8A">
        <w:t>the old algorithm approximates</w:t>
      </w:r>
      <w:r>
        <w:t xml:space="preserve"> regimes with strong mixed flow. The results of the updated algorithm are more in accordance with the flow behavior that can be observed in Figure 2</w:t>
      </w:r>
      <w:r w:rsidR="00F33E80">
        <w:t>.</w:t>
      </w:r>
      <w:r>
        <w:t xml:space="preserve">b. A unidirectional flow can be seen between the two bafflers which </w:t>
      </w:r>
      <w:proofErr w:type="gramStart"/>
      <w:r>
        <w:t>connects</w:t>
      </w:r>
      <w:proofErr w:type="gramEnd"/>
      <w:r>
        <w:t xml:space="preserve"> the inlet and outlet boundaries</w:t>
      </w:r>
      <w:r w:rsidR="00CD544A">
        <w:t xml:space="preserve"> that shows stronger PFR than CSTR tendencies</w:t>
      </w:r>
      <w:r>
        <w:t xml:space="preserve">. </w:t>
      </w:r>
      <w:r w:rsidR="00E16D8A">
        <w:t xml:space="preserve">The next step is the agglomeration of individual ECs into continuous compartments with uniform, idealized flow behavior. In the previous version of the algorithm this process was done in a purely manual fashion. After the update the agglomeration step is conducted </w:t>
      </w:r>
      <w:r w:rsidR="006652BA">
        <w:t xml:space="preserve">automatically </w:t>
      </w:r>
      <w:r w:rsidR="00E16D8A">
        <w:t>by using image segmentation techniques on the obtained figure representing the idealized behavior of ECs</w:t>
      </w:r>
      <w:r w:rsidR="006652BA">
        <w:t xml:space="preserve"> (Figure </w:t>
      </w:r>
      <w:r w:rsidR="002E34AB">
        <w:t>4</w:t>
      </w:r>
      <w:r w:rsidR="00F33E80">
        <w:t>.</w:t>
      </w:r>
      <w:r w:rsidR="006652BA">
        <w:t>a)</w:t>
      </w:r>
      <w:r w:rsidR="00E16D8A">
        <w:t>.</w:t>
      </w:r>
      <w:r w:rsidR="002E34AB">
        <w:t xml:space="preserve"> </w:t>
      </w:r>
      <w:r w:rsidR="002015FE">
        <w:t xml:space="preserve">The three characteristic colors denoting each flow behavior (PFR-yellow, CSTR-green, </w:t>
      </w:r>
      <w:proofErr w:type="gramStart"/>
      <w:r w:rsidR="002015FE">
        <w:t>DV</w:t>
      </w:r>
      <w:proofErr w:type="gramEnd"/>
      <w:r w:rsidR="002015FE">
        <w:t xml:space="preserve">-blue) have been identified based on color thresholds and segmented from the rest of the regions. For each ideal flow type the volumes where the currently observed flow type is present have been identified and ordered into clusters. The volume of each of these compartments has been calculated based on the total number of pixels within the defined cluster. It can be observed in Figure </w:t>
      </w:r>
      <w:r w:rsidR="00A020F9">
        <w:t>4</w:t>
      </w:r>
      <w:r w:rsidR="00F33E80">
        <w:t>.</w:t>
      </w:r>
      <w:r w:rsidR="002015FE">
        <w:t xml:space="preserve">a that there are ECs which stand </w:t>
      </w:r>
      <w:proofErr w:type="gramStart"/>
      <w:r w:rsidR="002015FE">
        <w:t>alone,</w:t>
      </w:r>
      <w:proofErr w:type="gramEnd"/>
      <w:r w:rsidR="002015FE">
        <w:t xml:space="preserve"> in order to avoid denoting these as individual </w:t>
      </w:r>
      <w:r w:rsidR="00C94DF2">
        <w:t>compartments</w:t>
      </w:r>
      <w:r w:rsidR="002015FE">
        <w:t xml:space="preserve"> the resulting </w:t>
      </w:r>
      <w:r w:rsidR="00C94DF2">
        <w:t>compartment</w:t>
      </w:r>
      <w:r w:rsidR="002015FE">
        <w:t xml:space="preserve"> structure was checked. If a </w:t>
      </w:r>
      <w:r w:rsidR="00C94DF2">
        <w:t>compartment</w:t>
      </w:r>
      <w:r w:rsidR="002015FE">
        <w:t xml:space="preserve"> had a small volume compared to the total liquid volume within the tank</w:t>
      </w:r>
      <w:r w:rsidR="00C94DF2">
        <w:t xml:space="preserve"> </w:t>
      </w:r>
      <w:r w:rsidR="00C67C96">
        <w:br/>
      </w:r>
      <w:r w:rsidR="00C94DF2">
        <w:lastRenderedPageBreak/>
        <w:t>(less than 5% of the volume)</w:t>
      </w:r>
      <w:r w:rsidR="002015FE">
        <w:t xml:space="preserve"> the respective </w:t>
      </w:r>
      <w:r w:rsidR="00C94DF2">
        <w:t>compartment</w:t>
      </w:r>
      <w:r w:rsidR="002015FE">
        <w:t xml:space="preserve"> is merged into the closest </w:t>
      </w:r>
      <w:r w:rsidR="00C94DF2">
        <w:t>compartment</w:t>
      </w:r>
      <w:r w:rsidR="002015FE">
        <w:t xml:space="preserve"> with a valid volume that has the same idealized flow characteristic. </w:t>
      </w:r>
      <w:r w:rsidR="003E6E52">
        <w:t xml:space="preserve">The contour image of the idealized flow behavior can be seen in Figure </w:t>
      </w:r>
      <w:r w:rsidR="002E34AB">
        <w:t>5</w:t>
      </w:r>
      <w:r w:rsidR="002429B9">
        <w:t>.</w:t>
      </w:r>
      <w:r w:rsidR="003E6E52">
        <w:t xml:space="preserve">a, while the image segmentation for the </w:t>
      </w:r>
      <w:r w:rsidR="00283A6C">
        <w:t>DV</w:t>
      </w:r>
      <w:r w:rsidR="003E6E52">
        <w:t xml:space="preserve"> volumes can be seen in Figure </w:t>
      </w:r>
      <w:r w:rsidR="002E34AB">
        <w:t>5</w:t>
      </w:r>
      <w:r w:rsidR="002429B9">
        <w:t>.</w:t>
      </w:r>
      <w:r w:rsidR="003E6E52">
        <w:t xml:space="preserve">b. </w:t>
      </w:r>
      <w:r w:rsidR="00C94DF2">
        <w:t>The</w:t>
      </w:r>
      <w:r w:rsidR="003E6E52">
        <w:t xml:space="preserve"> individual compartments are denoted by </w:t>
      </w:r>
      <w:r w:rsidR="00C94DF2">
        <w:t xml:space="preserve">red circles, where </w:t>
      </w:r>
      <w:r w:rsidR="003E6E52">
        <w:t xml:space="preserve">the effective volume of the compartments is </w:t>
      </w:r>
      <w:r w:rsidR="00C94DF2">
        <w:t>proportional to</w:t>
      </w:r>
      <w:r w:rsidR="003E6E52">
        <w:t xml:space="preserve"> the radii of the circles drawn around the compartment centroids. </w:t>
      </w:r>
    </w:p>
    <w:p w14:paraId="3E2BB89E" w14:textId="5BC2AA93" w:rsidR="00004019" w:rsidRPr="006D7D95" w:rsidRDefault="00E909F6" w:rsidP="006D7D95">
      <w:pPr>
        <w:pStyle w:val="CETCaption"/>
      </w:pPr>
      <w:r>
        <w:rPr>
          <w:noProof/>
          <w:lang w:val="hu-HU" w:eastAsia="hu-HU"/>
        </w:rPr>
        <w:drawing>
          <wp:inline distT="0" distB="0" distL="0" distR="0" wp14:anchorId="5616BEF7" wp14:editId="166899B6">
            <wp:extent cx="3514800" cy="1692000"/>
            <wp:effectExtent l="0" t="0" r="0" b="3810"/>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emf"/>
                    <pic:cNvPicPr/>
                  </pic:nvPicPr>
                  <pic:blipFill>
                    <a:blip r:embed="rId17">
                      <a:extLst>
                        <a:ext uri="{28A0092B-C50C-407E-A947-70E740481C1C}">
                          <a14:useLocalDpi xmlns:a14="http://schemas.microsoft.com/office/drawing/2010/main" val="0"/>
                        </a:ext>
                      </a:extLst>
                    </a:blip>
                    <a:stretch>
                      <a:fillRect/>
                    </a:stretch>
                  </pic:blipFill>
                  <pic:spPr>
                    <a:xfrm>
                      <a:off x="0" y="0"/>
                      <a:ext cx="3514800" cy="1692000"/>
                    </a:xfrm>
                    <a:prstGeom prst="rect">
                      <a:avLst/>
                    </a:prstGeom>
                  </pic:spPr>
                </pic:pic>
              </a:graphicData>
            </a:graphic>
          </wp:inline>
        </w:drawing>
      </w:r>
    </w:p>
    <w:p w14:paraId="46349A7F" w14:textId="3E8E0F5D" w:rsidR="003E6E52" w:rsidRDefault="003E6E52" w:rsidP="006D7D95">
      <w:pPr>
        <w:pStyle w:val="CETCaption"/>
      </w:pPr>
      <w:r w:rsidRPr="006D7D95">
        <w:t xml:space="preserve">Figure </w:t>
      </w:r>
      <w:r w:rsidR="002E34AB">
        <w:t>5</w:t>
      </w:r>
      <w:r w:rsidRPr="006D7D95">
        <w:t>: Contour plot of the EC structure (a)</w:t>
      </w:r>
      <w:r w:rsidR="002429B9">
        <w:t>,</w:t>
      </w:r>
      <w:r w:rsidRPr="006D7D95">
        <w:t xml:space="preserve"> </w:t>
      </w:r>
      <w:r w:rsidR="00004019" w:rsidRPr="006D7D95">
        <w:t>the segmented images of the DV regions</w:t>
      </w:r>
      <w:r w:rsidRPr="006D7D95">
        <w:t xml:space="preserve"> (b)</w:t>
      </w:r>
    </w:p>
    <w:p w14:paraId="70B0690B" w14:textId="2F2A5118" w:rsidR="005E3887" w:rsidRDefault="00C94DF2" w:rsidP="00AA5FA3">
      <w:pPr>
        <w:pStyle w:val="CETBodytext"/>
      </w:pPr>
      <w:r>
        <w:t xml:space="preserve">Through the image segmentation procedure the compartment structure was obtained and evaluated. The optimal structure was determined to contain five compartments, three DV, one PFR and one CSTR compartment. This is a decrease in </w:t>
      </w:r>
      <w:r w:rsidR="002429B9">
        <w:t xml:space="preserve">number of </w:t>
      </w:r>
      <w:r>
        <w:t>compartment</w:t>
      </w:r>
      <w:r w:rsidR="002429B9">
        <w:t>s</w:t>
      </w:r>
      <w:r>
        <w:t xml:space="preserve"> compared to the results of the previous algorithm where seven compartments were deemed necessary for the approximation. The connections between different compartments have been eval</w:t>
      </w:r>
      <w:r w:rsidR="0017624B">
        <w:t xml:space="preserve">uated based on the effective radii of the evaluated compartments and their centroid locations. </w:t>
      </w:r>
      <w:r w:rsidR="00721971">
        <w:t xml:space="preserve"> Figure </w:t>
      </w:r>
      <w:r w:rsidR="002E34AB">
        <w:t>6</w:t>
      </w:r>
      <w:r w:rsidR="002429B9">
        <w:t>.</w:t>
      </w:r>
      <w:r w:rsidR="00721971">
        <w:t xml:space="preserve">b shows the CM structure based on the old algorithm, while Figure </w:t>
      </w:r>
      <w:r w:rsidR="002E34AB">
        <w:t>6</w:t>
      </w:r>
      <w:r w:rsidR="002429B9">
        <w:t>.</w:t>
      </w:r>
      <w:r w:rsidR="00721971">
        <w:t xml:space="preserve">a shows the structure based on the new algorithm. </w:t>
      </w:r>
    </w:p>
    <w:p w14:paraId="17991DB1" w14:textId="657D2FC3" w:rsidR="00087492" w:rsidRDefault="00E909F6" w:rsidP="00721971">
      <w:pPr>
        <w:pStyle w:val="CETCaption"/>
      </w:pPr>
      <w:r>
        <w:rPr>
          <w:noProof/>
          <w:lang w:val="hu-HU" w:eastAsia="hu-HU"/>
        </w:rPr>
        <w:drawing>
          <wp:inline distT="0" distB="0" distL="0" distR="0" wp14:anchorId="0E9E2695" wp14:editId="0AB1AA6F">
            <wp:extent cx="5579745" cy="1229995"/>
            <wp:effectExtent l="0" t="0" r="1905" b="8255"/>
            <wp:docPr id="3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7.jpg"/>
                    <pic:cNvPicPr/>
                  </pic:nvPicPr>
                  <pic:blipFill>
                    <a:blip r:embed="rId18">
                      <a:extLst>
                        <a:ext uri="{28A0092B-C50C-407E-A947-70E740481C1C}">
                          <a14:useLocalDpi xmlns:a14="http://schemas.microsoft.com/office/drawing/2010/main" val="0"/>
                        </a:ext>
                      </a:extLst>
                    </a:blip>
                    <a:stretch>
                      <a:fillRect/>
                    </a:stretch>
                  </pic:blipFill>
                  <pic:spPr>
                    <a:xfrm>
                      <a:off x="0" y="0"/>
                      <a:ext cx="5579745" cy="1229995"/>
                    </a:xfrm>
                    <a:prstGeom prst="rect">
                      <a:avLst/>
                    </a:prstGeom>
                  </pic:spPr>
                </pic:pic>
              </a:graphicData>
            </a:graphic>
          </wp:inline>
        </w:drawing>
      </w:r>
    </w:p>
    <w:p w14:paraId="4D0B6290" w14:textId="6814C745" w:rsidR="00721971" w:rsidRDefault="00721971" w:rsidP="00721971">
      <w:pPr>
        <w:pStyle w:val="CETCaption"/>
      </w:pPr>
      <w:r>
        <w:t xml:space="preserve">Figure </w:t>
      </w:r>
      <w:r w:rsidR="002E34AB">
        <w:t>6</w:t>
      </w:r>
      <w:r w:rsidRPr="006D7D95">
        <w:t xml:space="preserve">: </w:t>
      </w:r>
      <w:r>
        <w:t>CM structures based on the new (a) and old algorithms (b)</w:t>
      </w:r>
    </w:p>
    <w:p w14:paraId="41501EA0" w14:textId="1D67E397" w:rsidR="00891DF1" w:rsidRDefault="00891DF1" w:rsidP="00891DF1">
      <w:pPr>
        <w:pStyle w:val="CETBodytext"/>
      </w:pPr>
      <w:r>
        <w:t xml:space="preserve">In the new algorithm the CM structure includes </w:t>
      </w:r>
      <w:r w:rsidR="002429B9">
        <w:t xml:space="preserve">fewer </w:t>
      </w:r>
      <w:r>
        <w:t>compartments than in the original version</w:t>
      </w:r>
      <w:r w:rsidR="001B6593">
        <w:t xml:space="preserve"> </w:t>
      </w:r>
      <w:r w:rsidR="002429B9">
        <w:t xml:space="preserve">that </w:t>
      </w:r>
      <w:r>
        <w:t>allows for easier and more compact model with reduced calculation times. To calculate the cross flow rates between different compartments (</w:t>
      </w:r>
      <w:r>
        <w:rPr>
          <w:rFonts w:cs="Arial"/>
        </w:rPr>
        <w:t>α</w:t>
      </w:r>
      <w:r>
        <w:t xml:space="preserve">) similarly to the previous version of the algorithm an optimization process was used. The CM structure has been built in Simulink environment and the idealized units have been represented through their differential equations. The resulting system of partial differential equations was solved numerically </w:t>
      </w:r>
      <w:r w:rsidR="002429B9">
        <w:t>by</w:t>
      </w:r>
      <w:r>
        <w:t xml:space="preserve"> the </w:t>
      </w:r>
      <w:proofErr w:type="spellStart"/>
      <w:r>
        <w:t>Rosenbrock</w:t>
      </w:r>
      <w:proofErr w:type="spellEnd"/>
      <w:r>
        <w:t xml:space="preserve"> algorithm. The step response of the system has been obtained through CFD methods and through the use of CM and </w:t>
      </w:r>
      <w:proofErr w:type="gramStart"/>
      <w:r>
        <w:t xml:space="preserve">the </w:t>
      </w:r>
      <w:r>
        <w:rPr>
          <w:rFonts w:cs="Arial"/>
        </w:rPr>
        <w:t>α</w:t>
      </w:r>
      <w:proofErr w:type="gramEnd"/>
      <w:r>
        <w:t xml:space="preserve"> parameters have been optimized through the </w:t>
      </w:r>
      <w:r w:rsidR="000C0C27">
        <w:t>method</w:t>
      </w:r>
      <w:r>
        <w:t xml:space="preserve"> of interior points with regards to minimizing the squared difference between the step responses of the CFD and CM. The results of the optimization and the calculated </w:t>
      </w:r>
      <w:r>
        <w:rPr>
          <w:rFonts w:cs="Arial"/>
        </w:rPr>
        <w:t>α</w:t>
      </w:r>
      <w:r>
        <w:t xml:space="preserve"> parameters for the new algorithm are shown in </w:t>
      </w:r>
      <w:r w:rsidR="00C67C96">
        <w:t>Figure 7.a.</w:t>
      </w:r>
      <w:r>
        <w:t xml:space="preserve">, the step response of the system for CFD methods and the CMs obtained both for the new and old algorithms are shown in Figure </w:t>
      </w:r>
      <w:r w:rsidR="002E34AB">
        <w:t>7</w:t>
      </w:r>
      <w:r w:rsidR="00C67C96">
        <w:t>.b</w:t>
      </w:r>
      <w:r>
        <w:t xml:space="preserve">. </w:t>
      </w:r>
    </w:p>
    <w:p w14:paraId="6EE3EDB0" w14:textId="3B9E2787" w:rsidR="00C67C96" w:rsidRDefault="00F22615" w:rsidP="002E34AB">
      <w:pPr>
        <w:pStyle w:val="CETCaption"/>
      </w:pPr>
      <w:r>
        <w:rPr>
          <w:noProof/>
          <w:lang w:val="hu-HU" w:eastAsia="hu-HU"/>
        </w:rPr>
        <w:lastRenderedPageBreak/>
        <w:drawing>
          <wp:inline distT="0" distB="0" distL="0" distR="0" wp14:anchorId="3D5F3A43" wp14:editId="4A329717">
            <wp:extent cx="4431972" cy="1440000"/>
            <wp:effectExtent l="0" t="0" r="6985" b="8255"/>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7.emf"/>
                    <pic:cNvPicPr/>
                  </pic:nvPicPr>
                  <pic:blipFill>
                    <a:blip r:embed="rId19">
                      <a:extLst>
                        <a:ext uri="{28A0092B-C50C-407E-A947-70E740481C1C}">
                          <a14:useLocalDpi xmlns:a14="http://schemas.microsoft.com/office/drawing/2010/main" val="0"/>
                        </a:ext>
                      </a:extLst>
                    </a:blip>
                    <a:stretch>
                      <a:fillRect/>
                    </a:stretch>
                  </pic:blipFill>
                  <pic:spPr>
                    <a:xfrm>
                      <a:off x="0" y="0"/>
                      <a:ext cx="4431972" cy="1440000"/>
                    </a:xfrm>
                    <a:prstGeom prst="rect">
                      <a:avLst/>
                    </a:prstGeom>
                  </pic:spPr>
                </pic:pic>
              </a:graphicData>
            </a:graphic>
          </wp:inline>
        </w:drawing>
      </w:r>
    </w:p>
    <w:p w14:paraId="55046D47" w14:textId="76AC1B7B" w:rsidR="002B7F92" w:rsidRPr="002E34AB" w:rsidRDefault="002B7F92" w:rsidP="002E34AB">
      <w:pPr>
        <w:pStyle w:val="CETCaption"/>
      </w:pPr>
      <w:r w:rsidRPr="002E34AB">
        <w:t xml:space="preserve">Figure </w:t>
      </w:r>
      <w:r w:rsidR="002E34AB" w:rsidRPr="002E34AB">
        <w:t>7</w:t>
      </w:r>
      <w:r w:rsidRPr="002E34AB">
        <w:t xml:space="preserve">: The </w:t>
      </w:r>
      <w:r w:rsidR="00DE41F8">
        <w:t xml:space="preserve">results of the optimization process (a) and the </w:t>
      </w:r>
      <w:r w:rsidRPr="002E34AB">
        <w:t xml:space="preserve">step response function of the system based on the CFD method and the </w:t>
      </w:r>
      <w:r w:rsidR="00D9452F" w:rsidRPr="002E34AB">
        <w:t>original (I)</w:t>
      </w:r>
      <w:r w:rsidRPr="002E34AB">
        <w:t xml:space="preserve"> and </w:t>
      </w:r>
      <w:r w:rsidR="00D9452F" w:rsidRPr="002E34AB">
        <w:t>updated</w:t>
      </w:r>
      <w:r w:rsidRPr="002E34AB">
        <w:t xml:space="preserve"> algorithm</w:t>
      </w:r>
      <w:r w:rsidR="00D9452F" w:rsidRPr="002E34AB">
        <w:t xml:space="preserve"> (II)</w:t>
      </w:r>
      <w:r w:rsidR="00DE41F8">
        <w:t xml:space="preserve"> (b)</w:t>
      </w:r>
    </w:p>
    <w:p w14:paraId="41FD0F62" w14:textId="70FF1EAC" w:rsidR="002B7F92" w:rsidRDefault="002B7F92" w:rsidP="002B7F92">
      <w:pPr>
        <w:pStyle w:val="CETBodytext"/>
      </w:pPr>
      <w:r>
        <w:t xml:space="preserve">As can be seen in Figure </w:t>
      </w:r>
      <w:r w:rsidR="002E34AB">
        <w:t>7</w:t>
      </w:r>
      <w:r>
        <w:t xml:space="preserve"> the new CM structure results after optimization leads to a </w:t>
      </w:r>
      <w:r w:rsidR="00A020F9">
        <w:t>similar</w:t>
      </w:r>
      <w:r>
        <w:t xml:space="preserve"> result for approximating the step response of the system compared to the older algorithm while having a smaller compartment number and thus being computationally less expensive.</w:t>
      </w:r>
      <w:r w:rsidR="00090DD2">
        <w:t xml:space="preserve"> The squared sum of differences between the step response of the CFD and CM for the updated algorithm was </w:t>
      </w:r>
      <w:r w:rsidR="00FD78D2">
        <w:t>8</w:t>
      </w:r>
      <w:r w:rsidR="00090DD2">
        <w:t xml:space="preserve">% less compared to the original method. This shows that the new algorithm produces a CM with less compartments, more realistic structure along a better fit to the CFD methods. </w:t>
      </w:r>
    </w:p>
    <w:p w14:paraId="26FAA110" w14:textId="77777777" w:rsidR="002B7F92" w:rsidRDefault="002B7F92" w:rsidP="002B7F92">
      <w:pPr>
        <w:pStyle w:val="CETHeading1"/>
        <w:rPr>
          <w:lang w:val="en-GB"/>
        </w:rPr>
      </w:pPr>
      <w:r w:rsidRPr="00B57B36">
        <w:rPr>
          <w:lang w:val="en-GB"/>
        </w:rPr>
        <w:t>Conclusions</w:t>
      </w:r>
      <w:r>
        <w:rPr>
          <w:lang w:val="en-GB"/>
        </w:rPr>
        <w:t xml:space="preserve"> </w:t>
      </w:r>
    </w:p>
    <w:p w14:paraId="3F4DCE93" w14:textId="5B8AF389" w:rsidR="002B7F92" w:rsidRDefault="002B7F92" w:rsidP="002B7F92">
      <w:pPr>
        <w:pStyle w:val="CETBodytext"/>
      </w:pPr>
      <w:r>
        <w:t>In this paper an updated version of an algorithm has b</w:t>
      </w:r>
      <w:r w:rsidR="0091436B">
        <w:t xml:space="preserve">een introduced which can be utilized to generate a CFD-CM for a physical system. </w:t>
      </w:r>
      <w:r w:rsidR="00090DD2">
        <w:t>The original algorithm eval</w:t>
      </w:r>
      <w:r w:rsidR="00C67C96">
        <w:t>uated arbitrarily small volumes (EC)</w:t>
      </w:r>
      <w:r w:rsidR="00090DD2">
        <w:t xml:space="preserve"> within the unit. In the previous iteration of the algorithm the identified ECs were </w:t>
      </w:r>
      <w:r w:rsidR="00A139E8">
        <w:t>classified into an idealized flow pattern based on limit checking of the average of the idealized flow measures obtained through fuzzy logic then agglomerated</w:t>
      </w:r>
      <w:r w:rsidR="00090DD2">
        <w:t xml:space="preserve"> manually and </w:t>
      </w:r>
      <w:r w:rsidR="00A139E8">
        <w:t xml:space="preserve">a </w:t>
      </w:r>
      <w:r w:rsidR="00090DD2">
        <w:t xml:space="preserve">compartment structure was established based on visual inspection. In the new algorithm the </w:t>
      </w:r>
      <w:r w:rsidR="00A139E8">
        <w:t xml:space="preserve">EC classification was done using a clustering algorithm, the agglomeration of ECs was conducted through the use of image segmentation techniques to reduce subjectivity within the CM development. </w:t>
      </w:r>
      <w:r w:rsidR="0091436B">
        <w:t xml:space="preserve">The updated algorithm had several advantages, including smaller compartment number for the approximation </w:t>
      </w:r>
      <w:r w:rsidR="000F02DC">
        <w:t xml:space="preserve">with </w:t>
      </w:r>
      <w:r w:rsidR="0091436B">
        <w:t xml:space="preserve">one less compartment than the previous version, </w:t>
      </w:r>
      <w:r w:rsidR="00FD78D2">
        <w:t>8</w:t>
      </w:r>
      <w:r w:rsidR="0091436B">
        <w:t>% better fit of the step response to the CFD data</w:t>
      </w:r>
      <w:r w:rsidR="000F02DC">
        <w:t xml:space="preserve"> </w:t>
      </w:r>
      <w:r w:rsidR="0091436B">
        <w:t xml:space="preserve">and </w:t>
      </w:r>
      <w:r w:rsidR="000F02DC">
        <w:t>6</w:t>
      </w:r>
      <w:r w:rsidR="0091436B">
        <w:t xml:space="preserve">% decreased calculation time. </w:t>
      </w:r>
    </w:p>
    <w:p w14:paraId="0E67FD32" w14:textId="77777777" w:rsidR="002D2AF1" w:rsidRDefault="002D2AF1" w:rsidP="002D2AF1">
      <w:pPr>
        <w:pStyle w:val="CETAcknowledgementstitle"/>
      </w:pPr>
      <w:r>
        <w:t>Acknowledgments</w:t>
      </w:r>
    </w:p>
    <w:p w14:paraId="14BCDE4B" w14:textId="77777777" w:rsidR="002D2AF1" w:rsidRPr="002D2AF1" w:rsidRDefault="002D2AF1" w:rsidP="002D2AF1">
      <w:pPr>
        <w:pStyle w:val="CETBodytext"/>
      </w:pPr>
      <w:r w:rsidRPr="002D2AF1">
        <w:t xml:space="preserve">This work was supported by the TKP2020-NKA-10 project financed under the 2020-4.1.1-TKP2020 Thematic Excellence </w:t>
      </w:r>
      <w:proofErr w:type="spellStart"/>
      <w:r w:rsidRPr="002D2AF1">
        <w:t>Programme</w:t>
      </w:r>
      <w:proofErr w:type="spellEnd"/>
      <w:r w:rsidRPr="002D2AF1">
        <w:t xml:space="preserve"> by the National Research, Development and Innovation Fund of Hungary.</w:t>
      </w:r>
    </w:p>
    <w:p w14:paraId="4F1327F8" w14:textId="77777777" w:rsidR="00600535" w:rsidRPr="00B57B36" w:rsidRDefault="00600535" w:rsidP="00600535">
      <w:pPr>
        <w:pStyle w:val="CETReference"/>
      </w:pPr>
      <w:r w:rsidRPr="00B57B36">
        <w:t>References</w:t>
      </w:r>
    </w:p>
    <w:p w14:paraId="74F142DF" w14:textId="77777777" w:rsidR="00E95561" w:rsidRDefault="00E95561" w:rsidP="00C67C96">
      <w:pPr>
        <w:pStyle w:val="CETReferencetext"/>
      </w:pPr>
      <w:r w:rsidRPr="00C67C96">
        <w:t>Ait-</w:t>
      </w:r>
      <w:proofErr w:type="spellStart"/>
      <w:r w:rsidRPr="00C67C96">
        <w:t>Izem</w:t>
      </w:r>
      <w:proofErr w:type="spellEnd"/>
      <w:r w:rsidRPr="00C67C96">
        <w:t xml:space="preserve"> T., </w:t>
      </w:r>
      <w:proofErr w:type="spellStart"/>
      <w:r w:rsidRPr="00C67C96">
        <w:t>Harkat</w:t>
      </w:r>
      <w:proofErr w:type="spellEnd"/>
      <w:r w:rsidRPr="00C67C96">
        <w:t xml:space="preserve"> M. F., </w:t>
      </w:r>
      <w:proofErr w:type="spellStart"/>
      <w:r w:rsidRPr="00C67C96">
        <w:t>Djeghaba</w:t>
      </w:r>
      <w:proofErr w:type="spellEnd"/>
      <w:r w:rsidRPr="00C67C96">
        <w:t xml:space="preserve"> M., </w:t>
      </w:r>
      <w:proofErr w:type="spellStart"/>
      <w:r w:rsidRPr="00C67C96">
        <w:t>Kratz</w:t>
      </w:r>
      <w:proofErr w:type="spellEnd"/>
      <w:r w:rsidRPr="00C67C96">
        <w:t xml:space="preserve"> F., 2018, </w:t>
      </w:r>
      <w:proofErr w:type="gramStart"/>
      <w:r w:rsidRPr="00C67C96">
        <w:t>On</w:t>
      </w:r>
      <w:proofErr w:type="gramEnd"/>
      <w:r w:rsidRPr="00C67C96">
        <w:t xml:space="preserve"> the application of interval PCA to process monitoring: A robust strategy for sensor FDI with new efficient control statistics, Journal of Process Control, 63, 29-46.</w:t>
      </w:r>
    </w:p>
    <w:p w14:paraId="36E8B576" w14:textId="7CBD6955" w:rsidR="000F02DC" w:rsidRPr="00C67C96" w:rsidRDefault="000F02DC" w:rsidP="000F02DC">
      <w:pPr>
        <w:pStyle w:val="CETReferencetext"/>
      </w:pPr>
      <w:r>
        <w:t>COMSOL Multiphysics v 5.2a, 2016, COMSOL &lt;</w:t>
      </w:r>
      <w:r w:rsidRPr="000F02DC">
        <w:t xml:space="preserve"> comsol.com/release/5.2a</w:t>
      </w:r>
      <w:r>
        <w:t>&gt; accessed 17.02.2022.</w:t>
      </w:r>
    </w:p>
    <w:p w14:paraId="5B9580DB" w14:textId="77777777" w:rsidR="00E95561" w:rsidRPr="00C67C96" w:rsidRDefault="00E95561" w:rsidP="00C67C96">
      <w:pPr>
        <w:pStyle w:val="CETReferencetext"/>
      </w:pPr>
      <w:proofErr w:type="spellStart"/>
      <w:r w:rsidRPr="00C67C96">
        <w:t>Fezai</w:t>
      </w:r>
      <w:proofErr w:type="spellEnd"/>
      <w:r w:rsidRPr="00C67C96">
        <w:t xml:space="preserve"> R., </w:t>
      </w:r>
      <w:proofErr w:type="spellStart"/>
      <w:r w:rsidRPr="00C67C96">
        <w:t>Abodayeh</w:t>
      </w:r>
      <w:proofErr w:type="spellEnd"/>
      <w:r w:rsidRPr="00C67C96">
        <w:t xml:space="preserve"> K., </w:t>
      </w:r>
      <w:proofErr w:type="spellStart"/>
      <w:r w:rsidRPr="00C67C96">
        <w:t>Mansouri</w:t>
      </w:r>
      <w:proofErr w:type="spellEnd"/>
      <w:r w:rsidRPr="00C67C96">
        <w:t xml:space="preserve"> M., </w:t>
      </w:r>
      <w:proofErr w:type="spellStart"/>
      <w:r w:rsidRPr="00C67C96">
        <w:t>Nounou</w:t>
      </w:r>
      <w:proofErr w:type="spellEnd"/>
      <w:r w:rsidRPr="00C67C96">
        <w:t xml:space="preserve"> H., </w:t>
      </w:r>
      <w:proofErr w:type="spellStart"/>
      <w:r w:rsidRPr="00C67C96">
        <w:t>Nounou</w:t>
      </w:r>
      <w:proofErr w:type="spellEnd"/>
      <w:r w:rsidRPr="00C67C96">
        <w:t xml:space="preserve"> M., 2021, Fault diagnosis of biological systems using improved machine learning technique, International Journal of Machine Learning and Cybernetics, 12(2), 515-528.</w:t>
      </w:r>
    </w:p>
    <w:p w14:paraId="09897EA5" w14:textId="77777777" w:rsidR="00E95561" w:rsidRPr="00C67C96" w:rsidRDefault="00E95561" w:rsidP="00C67C96">
      <w:pPr>
        <w:pStyle w:val="CETReferencetext"/>
      </w:pPr>
      <w:proofErr w:type="spellStart"/>
      <w:r w:rsidRPr="00C67C96">
        <w:t>Krychowska</w:t>
      </w:r>
      <w:proofErr w:type="spellEnd"/>
      <w:r w:rsidRPr="00C67C96">
        <w:t xml:space="preserve"> A., </w:t>
      </w:r>
      <w:proofErr w:type="spellStart"/>
      <w:r w:rsidRPr="00C67C96">
        <w:t>Kordas</w:t>
      </w:r>
      <w:proofErr w:type="spellEnd"/>
      <w:r w:rsidRPr="00C67C96">
        <w:t xml:space="preserve"> M., </w:t>
      </w:r>
      <w:proofErr w:type="spellStart"/>
      <w:r w:rsidRPr="00C67C96">
        <w:t>Konopacki</w:t>
      </w:r>
      <w:proofErr w:type="spellEnd"/>
      <w:r w:rsidRPr="00C67C96">
        <w:t xml:space="preserve"> M., </w:t>
      </w:r>
      <w:proofErr w:type="spellStart"/>
      <w:r w:rsidRPr="00C67C96">
        <w:t>Grygorcewicz</w:t>
      </w:r>
      <w:proofErr w:type="spellEnd"/>
      <w:r w:rsidRPr="00C67C96">
        <w:t xml:space="preserve"> B., </w:t>
      </w:r>
      <w:proofErr w:type="spellStart"/>
      <w:r w:rsidRPr="00C67C96">
        <w:t>Musik</w:t>
      </w:r>
      <w:proofErr w:type="spellEnd"/>
      <w:r w:rsidRPr="00C67C96">
        <w:t xml:space="preserve"> D., </w:t>
      </w:r>
      <w:proofErr w:type="spellStart"/>
      <w:r w:rsidRPr="00C67C96">
        <w:t>Wójcik</w:t>
      </w:r>
      <w:proofErr w:type="spellEnd"/>
      <w:r w:rsidRPr="00C67C96">
        <w:t xml:space="preserve"> K., </w:t>
      </w:r>
      <w:proofErr w:type="spellStart"/>
      <w:r w:rsidRPr="00C67C96">
        <w:t>Rakoczy</w:t>
      </w:r>
      <w:proofErr w:type="spellEnd"/>
      <w:r w:rsidRPr="00C67C96">
        <w:t xml:space="preserve">, R., 2020, Mathematical </w:t>
      </w:r>
      <w:proofErr w:type="spellStart"/>
      <w:r w:rsidRPr="00C67C96">
        <w:t>Modeling</w:t>
      </w:r>
      <w:proofErr w:type="spellEnd"/>
      <w:r w:rsidRPr="00C67C96">
        <w:t xml:space="preserve"> of Hydrodynamics in Bioreactor by Means of CFD-Based Compartment Model, Processes, 8(10), 1301.</w:t>
      </w:r>
    </w:p>
    <w:p w14:paraId="77DACEF2" w14:textId="77777777" w:rsidR="00E95561" w:rsidRPr="00C67C96" w:rsidRDefault="00E95561" w:rsidP="00C67C96">
      <w:pPr>
        <w:pStyle w:val="CETReferencetext"/>
      </w:pPr>
      <w:proofErr w:type="spellStart"/>
      <w:r w:rsidRPr="00C67C96">
        <w:t>Massmann</w:t>
      </w:r>
      <w:proofErr w:type="spellEnd"/>
      <w:r w:rsidRPr="00C67C96">
        <w:t xml:space="preserve"> T., </w:t>
      </w:r>
      <w:proofErr w:type="spellStart"/>
      <w:r w:rsidRPr="00C67C96">
        <w:t>Kocks</w:t>
      </w:r>
      <w:proofErr w:type="spellEnd"/>
      <w:r w:rsidRPr="00C67C96">
        <w:t xml:space="preserve"> C., </w:t>
      </w:r>
      <w:proofErr w:type="spellStart"/>
      <w:r w:rsidRPr="00C67C96">
        <w:t>Parakenings</w:t>
      </w:r>
      <w:proofErr w:type="spellEnd"/>
      <w:r w:rsidRPr="00C67C96">
        <w:t xml:space="preserve"> L., Weber B., </w:t>
      </w:r>
      <w:proofErr w:type="spellStart"/>
      <w:r w:rsidRPr="00C67C96">
        <w:t>Jupke</w:t>
      </w:r>
      <w:proofErr w:type="spellEnd"/>
      <w:r w:rsidRPr="00C67C96">
        <w:t xml:space="preserve"> A., 2020, Two-Dimensional CFD based compartment </w:t>
      </w:r>
      <w:proofErr w:type="spellStart"/>
      <w:r w:rsidRPr="00C67C96">
        <w:t>modeling</w:t>
      </w:r>
      <w:proofErr w:type="spellEnd"/>
      <w:r w:rsidRPr="00C67C96">
        <w:t xml:space="preserve"> for dynamic simulation of semi-batch crystallization processes in stirred tank reactors, Computers &amp; Chemical Engineering, 140, 106933.</w:t>
      </w:r>
    </w:p>
    <w:p w14:paraId="650ED8B0" w14:textId="77777777" w:rsidR="00A02DB7" w:rsidRPr="00C67C96" w:rsidRDefault="00A02DB7" w:rsidP="00C67C96">
      <w:pPr>
        <w:pStyle w:val="CETReferencetext"/>
      </w:pPr>
      <w:r w:rsidRPr="00C67C96">
        <w:t xml:space="preserve">Tarcsay B. L., </w:t>
      </w:r>
      <w:proofErr w:type="spellStart"/>
      <w:r w:rsidRPr="00C67C96">
        <w:t>Németh</w:t>
      </w:r>
      <w:proofErr w:type="spellEnd"/>
      <w:r w:rsidRPr="00C67C96">
        <w:t xml:space="preserve"> S., </w:t>
      </w:r>
      <w:proofErr w:type="spellStart"/>
      <w:r w:rsidRPr="00C67C96">
        <w:t>Chován</w:t>
      </w:r>
      <w:proofErr w:type="spellEnd"/>
      <w:r w:rsidRPr="00C67C96">
        <w:t xml:space="preserve"> T., </w:t>
      </w:r>
      <w:proofErr w:type="spellStart"/>
      <w:r w:rsidRPr="00C67C96">
        <w:t>Bárkányi</w:t>
      </w:r>
      <w:proofErr w:type="spellEnd"/>
      <w:r w:rsidRPr="00C67C96">
        <w:t xml:space="preserve"> Á., 2021, Hybrid Fault Detection Method for a Distillation Unit, Chemical Engineering Transactions, 88, 391-396.</w:t>
      </w:r>
    </w:p>
    <w:p w14:paraId="695E0EE8" w14:textId="2FB5193D" w:rsidR="003979D2" w:rsidRPr="00C67C96" w:rsidRDefault="003979D2" w:rsidP="00C67C96">
      <w:pPr>
        <w:pStyle w:val="CETReferencetext"/>
      </w:pPr>
      <w:r w:rsidRPr="00C67C96">
        <w:t xml:space="preserve">Tarcsay B. L., </w:t>
      </w:r>
      <w:proofErr w:type="spellStart"/>
      <w:r w:rsidRPr="00C67C96">
        <w:t>Bárkányi</w:t>
      </w:r>
      <w:proofErr w:type="spellEnd"/>
      <w:r w:rsidRPr="00C67C96">
        <w:t xml:space="preserve"> Á., </w:t>
      </w:r>
      <w:proofErr w:type="spellStart"/>
      <w:r w:rsidRPr="00C67C96">
        <w:t>Chován</w:t>
      </w:r>
      <w:proofErr w:type="spellEnd"/>
      <w:r w:rsidRPr="00C67C96">
        <w:t xml:space="preserve"> T., </w:t>
      </w:r>
      <w:proofErr w:type="spellStart"/>
      <w:r w:rsidRPr="00C67C96">
        <w:t>Németh</w:t>
      </w:r>
      <w:proofErr w:type="spellEnd"/>
      <w:r w:rsidRPr="00C67C96">
        <w:t xml:space="preserve"> S., 2021, Development of Compartment Models for Diagnostic Purposes, Hungarian Journal of Industry and Chemistry, 49(1), 47-58.</w:t>
      </w:r>
    </w:p>
    <w:p w14:paraId="508158DF" w14:textId="7C45B3D7" w:rsidR="00A02DB7" w:rsidRDefault="00A02DB7" w:rsidP="00C67C96">
      <w:pPr>
        <w:pStyle w:val="CETReferencetext"/>
      </w:pPr>
      <w:r w:rsidRPr="00C67C96">
        <w:t xml:space="preserve">Yang S., Kiang S., </w:t>
      </w:r>
      <w:proofErr w:type="spellStart"/>
      <w:r w:rsidRPr="00C67C96">
        <w:t>Farzan</w:t>
      </w:r>
      <w:proofErr w:type="spellEnd"/>
      <w:r w:rsidRPr="00C67C96">
        <w:t xml:space="preserve"> P., </w:t>
      </w:r>
      <w:proofErr w:type="spellStart"/>
      <w:r w:rsidRPr="00C67C96">
        <w:t>Ierapetritou</w:t>
      </w:r>
      <w:proofErr w:type="spellEnd"/>
      <w:r w:rsidRPr="00C67C96">
        <w:t xml:space="preserve"> M., 2019, Optimization of reaction selectivity using CFD-based compartmental </w:t>
      </w:r>
      <w:proofErr w:type="spellStart"/>
      <w:r w:rsidRPr="00C67C96">
        <w:t>modeling</w:t>
      </w:r>
      <w:proofErr w:type="spellEnd"/>
      <w:r w:rsidRPr="00C67C96">
        <w:t xml:space="preserve"> and surrogate-based optimization, Processes, 7(1), 9.</w:t>
      </w:r>
    </w:p>
    <w:sectPr w:rsidR="00A02DB7" w:rsidSect="0077098D">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FA7D90" w14:textId="77777777" w:rsidR="00D76C4C" w:rsidRDefault="00D76C4C" w:rsidP="004F5E36">
      <w:r>
        <w:separator/>
      </w:r>
    </w:p>
  </w:endnote>
  <w:endnote w:type="continuationSeparator" w:id="0">
    <w:p w14:paraId="7187DFBD" w14:textId="77777777" w:rsidR="00D76C4C" w:rsidRDefault="00D76C4C"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AE3F27" w14:textId="77777777" w:rsidR="00D76C4C" w:rsidRDefault="00D76C4C" w:rsidP="004F5E36">
      <w:r>
        <w:separator/>
      </w:r>
    </w:p>
  </w:footnote>
  <w:footnote w:type="continuationSeparator" w:id="0">
    <w:p w14:paraId="0F14B9B6" w14:textId="77777777" w:rsidR="00D76C4C" w:rsidRDefault="00D76C4C" w:rsidP="004F5E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58AF15E"/>
    <w:lvl w:ilvl="0">
      <w:start w:val="1"/>
      <w:numFmt w:val="decimal"/>
      <w:pStyle w:val="Szmozottlista5"/>
      <w:lvlText w:val="%1."/>
      <w:lvlJc w:val="left"/>
      <w:pPr>
        <w:tabs>
          <w:tab w:val="num" w:pos="1492"/>
        </w:tabs>
        <w:ind w:left="1492" w:hanging="360"/>
      </w:pPr>
    </w:lvl>
  </w:abstractNum>
  <w:abstractNum w:abstractNumId="1">
    <w:nsid w:val="FFFFFF7D"/>
    <w:multiLevelType w:val="singleLevel"/>
    <w:tmpl w:val="65EC884E"/>
    <w:lvl w:ilvl="0">
      <w:start w:val="1"/>
      <w:numFmt w:val="decimal"/>
      <w:pStyle w:val="Szmozottlista4"/>
      <w:lvlText w:val="%1."/>
      <w:lvlJc w:val="left"/>
      <w:pPr>
        <w:tabs>
          <w:tab w:val="num" w:pos="1209"/>
        </w:tabs>
        <w:ind w:left="1209" w:hanging="360"/>
      </w:pPr>
    </w:lvl>
  </w:abstractNum>
  <w:abstractNum w:abstractNumId="2">
    <w:nsid w:val="FFFFFF7E"/>
    <w:multiLevelType w:val="singleLevel"/>
    <w:tmpl w:val="408CBE96"/>
    <w:lvl w:ilvl="0">
      <w:start w:val="1"/>
      <w:numFmt w:val="decimal"/>
      <w:pStyle w:val="Szmozottlista3"/>
      <w:lvlText w:val="%1."/>
      <w:lvlJc w:val="left"/>
      <w:pPr>
        <w:tabs>
          <w:tab w:val="num" w:pos="926"/>
        </w:tabs>
        <w:ind w:left="926" w:hanging="360"/>
      </w:pPr>
    </w:lvl>
  </w:abstractNum>
  <w:abstractNum w:abstractNumId="3">
    <w:nsid w:val="FFFFFF7F"/>
    <w:multiLevelType w:val="singleLevel"/>
    <w:tmpl w:val="CFC0B388"/>
    <w:lvl w:ilvl="0">
      <w:start w:val="1"/>
      <w:numFmt w:val="decimal"/>
      <w:pStyle w:val="Szmozottlista2"/>
      <w:lvlText w:val="%1."/>
      <w:lvlJc w:val="left"/>
      <w:pPr>
        <w:tabs>
          <w:tab w:val="num" w:pos="643"/>
        </w:tabs>
        <w:ind w:left="643" w:hanging="360"/>
      </w:pPr>
    </w:lvl>
  </w:abstractNum>
  <w:abstractNum w:abstractNumId="4">
    <w:nsid w:val="FFFFFF80"/>
    <w:multiLevelType w:val="singleLevel"/>
    <w:tmpl w:val="CA34EB48"/>
    <w:lvl w:ilvl="0">
      <w:start w:val="1"/>
      <w:numFmt w:val="bullet"/>
      <w:pStyle w:val="Felsorols5"/>
      <w:lvlText w:val=""/>
      <w:lvlJc w:val="left"/>
      <w:pPr>
        <w:tabs>
          <w:tab w:val="num" w:pos="1492"/>
        </w:tabs>
        <w:ind w:left="1492" w:hanging="360"/>
      </w:pPr>
      <w:rPr>
        <w:rFonts w:ascii="Symbol" w:hAnsi="Symbol" w:hint="default"/>
      </w:rPr>
    </w:lvl>
  </w:abstractNum>
  <w:abstractNum w:abstractNumId="5">
    <w:nsid w:val="FFFFFF81"/>
    <w:multiLevelType w:val="singleLevel"/>
    <w:tmpl w:val="485C6BD6"/>
    <w:lvl w:ilvl="0">
      <w:start w:val="1"/>
      <w:numFmt w:val="bullet"/>
      <w:pStyle w:val="Felsorols4"/>
      <w:lvlText w:val=""/>
      <w:lvlJc w:val="left"/>
      <w:pPr>
        <w:tabs>
          <w:tab w:val="num" w:pos="1209"/>
        </w:tabs>
        <w:ind w:left="1209" w:hanging="360"/>
      </w:pPr>
      <w:rPr>
        <w:rFonts w:ascii="Symbol" w:hAnsi="Symbol" w:hint="default"/>
      </w:rPr>
    </w:lvl>
  </w:abstractNum>
  <w:abstractNum w:abstractNumId="6">
    <w:nsid w:val="FFFFFF82"/>
    <w:multiLevelType w:val="singleLevel"/>
    <w:tmpl w:val="587A9968"/>
    <w:lvl w:ilvl="0">
      <w:start w:val="1"/>
      <w:numFmt w:val="bullet"/>
      <w:pStyle w:val="Felsorols3"/>
      <w:lvlText w:val=""/>
      <w:lvlJc w:val="left"/>
      <w:pPr>
        <w:tabs>
          <w:tab w:val="num" w:pos="926"/>
        </w:tabs>
        <w:ind w:left="926" w:hanging="360"/>
      </w:pPr>
      <w:rPr>
        <w:rFonts w:ascii="Symbol" w:hAnsi="Symbol" w:hint="default"/>
      </w:rPr>
    </w:lvl>
  </w:abstractNum>
  <w:abstractNum w:abstractNumId="7">
    <w:nsid w:val="FFFFFF83"/>
    <w:multiLevelType w:val="singleLevel"/>
    <w:tmpl w:val="9ED27934"/>
    <w:lvl w:ilvl="0">
      <w:start w:val="1"/>
      <w:numFmt w:val="bullet"/>
      <w:pStyle w:val="Felsorols2"/>
      <w:lvlText w:val=""/>
      <w:lvlJc w:val="left"/>
      <w:pPr>
        <w:tabs>
          <w:tab w:val="num" w:pos="643"/>
        </w:tabs>
        <w:ind w:left="643" w:hanging="360"/>
      </w:pPr>
      <w:rPr>
        <w:rFonts w:ascii="Symbol" w:hAnsi="Symbol" w:hint="default"/>
      </w:rPr>
    </w:lvl>
  </w:abstractNum>
  <w:abstractNum w:abstractNumId="8">
    <w:nsid w:val="FFFFFF88"/>
    <w:multiLevelType w:val="singleLevel"/>
    <w:tmpl w:val="95F4206A"/>
    <w:lvl w:ilvl="0">
      <w:start w:val="1"/>
      <w:numFmt w:val="decimal"/>
      <w:pStyle w:val="Szmozottlista"/>
      <w:lvlText w:val="%1."/>
      <w:lvlJc w:val="left"/>
      <w:pPr>
        <w:tabs>
          <w:tab w:val="num" w:pos="360"/>
        </w:tabs>
        <w:ind w:left="360" w:hanging="360"/>
      </w:pPr>
    </w:lvl>
  </w:abstractNum>
  <w:abstractNum w:abstractNumId="9">
    <w:nsid w:val="FFFFFF89"/>
    <w:multiLevelType w:val="singleLevel"/>
    <w:tmpl w:val="206ACE1A"/>
    <w:lvl w:ilvl="0">
      <w:start w:val="1"/>
      <w:numFmt w:val="bullet"/>
      <w:pStyle w:val="Felsorols"/>
      <w:lvlText w:val=""/>
      <w:lvlJc w:val="left"/>
      <w:pPr>
        <w:tabs>
          <w:tab w:val="num" w:pos="360"/>
        </w:tabs>
        <w:ind w:left="360" w:hanging="360"/>
      </w:pPr>
      <w:rPr>
        <w:rFonts w:ascii="Symbol" w:hAnsi="Symbol" w:hint="default"/>
      </w:rPr>
    </w:lvl>
  </w:abstractNum>
  <w:abstractNum w:abstractNumId="1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Egyszertblzat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7">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6"/>
  </w:num>
  <w:num w:numId="13">
    <w:abstractNumId w:val="12"/>
  </w:num>
  <w:num w:numId="14">
    <w:abstractNumId w:val="17"/>
  </w:num>
  <w:num w:numId="15">
    <w:abstractNumId w:val="19"/>
  </w:num>
  <w:num w:numId="16">
    <w:abstractNumId w:val="18"/>
  </w:num>
  <w:num w:numId="17">
    <w:abstractNumId w:val="11"/>
  </w:num>
  <w:num w:numId="18">
    <w:abstractNumId w:val="12"/>
    <w:lvlOverride w:ilvl="0">
      <w:startOverride w:val="1"/>
    </w:lvlOverride>
  </w:num>
  <w:num w:numId="19">
    <w:abstractNumId w:val="15"/>
  </w:num>
  <w:num w:numId="20">
    <w:abstractNumId w:val="14"/>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4019"/>
    <w:rsid w:val="000052FB"/>
    <w:rsid w:val="000117CB"/>
    <w:rsid w:val="0003148D"/>
    <w:rsid w:val="00040115"/>
    <w:rsid w:val="00051566"/>
    <w:rsid w:val="000608BF"/>
    <w:rsid w:val="00062A9A"/>
    <w:rsid w:val="00065058"/>
    <w:rsid w:val="000817E7"/>
    <w:rsid w:val="00081AE8"/>
    <w:rsid w:val="00086C39"/>
    <w:rsid w:val="00087492"/>
    <w:rsid w:val="00090DD2"/>
    <w:rsid w:val="000A03B2"/>
    <w:rsid w:val="000A78A7"/>
    <w:rsid w:val="000C0C27"/>
    <w:rsid w:val="000D34BE"/>
    <w:rsid w:val="000E102F"/>
    <w:rsid w:val="000E36F1"/>
    <w:rsid w:val="000E3A73"/>
    <w:rsid w:val="000E414A"/>
    <w:rsid w:val="000E5D4C"/>
    <w:rsid w:val="000E6AA3"/>
    <w:rsid w:val="000F02DC"/>
    <w:rsid w:val="000F093C"/>
    <w:rsid w:val="000F787B"/>
    <w:rsid w:val="001148C5"/>
    <w:rsid w:val="0012091F"/>
    <w:rsid w:val="00126BC2"/>
    <w:rsid w:val="001308B6"/>
    <w:rsid w:val="0013121F"/>
    <w:rsid w:val="00131FE6"/>
    <w:rsid w:val="0013263F"/>
    <w:rsid w:val="001336AE"/>
    <w:rsid w:val="00134DE4"/>
    <w:rsid w:val="0014034D"/>
    <w:rsid w:val="0014464F"/>
    <w:rsid w:val="00150E59"/>
    <w:rsid w:val="00152DE3"/>
    <w:rsid w:val="00156771"/>
    <w:rsid w:val="00164CF9"/>
    <w:rsid w:val="00164E4C"/>
    <w:rsid w:val="00171233"/>
    <w:rsid w:val="0017624B"/>
    <w:rsid w:val="00180860"/>
    <w:rsid w:val="00184AD6"/>
    <w:rsid w:val="00185628"/>
    <w:rsid w:val="001A0079"/>
    <w:rsid w:val="001A5B78"/>
    <w:rsid w:val="001A7FCC"/>
    <w:rsid w:val="001B0349"/>
    <w:rsid w:val="001B6593"/>
    <w:rsid w:val="001B65C1"/>
    <w:rsid w:val="001C684B"/>
    <w:rsid w:val="001D04DB"/>
    <w:rsid w:val="001D53FC"/>
    <w:rsid w:val="001E7805"/>
    <w:rsid w:val="001F42A5"/>
    <w:rsid w:val="001F7B9D"/>
    <w:rsid w:val="002015FE"/>
    <w:rsid w:val="002224B4"/>
    <w:rsid w:val="002304FD"/>
    <w:rsid w:val="002429B9"/>
    <w:rsid w:val="002447EF"/>
    <w:rsid w:val="00251550"/>
    <w:rsid w:val="00263B05"/>
    <w:rsid w:val="00264760"/>
    <w:rsid w:val="00267564"/>
    <w:rsid w:val="0027221A"/>
    <w:rsid w:val="0027402F"/>
    <w:rsid w:val="00275B61"/>
    <w:rsid w:val="00282656"/>
    <w:rsid w:val="00283A6C"/>
    <w:rsid w:val="00294C24"/>
    <w:rsid w:val="00296B83"/>
    <w:rsid w:val="002A02EA"/>
    <w:rsid w:val="002B78CE"/>
    <w:rsid w:val="002B7F92"/>
    <w:rsid w:val="002C2FB6"/>
    <w:rsid w:val="002D2AF1"/>
    <w:rsid w:val="002E34AB"/>
    <w:rsid w:val="003009B7"/>
    <w:rsid w:val="00300E56"/>
    <w:rsid w:val="0030469C"/>
    <w:rsid w:val="00306204"/>
    <w:rsid w:val="0031654D"/>
    <w:rsid w:val="00321CA6"/>
    <w:rsid w:val="00334C09"/>
    <w:rsid w:val="00357727"/>
    <w:rsid w:val="003616A6"/>
    <w:rsid w:val="003723D4"/>
    <w:rsid w:val="00383F4B"/>
    <w:rsid w:val="00384CC8"/>
    <w:rsid w:val="003871FD"/>
    <w:rsid w:val="003979D2"/>
    <w:rsid w:val="003A1E30"/>
    <w:rsid w:val="003A4D2F"/>
    <w:rsid w:val="003A7D1C"/>
    <w:rsid w:val="003B304B"/>
    <w:rsid w:val="003B3146"/>
    <w:rsid w:val="003C7C3D"/>
    <w:rsid w:val="003E0B9F"/>
    <w:rsid w:val="003E6E52"/>
    <w:rsid w:val="003F015E"/>
    <w:rsid w:val="00400414"/>
    <w:rsid w:val="0041446B"/>
    <w:rsid w:val="0042361C"/>
    <w:rsid w:val="00440D7B"/>
    <w:rsid w:val="0044314F"/>
    <w:rsid w:val="0044329C"/>
    <w:rsid w:val="004524E8"/>
    <w:rsid w:val="00455598"/>
    <w:rsid w:val="004577FE"/>
    <w:rsid w:val="00457B9C"/>
    <w:rsid w:val="0046164A"/>
    <w:rsid w:val="004628D2"/>
    <w:rsid w:val="00462DCD"/>
    <w:rsid w:val="004648AD"/>
    <w:rsid w:val="00464B46"/>
    <w:rsid w:val="004703A9"/>
    <w:rsid w:val="004760DE"/>
    <w:rsid w:val="0048334C"/>
    <w:rsid w:val="00486AB5"/>
    <w:rsid w:val="004929A4"/>
    <w:rsid w:val="004A004E"/>
    <w:rsid w:val="004A15FE"/>
    <w:rsid w:val="004A24CF"/>
    <w:rsid w:val="004C3D1D"/>
    <w:rsid w:val="004C435E"/>
    <w:rsid w:val="004C7913"/>
    <w:rsid w:val="004E4DD6"/>
    <w:rsid w:val="004F5E36"/>
    <w:rsid w:val="00507B47"/>
    <w:rsid w:val="00507CC9"/>
    <w:rsid w:val="005119A5"/>
    <w:rsid w:val="00516D93"/>
    <w:rsid w:val="00525DA9"/>
    <w:rsid w:val="005278B7"/>
    <w:rsid w:val="00532016"/>
    <w:rsid w:val="005346C8"/>
    <w:rsid w:val="00543E7D"/>
    <w:rsid w:val="00547A68"/>
    <w:rsid w:val="005531C9"/>
    <w:rsid w:val="00584CD8"/>
    <w:rsid w:val="005A1075"/>
    <w:rsid w:val="005A3E9C"/>
    <w:rsid w:val="005B2110"/>
    <w:rsid w:val="005B2E30"/>
    <w:rsid w:val="005B61E6"/>
    <w:rsid w:val="005C77E1"/>
    <w:rsid w:val="005D6A2F"/>
    <w:rsid w:val="005E1A82"/>
    <w:rsid w:val="005E3887"/>
    <w:rsid w:val="005E794C"/>
    <w:rsid w:val="005F0A28"/>
    <w:rsid w:val="005F0E5E"/>
    <w:rsid w:val="005F1630"/>
    <w:rsid w:val="005F2036"/>
    <w:rsid w:val="005F3AE2"/>
    <w:rsid w:val="006001A8"/>
    <w:rsid w:val="00600535"/>
    <w:rsid w:val="00610CD6"/>
    <w:rsid w:val="00612C1B"/>
    <w:rsid w:val="00620C11"/>
    <w:rsid w:val="00620DEE"/>
    <w:rsid w:val="00621F92"/>
    <w:rsid w:val="0062242C"/>
    <w:rsid w:val="00625639"/>
    <w:rsid w:val="00631B33"/>
    <w:rsid w:val="0064184D"/>
    <w:rsid w:val="00656D84"/>
    <w:rsid w:val="00660E3E"/>
    <w:rsid w:val="00662E74"/>
    <w:rsid w:val="00662F63"/>
    <w:rsid w:val="006652BA"/>
    <w:rsid w:val="006808FC"/>
    <w:rsid w:val="00680C23"/>
    <w:rsid w:val="00691EC8"/>
    <w:rsid w:val="00693766"/>
    <w:rsid w:val="006A3281"/>
    <w:rsid w:val="006B4888"/>
    <w:rsid w:val="006C2E45"/>
    <w:rsid w:val="006C359C"/>
    <w:rsid w:val="006C5579"/>
    <w:rsid w:val="006D7D95"/>
    <w:rsid w:val="006E185A"/>
    <w:rsid w:val="006E737D"/>
    <w:rsid w:val="00720A24"/>
    <w:rsid w:val="00721971"/>
    <w:rsid w:val="00732386"/>
    <w:rsid w:val="007413FD"/>
    <w:rsid w:val="007447F3"/>
    <w:rsid w:val="007469E5"/>
    <w:rsid w:val="0075499F"/>
    <w:rsid w:val="007661C8"/>
    <w:rsid w:val="00766F0F"/>
    <w:rsid w:val="0077098D"/>
    <w:rsid w:val="007938CB"/>
    <w:rsid w:val="00795046"/>
    <w:rsid w:val="007A77B8"/>
    <w:rsid w:val="007A7BBA"/>
    <w:rsid w:val="007B0C50"/>
    <w:rsid w:val="007B5302"/>
    <w:rsid w:val="007B6838"/>
    <w:rsid w:val="007C1A43"/>
    <w:rsid w:val="007C3BB9"/>
    <w:rsid w:val="007C6A05"/>
    <w:rsid w:val="00806402"/>
    <w:rsid w:val="00813288"/>
    <w:rsid w:val="008168FC"/>
    <w:rsid w:val="00827FA8"/>
    <w:rsid w:val="00830027"/>
    <w:rsid w:val="00830996"/>
    <w:rsid w:val="008345F1"/>
    <w:rsid w:val="00837AA9"/>
    <w:rsid w:val="008444AD"/>
    <w:rsid w:val="00865B07"/>
    <w:rsid w:val="008667EA"/>
    <w:rsid w:val="00873D70"/>
    <w:rsid w:val="0087637F"/>
    <w:rsid w:val="00891DF1"/>
    <w:rsid w:val="00892AD5"/>
    <w:rsid w:val="008A1512"/>
    <w:rsid w:val="008D433B"/>
    <w:rsid w:val="008E566E"/>
    <w:rsid w:val="0090161A"/>
    <w:rsid w:val="00901EB6"/>
    <w:rsid w:val="00904C62"/>
    <w:rsid w:val="00913BA1"/>
    <w:rsid w:val="0091436B"/>
    <w:rsid w:val="00924DAC"/>
    <w:rsid w:val="00927058"/>
    <w:rsid w:val="009450CE"/>
    <w:rsid w:val="00947179"/>
    <w:rsid w:val="0095164B"/>
    <w:rsid w:val="00953A0B"/>
    <w:rsid w:val="00954090"/>
    <w:rsid w:val="00954A12"/>
    <w:rsid w:val="009573E7"/>
    <w:rsid w:val="00963E05"/>
    <w:rsid w:val="00967D54"/>
    <w:rsid w:val="00996483"/>
    <w:rsid w:val="00996F5A"/>
    <w:rsid w:val="009B041A"/>
    <w:rsid w:val="009C7C86"/>
    <w:rsid w:val="009D1E87"/>
    <w:rsid w:val="009D2FF7"/>
    <w:rsid w:val="009D6E24"/>
    <w:rsid w:val="009E7884"/>
    <w:rsid w:val="009E788A"/>
    <w:rsid w:val="009F0E08"/>
    <w:rsid w:val="009F7F64"/>
    <w:rsid w:val="00A020F9"/>
    <w:rsid w:val="00A02DB7"/>
    <w:rsid w:val="00A139E8"/>
    <w:rsid w:val="00A1763D"/>
    <w:rsid w:val="00A17CEC"/>
    <w:rsid w:val="00A27EF0"/>
    <w:rsid w:val="00A44793"/>
    <w:rsid w:val="00A50547"/>
    <w:rsid w:val="00A50B20"/>
    <w:rsid w:val="00A51390"/>
    <w:rsid w:val="00A60D13"/>
    <w:rsid w:val="00A72745"/>
    <w:rsid w:val="00A76EFC"/>
    <w:rsid w:val="00A77041"/>
    <w:rsid w:val="00A83996"/>
    <w:rsid w:val="00A91010"/>
    <w:rsid w:val="00A97F29"/>
    <w:rsid w:val="00AA5FA3"/>
    <w:rsid w:val="00AA702E"/>
    <w:rsid w:val="00AB0964"/>
    <w:rsid w:val="00AB25C8"/>
    <w:rsid w:val="00AB5011"/>
    <w:rsid w:val="00AC3F2E"/>
    <w:rsid w:val="00AC7368"/>
    <w:rsid w:val="00AD16B9"/>
    <w:rsid w:val="00AE377D"/>
    <w:rsid w:val="00B17FBD"/>
    <w:rsid w:val="00B23F30"/>
    <w:rsid w:val="00B315A6"/>
    <w:rsid w:val="00B31813"/>
    <w:rsid w:val="00B33365"/>
    <w:rsid w:val="00B4608E"/>
    <w:rsid w:val="00B54925"/>
    <w:rsid w:val="00B57B36"/>
    <w:rsid w:val="00B65DC2"/>
    <w:rsid w:val="00B8686D"/>
    <w:rsid w:val="00B86DCD"/>
    <w:rsid w:val="00B903CB"/>
    <w:rsid w:val="00B95999"/>
    <w:rsid w:val="00BC30C9"/>
    <w:rsid w:val="00BC7340"/>
    <w:rsid w:val="00BE3B45"/>
    <w:rsid w:val="00BE3E58"/>
    <w:rsid w:val="00BF2E07"/>
    <w:rsid w:val="00C01616"/>
    <w:rsid w:val="00C0162B"/>
    <w:rsid w:val="00C345B1"/>
    <w:rsid w:val="00C40142"/>
    <w:rsid w:val="00C50905"/>
    <w:rsid w:val="00C50CAF"/>
    <w:rsid w:val="00C57182"/>
    <w:rsid w:val="00C57863"/>
    <w:rsid w:val="00C655FD"/>
    <w:rsid w:val="00C67C96"/>
    <w:rsid w:val="00C71FB5"/>
    <w:rsid w:val="00C870A8"/>
    <w:rsid w:val="00C94434"/>
    <w:rsid w:val="00C94DF2"/>
    <w:rsid w:val="00CA0D75"/>
    <w:rsid w:val="00CA1C95"/>
    <w:rsid w:val="00CA5A9C"/>
    <w:rsid w:val="00CC247B"/>
    <w:rsid w:val="00CC68B2"/>
    <w:rsid w:val="00CD544A"/>
    <w:rsid w:val="00CD5FE2"/>
    <w:rsid w:val="00CE29C9"/>
    <w:rsid w:val="00CE7C68"/>
    <w:rsid w:val="00D02B4C"/>
    <w:rsid w:val="00D040C4"/>
    <w:rsid w:val="00D11386"/>
    <w:rsid w:val="00D20C57"/>
    <w:rsid w:val="00D57C84"/>
    <w:rsid w:val="00D6057D"/>
    <w:rsid w:val="00D61A10"/>
    <w:rsid w:val="00D70BBE"/>
    <w:rsid w:val="00D76C4C"/>
    <w:rsid w:val="00D84576"/>
    <w:rsid w:val="00D927CE"/>
    <w:rsid w:val="00D9452F"/>
    <w:rsid w:val="00DA1399"/>
    <w:rsid w:val="00DA24C6"/>
    <w:rsid w:val="00DA4665"/>
    <w:rsid w:val="00DA4D7B"/>
    <w:rsid w:val="00DA65A9"/>
    <w:rsid w:val="00DC2880"/>
    <w:rsid w:val="00DC616D"/>
    <w:rsid w:val="00DE264A"/>
    <w:rsid w:val="00DE41F8"/>
    <w:rsid w:val="00E02D18"/>
    <w:rsid w:val="00E041E7"/>
    <w:rsid w:val="00E16D8A"/>
    <w:rsid w:val="00E2167D"/>
    <w:rsid w:val="00E23CA1"/>
    <w:rsid w:val="00E409A8"/>
    <w:rsid w:val="00E50C12"/>
    <w:rsid w:val="00E60A90"/>
    <w:rsid w:val="00E65B91"/>
    <w:rsid w:val="00E7209D"/>
    <w:rsid w:val="00E77223"/>
    <w:rsid w:val="00E8528B"/>
    <w:rsid w:val="00E85B94"/>
    <w:rsid w:val="00E909F6"/>
    <w:rsid w:val="00E9198B"/>
    <w:rsid w:val="00E95561"/>
    <w:rsid w:val="00E978D0"/>
    <w:rsid w:val="00EA4613"/>
    <w:rsid w:val="00EA7F91"/>
    <w:rsid w:val="00EB1523"/>
    <w:rsid w:val="00EC0E49"/>
    <w:rsid w:val="00EC6199"/>
    <w:rsid w:val="00ED7CB1"/>
    <w:rsid w:val="00EE0131"/>
    <w:rsid w:val="00EE25DB"/>
    <w:rsid w:val="00EF2394"/>
    <w:rsid w:val="00F06A98"/>
    <w:rsid w:val="00F22615"/>
    <w:rsid w:val="00F252D5"/>
    <w:rsid w:val="00F30C64"/>
    <w:rsid w:val="00F32CDB"/>
    <w:rsid w:val="00F33E80"/>
    <w:rsid w:val="00F3782A"/>
    <w:rsid w:val="00F45366"/>
    <w:rsid w:val="00F50A3D"/>
    <w:rsid w:val="00F52EE6"/>
    <w:rsid w:val="00F60D35"/>
    <w:rsid w:val="00F63A70"/>
    <w:rsid w:val="00F9392F"/>
    <w:rsid w:val="00FA21D0"/>
    <w:rsid w:val="00FA5F5F"/>
    <w:rsid w:val="00FB730C"/>
    <w:rsid w:val="00FC2695"/>
    <w:rsid w:val="00FC3E03"/>
    <w:rsid w:val="00FC3FC1"/>
    <w:rsid w:val="00FD4C6C"/>
    <w:rsid w:val="00FD78D2"/>
    <w:rsid w:val="00FE480D"/>
    <w:rsid w:val="00FF31CA"/>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locked="1"/>
    <w:lsdException w:name="Title" w:semiHidden="0" w:uiPriority="10" w:unhideWhenUsed="0"/>
    <w:lsdException w:name="Default Paragraph Font" w:uiPriority="1"/>
    <w:lsdException w:name="Subtitle" w:semiHidden="0" w:uiPriority="11" w:unhideWhenUsed="0"/>
    <w:lsdException w:name="Hyperlink" w:locked="1"/>
    <w:lsdException w:name="Strong" w:semiHidden="0" w:uiPriority="22" w:unhideWhenUsed="0"/>
    <w:lsdException w:name="Emphasis" w:semiHidden="0" w:uiPriority="20" w:unhideWhenUsed="0"/>
    <w:lsdException w:name="Table Simple 1"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Cmsor1">
    <w:name w:val="heading 1"/>
    <w:basedOn w:val="CETHeading1"/>
    <w:next w:val="Norml"/>
    <w:link w:val="Cmsor1Char"/>
    <w:uiPriority w:val="9"/>
    <w:rsid w:val="004F5E36"/>
    <w:pPr>
      <w:tabs>
        <w:tab w:val="clear" w:pos="360"/>
        <w:tab w:val="right" w:pos="7100"/>
      </w:tabs>
      <w:jc w:val="both"/>
      <w:outlineLvl w:val="0"/>
    </w:pPr>
    <w:rPr>
      <w:lang w:val="en-GB"/>
    </w:rPr>
  </w:style>
  <w:style w:type="paragraph" w:styleId="Cmsor2">
    <w:name w:val="heading 2"/>
    <w:basedOn w:val="Norml"/>
    <w:next w:val="Norml"/>
    <w:link w:val="Cmsor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Cmsor3">
    <w:name w:val="heading 3"/>
    <w:basedOn w:val="Norml"/>
    <w:next w:val="Norml"/>
    <w:link w:val="Cmsor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Cmsor4">
    <w:name w:val="heading 4"/>
    <w:basedOn w:val="Norml"/>
    <w:next w:val="Norml"/>
    <w:link w:val="Cmsor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Cmsor5">
    <w:name w:val="heading 5"/>
    <w:basedOn w:val="Norml"/>
    <w:next w:val="Norml"/>
    <w:link w:val="Cmsor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Cmsor6">
    <w:name w:val="heading 6"/>
    <w:basedOn w:val="Norml"/>
    <w:next w:val="Norml"/>
    <w:link w:val="Cmsor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Cmsor7">
    <w:name w:val="heading 7"/>
    <w:basedOn w:val="Norml"/>
    <w:next w:val="Norml"/>
    <w:link w:val="Cmsor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Cmsor8">
    <w:name w:val="heading 8"/>
    <w:basedOn w:val="Norml"/>
    <w:next w:val="Norml"/>
    <w:link w:val="Cmsor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Cmsor9">
    <w:name w:val="heading 9"/>
    <w:basedOn w:val="Norml"/>
    <w:next w:val="Norml"/>
    <w:link w:val="Cmsor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Egyszertblzat1">
    <w:name w:val="Table Simple 1"/>
    <w:basedOn w:val="Normltblzat"/>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Jegyzethivatkozs">
    <w:name w:val="annotation reference"/>
    <w:basedOn w:val="Bekezdsalapbettpusa"/>
    <w:uiPriority w:val="99"/>
    <w:semiHidden/>
    <w:unhideWhenUsed/>
    <w:rsid w:val="004577FE"/>
    <w:rPr>
      <w:sz w:val="16"/>
      <w:szCs w:val="16"/>
    </w:rPr>
  </w:style>
  <w:style w:type="paragraph" w:styleId="Buborkszveg">
    <w:name w:val="Balloon Text"/>
    <w:basedOn w:val="Norml"/>
    <w:link w:val="BuborkszvegChar"/>
    <w:uiPriority w:val="99"/>
    <w:semiHidden/>
    <w:unhideWhenUsed/>
    <w:rsid w:val="000D34BE"/>
    <w:pPr>
      <w:spacing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0D34BE"/>
    <w:rPr>
      <w:rFonts w:ascii="Tahoma" w:hAnsi="Tahoma" w:cs="Tahoma"/>
      <w:sz w:val="16"/>
      <w:szCs w:val="16"/>
    </w:rPr>
  </w:style>
  <w:style w:type="paragraph" w:styleId="Irodalomjegyzk">
    <w:name w:val="Bibliography"/>
    <w:basedOn w:val="CETReferencetext"/>
    <w:uiPriority w:val="37"/>
    <w:unhideWhenUsed/>
    <w:rsid w:val="00631B33"/>
    <w:pPr>
      <w:spacing w:line="240" w:lineRule="auto"/>
      <w:ind w:left="720" w:hanging="720"/>
    </w:pPr>
  </w:style>
  <w:style w:type="paragraph" w:styleId="Szvegtrzs2">
    <w:name w:val="Body Text 2"/>
    <w:basedOn w:val="Norml"/>
    <w:link w:val="Szvegtrzs2Char"/>
    <w:uiPriority w:val="99"/>
    <w:semiHidden/>
    <w:unhideWhenUsed/>
    <w:rsid w:val="0003148D"/>
    <w:pPr>
      <w:spacing w:after="120" w:line="480" w:lineRule="auto"/>
    </w:pPr>
  </w:style>
  <w:style w:type="character" w:customStyle="1" w:styleId="Szvegtrzs2Char">
    <w:name w:val="Szövegtörzs 2 Char"/>
    <w:basedOn w:val="Bekezdsalapbettpusa"/>
    <w:link w:val="Szvegtrzs2"/>
    <w:uiPriority w:val="99"/>
    <w:semiHidden/>
    <w:rsid w:val="0003148D"/>
  </w:style>
  <w:style w:type="paragraph" w:styleId="Szvegtrzs3">
    <w:name w:val="Body Text 3"/>
    <w:basedOn w:val="Norml"/>
    <w:link w:val="Szvegtrzs3Char"/>
    <w:uiPriority w:val="99"/>
    <w:semiHidden/>
    <w:unhideWhenUsed/>
    <w:rsid w:val="0003148D"/>
    <w:pPr>
      <w:spacing w:after="120"/>
    </w:pPr>
    <w:rPr>
      <w:sz w:val="16"/>
      <w:szCs w:val="16"/>
    </w:rPr>
  </w:style>
  <w:style w:type="character" w:customStyle="1" w:styleId="Szvegtrzs3Char">
    <w:name w:val="Szövegtörzs 3 Char"/>
    <w:basedOn w:val="Bekezdsalapbettpusa"/>
    <w:link w:val="Szvegtrzs3"/>
    <w:uiPriority w:val="99"/>
    <w:semiHidden/>
    <w:rsid w:val="0003148D"/>
    <w:rPr>
      <w:sz w:val="16"/>
      <w:szCs w:val="16"/>
    </w:rPr>
  </w:style>
  <w:style w:type="paragraph" w:styleId="Szvegtrzs">
    <w:name w:val="Body Text"/>
    <w:basedOn w:val="Norml"/>
    <w:link w:val="SzvegtrzsChar"/>
    <w:uiPriority w:val="99"/>
    <w:semiHidden/>
    <w:unhideWhenUsed/>
    <w:rsid w:val="0003148D"/>
    <w:pPr>
      <w:spacing w:after="120"/>
    </w:pPr>
  </w:style>
  <w:style w:type="character" w:customStyle="1" w:styleId="SzvegtrzsChar">
    <w:name w:val="Szövegtörzs Char"/>
    <w:basedOn w:val="Bekezdsalapbettpusa"/>
    <w:link w:val="Szvegtrzs"/>
    <w:uiPriority w:val="99"/>
    <w:semiHidden/>
    <w:rsid w:val="0003148D"/>
  </w:style>
  <w:style w:type="paragraph" w:styleId="Dtum">
    <w:name w:val="Date"/>
    <w:basedOn w:val="Norml"/>
    <w:next w:val="Norml"/>
    <w:link w:val="DtumChar"/>
    <w:uiPriority w:val="99"/>
    <w:semiHidden/>
    <w:unhideWhenUsed/>
    <w:rsid w:val="0003148D"/>
  </w:style>
  <w:style w:type="character" w:customStyle="1" w:styleId="DtumChar">
    <w:name w:val="Dátum Char"/>
    <w:basedOn w:val="Bekezdsalapbettpusa"/>
    <w:link w:val="Dtum"/>
    <w:uiPriority w:val="99"/>
    <w:semiHidden/>
    <w:rsid w:val="0003148D"/>
  </w:style>
  <w:style w:type="paragraph" w:styleId="Kpalrs">
    <w:name w:val="caption"/>
    <w:basedOn w:val="Norml"/>
    <w:next w:val="Norml"/>
    <w:uiPriority w:val="35"/>
    <w:semiHidden/>
    <w:unhideWhenUsed/>
    <w:qFormat/>
    <w:rsid w:val="0003148D"/>
    <w:pPr>
      <w:spacing w:line="240" w:lineRule="auto"/>
    </w:pPr>
    <w:rPr>
      <w:b/>
      <w:bCs/>
      <w:color w:val="4F81BD" w:themeColor="accent1"/>
      <w:szCs w:val="18"/>
    </w:rPr>
  </w:style>
  <w:style w:type="paragraph" w:styleId="Lista">
    <w:name w:val="List"/>
    <w:basedOn w:val="Norml"/>
    <w:uiPriority w:val="99"/>
    <w:semiHidden/>
    <w:unhideWhenUsed/>
    <w:rsid w:val="0003148D"/>
    <w:pPr>
      <w:ind w:left="283" w:hanging="283"/>
      <w:contextualSpacing/>
    </w:pPr>
  </w:style>
  <w:style w:type="paragraph" w:styleId="Lista2">
    <w:name w:val="List 2"/>
    <w:basedOn w:val="Norml"/>
    <w:uiPriority w:val="99"/>
    <w:semiHidden/>
    <w:unhideWhenUsed/>
    <w:rsid w:val="0003148D"/>
    <w:pPr>
      <w:ind w:left="566" w:hanging="283"/>
      <w:contextualSpacing/>
    </w:pPr>
  </w:style>
  <w:style w:type="paragraph" w:styleId="Lista3">
    <w:name w:val="List 3"/>
    <w:basedOn w:val="Norml"/>
    <w:uiPriority w:val="99"/>
    <w:semiHidden/>
    <w:unhideWhenUsed/>
    <w:rsid w:val="0003148D"/>
    <w:pPr>
      <w:ind w:left="849" w:hanging="283"/>
      <w:contextualSpacing/>
    </w:pPr>
  </w:style>
  <w:style w:type="paragraph" w:styleId="Lista4">
    <w:name w:val="List 4"/>
    <w:basedOn w:val="Norml"/>
    <w:uiPriority w:val="99"/>
    <w:semiHidden/>
    <w:unhideWhenUsed/>
    <w:rsid w:val="0003148D"/>
    <w:pPr>
      <w:ind w:left="1132" w:hanging="283"/>
      <w:contextualSpacing/>
    </w:pPr>
  </w:style>
  <w:style w:type="paragraph" w:styleId="Lista5">
    <w:name w:val="List 5"/>
    <w:basedOn w:val="Norml"/>
    <w:uiPriority w:val="99"/>
    <w:semiHidden/>
    <w:unhideWhenUsed/>
    <w:rsid w:val="0003148D"/>
    <w:pPr>
      <w:ind w:left="1415" w:hanging="283"/>
      <w:contextualSpacing/>
    </w:pPr>
  </w:style>
  <w:style w:type="paragraph" w:styleId="Listafolytatsa">
    <w:name w:val="List Continue"/>
    <w:basedOn w:val="Norml"/>
    <w:uiPriority w:val="99"/>
    <w:semiHidden/>
    <w:unhideWhenUsed/>
    <w:rsid w:val="0003148D"/>
    <w:pPr>
      <w:spacing w:after="120"/>
      <w:ind w:left="283"/>
      <w:contextualSpacing/>
    </w:pPr>
  </w:style>
  <w:style w:type="paragraph" w:styleId="Listafolytatsa2">
    <w:name w:val="List Continue 2"/>
    <w:basedOn w:val="Norml"/>
    <w:uiPriority w:val="99"/>
    <w:semiHidden/>
    <w:unhideWhenUsed/>
    <w:rsid w:val="0003148D"/>
    <w:pPr>
      <w:spacing w:after="120"/>
      <w:ind w:left="566"/>
      <w:contextualSpacing/>
    </w:pPr>
  </w:style>
  <w:style w:type="paragraph" w:styleId="Listafolytatsa3">
    <w:name w:val="List Continue 3"/>
    <w:basedOn w:val="Norml"/>
    <w:uiPriority w:val="99"/>
    <w:semiHidden/>
    <w:unhideWhenUsed/>
    <w:rsid w:val="0003148D"/>
    <w:pPr>
      <w:spacing w:after="120"/>
      <w:ind w:left="849"/>
      <w:contextualSpacing/>
    </w:pPr>
  </w:style>
  <w:style w:type="paragraph" w:styleId="Listafolytatsa4">
    <w:name w:val="List Continue 4"/>
    <w:basedOn w:val="Norml"/>
    <w:uiPriority w:val="99"/>
    <w:semiHidden/>
    <w:unhideWhenUsed/>
    <w:rsid w:val="0003148D"/>
    <w:pPr>
      <w:spacing w:after="120"/>
      <w:ind w:left="1132"/>
      <w:contextualSpacing/>
    </w:pPr>
  </w:style>
  <w:style w:type="paragraph" w:styleId="Listafolytatsa5">
    <w:name w:val="List Continue 5"/>
    <w:basedOn w:val="Norml"/>
    <w:uiPriority w:val="99"/>
    <w:semiHidden/>
    <w:unhideWhenUsed/>
    <w:rsid w:val="0003148D"/>
    <w:pPr>
      <w:spacing w:after="120"/>
      <w:ind w:left="1415"/>
      <w:contextualSpacing/>
    </w:pPr>
  </w:style>
  <w:style w:type="paragraph" w:styleId="Alrs">
    <w:name w:val="Signature"/>
    <w:basedOn w:val="Norml"/>
    <w:link w:val="AlrsChar"/>
    <w:uiPriority w:val="99"/>
    <w:semiHidden/>
    <w:unhideWhenUsed/>
    <w:rsid w:val="0003148D"/>
    <w:pPr>
      <w:spacing w:line="240" w:lineRule="auto"/>
      <w:ind w:left="4252"/>
    </w:pPr>
  </w:style>
  <w:style w:type="character" w:customStyle="1" w:styleId="AlrsChar">
    <w:name w:val="Aláírás Char"/>
    <w:basedOn w:val="Bekezdsalapbettpusa"/>
    <w:link w:val="Alrs"/>
    <w:uiPriority w:val="99"/>
    <w:semiHidden/>
    <w:rsid w:val="0003148D"/>
  </w:style>
  <w:style w:type="paragraph" w:styleId="E-mailalrsa">
    <w:name w:val="E-mail Signature"/>
    <w:basedOn w:val="Norml"/>
    <w:link w:val="E-mailalrsaChar"/>
    <w:uiPriority w:val="99"/>
    <w:semiHidden/>
    <w:unhideWhenUsed/>
    <w:rsid w:val="0003148D"/>
    <w:pPr>
      <w:spacing w:line="240" w:lineRule="auto"/>
    </w:pPr>
  </w:style>
  <w:style w:type="character" w:customStyle="1" w:styleId="E-mailalrsaChar">
    <w:name w:val="E-mail aláírása Char"/>
    <w:basedOn w:val="Bekezdsalapbettpusa"/>
    <w:link w:val="E-mailalrsa"/>
    <w:uiPriority w:val="99"/>
    <w:semiHidden/>
    <w:rsid w:val="0003148D"/>
  </w:style>
  <w:style w:type="paragraph" w:styleId="Megszlts">
    <w:name w:val="Salutation"/>
    <w:basedOn w:val="Norml"/>
    <w:next w:val="Norml"/>
    <w:link w:val="MegszltsChar"/>
    <w:uiPriority w:val="99"/>
    <w:semiHidden/>
    <w:unhideWhenUsed/>
    <w:rsid w:val="0003148D"/>
  </w:style>
  <w:style w:type="character" w:customStyle="1" w:styleId="MegszltsChar">
    <w:name w:val="Megszólítás Char"/>
    <w:basedOn w:val="Bekezdsalapbettpusa"/>
    <w:link w:val="Megszlts"/>
    <w:uiPriority w:val="99"/>
    <w:semiHidden/>
    <w:rsid w:val="0003148D"/>
  </w:style>
  <w:style w:type="paragraph" w:styleId="Befejezs">
    <w:name w:val="Closing"/>
    <w:basedOn w:val="Norml"/>
    <w:link w:val="BefejezsChar"/>
    <w:uiPriority w:val="99"/>
    <w:semiHidden/>
    <w:unhideWhenUsed/>
    <w:rsid w:val="0003148D"/>
    <w:pPr>
      <w:spacing w:line="240" w:lineRule="auto"/>
      <w:ind w:left="4252"/>
    </w:pPr>
  </w:style>
  <w:style w:type="character" w:customStyle="1" w:styleId="BefejezsChar">
    <w:name w:val="Befejezés Char"/>
    <w:basedOn w:val="Bekezdsalapbettpusa"/>
    <w:link w:val="Befejezs"/>
    <w:uiPriority w:val="99"/>
    <w:semiHidden/>
    <w:rsid w:val="0003148D"/>
  </w:style>
  <w:style w:type="paragraph" w:styleId="Trgymutat1">
    <w:name w:val="index 1"/>
    <w:basedOn w:val="Norml"/>
    <w:next w:val="Norml"/>
    <w:autoRedefine/>
    <w:uiPriority w:val="99"/>
    <w:semiHidden/>
    <w:unhideWhenUsed/>
    <w:rsid w:val="0003148D"/>
    <w:pPr>
      <w:spacing w:line="240" w:lineRule="auto"/>
      <w:ind w:left="220" w:hanging="220"/>
    </w:pPr>
  </w:style>
  <w:style w:type="paragraph" w:styleId="Trgymutat2">
    <w:name w:val="index 2"/>
    <w:basedOn w:val="Norml"/>
    <w:next w:val="Norml"/>
    <w:autoRedefine/>
    <w:uiPriority w:val="99"/>
    <w:semiHidden/>
    <w:unhideWhenUsed/>
    <w:rsid w:val="0003148D"/>
    <w:pPr>
      <w:spacing w:line="240" w:lineRule="auto"/>
      <w:ind w:left="440" w:hanging="220"/>
    </w:pPr>
  </w:style>
  <w:style w:type="paragraph" w:styleId="Trgymutat3">
    <w:name w:val="index 3"/>
    <w:basedOn w:val="Norml"/>
    <w:next w:val="Norml"/>
    <w:autoRedefine/>
    <w:uiPriority w:val="99"/>
    <w:semiHidden/>
    <w:unhideWhenUsed/>
    <w:rsid w:val="0003148D"/>
    <w:pPr>
      <w:spacing w:line="240" w:lineRule="auto"/>
      <w:ind w:left="660" w:hanging="220"/>
    </w:pPr>
  </w:style>
  <w:style w:type="paragraph" w:styleId="Trgymutat4">
    <w:name w:val="index 4"/>
    <w:basedOn w:val="Norml"/>
    <w:next w:val="Norml"/>
    <w:autoRedefine/>
    <w:uiPriority w:val="99"/>
    <w:semiHidden/>
    <w:unhideWhenUsed/>
    <w:rsid w:val="0003148D"/>
    <w:pPr>
      <w:spacing w:line="240" w:lineRule="auto"/>
      <w:ind w:left="880" w:hanging="220"/>
    </w:pPr>
  </w:style>
  <w:style w:type="paragraph" w:styleId="Trgymutat5">
    <w:name w:val="index 5"/>
    <w:basedOn w:val="Norml"/>
    <w:next w:val="Norml"/>
    <w:autoRedefine/>
    <w:uiPriority w:val="99"/>
    <w:semiHidden/>
    <w:unhideWhenUsed/>
    <w:rsid w:val="0003148D"/>
    <w:pPr>
      <w:spacing w:line="240" w:lineRule="auto"/>
      <w:ind w:left="1100" w:hanging="220"/>
    </w:pPr>
  </w:style>
  <w:style w:type="paragraph" w:styleId="Trgymutat6">
    <w:name w:val="index 6"/>
    <w:basedOn w:val="Norml"/>
    <w:next w:val="Norml"/>
    <w:autoRedefine/>
    <w:uiPriority w:val="99"/>
    <w:semiHidden/>
    <w:unhideWhenUsed/>
    <w:rsid w:val="0003148D"/>
    <w:pPr>
      <w:spacing w:line="240" w:lineRule="auto"/>
      <w:ind w:left="1320" w:hanging="220"/>
    </w:pPr>
  </w:style>
  <w:style w:type="paragraph" w:styleId="Trgymutat7">
    <w:name w:val="index 7"/>
    <w:basedOn w:val="Norml"/>
    <w:next w:val="Norml"/>
    <w:autoRedefine/>
    <w:uiPriority w:val="99"/>
    <w:semiHidden/>
    <w:unhideWhenUsed/>
    <w:rsid w:val="0003148D"/>
    <w:pPr>
      <w:spacing w:line="240" w:lineRule="auto"/>
      <w:ind w:left="1540" w:hanging="220"/>
    </w:pPr>
  </w:style>
  <w:style w:type="paragraph" w:styleId="Trgymutat8">
    <w:name w:val="index 8"/>
    <w:basedOn w:val="Norml"/>
    <w:next w:val="Norml"/>
    <w:autoRedefine/>
    <w:uiPriority w:val="99"/>
    <w:semiHidden/>
    <w:unhideWhenUsed/>
    <w:rsid w:val="0003148D"/>
    <w:pPr>
      <w:spacing w:line="240" w:lineRule="auto"/>
      <w:ind w:left="1760" w:hanging="220"/>
    </w:pPr>
  </w:style>
  <w:style w:type="paragraph" w:styleId="Trgymutat9">
    <w:name w:val="index 9"/>
    <w:basedOn w:val="Norml"/>
    <w:next w:val="Norml"/>
    <w:autoRedefine/>
    <w:uiPriority w:val="99"/>
    <w:semiHidden/>
    <w:unhideWhenUsed/>
    <w:rsid w:val="0003148D"/>
    <w:pPr>
      <w:spacing w:line="240" w:lineRule="auto"/>
      <w:ind w:left="1980" w:hanging="220"/>
    </w:pPr>
  </w:style>
  <w:style w:type="paragraph" w:styleId="brajegyzk">
    <w:name w:val="table of figures"/>
    <w:basedOn w:val="Norml"/>
    <w:next w:val="Norml"/>
    <w:uiPriority w:val="99"/>
    <w:semiHidden/>
    <w:unhideWhenUsed/>
    <w:rsid w:val="0003148D"/>
  </w:style>
  <w:style w:type="paragraph" w:styleId="Hivatkozsjegyzk">
    <w:name w:val="table of authorities"/>
    <w:basedOn w:val="Norml"/>
    <w:next w:val="Norml"/>
    <w:uiPriority w:val="99"/>
    <w:semiHidden/>
    <w:unhideWhenUsed/>
    <w:rsid w:val="0003148D"/>
    <w:pPr>
      <w:ind w:left="220" w:hanging="220"/>
    </w:pPr>
  </w:style>
  <w:style w:type="paragraph" w:styleId="Bortkcm">
    <w:name w:val="envelope address"/>
    <w:basedOn w:val="Norm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cm">
    <w:name w:val="HTML Address"/>
    <w:basedOn w:val="Norml"/>
    <w:link w:val="HTML-cmChar"/>
    <w:uiPriority w:val="99"/>
    <w:semiHidden/>
    <w:unhideWhenUsed/>
    <w:rsid w:val="0003148D"/>
    <w:pPr>
      <w:spacing w:line="240" w:lineRule="auto"/>
    </w:pPr>
    <w:rPr>
      <w:i/>
      <w:iCs/>
    </w:rPr>
  </w:style>
  <w:style w:type="character" w:customStyle="1" w:styleId="HTML-cmChar">
    <w:name w:val="HTML-cím Char"/>
    <w:basedOn w:val="Bekezdsalapbettpusa"/>
    <w:link w:val="HTML-cm"/>
    <w:uiPriority w:val="99"/>
    <w:semiHidden/>
    <w:rsid w:val="0003148D"/>
    <w:rPr>
      <w:i/>
      <w:iCs/>
    </w:rPr>
  </w:style>
  <w:style w:type="paragraph" w:styleId="Feladcmebortkon">
    <w:name w:val="envelope return"/>
    <w:basedOn w:val="Norml"/>
    <w:uiPriority w:val="99"/>
    <w:semiHidden/>
    <w:unhideWhenUsed/>
    <w:rsid w:val="0003148D"/>
    <w:pPr>
      <w:spacing w:line="240" w:lineRule="auto"/>
    </w:pPr>
    <w:rPr>
      <w:rFonts w:asciiTheme="majorHAnsi" w:eastAsiaTheme="majorEastAsia" w:hAnsiTheme="majorHAnsi" w:cstheme="majorBidi"/>
    </w:rPr>
  </w:style>
  <w:style w:type="paragraph" w:styleId="zenetfej">
    <w:name w:val="Message Header"/>
    <w:basedOn w:val="Norml"/>
    <w:link w:val="zenetfej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zenetfejChar">
    <w:name w:val="Üzenetfej Char"/>
    <w:basedOn w:val="Bekezdsalapbettpusa"/>
    <w:link w:val="zenetfej"/>
    <w:uiPriority w:val="99"/>
    <w:semiHidden/>
    <w:rsid w:val="0003148D"/>
    <w:rPr>
      <w:rFonts w:asciiTheme="majorHAnsi" w:eastAsiaTheme="majorEastAsia" w:hAnsiTheme="majorHAnsi" w:cstheme="majorBidi"/>
      <w:sz w:val="24"/>
      <w:szCs w:val="24"/>
      <w:shd w:val="pct20" w:color="auto" w:fill="auto"/>
    </w:rPr>
  </w:style>
  <w:style w:type="paragraph" w:styleId="Megjegyzsfej">
    <w:name w:val="Note Heading"/>
    <w:basedOn w:val="Norml"/>
    <w:next w:val="Norml"/>
    <w:link w:val="MegjegyzsfejChar"/>
    <w:uiPriority w:val="99"/>
    <w:semiHidden/>
    <w:unhideWhenUsed/>
    <w:rsid w:val="0003148D"/>
    <w:pPr>
      <w:spacing w:line="240" w:lineRule="auto"/>
    </w:pPr>
  </w:style>
  <w:style w:type="character" w:customStyle="1" w:styleId="MegjegyzsfejChar">
    <w:name w:val="Megjegyzésfej Char"/>
    <w:basedOn w:val="Bekezdsalapbettpusa"/>
    <w:link w:val="Megjegyzsfej"/>
    <w:uiPriority w:val="99"/>
    <w:semiHidden/>
    <w:rsid w:val="0003148D"/>
  </w:style>
  <w:style w:type="paragraph" w:styleId="Dokumentumtrkp">
    <w:name w:val="Document Map"/>
    <w:basedOn w:val="Norml"/>
    <w:link w:val="DokumentumtrkpChar"/>
    <w:uiPriority w:val="99"/>
    <w:semiHidden/>
    <w:unhideWhenUsed/>
    <w:rsid w:val="0003148D"/>
    <w:pPr>
      <w:spacing w:line="240" w:lineRule="auto"/>
    </w:pPr>
    <w:rPr>
      <w:rFonts w:ascii="Tahoma" w:hAnsi="Tahoma" w:cs="Tahoma"/>
      <w:sz w:val="16"/>
      <w:szCs w:val="16"/>
    </w:rPr>
  </w:style>
  <w:style w:type="character" w:customStyle="1" w:styleId="DokumentumtrkpChar">
    <w:name w:val="Dokumentumtérkép Char"/>
    <w:basedOn w:val="Bekezdsalapbettpusa"/>
    <w:link w:val="Dokumentumtrkp"/>
    <w:uiPriority w:val="99"/>
    <w:semiHidden/>
    <w:rsid w:val="0003148D"/>
    <w:rPr>
      <w:rFonts w:ascii="Tahoma" w:hAnsi="Tahoma" w:cs="Tahoma"/>
      <w:sz w:val="16"/>
      <w:szCs w:val="16"/>
    </w:rPr>
  </w:style>
  <w:style w:type="paragraph" w:styleId="NormlWeb">
    <w:name w:val="Normal (Web)"/>
    <w:basedOn w:val="Norml"/>
    <w:uiPriority w:val="99"/>
    <w:semiHidden/>
    <w:unhideWhenUsed/>
    <w:rsid w:val="0003148D"/>
    <w:rPr>
      <w:sz w:val="24"/>
      <w:szCs w:val="24"/>
    </w:rPr>
  </w:style>
  <w:style w:type="paragraph" w:styleId="Szmozottlista">
    <w:name w:val="List Number"/>
    <w:basedOn w:val="Norml"/>
    <w:uiPriority w:val="99"/>
    <w:semiHidden/>
    <w:unhideWhenUsed/>
    <w:rsid w:val="0003148D"/>
    <w:pPr>
      <w:numPr>
        <w:numId w:val="2"/>
      </w:numPr>
      <w:contextualSpacing/>
    </w:pPr>
  </w:style>
  <w:style w:type="paragraph" w:styleId="Szmozottlista2">
    <w:name w:val="List Number 2"/>
    <w:basedOn w:val="Norml"/>
    <w:uiPriority w:val="99"/>
    <w:semiHidden/>
    <w:unhideWhenUsed/>
    <w:rsid w:val="0003148D"/>
    <w:pPr>
      <w:numPr>
        <w:numId w:val="3"/>
      </w:numPr>
      <w:contextualSpacing/>
    </w:pPr>
  </w:style>
  <w:style w:type="paragraph" w:styleId="Szmozottlista3">
    <w:name w:val="List Number 3"/>
    <w:basedOn w:val="Norml"/>
    <w:uiPriority w:val="99"/>
    <w:semiHidden/>
    <w:unhideWhenUsed/>
    <w:rsid w:val="0003148D"/>
    <w:pPr>
      <w:numPr>
        <w:numId w:val="4"/>
      </w:numPr>
      <w:contextualSpacing/>
    </w:pPr>
  </w:style>
  <w:style w:type="paragraph" w:styleId="Szmozottlista4">
    <w:name w:val="List Number 4"/>
    <w:basedOn w:val="Norml"/>
    <w:uiPriority w:val="99"/>
    <w:semiHidden/>
    <w:unhideWhenUsed/>
    <w:rsid w:val="0003148D"/>
    <w:pPr>
      <w:numPr>
        <w:numId w:val="5"/>
      </w:numPr>
      <w:contextualSpacing/>
    </w:pPr>
  </w:style>
  <w:style w:type="paragraph" w:styleId="Szmozottlista5">
    <w:name w:val="List Number 5"/>
    <w:basedOn w:val="Norml"/>
    <w:uiPriority w:val="99"/>
    <w:semiHidden/>
    <w:unhideWhenUsed/>
    <w:rsid w:val="0003148D"/>
    <w:pPr>
      <w:numPr>
        <w:numId w:val="6"/>
      </w:numPr>
      <w:contextualSpacing/>
    </w:pPr>
  </w:style>
  <w:style w:type="paragraph" w:styleId="HTML-kntformzott">
    <w:name w:val="HTML Preformatted"/>
    <w:basedOn w:val="Norml"/>
    <w:link w:val="HTML-kntformzottChar"/>
    <w:uiPriority w:val="99"/>
    <w:semiHidden/>
    <w:unhideWhenUsed/>
    <w:rsid w:val="0003148D"/>
    <w:pPr>
      <w:spacing w:line="240" w:lineRule="auto"/>
    </w:pPr>
    <w:rPr>
      <w:rFonts w:ascii="Consolas" w:hAnsi="Consolas" w:cs="Consolas"/>
    </w:rPr>
  </w:style>
  <w:style w:type="character" w:customStyle="1" w:styleId="HTML-kntformzottChar">
    <w:name w:val="HTML-ként formázott Char"/>
    <w:basedOn w:val="Bekezdsalapbettpusa"/>
    <w:link w:val="HTML-kntformzott"/>
    <w:uiPriority w:val="99"/>
    <w:semiHidden/>
    <w:rsid w:val="0003148D"/>
    <w:rPr>
      <w:rFonts w:ascii="Consolas" w:hAnsi="Consolas" w:cs="Consolas"/>
      <w:sz w:val="20"/>
      <w:szCs w:val="20"/>
    </w:rPr>
  </w:style>
  <w:style w:type="paragraph" w:styleId="Szvegtrzselssora">
    <w:name w:val="Body Text First Indent"/>
    <w:basedOn w:val="Szvegtrzs"/>
    <w:link w:val="SzvegtrzselssoraChar"/>
    <w:uiPriority w:val="99"/>
    <w:semiHidden/>
    <w:unhideWhenUsed/>
    <w:rsid w:val="0003148D"/>
    <w:pPr>
      <w:spacing w:after="200"/>
      <w:ind w:firstLine="360"/>
    </w:pPr>
  </w:style>
  <w:style w:type="character" w:customStyle="1" w:styleId="SzvegtrzselssoraChar">
    <w:name w:val="Szövegtörzs első sora Char"/>
    <w:basedOn w:val="SzvegtrzsChar"/>
    <w:link w:val="Szvegtrzselssora"/>
    <w:uiPriority w:val="99"/>
    <w:semiHidden/>
    <w:rsid w:val="0003148D"/>
  </w:style>
  <w:style w:type="paragraph" w:styleId="Szvegtrzsbehzssal">
    <w:name w:val="Body Text Indent"/>
    <w:basedOn w:val="Norml"/>
    <w:link w:val="SzvegtrzsbehzssalChar"/>
    <w:uiPriority w:val="99"/>
    <w:semiHidden/>
    <w:unhideWhenUsed/>
    <w:rsid w:val="0003148D"/>
    <w:pPr>
      <w:spacing w:after="120"/>
      <w:ind w:left="283"/>
    </w:pPr>
  </w:style>
  <w:style w:type="character" w:customStyle="1" w:styleId="SzvegtrzsbehzssalChar">
    <w:name w:val="Szövegtörzs behúzással Char"/>
    <w:basedOn w:val="Bekezdsalapbettpusa"/>
    <w:link w:val="Szvegtrzsbehzssal"/>
    <w:uiPriority w:val="99"/>
    <w:semiHidden/>
    <w:rsid w:val="0003148D"/>
  </w:style>
  <w:style w:type="paragraph" w:styleId="Szvegtrzselssora2">
    <w:name w:val="Body Text First Indent 2"/>
    <w:basedOn w:val="Szvegtrzsbehzssal"/>
    <w:link w:val="Szvegtrzselssora2Char"/>
    <w:uiPriority w:val="99"/>
    <w:semiHidden/>
    <w:unhideWhenUsed/>
    <w:rsid w:val="0003148D"/>
    <w:pPr>
      <w:spacing w:after="200"/>
      <w:ind w:left="360" w:firstLine="360"/>
    </w:pPr>
  </w:style>
  <w:style w:type="character" w:customStyle="1" w:styleId="Szvegtrzselssora2Char">
    <w:name w:val="Szövegtörzs első sora 2 Char"/>
    <w:basedOn w:val="SzvegtrzsbehzssalChar"/>
    <w:link w:val="Szvegtrzselssora2"/>
    <w:uiPriority w:val="99"/>
    <w:semiHidden/>
    <w:rsid w:val="0003148D"/>
  </w:style>
  <w:style w:type="paragraph" w:styleId="Felsorols">
    <w:name w:val="List Bullet"/>
    <w:basedOn w:val="Norml"/>
    <w:uiPriority w:val="99"/>
    <w:semiHidden/>
    <w:unhideWhenUsed/>
    <w:rsid w:val="0003148D"/>
    <w:pPr>
      <w:numPr>
        <w:numId w:val="7"/>
      </w:numPr>
      <w:contextualSpacing/>
    </w:pPr>
  </w:style>
  <w:style w:type="paragraph" w:styleId="Felsorols2">
    <w:name w:val="List Bullet 2"/>
    <w:basedOn w:val="Norml"/>
    <w:uiPriority w:val="99"/>
    <w:semiHidden/>
    <w:unhideWhenUsed/>
    <w:rsid w:val="0003148D"/>
    <w:pPr>
      <w:numPr>
        <w:numId w:val="8"/>
      </w:numPr>
      <w:contextualSpacing/>
    </w:pPr>
  </w:style>
  <w:style w:type="paragraph" w:styleId="Felsorols3">
    <w:name w:val="List Bullet 3"/>
    <w:basedOn w:val="Norml"/>
    <w:uiPriority w:val="99"/>
    <w:semiHidden/>
    <w:unhideWhenUsed/>
    <w:rsid w:val="0003148D"/>
    <w:pPr>
      <w:numPr>
        <w:numId w:val="9"/>
      </w:numPr>
      <w:contextualSpacing/>
    </w:pPr>
  </w:style>
  <w:style w:type="paragraph" w:styleId="Felsorols4">
    <w:name w:val="List Bullet 4"/>
    <w:basedOn w:val="Norml"/>
    <w:uiPriority w:val="99"/>
    <w:semiHidden/>
    <w:unhideWhenUsed/>
    <w:rsid w:val="0003148D"/>
    <w:pPr>
      <w:numPr>
        <w:numId w:val="10"/>
      </w:numPr>
      <w:contextualSpacing/>
    </w:pPr>
  </w:style>
  <w:style w:type="paragraph" w:styleId="Felsorols5">
    <w:name w:val="List Bullet 5"/>
    <w:basedOn w:val="Norml"/>
    <w:uiPriority w:val="99"/>
    <w:semiHidden/>
    <w:unhideWhenUsed/>
    <w:rsid w:val="0003148D"/>
    <w:pPr>
      <w:numPr>
        <w:numId w:val="11"/>
      </w:numPr>
      <w:contextualSpacing/>
    </w:pPr>
  </w:style>
  <w:style w:type="paragraph" w:styleId="Szvegtrzsbehzssal2">
    <w:name w:val="Body Text Indent 2"/>
    <w:basedOn w:val="Norml"/>
    <w:link w:val="Szvegtrzsbehzssal2Char"/>
    <w:uiPriority w:val="99"/>
    <w:semiHidden/>
    <w:unhideWhenUsed/>
    <w:rsid w:val="0003148D"/>
    <w:pPr>
      <w:spacing w:after="120" w:line="480" w:lineRule="auto"/>
      <w:ind w:left="283"/>
    </w:pPr>
  </w:style>
  <w:style w:type="character" w:customStyle="1" w:styleId="Szvegtrzsbehzssal2Char">
    <w:name w:val="Szövegtörzs behúzással 2 Char"/>
    <w:basedOn w:val="Bekezdsalapbettpusa"/>
    <w:link w:val="Szvegtrzsbehzssal2"/>
    <w:uiPriority w:val="99"/>
    <w:semiHidden/>
    <w:rsid w:val="0003148D"/>
  </w:style>
  <w:style w:type="paragraph" w:styleId="Szvegtrzsbehzssal3">
    <w:name w:val="Body Text Indent 3"/>
    <w:basedOn w:val="Norml"/>
    <w:link w:val="Szvegtrzsbehzssal3Char"/>
    <w:uiPriority w:val="99"/>
    <w:semiHidden/>
    <w:unhideWhenUsed/>
    <w:rsid w:val="0003148D"/>
    <w:pPr>
      <w:spacing w:after="120"/>
      <w:ind w:left="283"/>
    </w:pPr>
    <w:rPr>
      <w:sz w:val="16"/>
      <w:szCs w:val="16"/>
    </w:rPr>
  </w:style>
  <w:style w:type="character" w:customStyle="1" w:styleId="Szvegtrzsbehzssal3Char">
    <w:name w:val="Szövegtörzs behúzással 3 Char"/>
    <w:basedOn w:val="Bekezdsalapbettpusa"/>
    <w:link w:val="Szvegtrzsbehzssal3"/>
    <w:uiPriority w:val="99"/>
    <w:semiHidden/>
    <w:rsid w:val="0003148D"/>
    <w:rPr>
      <w:sz w:val="16"/>
      <w:szCs w:val="16"/>
    </w:rPr>
  </w:style>
  <w:style w:type="paragraph" w:styleId="Normlbehzs">
    <w:name w:val="Normal Indent"/>
    <w:basedOn w:val="Norml"/>
    <w:uiPriority w:val="99"/>
    <w:semiHidden/>
    <w:unhideWhenUsed/>
    <w:rsid w:val="0003148D"/>
    <w:pPr>
      <w:ind w:left="720"/>
    </w:pPr>
  </w:style>
  <w:style w:type="paragraph" w:styleId="Jegyzetszveg">
    <w:name w:val="annotation text"/>
    <w:basedOn w:val="Norml"/>
    <w:link w:val="JegyzetszvegChar"/>
    <w:uiPriority w:val="99"/>
    <w:unhideWhenUsed/>
    <w:rsid w:val="0003148D"/>
    <w:pPr>
      <w:spacing w:line="240" w:lineRule="auto"/>
    </w:pPr>
  </w:style>
  <w:style w:type="character" w:customStyle="1" w:styleId="JegyzetszvegChar">
    <w:name w:val="Jegyzetszöveg Char"/>
    <w:basedOn w:val="Bekezdsalapbettpusa"/>
    <w:link w:val="Jegyzetszveg"/>
    <w:uiPriority w:val="99"/>
    <w:rsid w:val="0003148D"/>
    <w:rPr>
      <w:sz w:val="20"/>
      <w:szCs w:val="20"/>
    </w:rPr>
  </w:style>
  <w:style w:type="paragraph" w:styleId="Megjegyzstrgya">
    <w:name w:val="annotation subject"/>
    <w:basedOn w:val="Jegyzetszveg"/>
    <w:next w:val="Jegyzetszveg"/>
    <w:link w:val="MegjegyzstrgyaChar"/>
    <w:uiPriority w:val="99"/>
    <w:semiHidden/>
    <w:unhideWhenUsed/>
    <w:rsid w:val="0003148D"/>
    <w:rPr>
      <w:b/>
      <w:bCs/>
    </w:rPr>
  </w:style>
  <w:style w:type="character" w:customStyle="1" w:styleId="MegjegyzstrgyaChar">
    <w:name w:val="Megjegyzés tárgya Char"/>
    <w:basedOn w:val="JegyzetszvegChar"/>
    <w:link w:val="Megjegyzstrgya"/>
    <w:uiPriority w:val="99"/>
    <w:semiHidden/>
    <w:rsid w:val="0003148D"/>
    <w:rPr>
      <w:b/>
      <w:bCs/>
      <w:sz w:val="20"/>
      <w:szCs w:val="20"/>
    </w:rPr>
  </w:style>
  <w:style w:type="paragraph" w:styleId="TJ1">
    <w:name w:val="toc 1"/>
    <w:basedOn w:val="Norml"/>
    <w:next w:val="Norml"/>
    <w:autoRedefine/>
    <w:uiPriority w:val="39"/>
    <w:semiHidden/>
    <w:unhideWhenUsed/>
    <w:rsid w:val="0003148D"/>
    <w:pPr>
      <w:spacing w:after="100"/>
    </w:pPr>
  </w:style>
  <w:style w:type="paragraph" w:styleId="TJ2">
    <w:name w:val="toc 2"/>
    <w:basedOn w:val="Norml"/>
    <w:next w:val="Norml"/>
    <w:autoRedefine/>
    <w:uiPriority w:val="39"/>
    <w:semiHidden/>
    <w:unhideWhenUsed/>
    <w:rsid w:val="0003148D"/>
    <w:pPr>
      <w:spacing w:after="100"/>
      <w:ind w:left="220"/>
    </w:pPr>
  </w:style>
  <w:style w:type="paragraph" w:styleId="TJ3">
    <w:name w:val="toc 3"/>
    <w:basedOn w:val="Norml"/>
    <w:next w:val="Norml"/>
    <w:autoRedefine/>
    <w:uiPriority w:val="39"/>
    <w:semiHidden/>
    <w:unhideWhenUsed/>
    <w:rsid w:val="0003148D"/>
    <w:pPr>
      <w:spacing w:after="100"/>
      <w:ind w:left="440"/>
    </w:pPr>
  </w:style>
  <w:style w:type="paragraph" w:styleId="TJ4">
    <w:name w:val="toc 4"/>
    <w:basedOn w:val="Norml"/>
    <w:next w:val="Norml"/>
    <w:autoRedefine/>
    <w:uiPriority w:val="39"/>
    <w:semiHidden/>
    <w:unhideWhenUsed/>
    <w:rsid w:val="0003148D"/>
    <w:pPr>
      <w:spacing w:after="100"/>
      <w:ind w:left="660"/>
    </w:pPr>
  </w:style>
  <w:style w:type="paragraph" w:styleId="TJ5">
    <w:name w:val="toc 5"/>
    <w:basedOn w:val="Norml"/>
    <w:next w:val="Norml"/>
    <w:autoRedefine/>
    <w:uiPriority w:val="39"/>
    <w:semiHidden/>
    <w:unhideWhenUsed/>
    <w:rsid w:val="0003148D"/>
    <w:pPr>
      <w:spacing w:after="100"/>
      <w:ind w:left="880"/>
    </w:pPr>
  </w:style>
  <w:style w:type="paragraph" w:styleId="TJ6">
    <w:name w:val="toc 6"/>
    <w:basedOn w:val="Norml"/>
    <w:next w:val="Norml"/>
    <w:autoRedefine/>
    <w:uiPriority w:val="39"/>
    <w:semiHidden/>
    <w:unhideWhenUsed/>
    <w:rsid w:val="0003148D"/>
    <w:pPr>
      <w:spacing w:after="100"/>
      <w:ind w:left="1100"/>
    </w:pPr>
  </w:style>
  <w:style w:type="paragraph" w:styleId="TJ7">
    <w:name w:val="toc 7"/>
    <w:basedOn w:val="Norml"/>
    <w:next w:val="Norml"/>
    <w:autoRedefine/>
    <w:uiPriority w:val="39"/>
    <w:semiHidden/>
    <w:unhideWhenUsed/>
    <w:rsid w:val="0003148D"/>
    <w:pPr>
      <w:spacing w:after="100"/>
      <w:ind w:left="1320"/>
    </w:pPr>
  </w:style>
  <w:style w:type="paragraph" w:styleId="TJ8">
    <w:name w:val="toc 8"/>
    <w:basedOn w:val="Norml"/>
    <w:next w:val="Norml"/>
    <w:autoRedefine/>
    <w:uiPriority w:val="39"/>
    <w:semiHidden/>
    <w:unhideWhenUsed/>
    <w:rsid w:val="0003148D"/>
    <w:pPr>
      <w:spacing w:after="100"/>
      <w:ind w:left="1540"/>
    </w:pPr>
  </w:style>
  <w:style w:type="paragraph" w:styleId="TJ9">
    <w:name w:val="toc 9"/>
    <w:basedOn w:val="Norml"/>
    <w:next w:val="Norml"/>
    <w:autoRedefine/>
    <w:uiPriority w:val="39"/>
    <w:semiHidden/>
    <w:unhideWhenUsed/>
    <w:rsid w:val="0003148D"/>
    <w:pPr>
      <w:spacing w:after="100"/>
      <w:ind w:left="1760"/>
    </w:pPr>
  </w:style>
  <w:style w:type="paragraph" w:styleId="Szvegblokk">
    <w:name w:val="Block Text"/>
    <w:basedOn w:val="Norm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krszvege">
    <w:name w:val="macro"/>
    <w:link w:val="Makrszvege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krszvegeChar">
    <w:name w:val="Makró szövege Char"/>
    <w:basedOn w:val="Bekezdsalapbettpusa"/>
    <w:link w:val="Makrszvege"/>
    <w:uiPriority w:val="99"/>
    <w:semiHidden/>
    <w:rsid w:val="0003148D"/>
    <w:rPr>
      <w:rFonts w:ascii="Consolas" w:hAnsi="Consolas" w:cs="Consolas"/>
      <w:sz w:val="20"/>
      <w:szCs w:val="20"/>
    </w:rPr>
  </w:style>
  <w:style w:type="paragraph" w:styleId="Csakszveg">
    <w:name w:val="Plain Text"/>
    <w:basedOn w:val="Norml"/>
    <w:link w:val="CsakszvegChar"/>
    <w:uiPriority w:val="99"/>
    <w:semiHidden/>
    <w:unhideWhenUsed/>
    <w:rsid w:val="0003148D"/>
    <w:pPr>
      <w:spacing w:line="240" w:lineRule="auto"/>
    </w:pPr>
    <w:rPr>
      <w:rFonts w:ascii="Consolas" w:hAnsi="Consolas" w:cs="Consolas"/>
      <w:sz w:val="21"/>
      <w:szCs w:val="21"/>
    </w:rPr>
  </w:style>
  <w:style w:type="character" w:customStyle="1" w:styleId="CsakszvegChar">
    <w:name w:val="Csak szöveg Char"/>
    <w:basedOn w:val="Bekezdsalapbettpusa"/>
    <w:link w:val="Csakszveg"/>
    <w:uiPriority w:val="99"/>
    <w:semiHidden/>
    <w:rsid w:val="0003148D"/>
    <w:rPr>
      <w:rFonts w:ascii="Consolas" w:hAnsi="Consolas" w:cs="Consolas"/>
      <w:sz w:val="21"/>
      <w:szCs w:val="21"/>
    </w:rPr>
  </w:style>
  <w:style w:type="paragraph" w:styleId="Lbjegyzetszveg">
    <w:name w:val="footnote text"/>
    <w:basedOn w:val="Norml"/>
    <w:link w:val="LbjegyzetszvegChar"/>
    <w:uiPriority w:val="99"/>
    <w:semiHidden/>
    <w:unhideWhenUsed/>
    <w:rsid w:val="0003148D"/>
    <w:pPr>
      <w:spacing w:line="240" w:lineRule="auto"/>
    </w:pPr>
  </w:style>
  <w:style w:type="character" w:customStyle="1" w:styleId="LbjegyzetszvegChar">
    <w:name w:val="Lábjegyzetszöveg Char"/>
    <w:basedOn w:val="Bekezdsalapbettpusa"/>
    <w:link w:val="Lbjegyzetszveg"/>
    <w:uiPriority w:val="99"/>
    <w:semiHidden/>
    <w:rsid w:val="0003148D"/>
    <w:rPr>
      <w:sz w:val="20"/>
      <w:szCs w:val="20"/>
    </w:rPr>
  </w:style>
  <w:style w:type="paragraph" w:styleId="Vgjegyzetszvege">
    <w:name w:val="endnote text"/>
    <w:basedOn w:val="Norml"/>
    <w:link w:val="VgjegyzetszvegeChar"/>
    <w:uiPriority w:val="99"/>
    <w:semiHidden/>
    <w:unhideWhenUsed/>
    <w:rsid w:val="0003148D"/>
    <w:pPr>
      <w:spacing w:line="240" w:lineRule="auto"/>
    </w:pPr>
  </w:style>
  <w:style w:type="character" w:customStyle="1" w:styleId="VgjegyzetszvegeChar">
    <w:name w:val="Végjegyzet szövege Char"/>
    <w:basedOn w:val="Bekezdsalapbettpusa"/>
    <w:link w:val="Vgjegyzetszvege"/>
    <w:uiPriority w:val="99"/>
    <w:semiHidden/>
    <w:rsid w:val="0003148D"/>
    <w:rPr>
      <w:sz w:val="20"/>
      <w:szCs w:val="20"/>
    </w:rPr>
  </w:style>
  <w:style w:type="character" w:customStyle="1" w:styleId="Cmsor1Char">
    <w:name w:val="Címsor 1 Char"/>
    <w:basedOn w:val="Bekezdsalapbettpusa"/>
    <w:link w:val="Cmsor1"/>
    <w:uiPriority w:val="9"/>
    <w:rsid w:val="004F5E36"/>
    <w:rPr>
      <w:rFonts w:ascii="Arial" w:eastAsia="Times New Roman" w:hAnsi="Arial" w:cs="Times New Roman"/>
      <w:b/>
      <w:sz w:val="20"/>
      <w:szCs w:val="20"/>
      <w:lang w:val="en-GB"/>
    </w:rPr>
  </w:style>
  <w:style w:type="character" w:customStyle="1" w:styleId="Cmsor2Char">
    <w:name w:val="Címsor 2 Char"/>
    <w:basedOn w:val="Bekezdsalapbettpusa"/>
    <w:link w:val="Cmsor2"/>
    <w:uiPriority w:val="9"/>
    <w:semiHidden/>
    <w:rsid w:val="0003148D"/>
    <w:rPr>
      <w:rFonts w:asciiTheme="majorHAnsi" w:eastAsiaTheme="majorEastAsia" w:hAnsiTheme="majorHAnsi" w:cstheme="majorBidi"/>
      <w:b/>
      <w:bCs/>
      <w:color w:val="4F81BD" w:themeColor="accent1"/>
      <w:sz w:val="26"/>
      <w:szCs w:val="26"/>
    </w:rPr>
  </w:style>
  <w:style w:type="character" w:customStyle="1" w:styleId="Cmsor3Char">
    <w:name w:val="Címsor 3 Char"/>
    <w:basedOn w:val="Bekezdsalapbettpusa"/>
    <w:link w:val="Cmsor3"/>
    <w:uiPriority w:val="9"/>
    <w:semiHidden/>
    <w:rsid w:val="0003148D"/>
    <w:rPr>
      <w:rFonts w:asciiTheme="majorHAnsi" w:eastAsiaTheme="majorEastAsia" w:hAnsiTheme="majorHAnsi" w:cstheme="majorBidi"/>
      <w:b/>
      <w:bCs/>
      <w:color w:val="4F81BD" w:themeColor="accent1"/>
    </w:rPr>
  </w:style>
  <w:style w:type="character" w:customStyle="1" w:styleId="Cmsor4Char">
    <w:name w:val="Címsor 4 Char"/>
    <w:basedOn w:val="Bekezdsalapbettpusa"/>
    <w:link w:val="Cmsor4"/>
    <w:uiPriority w:val="9"/>
    <w:semiHidden/>
    <w:rsid w:val="0003148D"/>
    <w:rPr>
      <w:rFonts w:asciiTheme="majorHAnsi" w:eastAsiaTheme="majorEastAsia" w:hAnsiTheme="majorHAnsi" w:cstheme="majorBidi"/>
      <w:b/>
      <w:bCs/>
      <w:i/>
      <w:iCs/>
      <w:color w:val="4F81BD" w:themeColor="accent1"/>
    </w:rPr>
  </w:style>
  <w:style w:type="character" w:customStyle="1" w:styleId="Cmsor5Char">
    <w:name w:val="Címsor 5 Char"/>
    <w:basedOn w:val="Bekezdsalapbettpusa"/>
    <w:link w:val="Cmsor5"/>
    <w:uiPriority w:val="9"/>
    <w:semiHidden/>
    <w:rsid w:val="0003148D"/>
    <w:rPr>
      <w:rFonts w:asciiTheme="majorHAnsi" w:eastAsiaTheme="majorEastAsia" w:hAnsiTheme="majorHAnsi" w:cstheme="majorBidi"/>
      <w:color w:val="243F60" w:themeColor="accent1" w:themeShade="7F"/>
    </w:rPr>
  </w:style>
  <w:style w:type="character" w:customStyle="1" w:styleId="Cmsor6Char">
    <w:name w:val="Címsor 6 Char"/>
    <w:basedOn w:val="Bekezdsalapbettpusa"/>
    <w:link w:val="Cmsor6"/>
    <w:uiPriority w:val="9"/>
    <w:semiHidden/>
    <w:rsid w:val="0003148D"/>
    <w:rPr>
      <w:rFonts w:asciiTheme="majorHAnsi" w:eastAsiaTheme="majorEastAsia" w:hAnsiTheme="majorHAnsi" w:cstheme="majorBidi"/>
      <w:i/>
      <w:iCs/>
      <w:color w:val="243F60" w:themeColor="accent1" w:themeShade="7F"/>
    </w:rPr>
  </w:style>
  <w:style w:type="character" w:customStyle="1" w:styleId="Cmsor7Char">
    <w:name w:val="Címsor 7 Char"/>
    <w:basedOn w:val="Bekezdsalapbettpusa"/>
    <w:link w:val="Cmsor7"/>
    <w:uiPriority w:val="9"/>
    <w:semiHidden/>
    <w:rsid w:val="0003148D"/>
    <w:rPr>
      <w:rFonts w:asciiTheme="majorHAnsi" w:eastAsiaTheme="majorEastAsia" w:hAnsiTheme="majorHAnsi" w:cstheme="majorBidi"/>
      <w:i/>
      <w:iCs/>
      <w:color w:val="404040" w:themeColor="text1" w:themeTint="BF"/>
    </w:rPr>
  </w:style>
  <w:style w:type="character" w:customStyle="1" w:styleId="Cmsor8Char">
    <w:name w:val="Címsor 8 Char"/>
    <w:basedOn w:val="Bekezdsalapbettpusa"/>
    <w:link w:val="Cmsor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Cmsor9Char">
    <w:name w:val="Címsor 9 Char"/>
    <w:basedOn w:val="Bekezdsalapbettpusa"/>
    <w:link w:val="Cmsor9"/>
    <w:uiPriority w:val="9"/>
    <w:semiHidden/>
    <w:rsid w:val="0003148D"/>
    <w:rPr>
      <w:rFonts w:asciiTheme="majorHAnsi" w:eastAsiaTheme="majorEastAsia" w:hAnsiTheme="majorHAnsi" w:cstheme="majorBidi"/>
      <w:i/>
      <w:iCs/>
      <w:color w:val="404040" w:themeColor="text1" w:themeTint="BF"/>
      <w:sz w:val="20"/>
      <w:szCs w:val="20"/>
    </w:rPr>
  </w:style>
  <w:style w:type="paragraph" w:styleId="Trgymutatcm">
    <w:name w:val="index heading"/>
    <w:basedOn w:val="Norml"/>
    <w:next w:val="Trgymutat1"/>
    <w:uiPriority w:val="99"/>
    <w:semiHidden/>
    <w:unhideWhenUsed/>
    <w:rsid w:val="0003148D"/>
    <w:rPr>
      <w:rFonts w:asciiTheme="majorHAnsi" w:eastAsiaTheme="majorEastAsia" w:hAnsiTheme="majorHAnsi" w:cstheme="majorBidi"/>
      <w:b/>
      <w:bCs/>
    </w:rPr>
  </w:style>
  <w:style w:type="paragraph" w:styleId="Hivatkozsjegyzk-fej">
    <w:name w:val="toa heading"/>
    <w:basedOn w:val="Norml"/>
    <w:next w:val="Norml"/>
    <w:uiPriority w:val="99"/>
    <w:semiHidden/>
    <w:unhideWhenUsed/>
    <w:rsid w:val="0003148D"/>
    <w:pPr>
      <w:spacing w:before="120"/>
    </w:pPr>
    <w:rPr>
      <w:rFonts w:asciiTheme="majorHAnsi" w:eastAsiaTheme="majorEastAsia" w:hAnsiTheme="majorHAnsi" w:cstheme="majorBidi"/>
      <w:b/>
      <w:bCs/>
      <w:sz w:val="24"/>
      <w:szCs w:val="24"/>
    </w:rPr>
  </w:style>
  <w:style w:type="paragraph" w:styleId="Tartalomjegyzkcmsora">
    <w:name w:val="TOC Heading"/>
    <w:basedOn w:val="Cmsor1"/>
    <w:next w:val="Norm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Bekezdsalapbettpusa"/>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lfej">
    <w:name w:val="header"/>
    <w:basedOn w:val="Norml"/>
    <w:link w:val="lfejChar"/>
    <w:uiPriority w:val="99"/>
    <w:unhideWhenUsed/>
    <w:rsid w:val="005278B7"/>
    <w:pPr>
      <w:tabs>
        <w:tab w:val="clear" w:pos="7100"/>
        <w:tab w:val="center" w:pos="4819"/>
        <w:tab w:val="right" w:pos="9638"/>
      </w:tabs>
      <w:spacing w:line="240" w:lineRule="auto"/>
    </w:pPr>
  </w:style>
  <w:style w:type="character" w:customStyle="1" w:styleId="lfejChar">
    <w:name w:val="Élőfej Char"/>
    <w:basedOn w:val="Bekezdsalapbettpusa"/>
    <w:link w:val="lfej"/>
    <w:uiPriority w:val="99"/>
    <w:rsid w:val="005278B7"/>
    <w:rPr>
      <w:rFonts w:ascii="Arial" w:eastAsia="Times New Roman" w:hAnsi="Arial" w:cs="Times New Roman"/>
      <w:sz w:val="18"/>
      <w:szCs w:val="20"/>
      <w:lang w:val="en-GB"/>
    </w:rPr>
  </w:style>
  <w:style w:type="paragraph" w:styleId="llb">
    <w:name w:val="footer"/>
    <w:basedOn w:val="Norml"/>
    <w:link w:val="llbChar"/>
    <w:uiPriority w:val="99"/>
    <w:unhideWhenUsed/>
    <w:rsid w:val="005278B7"/>
    <w:pPr>
      <w:tabs>
        <w:tab w:val="clear" w:pos="7100"/>
        <w:tab w:val="center" w:pos="4819"/>
        <w:tab w:val="right" w:pos="9638"/>
      </w:tabs>
      <w:spacing w:line="240" w:lineRule="auto"/>
    </w:pPr>
  </w:style>
  <w:style w:type="character" w:customStyle="1" w:styleId="llbChar">
    <w:name w:val="Élőláb Char"/>
    <w:basedOn w:val="Bekezdsalapbettpusa"/>
    <w:link w:val="llb"/>
    <w:uiPriority w:val="99"/>
    <w:rsid w:val="005278B7"/>
    <w:rPr>
      <w:rFonts w:ascii="Arial" w:eastAsia="Times New Roman" w:hAnsi="Arial" w:cs="Times New Roman"/>
      <w:sz w:val="18"/>
      <w:szCs w:val="20"/>
      <w:lang w:val="en-GB"/>
    </w:rPr>
  </w:style>
  <w:style w:type="table" w:styleId="Rcsostblzat">
    <w:name w:val="Table Grid"/>
    <w:basedOn w:val="Normltblzat"/>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hivatkozs">
    <w:name w:val="Hyperlink"/>
    <w:basedOn w:val="Bekezdsalapbettpusa"/>
    <w:uiPriority w:val="99"/>
    <w:unhideWhenUsed/>
    <w:rsid w:val="00904C62"/>
    <w:rPr>
      <w:color w:val="0000FF" w:themeColor="hyperlink"/>
      <w:u w:val="single"/>
    </w:rPr>
  </w:style>
  <w:style w:type="character" w:customStyle="1" w:styleId="eudoraheader">
    <w:name w:val="eudoraheader"/>
    <w:basedOn w:val="Bekezdsalapbettpusa"/>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character" w:styleId="Helyrzszveg">
    <w:name w:val="Placeholder Text"/>
    <w:basedOn w:val="Bekezdsalapbettpusa"/>
    <w:uiPriority w:val="99"/>
    <w:semiHidden/>
    <w:rsid w:val="006E185A"/>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locked="1"/>
    <w:lsdException w:name="Title" w:semiHidden="0" w:uiPriority="10" w:unhideWhenUsed="0"/>
    <w:lsdException w:name="Default Paragraph Font" w:uiPriority="1"/>
    <w:lsdException w:name="Subtitle" w:semiHidden="0" w:uiPriority="11" w:unhideWhenUsed="0"/>
    <w:lsdException w:name="Hyperlink" w:locked="1"/>
    <w:lsdException w:name="Strong" w:semiHidden="0" w:uiPriority="22" w:unhideWhenUsed="0"/>
    <w:lsdException w:name="Emphasis" w:semiHidden="0" w:uiPriority="20" w:unhideWhenUsed="0"/>
    <w:lsdException w:name="Table Simple 1"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Cmsor1">
    <w:name w:val="heading 1"/>
    <w:basedOn w:val="CETHeading1"/>
    <w:next w:val="Norml"/>
    <w:link w:val="Cmsor1Char"/>
    <w:uiPriority w:val="9"/>
    <w:rsid w:val="004F5E36"/>
    <w:pPr>
      <w:tabs>
        <w:tab w:val="clear" w:pos="360"/>
        <w:tab w:val="right" w:pos="7100"/>
      </w:tabs>
      <w:jc w:val="both"/>
      <w:outlineLvl w:val="0"/>
    </w:pPr>
    <w:rPr>
      <w:lang w:val="en-GB"/>
    </w:rPr>
  </w:style>
  <w:style w:type="paragraph" w:styleId="Cmsor2">
    <w:name w:val="heading 2"/>
    <w:basedOn w:val="Norml"/>
    <w:next w:val="Norml"/>
    <w:link w:val="Cmsor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Cmsor3">
    <w:name w:val="heading 3"/>
    <w:basedOn w:val="Norml"/>
    <w:next w:val="Norml"/>
    <w:link w:val="Cmsor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Cmsor4">
    <w:name w:val="heading 4"/>
    <w:basedOn w:val="Norml"/>
    <w:next w:val="Norml"/>
    <w:link w:val="Cmsor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Cmsor5">
    <w:name w:val="heading 5"/>
    <w:basedOn w:val="Norml"/>
    <w:next w:val="Norml"/>
    <w:link w:val="Cmsor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Cmsor6">
    <w:name w:val="heading 6"/>
    <w:basedOn w:val="Norml"/>
    <w:next w:val="Norml"/>
    <w:link w:val="Cmsor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Cmsor7">
    <w:name w:val="heading 7"/>
    <w:basedOn w:val="Norml"/>
    <w:next w:val="Norml"/>
    <w:link w:val="Cmsor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Cmsor8">
    <w:name w:val="heading 8"/>
    <w:basedOn w:val="Norml"/>
    <w:next w:val="Norml"/>
    <w:link w:val="Cmsor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Cmsor9">
    <w:name w:val="heading 9"/>
    <w:basedOn w:val="Norml"/>
    <w:next w:val="Norml"/>
    <w:link w:val="Cmsor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Egyszertblzat1">
    <w:name w:val="Table Simple 1"/>
    <w:basedOn w:val="Normltblzat"/>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Jegyzethivatkozs">
    <w:name w:val="annotation reference"/>
    <w:basedOn w:val="Bekezdsalapbettpusa"/>
    <w:uiPriority w:val="99"/>
    <w:semiHidden/>
    <w:unhideWhenUsed/>
    <w:rsid w:val="004577FE"/>
    <w:rPr>
      <w:sz w:val="16"/>
      <w:szCs w:val="16"/>
    </w:rPr>
  </w:style>
  <w:style w:type="paragraph" w:styleId="Buborkszveg">
    <w:name w:val="Balloon Text"/>
    <w:basedOn w:val="Norml"/>
    <w:link w:val="BuborkszvegChar"/>
    <w:uiPriority w:val="99"/>
    <w:semiHidden/>
    <w:unhideWhenUsed/>
    <w:rsid w:val="000D34BE"/>
    <w:pPr>
      <w:spacing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0D34BE"/>
    <w:rPr>
      <w:rFonts w:ascii="Tahoma" w:hAnsi="Tahoma" w:cs="Tahoma"/>
      <w:sz w:val="16"/>
      <w:szCs w:val="16"/>
    </w:rPr>
  </w:style>
  <w:style w:type="paragraph" w:styleId="Irodalomjegyzk">
    <w:name w:val="Bibliography"/>
    <w:basedOn w:val="CETReferencetext"/>
    <w:uiPriority w:val="37"/>
    <w:unhideWhenUsed/>
    <w:rsid w:val="00631B33"/>
    <w:pPr>
      <w:spacing w:line="240" w:lineRule="auto"/>
      <w:ind w:left="720" w:hanging="720"/>
    </w:pPr>
  </w:style>
  <w:style w:type="paragraph" w:styleId="Szvegtrzs2">
    <w:name w:val="Body Text 2"/>
    <w:basedOn w:val="Norml"/>
    <w:link w:val="Szvegtrzs2Char"/>
    <w:uiPriority w:val="99"/>
    <w:semiHidden/>
    <w:unhideWhenUsed/>
    <w:rsid w:val="0003148D"/>
    <w:pPr>
      <w:spacing w:after="120" w:line="480" w:lineRule="auto"/>
    </w:pPr>
  </w:style>
  <w:style w:type="character" w:customStyle="1" w:styleId="Szvegtrzs2Char">
    <w:name w:val="Szövegtörzs 2 Char"/>
    <w:basedOn w:val="Bekezdsalapbettpusa"/>
    <w:link w:val="Szvegtrzs2"/>
    <w:uiPriority w:val="99"/>
    <w:semiHidden/>
    <w:rsid w:val="0003148D"/>
  </w:style>
  <w:style w:type="paragraph" w:styleId="Szvegtrzs3">
    <w:name w:val="Body Text 3"/>
    <w:basedOn w:val="Norml"/>
    <w:link w:val="Szvegtrzs3Char"/>
    <w:uiPriority w:val="99"/>
    <w:semiHidden/>
    <w:unhideWhenUsed/>
    <w:rsid w:val="0003148D"/>
    <w:pPr>
      <w:spacing w:after="120"/>
    </w:pPr>
    <w:rPr>
      <w:sz w:val="16"/>
      <w:szCs w:val="16"/>
    </w:rPr>
  </w:style>
  <w:style w:type="character" w:customStyle="1" w:styleId="Szvegtrzs3Char">
    <w:name w:val="Szövegtörzs 3 Char"/>
    <w:basedOn w:val="Bekezdsalapbettpusa"/>
    <w:link w:val="Szvegtrzs3"/>
    <w:uiPriority w:val="99"/>
    <w:semiHidden/>
    <w:rsid w:val="0003148D"/>
    <w:rPr>
      <w:sz w:val="16"/>
      <w:szCs w:val="16"/>
    </w:rPr>
  </w:style>
  <w:style w:type="paragraph" w:styleId="Szvegtrzs">
    <w:name w:val="Body Text"/>
    <w:basedOn w:val="Norml"/>
    <w:link w:val="SzvegtrzsChar"/>
    <w:uiPriority w:val="99"/>
    <w:semiHidden/>
    <w:unhideWhenUsed/>
    <w:rsid w:val="0003148D"/>
    <w:pPr>
      <w:spacing w:after="120"/>
    </w:pPr>
  </w:style>
  <w:style w:type="character" w:customStyle="1" w:styleId="SzvegtrzsChar">
    <w:name w:val="Szövegtörzs Char"/>
    <w:basedOn w:val="Bekezdsalapbettpusa"/>
    <w:link w:val="Szvegtrzs"/>
    <w:uiPriority w:val="99"/>
    <w:semiHidden/>
    <w:rsid w:val="0003148D"/>
  </w:style>
  <w:style w:type="paragraph" w:styleId="Dtum">
    <w:name w:val="Date"/>
    <w:basedOn w:val="Norml"/>
    <w:next w:val="Norml"/>
    <w:link w:val="DtumChar"/>
    <w:uiPriority w:val="99"/>
    <w:semiHidden/>
    <w:unhideWhenUsed/>
    <w:rsid w:val="0003148D"/>
  </w:style>
  <w:style w:type="character" w:customStyle="1" w:styleId="DtumChar">
    <w:name w:val="Dátum Char"/>
    <w:basedOn w:val="Bekezdsalapbettpusa"/>
    <w:link w:val="Dtum"/>
    <w:uiPriority w:val="99"/>
    <w:semiHidden/>
    <w:rsid w:val="0003148D"/>
  </w:style>
  <w:style w:type="paragraph" w:styleId="Kpalrs">
    <w:name w:val="caption"/>
    <w:basedOn w:val="Norml"/>
    <w:next w:val="Norml"/>
    <w:uiPriority w:val="35"/>
    <w:semiHidden/>
    <w:unhideWhenUsed/>
    <w:qFormat/>
    <w:rsid w:val="0003148D"/>
    <w:pPr>
      <w:spacing w:line="240" w:lineRule="auto"/>
    </w:pPr>
    <w:rPr>
      <w:b/>
      <w:bCs/>
      <w:color w:val="4F81BD" w:themeColor="accent1"/>
      <w:szCs w:val="18"/>
    </w:rPr>
  </w:style>
  <w:style w:type="paragraph" w:styleId="Lista">
    <w:name w:val="List"/>
    <w:basedOn w:val="Norml"/>
    <w:uiPriority w:val="99"/>
    <w:semiHidden/>
    <w:unhideWhenUsed/>
    <w:rsid w:val="0003148D"/>
    <w:pPr>
      <w:ind w:left="283" w:hanging="283"/>
      <w:contextualSpacing/>
    </w:pPr>
  </w:style>
  <w:style w:type="paragraph" w:styleId="Lista2">
    <w:name w:val="List 2"/>
    <w:basedOn w:val="Norml"/>
    <w:uiPriority w:val="99"/>
    <w:semiHidden/>
    <w:unhideWhenUsed/>
    <w:rsid w:val="0003148D"/>
    <w:pPr>
      <w:ind w:left="566" w:hanging="283"/>
      <w:contextualSpacing/>
    </w:pPr>
  </w:style>
  <w:style w:type="paragraph" w:styleId="Lista3">
    <w:name w:val="List 3"/>
    <w:basedOn w:val="Norml"/>
    <w:uiPriority w:val="99"/>
    <w:semiHidden/>
    <w:unhideWhenUsed/>
    <w:rsid w:val="0003148D"/>
    <w:pPr>
      <w:ind w:left="849" w:hanging="283"/>
      <w:contextualSpacing/>
    </w:pPr>
  </w:style>
  <w:style w:type="paragraph" w:styleId="Lista4">
    <w:name w:val="List 4"/>
    <w:basedOn w:val="Norml"/>
    <w:uiPriority w:val="99"/>
    <w:semiHidden/>
    <w:unhideWhenUsed/>
    <w:rsid w:val="0003148D"/>
    <w:pPr>
      <w:ind w:left="1132" w:hanging="283"/>
      <w:contextualSpacing/>
    </w:pPr>
  </w:style>
  <w:style w:type="paragraph" w:styleId="Lista5">
    <w:name w:val="List 5"/>
    <w:basedOn w:val="Norml"/>
    <w:uiPriority w:val="99"/>
    <w:semiHidden/>
    <w:unhideWhenUsed/>
    <w:rsid w:val="0003148D"/>
    <w:pPr>
      <w:ind w:left="1415" w:hanging="283"/>
      <w:contextualSpacing/>
    </w:pPr>
  </w:style>
  <w:style w:type="paragraph" w:styleId="Listafolytatsa">
    <w:name w:val="List Continue"/>
    <w:basedOn w:val="Norml"/>
    <w:uiPriority w:val="99"/>
    <w:semiHidden/>
    <w:unhideWhenUsed/>
    <w:rsid w:val="0003148D"/>
    <w:pPr>
      <w:spacing w:after="120"/>
      <w:ind w:left="283"/>
      <w:contextualSpacing/>
    </w:pPr>
  </w:style>
  <w:style w:type="paragraph" w:styleId="Listafolytatsa2">
    <w:name w:val="List Continue 2"/>
    <w:basedOn w:val="Norml"/>
    <w:uiPriority w:val="99"/>
    <w:semiHidden/>
    <w:unhideWhenUsed/>
    <w:rsid w:val="0003148D"/>
    <w:pPr>
      <w:spacing w:after="120"/>
      <w:ind w:left="566"/>
      <w:contextualSpacing/>
    </w:pPr>
  </w:style>
  <w:style w:type="paragraph" w:styleId="Listafolytatsa3">
    <w:name w:val="List Continue 3"/>
    <w:basedOn w:val="Norml"/>
    <w:uiPriority w:val="99"/>
    <w:semiHidden/>
    <w:unhideWhenUsed/>
    <w:rsid w:val="0003148D"/>
    <w:pPr>
      <w:spacing w:after="120"/>
      <w:ind w:left="849"/>
      <w:contextualSpacing/>
    </w:pPr>
  </w:style>
  <w:style w:type="paragraph" w:styleId="Listafolytatsa4">
    <w:name w:val="List Continue 4"/>
    <w:basedOn w:val="Norml"/>
    <w:uiPriority w:val="99"/>
    <w:semiHidden/>
    <w:unhideWhenUsed/>
    <w:rsid w:val="0003148D"/>
    <w:pPr>
      <w:spacing w:after="120"/>
      <w:ind w:left="1132"/>
      <w:contextualSpacing/>
    </w:pPr>
  </w:style>
  <w:style w:type="paragraph" w:styleId="Listafolytatsa5">
    <w:name w:val="List Continue 5"/>
    <w:basedOn w:val="Norml"/>
    <w:uiPriority w:val="99"/>
    <w:semiHidden/>
    <w:unhideWhenUsed/>
    <w:rsid w:val="0003148D"/>
    <w:pPr>
      <w:spacing w:after="120"/>
      <w:ind w:left="1415"/>
      <w:contextualSpacing/>
    </w:pPr>
  </w:style>
  <w:style w:type="paragraph" w:styleId="Alrs">
    <w:name w:val="Signature"/>
    <w:basedOn w:val="Norml"/>
    <w:link w:val="AlrsChar"/>
    <w:uiPriority w:val="99"/>
    <w:semiHidden/>
    <w:unhideWhenUsed/>
    <w:rsid w:val="0003148D"/>
    <w:pPr>
      <w:spacing w:line="240" w:lineRule="auto"/>
      <w:ind w:left="4252"/>
    </w:pPr>
  </w:style>
  <w:style w:type="character" w:customStyle="1" w:styleId="AlrsChar">
    <w:name w:val="Aláírás Char"/>
    <w:basedOn w:val="Bekezdsalapbettpusa"/>
    <w:link w:val="Alrs"/>
    <w:uiPriority w:val="99"/>
    <w:semiHidden/>
    <w:rsid w:val="0003148D"/>
  </w:style>
  <w:style w:type="paragraph" w:styleId="E-mailalrsa">
    <w:name w:val="E-mail Signature"/>
    <w:basedOn w:val="Norml"/>
    <w:link w:val="E-mailalrsaChar"/>
    <w:uiPriority w:val="99"/>
    <w:semiHidden/>
    <w:unhideWhenUsed/>
    <w:rsid w:val="0003148D"/>
    <w:pPr>
      <w:spacing w:line="240" w:lineRule="auto"/>
    </w:pPr>
  </w:style>
  <w:style w:type="character" w:customStyle="1" w:styleId="E-mailalrsaChar">
    <w:name w:val="E-mail aláírása Char"/>
    <w:basedOn w:val="Bekezdsalapbettpusa"/>
    <w:link w:val="E-mailalrsa"/>
    <w:uiPriority w:val="99"/>
    <w:semiHidden/>
    <w:rsid w:val="0003148D"/>
  </w:style>
  <w:style w:type="paragraph" w:styleId="Megszlts">
    <w:name w:val="Salutation"/>
    <w:basedOn w:val="Norml"/>
    <w:next w:val="Norml"/>
    <w:link w:val="MegszltsChar"/>
    <w:uiPriority w:val="99"/>
    <w:semiHidden/>
    <w:unhideWhenUsed/>
    <w:rsid w:val="0003148D"/>
  </w:style>
  <w:style w:type="character" w:customStyle="1" w:styleId="MegszltsChar">
    <w:name w:val="Megszólítás Char"/>
    <w:basedOn w:val="Bekezdsalapbettpusa"/>
    <w:link w:val="Megszlts"/>
    <w:uiPriority w:val="99"/>
    <w:semiHidden/>
    <w:rsid w:val="0003148D"/>
  </w:style>
  <w:style w:type="paragraph" w:styleId="Befejezs">
    <w:name w:val="Closing"/>
    <w:basedOn w:val="Norml"/>
    <w:link w:val="BefejezsChar"/>
    <w:uiPriority w:val="99"/>
    <w:semiHidden/>
    <w:unhideWhenUsed/>
    <w:rsid w:val="0003148D"/>
    <w:pPr>
      <w:spacing w:line="240" w:lineRule="auto"/>
      <w:ind w:left="4252"/>
    </w:pPr>
  </w:style>
  <w:style w:type="character" w:customStyle="1" w:styleId="BefejezsChar">
    <w:name w:val="Befejezés Char"/>
    <w:basedOn w:val="Bekezdsalapbettpusa"/>
    <w:link w:val="Befejezs"/>
    <w:uiPriority w:val="99"/>
    <w:semiHidden/>
    <w:rsid w:val="0003148D"/>
  </w:style>
  <w:style w:type="paragraph" w:styleId="Trgymutat1">
    <w:name w:val="index 1"/>
    <w:basedOn w:val="Norml"/>
    <w:next w:val="Norml"/>
    <w:autoRedefine/>
    <w:uiPriority w:val="99"/>
    <w:semiHidden/>
    <w:unhideWhenUsed/>
    <w:rsid w:val="0003148D"/>
    <w:pPr>
      <w:spacing w:line="240" w:lineRule="auto"/>
      <w:ind w:left="220" w:hanging="220"/>
    </w:pPr>
  </w:style>
  <w:style w:type="paragraph" w:styleId="Trgymutat2">
    <w:name w:val="index 2"/>
    <w:basedOn w:val="Norml"/>
    <w:next w:val="Norml"/>
    <w:autoRedefine/>
    <w:uiPriority w:val="99"/>
    <w:semiHidden/>
    <w:unhideWhenUsed/>
    <w:rsid w:val="0003148D"/>
    <w:pPr>
      <w:spacing w:line="240" w:lineRule="auto"/>
      <w:ind w:left="440" w:hanging="220"/>
    </w:pPr>
  </w:style>
  <w:style w:type="paragraph" w:styleId="Trgymutat3">
    <w:name w:val="index 3"/>
    <w:basedOn w:val="Norml"/>
    <w:next w:val="Norml"/>
    <w:autoRedefine/>
    <w:uiPriority w:val="99"/>
    <w:semiHidden/>
    <w:unhideWhenUsed/>
    <w:rsid w:val="0003148D"/>
    <w:pPr>
      <w:spacing w:line="240" w:lineRule="auto"/>
      <w:ind w:left="660" w:hanging="220"/>
    </w:pPr>
  </w:style>
  <w:style w:type="paragraph" w:styleId="Trgymutat4">
    <w:name w:val="index 4"/>
    <w:basedOn w:val="Norml"/>
    <w:next w:val="Norml"/>
    <w:autoRedefine/>
    <w:uiPriority w:val="99"/>
    <w:semiHidden/>
    <w:unhideWhenUsed/>
    <w:rsid w:val="0003148D"/>
    <w:pPr>
      <w:spacing w:line="240" w:lineRule="auto"/>
      <w:ind w:left="880" w:hanging="220"/>
    </w:pPr>
  </w:style>
  <w:style w:type="paragraph" w:styleId="Trgymutat5">
    <w:name w:val="index 5"/>
    <w:basedOn w:val="Norml"/>
    <w:next w:val="Norml"/>
    <w:autoRedefine/>
    <w:uiPriority w:val="99"/>
    <w:semiHidden/>
    <w:unhideWhenUsed/>
    <w:rsid w:val="0003148D"/>
    <w:pPr>
      <w:spacing w:line="240" w:lineRule="auto"/>
      <w:ind w:left="1100" w:hanging="220"/>
    </w:pPr>
  </w:style>
  <w:style w:type="paragraph" w:styleId="Trgymutat6">
    <w:name w:val="index 6"/>
    <w:basedOn w:val="Norml"/>
    <w:next w:val="Norml"/>
    <w:autoRedefine/>
    <w:uiPriority w:val="99"/>
    <w:semiHidden/>
    <w:unhideWhenUsed/>
    <w:rsid w:val="0003148D"/>
    <w:pPr>
      <w:spacing w:line="240" w:lineRule="auto"/>
      <w:ind w:left="1320" w:hanging="220"/>
    </w:pPr>
  </w:style>
  <w:style w:type="paragraph" w:styleId="Trgymutat7">
    <w:name w:val="index 7"/>
    <w:basedOn w:val="Norml"/>
    <w:next w:val="Norml"/>
    <w:autoRedefine/>
    <w:uiPriority w:val="99"/>
    <w:semiHidden/>
    <w:unhideWhenUsed/>
    <w:rsid w:val="0003148D"/>
    <w:pPr>
      <w:spacing w:line="240" w:lineRule="auto"/>
      <w:ind w:left="1540" w:hanging="220"/>
    </w:pPr>
  </w:style>
  <w:style w:type="paragraph" w:styleId="Trgymutat8">
    <w:name w:val="index 8"/>
    <w:basedOn w:val="Norml"/>
    <w:next w:val="Norml"/>
    <w:autoRedefine/>
    <w:uiPriority w:val="99"/>
    <w:semiHidden/>
    <w:unhideWhenUsed/>
    <w:rsid w:val="0003148D"/>
    <w:pPr>
      <w:spacing w:line="240" w:lineRule="auto"/>
      <w:ind w:left="1760" w:hanging="220"/>
    </w:pPr>
  </w:style>
  <w:style w:type="paragraph" w:styleId="Trgymutat9">
    <w:name w:val="index 9"/>
    <w:basedOn w:val="Norml"/>
    <w:next w:val="Norml"/>
    <w:autoRedefine/>
    <w:uiPriority w:val="99"/>
    <w:semiHidden/>
    <w:unhideWhenUsed/>
    <w:rsid w:val="0003148D"/>
    <w:pPr>
      <w:spacing w:line="240" w:lineRule="auto"/>
      <w:ind w:left="1980" w:hanging="220"/>
    </w:pPr>
  </w:style>
  <w:style w:type="paragraph" w:styleId="brajegyzk">
    <w:name w:val="table of figures"/>
    <w:basedOn w:val="Norml"/>
    <w:next w:val="Norml"/>
    <w:uiPriority w:val="99"/>
    <w:semiHidden/>
    <w:unhideWhenUsed/>
    <w:rsid w:val="0003148D"/>
  </w:style>
  <w:style w:type="paragraph" w:styleId="Hivatkozsjegyzk">
    <w:name w:val="table of authorities"/>
    <w:basedOn w:val="Norml"/>
    <w:next w:val="Norml"/>
    <w:uiPriority w:val="99"/>
    <w:semiHidden/>
    <w:unhideWhenUsed/>
    <w:rsid w:val="0003148D"/>
    <w:pPr>
      <w:ind w:left="220" w:hanging="220"/>
    </w:pPr>
  </w:style>
  <w:style w:type="paragraph" w:styleId="Bortkcm">
    <w:name w:val="envelope address"/>
    <w:basedOn w:val="Norm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cm">
    <w:name w:val="HTML Address"/>
    <w:basedOn w:val="Norml"/>
    <w:link w:val="HTML-cmChar"/>
    <w:uiPriority w:val="99"/>
    <w:semiHidden/>
    <w:unhideWhenUsed/>
    <w:rsid w:val="0003148D"/>
    <w:pPr>
      <w:spacing w:line="240" w:lineRule="auto"/>
    </w:pPr>
    <w:rPr>
      <w:i/>
      <w:iCs/>
    </w:rPr>
  </w:style>
  <w:style w:type="character" w:customStyle="1" w:styleId="HTML-cmChar">
    <w:name w:val="HTML-cím Char"/>
    <w:basedOn w:val="Bekezdsalapbettpusa"/>
    <w:link w:val="HTML-cm"/>
    <w:uiPriority w:val="99"/>
    <w:semiHidden/>
    <w:rsid w:val="0003148D"/>
    <w:rPr>
      <w:i/>
      <w:iCs/>
    </w:rPr>
  </w:style>
  <w:style w:type="paragraph" w:styleId="Feladcmebortkon">
    <w:name w:val="envelope return"/>
    <w:basedOn w:val="Norml"/>
    <w:uiPriority w:val="99"/>
    <w:semiHidden/>
    <w:unhideWhenUsed/>
    <w:rsid w:val="0003148D"/>
    <w:pPr>
      <w:spacing w:line="240" w:lineRule="auto"/>
    </w:pPr>
    <w:rPr>
      <w:rFonts w:asciiTheme="majorHAnsi" w:eastAsiaTheme="majorEastAsia" w:hAnsiTheme="majorHAnsi" w:cstheme="majorBidi"/>
    </w:rPr>
  </w:style>
  <w:style w:type="paragraph" w:styleId="zenetfej">
    <w:name w:val="Message Header"/>
    <w:basedOn w:val="Norml"/>
    <w:link w:val="zenetfej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zenetfejChar">
    <w:name w:val="Üzenetfej Char"/>
    <w:basedOn w:val="Bekezdsalapbettpusa"/>
    <w:link w:val="zenetfej"/>
    <w:uiPriority w:val="99"/>
    <w:semiHidden/>
    <w:rsid w:val="0003148D"/>
    <w:rPr>
      <w:rFonts w:asciiTheme="majorHAnsi" w:eastAsiaTheme="majorEastAsia" w:hAnsiTheme="majorHAnsi" w:cstheme="majorBidi"/>
      <w:sz w:val="24"/>
      <w:szCs w:val="24"/>
      <w:shd w:val="pct20" w:color="auto" w:fill="auto"/>
    </w:rPr>
  </w:style>
  <w:style w:type="paragraph" w:styleId="Megjegyzsfej">
    <w:name w:val="Note Heading"/>
    <w:basedOn w:val="Norml"/>
    <w:next w:val="Norml"/>
    <w:link w:val="MegjegyzsfejChar"/>
    <w:uiPriority w:val="99"/>
    <w:semiHidden/>
    <w:unhideWhenUsed/>
    <w:rsid w:val="0003148D"/>
    <w:pPr>
      <w:spacing w:line="240" w:lineRule="auto"/>
    </w:pPr>
  </w:style>
  <w:style w:type="character" w:customStyle="1" w:styleId="MegjegyzsfejChar">
    <w:name w:val="Megjegyzésfej Char"/>
    <w:basedOn w:val="Bekezdsalapbettpusa"/>
    <w:link w:val="Megjegyzsfej"/>
    <w:uiPriority w:val="99"/>
    <w:semiHidden/>
    <w:rsid w:val="0003148D"/>
  </w:style>
  <w:style w:type="paragraph" w:styleId="Dokumentumtrkp">
    <w:name w:val="Document Map"/>
    <w:basedOn w:val="Norml"/>
    <w:link w:val="DokumentumtrkpChar"/>
    <w:uiPriority w:val="99"/>
    <w:semiHidden/>
    <w:unhideWhenUsed/>
    <w:rsid w:val="0003148D"/>
    <w:pPr>
      <w:spacing w:line="240" w:lineRule="auto"/>
    </w:pPr>
    <w:rPr>
      <w:rFonts w:ascii="Tahoma" w:hAnsi="Tahoma" w:cs="Tahoma"/>
      <w:sz w:val="16"/>
      <w:szCs w:val="16"/>
    </w:rPr>
  </w:style>
  <w:style w:type="character" w:customStyle="1" w:styleId="DokumentumtrkpChar">
    <w:name w:val="Dokumentumtérkép Char"/>
    <w:basedOn w:val="Bekezdsalapbettpusa"/>
    <w:link w:val="Dokumentumtrkp"/>
    <w:uiPriority w:val="99"/>
    <w:semiHidden/>
    <w:rsid w:val="0003148D"/>
    <w:rPr>
      <w:rFonts w:ascii="Tahoma" w:hAnsi="Tahoma" w:cs="Tahoma"/>
      <w:sz w:val="16"/>
      <w:szCs w:val="16"/>
    </w:rPr>
  </w:style>
  <w:style w:type="paragraph" w:styleId="NormlWeb">
    <w:name w:val="Normal (Web)"/>
    <w:basedOn w:val="Norml"/>
    <w:uiPriority w:val="99"/>
    <w:semiHidden/>
    <w:unhideWhenUsed/>
    <w:rsid w:val="0003148D"/>
    <w:rPr>
      <w:sz w:val="24"/>
      <w:szCs w:val="24"/>
    </w:rPr>
  </w:style>
  <w:style w:type="paragraph" w:styleId="Szmozottlista">
    <w:name w:val="List Number"/>
    <w:basedOn w:val="Norml"/>
    <w:uiPriority w:val="99"/>
    <w:semiHidden/>
    <w:unhideWhenUsed/>
    <w:rsid w:val="0003148D"/>
    <w:pPr>
      <w:numPr>
        <w:numId w:val="2"/>
      </w:numPr>
      <w:contextualSpacing/>
    </w:pPr>
  </w:style>
  <w:style w:type="paragraph" w:styleId="Szmozottlista2">
    <w:name w:val="List Number 2"/>
    <w:basedOn w:val="Norml"/>
    <w:uiPriority w:val="99"/>
    <w:semiHidden/>
    <w:unhideWhenUsed/>
    <w:rsid w:val="0003148D"/>
    <w:pPr>
      <w:numPr>
        <w:numId w:val="3"/>
      </w:numPr>
      <w:contextualSpacing/>
    </w:pPr>
  </w:style>
  <w:style w:type="paragraph" w:styleId="Szmozottlista3">
    <w:name w:val="List Number 3"/>
    <w:basedOn w:val="Norml"/>
    <w:uiPriority w:val="99"/>
    <w:semiHidden/>
    <w:unhideWhenUsed/>
    <w:rsid w:val="0003148D"/>
    <w:pPr>
      <w:numPr>
        <w:numId w:val="4"/>
      </w:numPr>
      <w:contextualSpacing/>
    </w:pPr>
  </w:style>
  <w:style w:type="paragraph" w:styleId="Szmozottlista4">
    <w:name w:val="List Number 4"/>
    <w:basedOn w:val="Norml"/>
    <w:uiPriority w:val="99"/>
    <w:semiHidden/>
    <w:unhideWhenUsed/>
    <w:rsid w:val="0003148D"/>
    <w:pPr>
      <w:numPr>
        <w:numId w:val="5"/>
      </w:numPr>
      <w:contextualSpacing/>
    </w:pPr>
  </w:style>
  <w:style w:type="paragraph" w:styleId="Szmozottlista5">
    <w:name w:val="List Number 5"/>
    <w:basedOn w:val="Norml"/>
    <w:uiPriority w:val="99"/>
    <w:semiHidden/>
    <w:unhideWhenUsed/>
    <w:rsid w:val="0003148D"/>
    <w:pPr>
      <w:numPr>
        <w:numId w:val="6"/>
      </w:numPr>
      <w:contextualSpacing/>
    </w:pPr>
  </w:style>
  <w:style w:type="paragraph" w:styleId="HTML-kntformzott">
    <w:name w:val="HTML Preformatted"/>
    <w:basedOn w:val="Norml"/>
    <w:link w:val="HTML-kntformzottChar"/>
    <w:uiPriority w:val="99"/>
    <w:semiHidden/>
    <w:unhideWhenUsed/>
    <w:rsid w:val="0003148D"/>
    <w:pPr>
      <w:spacing w:line="240" w:lineRule="auto"/>
    </w:pPr>
    <w:rPr>
      <w:rFonts w:ascii="Consolas" w:hAnsi="Consolas" w:cs="Consolas"/>
    </w:rPr>
  </w:style>
  <w:style w:type="character" w:customStyle="1" w:styleId="HTML-kntformzottChar">
    <w:name w:val="HTML-ként formázott Char"/>
    <w:basedOn w:val="Bekezdsalapbettpusa"/>
    <w:link w:val="HTML-kntformzott"/>
    <w:uiPriority w:val="99"/>
    <w:semiHidden/>
    <w:rsid w:val="0003148D"/>
    <w:rPr>
      <w:rFonts w:ascii="Consolas" w:hAnsi="Consolas" w:cs="Consolas"/>
      <w:sz w:val="20"/>
      <w:szCs w:val="20"/>
    </w:rPr>
  </w:style>
  <w:style w:type="paragraph" w:styleId="Szvegtrzselssora">
    <w:name w:val="Body Text First Indent"/>
    <w:basedOn w:val="Szvegtrzs"/>
    <w:link w:val="SzvegtrzselssoraChar"/>
    <w:uiPriority w:val="99"/>
    <w:semiHidden/>
    <w:unhideWhenUsed/>
    <w:rsid w:val="0003148D"/>
    <w:pPr>
      <w:spacing w:after="200"/>
      <w:ind w:firstLine="360"/>
    </w:pPr>
  </w:style>
  <w:style w:type="character" w:customStyle="1" w:styleId="SzvegtrzselssoraChar">
    <w:name w:val="Szövegtörzs első sora Char"/>
    <w:basedOn w:val="SzvegtrzsChar"/>
    <w:link w:val="Szvegtrzselssora"/>
    <w:uiPriority w:val="99"/>
    <w:semiHidden/>
    <w:rsid w:val="0003148D"/>
  </w:style>
  <w:style w:type="paragraph" w:styleId="Szvegtrzsbehzssal">
    <w:name w:val="Body Text Indent"/>
    <w:basedOn w:val="Norml"/>
    <w:link w:val="SzvegtrzsbehzssalChar"/>
    <w:uiPriority w:val="99"/>
    <w:semiHidden/>
    <w:unhideWhenUsed/>
    <w:rsid w:val="0003148D"/>
    <w:pPr>
      <w:spacing w:after="120"/>
      <w:ind w:left="283"/>
    </w:pPr>
  </w:style>
  <w:style w:type="character" w:customStyle="1" w:styleId="SzvegtrzsbehzssalChar">
    <w:name w:val="Szövegtörzs behúzással Char"/>
    <w:basedOn w:val="Bekezdsalapbettpusa"/>
    <w:link w:val="Szvegtrzsbehzssal"/>
    <w:uiPriority w:val="99"/>
    <w:semiHidden/>
    <w:rsid w:val="0003148D"/>
  </w:style>
  <w:style w:type="paragraph" w:styleId="Szvegtrzselssora2">
    <w:name w:val="Body Text First Indent 2"/>
    <w:basedOn w:val="Szvegtrzsbehzssal"/>
    <w:link w:val="Szvegtrzselssora2Char"/>
    <w:uiPriority w:val="99"/>
    <w:semiHidden/>
    <w:unhideWhenUsed/>
    <w:rsid w:val="0003148D"/>
    <w:pPr>
      <w:spacing w:after="200"/>
      <w:ind w:left="360" w:firstLine="360"/>
    </w:pPr>
  </w:style>
  <w:style w:type="character" w:customStyle="1" w:styleId="Szvegtrzselssora2Char">
    <w:name w:val="Szövegtörzs első sora 2 Char"/>
    <w:basedOn w:val="SzvegtrzsbehzssalChar"/>
    <w:link w:val="Szvegtrzselssora2"/>
    <w:uiPriority w:val="99"/>
    <w:semiHidden/>
    <w:rsid w:val="0003148D"/>
  </w:style>
  <w:style w:type="paragraph" w:styleId="Felsorols">
    <w:name w:val="List Bullet"/>
    <w:basedOn w:val="Norml"/>
    <w:uiPriority w:val="99"/>
    <w:semiHidden/>
    <w:unhideWhenUsed/>
    <w:rsid w:val="0003148D"/>
    <w:pPr>
      <w:numPr>
        <w:numId w:val="7"/>
      </w:numPr>
      <w:contextualSpacing/>
    </w:pPr>
  </w:style>
  <w:style w:type="paragraph" w:styleId="Felsorols2">
    <w:name w:val="List Bullet 2"/>
    <w:basedOn w:val="Norml"/>
    <w:uiPriority w:val="99"/>
    <w:semiHidden/>
    <w:unhideWhenUsed/>
    <w:rsid w:val="0003148D"/>
    <w:pPr>
      <w:numPr>
        <w:numId w:val="8"/>
      </w:numPr>
      <w:contextualSpacing/>
    </w:pPr>
  </w:style>
  <w:style w:type="paragraph" w:styleId="Felsorols3">
    <w:name w:val="List Bullet 3"/>
    <w:basedOn w:val="Norml"/>
    <w:uiPriority w:val="99"/>
    <w:semiHidden/>
    <w:unhideWhenUsed/>
    <w:rsid w:val="0003148D"/>
    <w:pPr>
      <w:numPr>
        <w:numId w:val="9"/>
      </w:numPr>
      <w:contextualSpacing/>
    </w:pPr>
  </w:style>
  <w:style w:type="paragraph" w:styleId="Felsorols4">
    <w:name w:val="List Bullet 4"/>
    <w:basedOn w:val="Norml"/>
    <w:uiPriority w:val="99"/>
    <w:semiHidden/>
    <w:unhideWhenUsed/>
    <w:rsid w:val="0003148D"/>
    <w:pPr>
      <w:numPr>
        <w:numId w:val="10"/>
      </w:numPr>
      <w:contextualSpacing/>
    </w:pPr>
  </w:style>
  <w:style w:type="paragraph" w:styleId="Felsorols5">
    <w:name w:val="List Bullet 5"/>
    <w:basedOn w:val="Norml"/>
    <w:uiPriority w:val="99"/>
    <w:semiHidden/>
    <w:unhideWhenUsed/>
    <w:rsid w:val="0003148D"/>
    <w:pPr>
      <w:numPr>
        <w:numId w:val="11"/>
      </w:numPr>
      <w:contextualSpacing/>
    </w:pPr>
  </w:style>
  <w:style w:type="paragraph" w:styleId="Szvegtrzsbehzssal2">
    <w:name w:val="Body Text Indent 2"/>
    <w:basedOn w:val="Norml"/>
    <w:link w:val="Szvegtrzsbehzssal2Char"/>
    <w:uiPriority w:val="99"/>
    <w:semiHidden/>
    <w:unhideWhenUsed/>
    <w:rsid w:val="0003148D"/>
    <w:pPr>
      <w:spacing w:after="120" w:line="480" w:lineRule="auto"/>
      <w:ind w:left="283"/>
    </w:pPr>
  </w:style>
  <w:style w:type="character" w:customStyle="1" w:styleId="Szvegtrzsbehzssal2Char">
    <w:name w:val="Szövegtörzs behúzással 2 Char"/>
    <w:basedOn w:val="Bekezdsalapbettpusa"/>
    <w:link w:val="Szvegtrzsbehzssal2"/>
    <w:uiPriority w:val="99"/>
    <w:semiHidden/>
    <w:rsid w:val="0003148D"/>
  </w:style>
  <w:style w:type="paragraph" w:styleId="Szvegtrzsbehzssal3">
    <w:name w:val="Body Text Indent 3"/>
    <w:basedOn w:val="Norml"/>
    <w:link w:val="Szvegtrzsbehzssal3Char"/>
    <w:uiPriority w:val="99"/>
    <w:semiHidden/>
    <w:unhideWhenUsed/>
    <w:rsid w:val="0003148D"/>
    <w:pPr>
      <w:spacing w:after="120"/>
      <w:ind w:left="283"/>
    </w:pPr>
    <w:rPr>
      <w:sz w:val="16"/>
      <w:szCs w:val="16"/>
    </w:rPr>
  </w:style>
  <w:style w:type="character" w:customStyle="1" w:styleId="Szvegtrzsbehzssal3Char">
    <w:name w:val="Szövegtörzs behúzással 3 Char"/>
    <w:basedOn w:val="Bekezdsalapbettpusa"/>
    <w:link w:val="Szvegtrzsbehzssal3"/>
    <w:uiPriority w:val="99"/>
    <w:semiHidden/>
    <w:rsid w:val="0003148D"/>
    <w:rPr>
      <w:sz w:val="16"/>
      <w:szCs w:val="16"/>
    </w:rPr>
  </w:style>
  <w:style w:type="paragraph" w:styleId="Normlbehzs">
    <w:name w:val="Normal Indent"/>
    <w:basedOn w:val="Norml"/>
    <w:uiPriority w:val="99"/>
    <w:semiHidden/>
    <w:unhideWhenUsed/>
    <w:rsid w:val="0003148D"/>
    <w:pPr>
      <w:ind w:left="720"/>
    </w:pPr>
  </w:style>
  <w:style w:type="paragraph" w:styleId="Jegyzetszveg">
    <w:name w:val="annotation text"/>
    <w:basedOn w:val="Norml"/>
    <w:link w:val="JegyzetszvegChar"/>
    <w:uiPriority w:val="99"/>
    <w:unhideWhenUsed/>
    <w:rsid w:val="0003148D"/>
    <w:pPr>
      <w:spacing w:line="240" w:lineRule="auto"/>
    </w:pPr>
  </w:style>
  <w:style w:type="character" w:customStyle="1" w:styleId="JegyzetszvegChar">
    <w:name w:val="Jegyzetszöveg Char"/>
    <w:basedOn w:val="Bekezdsalapbettpusa"/>
    <w:link w:val="Jegyzetszveg"/>
    <w:uiPriority w:val="99"/>
    <w:rsid w:val="0003148D"/>
    <w:rPr>
      <w:sz w:val="20"/>
      <w:szCs w:val="20"/>
    </w:rPr>
  </w:style>
  <w:style w:type="paragraph" w:styleId="Megjegyzstrgya">
    <w:name w:val="annotation subject"/>
    <w:basedOn w:val="Jegyzetszveg"/>
    <w:next w:val="Jegyzetszveg"/>
    <w:link w:val="MegjegyzstrgyaChar"/>
    <w:uiPriority w:val="99"/>
    <w:semiHidden/>
    <w:unhideWhenUsed/>
    <w:rsid w:val="0003148D"/>
    <w:rPr>
      <w:b/>
      <w:bCs/>
    </w:rPr>
  </w:style>
  <w:style w:type="character" w:customStyle="1" w:styleId="MegjegyzstrgyaChar">
    <w:name w:val="Megjegyzés tárgya Char"/>
    <w:basedOn w:val="JegyzetszvegChar"/>
    <w:link w:val="Megjegyzstrgya"/>
    <w:uiPriority w:val="99"/>
    <w:semiHidden/>
    <w:rsid w:val="0003148D"/>
    <w:rPr>
      <w:b/>
      <w:bCs/>
      <w:sz w:val="20"/>
      <w:szCs w:val="20"/>
    </w:rPr>
  </w:style>
  <w:style w:type="paragraph" w:styleId="TJ1">
    <w:name w:val="toc 1"/>
    <w:basedOn w:val="Norml"/>
    <w:next w:val="Norml"/>
    <w:autoRedefine/>
    <w:uiPriority w:val="39"/>
    <w:semiHidden/>
    <w:unhideWhenUsed/>
    <w:rsid w:val="0003148D"/>
    <w:pPr>
      <w:spacing w:after="100"/>
    </w:pPr>
  </w:style>
  <w:style w:type="paragraph" w:styleId="TJ2">
    <w:name w:val="toc 2"/>
    <w:basedOn w:val="Norml"/>
    <w:next w:val="Norml"/>
    <w:autoRedefine/>
    <w:uiPriority w:val="39"/>
    <w:semiHidden/>
    <w:unhideWhenUsed/>
    <w:rsid w:val="0003148D"/>
    <w:pPr>
      <w:spacing w:after="100"/>
      <w:ind w:left="220"/>
    </w:pPr>
  </w:style>
  <w:style w:type="paragraph" w:styleId="TJ3">
    <w:name w:val="toc 3"/>
    <w:basedOn w:val="Norml"/>
    <w:next w:val="Norml"/>
    <w:autoRedefine/>
    <w:uiPriority w:val="39"/>
    <w:semiHidden/>
    <w:unhideWhenUsed/>
    <w:rsid w:val="0003148D"/>
    <w:pPr>
      <w:spacing w:after="100"/>
      <w:ind w:left="440"/>
    </w:pPr>
  </w:style>
  <w:style w:type="paragraph" w:styleId="TJ4">
    <w:name w:val="toc 4"/>
    <w:basedOn w:val="Norml"/>
    <w:next w:val="Norml"/>
    <w:autoRedefine/>
    <w:uiPriority w:val="39"/>
    <w:semiHidden/>
    <w:unhideWhenUsed/>
    <w:rsid w:val="0003148D"/>
    <w:pPr>
      <w:spacing w:after="100"/>
      <w:ind w:left="660"/>
    </w:pPr>
  </w:style>
  <w:style w:type="paragraph" w:styleId="TJ5">
    <w:name w:val="toc 5"/>
    <w:basedOn w:val="Norml"/>
    <w:next w:val="Norml"/>
    <w:autoRedefine/>
    <w:uiPriority w:val="39"/>
    <w:semiHidden/>
    <w:unhideWhenUsed/>
    <w:rsid w:val="0003148D"/>
    <w:pPr>
      <w:spacing w:after="100"/>
      <w:ind w:left="880"/>
    </w:pPr>
  </w:style>
  <w:style w:type="paragraph" w:styleId="TJ6">
    <w:name w:val="toc 6"/>
    <w:basedOn w:val="Norml"/>
    <w:next w:val="Norml"/>
    <w:autoRedefine/>
    <w:uiPriority w:val="39"/>
    <w:semiHidden/>
    <w:unhideWhenUsed/>
    <w:rsid w:val="0003148D"/>
    <w:pPr>
      <w:spacing w:after="100"/>
      <w:ind w:left="1100"/>
    </w:pPr>
  </w:style>
  <w:style w:type="paragraph" w:styleId="TJ7">
    <w:name w:val="toc 7"/>
    <w:basedOn w:val="Norml"/>
    <w:next w:val="Norml"/>
    <w:autoRedefine/>
    <w:uiPriority w:val="39"/>
    <w:semiHidden/>
    <w:unhideWhenUsed/>
    <w:rsid w:val="0003148D"/>
    <w:pPr>
      <w:spacing w:after="100"/>
      <w:ind w:left="1320"/>
    </w:pPr>
  </w:style>
  <w:style w:type="paragraph" w:styleId="TJ8">
    <w:name w:val="toc 8"/>
    <w:basedOn w:val="Norml"/>
    <w:next w:val="Norml"/>
    <w:autoRedefine/>
    <w:uiPriority w:val="39"/>
    <w:semiHidden/>
    <w:unhideWhenUsed/>
    <w:rsid w:val="0003148D"/>
    <w:pPr>
      <w:spacing w:after="100"/>
      <w:ind w:left="1540"/>
    </w:pPr>
  </w:style>
  <w:style w:type="paragraph" w:styleId="TJ9">
    <w:name w:val="toc 9"/>
    <w:basedOn w:val="Norml"/>
    <w:next w:val="Norml"/>
    <w:autoRedefine/>
    <w:uiPriority w:val="39"/>
    <w:semiHidden/>
    <w:unhideWhenUsed/>
    <w:rsid w:val="0003148D"/>
    <w:pPr>
      <w:spacing w:after="100"/>
      <w:ind w:left="1760"/>
    </w:pPr>
  </w:style>
  <w:style w:type="paragraph" w:styleId="Szvegblokk">
    <w:name w:val="Block Text"/>
    <w:basedOn w:val="Norm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krszvege">
    <w:name w:val="macro"/>
    <w:link w:val="Makrszvege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krszvegeChar">
    <w:name w:val="Makró szövege Char"/>
    <w:basedOn w:val="Bekezdsalapbettpusa"/>
    <w:link w:val="Makrszvege"/>
    <w:uiPriority w:val="99"/>
    <w:semiHidden/>
    <w:rsid w:val="0003148D"/>
    <w:rPr>
      <w:rFonts w:ascii="Consolas" w:hAnsi="Consolas" w:cs="Consolas"/>
      <w:sz w:val="20"/>
      <w:szCs w:val="20"/>
    </w:rPr>
  </w:style>
  <w:style w:type="paragraph" w:styleId="Csakszveg">
    <w:name w:val="Plain Text"/>
    <w:basedOn w:val="Norml"/>
    <w:link w:val="CsakszvegChar"/>
    <w:uiPriority w:val="99"/>
    <w:semiHidden/>
    <w:unhideWhenUsed/>
    <w:rsid w:val="0003148D"/>
    <w:pPr>
      <w:spacing w:line="240" w:lineRule="auto"/>
    </w:pPr>
    <w:rPr>
      <w:rFonts w:ascii="Consolas" w:hAnsi="Consolas" w:cs="Consolas"/>
      <w:sz w:val="21"/>
      <w:szCs w:val="21"/>
    </w:rPr>
  </w:style>
  <w:style w:type="character" w:customStyle="1" w:styleId="CsakszvegChar">
    <w:name w:val="Csak szöveg Char"/>
    <w:basedOn w:val="Bekezdsalapbettpusa"/>
    <w:link w:val="Csakszveg"/>
    <w:uiPriority w:val="99"/>
    <w:semiHidden/>
    <w:rsid w:val="0003148D"/>
    <w:rPr>
      <w:rFonts w:ascii="Consolas" w:hAnsi="Consolas" w:cs="Consolas"/>
      <w:sz w:val="21"/>
      <w:szCs w:val="21"/>
    </w:rPr>
  </w:style>
  <w:style w:type="paragraph" w:styleId="Lbjegyzetszveg">
    <w:name w:val="footnote text"/>
    <w:basedOn w:val="Norml"/>
    <w:link w:val="LbjegyzetszvegChar"/>
    <w:uiPriority w:val="99"/>
    <w:semiHidden/>
    <w:unhideWhenUsed/>
    <w:rsid w:val="0003148D"/>
    <w:pPr>
      <w:spacing w:line="240" w:lineRule="auto"/>
    </w:pPr>
  </w:style>
  <w:style w:type="character" w:customStyle="1" w:styleId="LbjegyzetszvegChar">
    <w:name w:val="Lábjegyzetszöveg Char"/>
    <w:basedOn w:val="Bekezdsalapbettpusa"/>
    <w:link w:val="Lbjegyzetszveg"/>
    <w:uiPriority w:val="99"/>
    <w:semiHidden/>
    <w:rsid w:val="0003148D"/>
    <w:rPr>
      <w:sz w:val="20"/>
      <w:szCs w:val="20"/>
    </w:rPr>
  </w:style>
  <w:style w:type="paragraph" w:styleId="Vgjegyzetszvege">
    <w:name w:val="endnote text"/>
    <w:basedOn w:val="Norml"/>
    <w:link w:val="VgjegyzetszvegeChar"/>
    <w:uiPriority w:val="99"/>
    <w:semiHidden/>
    <w:unhideWhenUsed/>
    <w:rsid w:val="0003148D"/>
    <w:pPr>
      <w:spacing w:line="240" w:lineRule="auto"/>
    </w:pPr>
  </w:style>
  <w:style w:type="character" w:customStyle="1" w:styleId="VgjegyzetszvegeChar">
    <w:name w:val="Végjegyzet szövege Char"/>
    <w:basedOn w:val="Bekezdsalapbettpusa"/>
    <w:link w:val="Vgjegyzetszvege"/>
    <w:uiPriority w:val="99"/>
    <w:semiHidden/>
    <w:rsid w:val="0003148D"/>
    <w:rPr>
      <w:sz w:val="20"/>
      <w:szCs w:val="20"/>
    </w:rPr>
  </w:style>
  <w:style w:type="character" w:customStyle="1" w:styleId="Cmsor1Char">
    <w:name w:val="Címsor 1 Char"/>
    <w:basedOn w:val="Bekezdsalapbettpusa"/>
    <w:link w:val="Cmsor1"/>
    <w:uiPriority w:val="9"/>
    <w:rsid w:val="004F5E36"/>
    <w:rPr>
      <w:rFonts w:ascii="Arial" w:eastAsia="Times New Roman" w:hAnsi="Arial" w:cs="Times New Roman"/>
      <w:b/>
      <w:sz w:val="20"/>
      <w:szCs w:val="20"/>
      <w:lang w:val="en-GB"/>
    </w:rPr>
  </w:style>
  <w:style w:type="character" w:customStyle="1" w:styleId="Cmsor2Char">
    <w:name w:val="Címsor 2 Char"/>
    <w:basedOn w:val="Bekezdsalapbettpusa"/>
    <w:link w:val="Cmsor2"/>
    <w:uiPriority w:val="9"/>
    <w:semiHidden/>
    <w:rsid w:val="0003148D"/>
    <w:rPr>
      <w:rFonts w:asciiTheme="majorHAnsi" w:eastAsiaTheme="majorEastAsia" w:hAnsiTheme="majorHAnsi" w:cstheme="majorBidi"/>
      <w:b/>
      <w:bCs/>
      <w:color w:val="4F81BD" w:themeColor="accent1"/>
      <w:sz w:val="26"/>
      <w:szCs w:val="26"/>
    </w:rPr>
  </w:style>
  <w:style w:type="character" w:customStyle="1" w:styleId="Cmsor3Char">
    <w:name w:val="Címsor 3 Char"/>
    <w:basedOn w:val="Bekezdsalapbettpusa"/>
    <w:link w:val="Cmsor3"/>
    <w:uiPriority w:val="9"/>
    <w:semiHidden/>
    <w:rsid w:val="0003148D"/>
    <w:rPr>
      <w:rFonts w:asciiTheme="majorHAnsi" w:eastAsiaTheme="majorEastAsia" w:hAnsiTheme="majorHAnsi" w:cstheme="majorBidi"/>
      <w:b/>
      <w:bCs/>
      <w:color w:val="4F81BD" w:themeColor="accent1"/>
    </w:rPr>
  </w:style>
  <w:style w:type="character" w:customStyle="1" w:styleId="Cmsor4Char">
    <w:name w:val="Címsor 4 Char"/>
    <w:basedOn w:val="Bekezdsalapbettpusa"/>
    <w:link w:val="Cmsor4"/>
    <w:uiPriority w:val="9"/>
    <w:semiHidden/>
    <w:rsid w:val="0003148D"/>
    <w:rPr>
      <w:rFonts w:asciiTheme="majorHAnsi" w:eastAsiaTheme="majorEastAsia" w:hAnsiTheme="majorHAnsi" w:cstheme="majorBidi"/>
      <w:b/>
      <w:bCs/>
      <w:i/>
      <w:iCs/>
      <w:color w:val="4F81BD" w:themeColor="accent1"/>
    </w:rPr>
  </w:style>
  <w:style w:type="character" w:customStyle="1" w:styleId="Cmsor5Char">
    <w:name w:val="Címsor 5 Char"/>
    <w:basedOn w:val="Bekezdsalapbettpusa"/>
    <w:link w:val="Cmsor5"/>
    <w:uiPriority w:val="9"/>
    <w:semiHidden/>
    <w:rsid w:val="0003148D"/>
    <w:rPr>
      <w:rFonts w:asciiTheme="majorHAnsi" w:eastAsiaTheme="majorEastAsia" w:hAnsiTheme="majorHAnsi" w:cstheme="majorBidi"/>
      <w:color w:val="243F60" w:themeColor="accent1" w:themeShade="7F"/>
    </w:rPr>
  </w:style>
  <w:style w:type="character" w:customStyle="1" w:styleId="Cmsor6Char">
    <w:name w:val="Címsor 6 Char"/>
    <w:basedOn w:val="Bekezdsalapbettpusa"/>
    <w:link w:val="Cmsor6"/>
    <w:uiPriority w:val="9"/>
    <w:semiHidden/>
    <w:rsid w:val="0003148D"/>
    <w:rPr>
      <w:rFonts w:asciiTheme="majorHAnsi" w:eastAsiaTheme="majorEastAsia" w:hAnsiTheme="majorHAnsi" w:cstheme="majorBidi"/>
      <w:i/>
      <w:iCs/>
      <w:color w:val="243F60" w:themeColor="accent1" w:themeShade="7F"/>
    </w:rPr>
  </w:style>
  <w:style w:type="character" w:customStyle="1" w:styleId="Cmsor7Char">
    <w:name w:val="Címsor 7 Char"/>
    <w:basedOn w:val="Bekezdsalapbettpusa"/>
    <w:link w:val="Cmsor7"/>
    <w:uiPriority w:val="9"/>
    <w:semiHidden/>
    <w:rsid w:val="0003148D"/>
    <w:rPr>
      <w:rFonts w:asciiTheme="majorHAnsi" w:eastAsiaTheme="majorEastAsia" w:hAnsiTheme="majorHAnsi" w:cstheme="majorBidi"/>
      <w:i/>
      <w:iCs/>
      <w:color w:val="404040" w:themeColor="text1" w:themeTint="BF"/>
    </w:rPr>
  </w:style>
  <w:style w:type="character" w:customStyle="1" w:styleId="Cmsor8Char">
    <w:name w:val="Címsor 8 Char"/>
    <w:basedOn w:val="Bekezdsalapbettpusa"/>
    <w:link w:val="Cmsor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Cmsor9Char">
    <w:name w:val="Címsor 9 Char"/>
    <w:basedOn w:val="Bekezdsalapbettpusa"/>
    <w:link w:val="Cmsor9"/>
    <w:uiPriority w:val="9"/>
    <w:semiHidden/>
    <w:rsid w:val="0003148D"/>
    <w:rPr>
      <w:rFonts w:asciiTheme="majorHAnsi" w:eastAsiaTheme="majorEastAsia" w:hAnsiTheme="majorHAnsi" w:cstheme="majorBidi"/>
      <w:i/>
      <w:iCs/>
      <w:color w:val="404040" w:themeColor="text1" w:themeTint="BF"/>
      <w:sz w:val="20"/>
      <w:szCs w:val="20"/>
    </w:rPr>
  </w:style>
  <w:style w:type="paragraph" w:styleId="Trgymutatcm">
    <w:name w:val="index heading"/>
    <w:basedOn w:val="Norml"/>
    <w:next w:val="Trgymutat1"/>
    <w:uiPriority w:val="99"/>
    <w:semiHidden/>
    <w:unhideWhenUsed/>
    <w:rsid w:val="0003148D"/>
    <w:rPr>
      <w:rFonts w:asciiTheme="majorHAnsi" w:eastAsiaTheme="majorEastAsia" w:hAnsiTheme="majorHAnsi" w:cstheme="majorBidi"/>
      <w:b/>
      <w:bCs/>
    </w:rPr>
  </w:style>
  <w:style w:type="paragraph" w:styleId="Hivatkozsjegyzk-fej">
    <w:name w:val="toa heading"/>
    <w:basedOn w:val="Norml"/>
    <w:next w:val="Norml"/>
    <w:uiPriority w:val="99"/>
    <w:semiHidden/>
    <w:unhideWhenUsed/>
    <w:rsid w:val="0003148D"/>
    <w:pPr>
      <w:spacing w:before="120"/>
    </w:pPr>
    <w:rPr>
      <w:rFonts w:asciiTheme="majorHAnsi" w:eastAsiaTheme="majorEastAsia" w:hAnsiTheme="majorHAnsi" w:cstheme="majorBidi"/>
      <w:b/>
      <w:bCs/>
      <w:sz w:val="24"/>
      <w:szCs w:val="24"/>
    </w:rPr>
  </w:style>
  <w:style w:type="paragraph" w:styleId="Tartalomjegyzkcmsora">
    <w:name w:val="TOC Heading"/>
    <w:basedOn w:val="Cmsor1"/>
    <w:next w:val="Norm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Bekezdsalapbettpusa"/>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lfej">
    <w:name w:val="header"/>
    <w:basedOn w:val="Norml"/>
    <w:link w:val="lfejChar"/>
    <w:uiPriority w:val="99"/>
    <w:unhideWhenUsed/>
    <w:rsid w:val="005278B7"/>
    <w:pPr>
      <w:tabs>
        <w:tab w:val="clear" w:pos="7100"/>
        <w:tab w:val="center" w:pos="4819"/>
        <w:tab w:val="right" w:pos="9638"/>
      </w:tabs>
      <w:spacing w:line="240" w:lineRule="auto"/>
    </w:pPr>
  </w:style>
  <w:style w:type="character" w:customStyle="1" w:styleId="lfejChar">
    <w:name w:val="Élőfej Char"/>
    <w:basedOn w:val="Bekezdsalapbettpusa"/>
    <w:link w:val="lfej"/>
    <w:uiPriority w:val="99"/>
    <w:rsid w:val="005278B7"/>
    <w:rPr>
      <w:rFonts w:ascii="Arial" w:eastAsia="Times New Roman" w:hAnsi="Arial" w:cs="Times New Roman"/>
      <w:sz w:val="18"/>
      <w:szCs w:val="20"/>
      <w:lang w:val="en-GB"/>
    </w:rPr>
  </w:style>
  <w:style w:type="paragraph" w:styleId="llb">
    <w:name w:val="footer"/>
    <w:basedOn w:val="Norml"/>
    <w:link w:val="llbChar"/>
    <w:uiPriority w:val="99"/>
    <w:unhideWhenUsed/>
    <w:rsid w:val="005278B7"/>
    <w:pPr>
      <w:tabs>
        <w:tab w:val="clear" w:pos="7100"/>
        <w:tab w:val="center" w:pos="4819"/>
        <w:tab w:val="right" w:pos="9638"/>
      </w:tabs>
      <w:spacing w:line="240" w:lineRule="auto"/>
    </w:pPr>
  </w:style>
  <w:style w:type="character" w:customStyle="1" w:styleId="llbChar">
    <w:name w:val="Élőláb Char"/>
    <w:basedOn w:val="Bekezdsalapbettpusa"/>
    <w:link w:val="llb"/>
    <w:uiPriority w:val="99"/>
    <w:rsid w:val="005278B7"/>
    <w:rPr>
      <w:rFonts w:ascii="Arial" w:eastAsia="Times New Roman" w:hAnsi="Arial" w:cs="Times New Roman"/>
      <w:sz w:val="18"/>
      <w:szCs w:val="20"/>
      <w:lang w:val="en-GB"/>
    </w:rPr>
  </w:style>
  <w:style w:type="table" w:styleId="Rcsostblzat">
    <w:name w:val="Table Grid"/>
    <w:basedOn w:val="Normltblzat"/>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hivatkozs">
    <w:name w:val="Hyperlink"/>
    <w:basedOn w:val="Bekezdsalapbettpusa"/>
    <w:uiPriority w:val="99"/>
    <w:unhideWhenUsed/>
    <w:rsid w:val="00904C62"/>
    <w:rPr>
      <w:color w:val="0000FF" w:themeColor="hyperlink"/>
      <w:u w:val="single"/>
    </w:rPr>
  </w:style>
  <w:style w:type="character" w:customStyle="1" w:styleId="eudoraheader">
    <w:name w:val="eudoraheader"/>
    <w:basedOn w:val="Bekezdsalapbettpusa"/>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character" w:styleId="Helyrzszveg">
    <w:name w:val="Placeholder Text"/>
    <w:basedOn w:val="Bekezdsalapbettpusa"/>
    <w:uiPriority w:val="99"/>
    <w:semiHidden/>
    <w:rsid w:val="006E18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314612">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6.emf"/><Relationship Id="rId10" Type="http://schemas.openxmlformats.org/officeDocument/2006/relationships/image" Target="media/image2.jpeg"/><Relationship Id="rId19"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package" Target="embeddings/Microsoft_Word_Document1.docx"/></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AD7D77-7508-4813-A31A-99CD05E93E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2642</Words>
  <Characters>18237</Characters>
  <Application>Microsoft Office Word</Application>
  <DocSecurity>0</DocSecurity>
  <Lines>151</Lines>
  <Paragraphs>41</Paragraphs>
  <ScaleCrop>false</ScaleCrop>
  <HeadingPairs>
    <vt:vector size="6" baseType="variant">
      <vt:variant>
        <vt:lpstr>Cím</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20838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Tarcsay Bálint</cp:lastModifiedBy>
  <cp:revision>2</cp:revision>
  <cp:lastPrinted>2022-02-17T10:44:00Z</cp:lastPrinted>
  <dcterms:created xsi:type="dcterms:W3CDTF">2022-02-17T19:56:00Z</dcterms:created>
  <dcterms:modified xsi:type="dcterms:W3CDTF">2022-02-17T19:56:00Z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