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05DC9" w14:textId="21F95792" w:rsidR="008C1245" w:rsidRPr="001F019E" w:rsidRDefault="008C1245" w:rsidP="008C1245">
      <w:pPr>
        <w:spacing w:before="360" w:after="360" w:line="240" w:lineRule="auto"/>
        <w:ind w:right="49"/>
        <w:outlineLvl w:val="0"/>
        <w:rPr>
          <w:rFonts w:ascii="Arial" w:eastAsia="SimSun" w:hAnsi="Arial" w:cs="Times New Roman"/>
          <w:b/>
          <w:kern w:val="28"/>
          <w:sz w:val="28"/>
          <w:szCs w:val="20"/>
          <w:lang w:val="en-US"/>
        </w:rPr>
      </w:pPr>
      <w:r w:rsidRPr="001F019E">
        <w:rPr>
          <w:rFonts w:ascii="Arial" w:eastAsia="SimSun" w:hAnsi="Arial" w:cs="Times New Roman"/>
          <w:b/>
          <w:kern w:val="28"/>
          <w:sz w:val="32"/>
          <w:szCs w:val="20"/>
          <w:lang w:val="en-US"/>
        </w:rPr>
        <w:t xml:space="preserve">Contribute of </w:t>
      </w:r>
      <w:r w:rsidR="00D10BAF" w:rsidRPr="001F019E">
        <w:rPr>
          <w:rFonts w:ascii="Arial" w:eastAsia="SimSun" w:hAnsi="Arial" w:cs="Times New Roman"/>
          <w:b/>
          <w:kern w:val="28"/>
          <w:sz w:val="32"/>
          <w:szCs w:val="20"/>
          <w:lang w:val="en-US"/>
        </w:rPr>
        <w:t>digital information modelling to Territorial Governance and Airport Safety i</w:t>
      </w:r>
      <w:r w:rsidRPr="001F019E">
        <w:rPr>
          <w:rFonts w:ascii="Arial" w:eastAsia="SimSun" w:hAnsi="Arial" w:cs="Times New Roman"/>
          <w:b/>
          <w:kern w:val="28"/>
          <w:sz w:val="32"/>
          <w:szCs w:val="20"/>
          <w:lang w:val="en-US"/>
        </w:rPr>
        <w:t>nteraction</w:t>
      </w:r>
      <w:r w:rsidR="00D10BAF" w:rsidRPr="001F019E">
        <w:rPr>
          <w:rFonts w:ascii="Arial" w:eastAsia="SimSun" w:hAnsi="Arial" w:cs="Times New Roman"/>
          <w:b/>
          <w:kern w:val="28"/>
          <w:sz w:val="32"/>
          <w:szCs w:val="20"/>
          <w:lang w:val="en-US"/>
        </w:rPr>
        <w:t xml:space="preserve"> management</w:t>
      </w:r>
      <w:r w:rsidRPr="001F019E">
        <w:rPr>
          <w:rFonts w:ascii="Arial" w:eastAsia="SimSun" w:hAnsi="Arial" w:cs="Times New Roman"/>
          <w:b/>
          <w:kern w:val="28"/>
          <w:sz w:val="32"/>
          <w:szCs w:val="20"/>
          <w:lang w:val="en-US"/>
        </w:rPr>
        <w:t xml:space="preserve"> </w:t>
      </w:r>
    </w:p>
    <w:p w14:paraId="6A7AD663" w14:textId="0CC6E80D" w:rsidR="008C1245" w:rsidRPr="008C1245" w:rsidRDefault="008C1245" w:rsidP="008C1245">
      <w:pPr>
        <w:spacing w:after="0" w:line="240" w:lineRule="auto"/>
        <w:ind w:left="720" w:hanging="720"/>
        <w:jc w:val="center"/>
        <w:rPr>
          <w:rFonts w:ascii="Arial" w:eastAsia="SimSun" w:hAnsi="Arial" w:cs="Times New Roman"/>
          <w:b/>
          <w:sz w:val="24"/>
          <w:szCs w:val="20"/>
        </w:rPr>
      </w:pPr>
      <w:proofErr w:type="spellStart"/>
      <w:r w:rsidRPr="008C1245">
        <w:rPr>
          <w:rFonts w:ascii="Arial" w:eastAsia="SimSun" w:hAnsi="Arial" w:cs="Times New Roman"/>
          <w:b/>
          <w:sz w:val="24"/>
          <w:szCs w:val="20"/>
        </w:rPr>
        <w:t>Trifilò</w:t>
      </w:r>
      <w:proofErr w:type="spellEnd"/>
      <w:r w:rsidRPr="008C1245">
        <w:rPr>
          <w:rFonts w:ascii="Arial" w:eastAsia="SimSun" w:hAnsi="Arial" w:cs="Times New Roman"/>
          <w:b/>
          <w:sz w:val="24"/>
          <w:szCs w:val="20"/>
        </w:rPr>
        <w:t xml:space="preserve"> D</w:t>
      </w:r>
      <w:r w:rsidR="007A4B83">
        <w:rPr>
          <w:rFonts w:ascii="Arial" w:eastAsia="SimSun" w:hAnsi="Arial" w:cs="Times New Roman"/>
          <w:b/>
          <w:sz w:val="24"/>
          <w:szCs w:val="20"/>
        </w:rPr>
        <w:t>omenico</w:t>
      </w:r>
      <w:r w:rsidRPr="008C1245">
        <w:rPr>
          <w:rFonts w:ascii="Arial" w:eastAsia="SimSun" w:hAnsi="Arial" w:cs="Times New Roman"/>
          <w:b/>
          <w:sz w:val="24"/>
          <w:szCs w:val="20"/>
          <w:vertAlign w:val="superscript"/>
        </w:rPr>
        <w:t>1</w:t>
      </w:r>
      <w:r w:rsidR="003655B6">
        <w:rPr>
          <w:rFonts w:ascii="Arial" w:eastAsia="SimSun" w:hAnsi="Arial" w:cs="Times New Roman"/>
          <w:b/>
          <w:sz w:val="24"/>
          <w:szCs w:val="20"/>
          <w:vertAlign w:val="superscript"/>
        </w:rPr>
        <w:t>*</w:t>
      </w:r>
      <w:r w:rsidRPr="008C1245">
        <w:rPr>
          <w:rFonts w:ascii="Arial" w:eastAsia="SimSun" w:hAnsi="Arial" w:cs="Times New Roman"/>
          <w:b/>
          <w:sz w:val="24"/>
          <w:szCs w:val="20"/>
        </w:rPr>
        <w:t>, Ragusa E</w:t>
      </w:r>
      <w:r w:rsidR="007A4B83">
        <w:rPr>
          <w:rFonts w:ascii="Arial" w:eastAsia="SimSun" w:hAnsi="Arial" w:cs="Times New Roman"/>
          <w:b/>
          <w:sz w:val="24"/>
          <w:szCs w:val="20"/>
        </w:rPr>
        <w:t>liana</w:t>
      </w:r>
      <w:r w:rsidRPr="008C1245">
        <w:rPr>
          <w:rFonts w:ascii="Arial" w:eastAsia="SimSun" w:hAnsi="Arial" w:cs="Times New Roman"/>
          <w:b/>
          <w:sz w:val="24"/>
          <w:szCs w:val="20"/>
          <w:vertAlign w:val="superscript"/>
        </w:rPr>
        <w:t>2</w:t>
      </w:r>
      <w:r w:rsidRPr="008C1245">
        <w:rPr>
          <w:rFonts w:ascii="Arial" w:eastAsia="SimSun" w:hAnsi="Arial" w:cs="Times New Roman"/>
          <w:b/>
          <w:sz w:val="24"/>
          <w:szCs w:val="20"/>
        </w:rPr>
        <w:t>, Di Graziano A</w:t>
      </w:r>
      <w:r w:rsidR="007A4B83">
        <w:rPr>
          <w:rFonts w:ascii="Arial" w:eastAsia="SimSun" w:hAnsi="Arial" w:cs="Times New Roman"/>
          <w:b/>
          <w:sz w:val="24"/>
          <w:szCs w:val="20"/>
        </w:rPr>
        <w:t>lessandro</w:t>
      </w:r>
      <w:r w:rsidRPr="008C1245">
        <w:rPr>
          <w:rFonts w:ascii="Arial" w:eastAsia="SimSun" w:hAnsi="Arial" w:cs="Times New Roman"/>
          <w:b/>
          <w:sz w:val="24"/>
          <w:szCs w:val="20"/>
          <w:vertAlign w:val="superscript"/>
        </w:rPr>
        <w:t>2</w:t>
      </w:r>
      <w:r w:rsidRPr="008C1245">
        <w:rPr>
          <w:rFonts w:ascii="Arial" w:eastAsia="SimSun" w:hAnsi="Arial" w:cs="Times New Roman"/>
          <w:b/>
          <w:sz w:val="24"/>
          <w:szCs w:val="20"/>
        </w:rPr>
        <w:t>, Arcidiacono C</w:t>
      </w:r>
      <w:r w:rsidR="007A4B83">
        <w:rPr>
          <w:rFonts w:ascii="Arial" w:eastAsia="SimSun" w:hAnsi="Arial" w:cs="Times New Roman"/>
          <w:b/>
          <w:sz w:val="24"/>
          <w:szCs w:val="20"/>
        </w:rPr>
        <w:t>laudia</w:t>
      </w:r>
      <w:r w:rsidRPr="008C1245">
        <w:rPr>
          <w:rFonts w:ascii="Arial" w:eastAsia="SimSun" w:hAnsi="Arial" w:cs="Times New Roman"/>
          <w:b/>
          <w:sz w:val="24"/>
          <w:szCs w:val="20"/>
          <w:vertAlign w:val="superscript"/>
        </w:rPr>
        <w:t>1</w:t>
      </w:r>
      <w:r w:rsidRPr="008C1245">
        <w:rPr>
          <w:rFonts w:ascii="Arial" w:eastAsia="SimSun" w:hAnsi="Arial" w:cs="Times New Roman"/>
          <w:b/>
          <w:sz w:val="24"/>
          <w:szCs w:val="20"/>
        </w:rPr>
        <w:t xml:space="preserve"> </w:t>
      </w:r>
    </w:p>
    <w:p w14:paraId="057F833D" w14:textId="696B337F" w:rsidR="008C1245" w:rsidRPr="007A4B83" w:rsidRDefault="008C1245" w:rsidP="008C1245">
      <w:pPr>
        <w:spacing w:after="60" w:line="240" w:lineRule="auto"/>
        <w:ind w:left="720"/>
        <w:jc w:val="center"/>
        <w:rPr>
          <w:rFonts w:ascii="Arial" w:eastAsia="SimSun" w:hAnsi="Arial" w:cs="Times New Roman"/>
          <w:szCs w:val="20"/>
        </w:rPr>
      </w:pPr>
      <w:r w:rsidRPr="007A4B83">
        <w:rPr>
          <w:rFonts w:ascii="Arial" w:eastAsia="SimSun" w:hAnsi="Arial" w:cs="Times New Roman"/>
          <w:szCs w:val="20"/>
          <w:vertAlign w:val="superscript"/>
        </w:rPr>
        <w:t>1</w:t>
      </w:r>
      <w:r w:rsidRPr="007A4B83">
        <w:rPr>
          <w:rFonts w:ascii="Arial" w:eastAsia="SimSun" w:hAnsi="Arial" w:cs="Times New Roman"/>
          <w:szCs w:val="20"/>
        </w:rPr>
        <w:t xml:space="preserve"> </w:t>
      </w:r>
      <w:r w:rsidR="007A4B83" w:rsidRPr="007A4B83">
        <w:rPr>
          <w:rFonts w:ascii="Arial" w:eastAsia="SimSun" w:hAnsi="Arial" w:cs="Times New Roman"/>
          <w:szCs w:val="20"/>
        </w:rPr>
        <w:t xml:space="preserve">Università </w:t>
      </w:r>
      <w:r w:rsidR="001A2FFA">
        <w:rPr>
          <w:rFonts w:ascii="Arial" w:eastAsia="SimSun" w:hAnsi="Arial" w:cs="Times New Roman"/>
          <w:szCs w:val="20"/>
        </w:rPr>
        <w:t xml:space="preserve">degli Studi </w:t>
      </w:r>
      <w:r w:rsidR="007A4B83" w:rsidRPr="007A4B83">
        <w:rPr>
          <w:rFonts w:ascii="Arial" w:eastAsia="SimSun" w:hAnsi="Arial" w:cs="Times New Roman"/>
          <w:szCs w:val="20"/>
        </w:rPr>
        <w:t>di Catania, Dipartimento di Agricoltura, Alimentazione e Ambiente</w:t>
      </w:r>
      <w:r w:rsidRPr="007A4B83">
        <w:rPr>
          <w:rFonts w:ascii="Arial" w:eastAsia="SimSun" w:hAnsi="Arial" w:cs="Times New Roman"/>
          <w:szCs w:val="20"/>
        </w:rPr>
        <w:t xml:space="preserve">, Via S. Sofia n.100, 95123 Catania </w:t>
      </w:r>
    </w:p>
    <w:p w14:paraId="07DA6486" w14:textId="123E724B" w:rsidR="008C1245" w:rsidRPr="007A4B83" w:rsidRDefault="008C1245" w:rsidP="008C1245">
      <w:pPr>
        <w:spacing w:after="60" w:line="240" w:lineRule="auto"/>
        <w:ind w:left="720"/>
        <w:jc w:val="center"/>
        <w:rPr>
          <w:rFonts w:ascii="Arial" w:eastAsia="SimSun" w:hAnsi="Arial" w:cs="Times New Roman"/>
          <w:szCs w:val="20"/>
        </w:rPr>
      </w:pPr>
      <w:r w:rsidRPr="007A4B83">
        <w:rPr>
          <w:rFonts w:ascii="Arial" w:eastAsia="SimSun" w:hAnsi="Arial" w:cs="Times New Roman"/>
          <w:szCs w:val="20"/>
          <w:vertAlign w:val="superscript"/>
        </w:rPr>
        <w:t>2</w:t>
      </w:r>
      <w:r w:rsidRPr="007A4B83">
        <w:rPr>
          <w:rFonts w:ascii="Arial" w:eastAsia="SimSun" w:hAnsi="Arial" w:cs="Times New Roman"/>
          <w:szCs w:val="20"/>
        </w:rPr>
        <w:t xml:space="preserve"> </w:t>
      </w:r>
      <w:r w:rsidR="007A4B83" w:rsidRPr="007A4B83">
        <w:rPr>
          <w:rFonts w:ascii="Arial" w:eastAsia="SimSun" w:hAnsi="Arial" w:cs="Times New Roman"/>
          <w:szCs w:val="20"/>
        </w:rPr>
        <w:t xml:space="preserve">Università </w:t>
      </w:r>
      <w:r w:rsidR="001A2FFA">
        <w:rPr>
          <w:rFonts w:ascii="Arial" w:eastAsia="SimSun" w:hAnsi="Arial" w:cs="Times New Roman"/>
          <w:szCs w:val="20"/>
        </w:rPr>
        <w:t xml:space="preserve">degli Studi </w:t>
      </w:r>
      <w:r w:rsidR="007A4B83" w:rsidRPr="007A4B83">
        <w:rPr>
          <w:rFonts w:ascii="Arial" w:eastAsia="SimSun" w:hAnsi="Arial" w:cs="Times New Roman"/>
          <w:szCs w:val="20"/>
        </w:rPr>
        <w:t>di Catania</w:t>
      </w:r>
      <w:r w:rsidRPr="007A4B83">
        <w:rPr>
          <w:rFonts w:ascii="Arial" w:eastAsia="SimSun" w:hAnsi="Arial" w:cs="Times New Roman"/>
          <w:szCs w:val="20"/>
        </w:rPr>
        <w:t xml:space="preserve">, </w:t>
      </w:r>
      <w:r w:rsidR="007A4B83" w:rsidRPr="007A4B83">
        <w:rPr>
          <w:rFonts w:ascii="Arial" w:eastAsia="SimSun" w:hAnsi="Arial" w:cs="Times New Roman"/>
          <w:szCs w:val="20"/>
        </w:rPr>
        <w:t>Dipartimento di</w:t>
      </w:r>
      <w:r w:rsidR="007A4B83" w:rsidRPr="007A4B83">
        <w:rPr>
          <w:rFonts w:ascii="Arial" w:eastAsia="SimSun" w:hAnsi="Arial" w:cs="Times New Roman"/>
          <w:szCs w:val="20"/>
        </w:rPr>
        <w:t xml:space="preserve"> I</w:t>
      </w:r>
      <w:r w:rsidR="007A4B83">
        <w:rPr>
          <w:rFonts w:ascii="Arial" w:eastAsia="SimSun" w:hAnsi="Arial" w:cs="Times New Roman"/>
          <w:szCs w:val="20"/>
        </w:rPr>
        <w:t>ngegneria Civile e Architettura</w:t>
      </w:r>
      <w:r w:rsidRPr="007A4B83">
        <w:rPr>
          <w:rFonts w:ascii="Arial" w:eastAsia="SimSun" w:hAnsi="Arial" w:cs="Times New Roman"/>
          <w:szCs w:val="20"/>
        </w:rPr>
        <w:t xml:space="preserve">, Viale A. Doria n.6, 95125 Catania </w:t>
      </w:r>
    </w:p>
    <w:p w14:paraId="604F2658" w14:textId="79B7038C" w:rsidR="008C1245" w:rsidRPr="001A2FFA" w:rsidRDefault="008C1245" w:rsidP="008C1245">
      <w:pPr>
        <w:spacing w:after="0" w:line="240" w:lineRule="auto"/>
        <w:ind w:left="720" w:hanging="720"/>
        <w:jc w:val="center"/>
        <w:rPr>
          <w:rFonts w:ascii="Arial" w:eastAsia="SimSun" w:hAnsi="Arial" w:cs="Times New Roman"/>
          <w:lang w:val="en-GB"/>
        </w:rPr>
      </w:pPr>
      <w:r w:rsidRPr="001A2FFA">
        <w:rPr>
          <w:rFonts w:ascii="Arial" w:eastAsia="SimSun" w:hAnsi="Arial" w:cs="Times New Roman"/>
          <w:lang w:val="en-GB"/>
        </w:rPr>
        <w:t xml:space="preserve">* </w:t>
      </w:r>
      <w:hyperlink r:id="rId6" w:history="1">
        <w:r w:rsidR="003655B6" w:rsidRPr="001A2FFA">
          <w:rPr>
            <w:rFonts w:ascii="Arial" w:eastAsia="SimSun" w:hAnsi="Arial" w:cs="Times New Roman"/>
            <w:color w:val="0000FF"/>
            <w:u w:val="single"/>
            <w:lang w:val="en-GB"/>
          </w:rPr>
          <w:t>domenico.trifilo</w:t>
        </w:r>
        <w:r w:rsidR="003655B6" w:rsidRPr="001A2FFA">
          <w:rPr>
            <w:rFonts w:ascii="Arial" w:eastAsia="SimSun" w:hAnsi="Arial" w:cs="Times New Roman"/>
            <w:color w:val="0000FF"/>
            <w:u w:val="single"/>
            <w:lang w:val="en-GB"/>
          </w:rPr>
          <w:t>@unict.it</w:t>
        </w:r>
      </w:hyperlink>
      <w:r w:rsidRPr="001A2FFA">
        <w:rPr>
          <w:rFonts w:ascii="Arial" w:eastAsia="SimSun" w:hAnsi="Arial" w:cs="Times New Roman"/>
          <w:lang w:val="en-GB"/>
        </w:rPr>
        <w:t xml:space="preserve">, </w:t>
      </w:r>
      <w:proofErr w:type="spellStart"/>
      <w:r w:rsidR="001A2FFA" w:rsidRPr="001A2FFA">
        <w:rPr>
          <w:rFonts w:ascii="Arial" w:eastAsia="SimSun" w:hAnsi="Arial" w:cs="Times New Roman"/>
          <w:lang w:val="en-GB"/>
        </w:rPr>
        <w:t>tel</w:t>
      </w:r>
      <w:proofErr w:type="spellEnd"/>
      <w:r w:rsidRPr="001A2FFA">
        <w:rPr>
          <w:rFonts w:ascii="Arial" w:eastAsia="SimSun" w:hAnsi="Arial" w:cs="Times New Roman"/>
          <w:lang w:val="en-GB"/>
        </w:rPr>
        <w:t>: +39 0957147576, fax:</w:t>
      </w:r>
      <w:r w:rsidR="00421633">
        <w:rPr>
          <w:rFonts w:ascii="Arial" w:eastAsia="SimSun" w:hAnsi="Arial" w:cs="Times New Roman"/>
          <w:lang w:val="en-GB"/>
        </w:rPr>
        <w:t xml:space="preserve"> </w:t>
      </w:r>
      <w:bookmarkStart w:id="0" w:name="_GoBack"/>
      <w:bookmarkEnd w:id="0"/>
      <w:r w:rsidRPr="001A2FFA">
        <w:rPr>
          <w:rFonts w:ascii="Arial" w:eastAsia="SimSun" w:hAnsi="Arial" w:cs="Times New Roman"/>
          <w:lang w:val="en-GB"/>
        </w:rPr>
        <w:t>+39 0957147605</w:t>
      </w:r>
    </w:p>
    <w:p w14:paraId="577EEA9D" w14:textId="77777777" w:rsidR="008C1245" w:rsidRPr="001A2FFA" w:rsidRDefault="008C1245" w:rsidP="008C1245">
      <w:pPr>
        <w:spacing w:after="0" w:line="240" w:lineRule="auto"/>
        <w:rPr>
          <w:rFonts w:ascii="Arial" w:eastAsia="SimSun" w:hAnsi="Arial" w:cs="Times New Roman"/>
          <w:color w:val="00B0F0"/>
          <w:szCs w:val="20"/>
          <w:lang w:val="en-GB"/>
        </w:rPr>
      </w:pPr>
    </w:p>
    <w:p w14:paraId="3AFB7169" w14:textId="67B17597" w:rsidR="008C1245" w:rsidRPr="008C1245" w:rsidRDefault="008C1245" w:rsidP="008C1245">
      <w:pPr>
        <w:spacing w:after="240" w:line="240" w:lineRule="auto"/>
        <w:jc w:val="both"/>
        <w:outlineLvl w:val="0"/>
        <w:rPr>
          <w:rFonts w:ascii="Arial" w:eastAsia="SimSun" w:hAnsi="Arial" w:cs="Times New Roman"/>
          <w:kern w:val="28"/>
          <w:szCs w:val="20"/>
          <w:lang w:val="en-US"/>
        </w:rPr>
      </w:pPr>
      <w:r w:rsidRPr="008C1245">
        <w:rPr>
          <w:rFonts w:ascii="Arial" w:eastAsia="SimSun" w:hAnsi="Arial" w:cs="Times New Roman"/>
          <w:b/>
          <w:kern w:val="28"/>
          <w:szCs w:val="20"/>
          <w:lang w:val="en-US"/>
        </w:rPr>
        <w:t>Keywords.</w:t>
      </w:r>
      <w:r w:rsidRPr="008C1245">
        <w:rPr>
          <w:rFonts w:ascii="Arial" w:eastAsia="SimSun" w:hAnsi="Arial" w:cs="Times New Roman"/>
          <w:kern w:val="28"/>
          <w:szCs w:val="20"/>
          <w:lang w:val="en-US"/>
        </w:rPr>
        <w:t xml:space="preserve"> GIS, BIM, obstacles and hazards</w:t>
      </w:r>
      <w:r w:rsidR="00D10BAF">
        <w:rPr>
          <w:rFonts w:ascii="Arial" w:eastAsia="SimSun" w:hAnsi="Arial" w:cs="Times New Roman"/>
          <w:kern w:val="28"/>
          <w:szCs w:val="20"/>
          <w:lang w:val="en-US"/>
        </w:rPr>
        <w:t>, assessment procedures</w:t>
      </w:r>
      <w:r w:rsidRPr="008C1245">
        <w:rPr>
          <w:rFonts w:ascii="Arial" w:eastAsia="SimSun" w:hAnsi="Arial" w:cs="Times New Roman"/>
          <w:kern w:val="28"/>
          <w:szCs w:val="20"/>
          <w:lang w:val="en-US"/>
        </w:rPr>
        <w:t xml:space="preserve">, </w:t>
      </w:r>
      <w:r w:rsidR="00D10BAF">
        <w:rPr>
          <w:rFonts w:ascii="Arial" w:eastAsia="SimSun" w:hAnsi="Arial" w:cs="Times New Roman"/>
          <w:kern w:val="28"/>
          <w:szCs w:val="20"/>
          <w:lang w:val="en-US"/>
        </w:rPr>
        <w:t>land</w:t>
      </w:r>
      <w:r w:rsidR="00B15C29">
        <w:rPr>
          <w:rFonts w:ascii="Arial" w:eastAsia="SimSun" w:hAnsi="Arial" w:cs="Times New Roman"/>
          <w:kern w:val="28"/>
          <w:szCs w:val="20"/>
          <w:lang w:val="en-US"/>
        </w:rPr>
        <w:t>-use</w:t>
      </w:r>
      <w:r w:rsidR="00D10BAF">
        <w:rPr>
          <w:rFonts w:ascii="Arial" w:eastAsia="SimSun" w:hAnsi="Arial" w:cs="Times New Roman"/>
          <w:kern w:val="28"/>
          <w:szCs w:val="20"/>
          <w:lang w:val="en-US"/>
        </w:rPr>
        <w:t xml:space="preserve"> </w:t>
      </w:r>
      <w:r w:rsidRPr="008C1245">
        <w:rPr>
          <w:rFonts w:ascii="Arial" w:eastAsia="SimSun" w:hAnsi="Arial" w:cs="Times New Roman"/>
          <w:kern w:val="28"/>
          <w:szCs w:val="20"/>
          <w:lang w:val="en-US"/>
        </w:rPr>
        <w:t>planning.</w:t>
      </w:r>
    </w:p>
    <w:p w14:paraId="5B3AA3F5" w14:textId="77777777" w:rsidR="008C1245" w:rsidRPr="008C1245" w:rsidRDefault="008C1245" w:rsidP="008C1245">
      <w:pPr>
        <w:spacing w:after="0" w:line="240" w:lineRule="auto"/>
        <w:jc w:val="both"/>
        <w:rPr>
          <w:rFonts w:ascii="Arial" w:eastAsia="SimSun" w:hAnsi="Arial" w:cs="Arial"/>
          <w:b/>
          <w:szCs w:val="20"/>
          <w:lang w:val="en-US"/>
        </w:rPr>
      </w:pPr>
      <w:r w:rsidRPr="008C1245">
        <w:rPr>
          <w:rFonts w:ascii="Arial" w:eastAsia="SimSun" w:hAnsi="Arial" w:cs="Arial"/>
          <w:b/>
          <w:szCs w:val="20"/>
          <w:lang w:val="en-US"/>
        </w:rPr>
        <w:t xml:space="preserve">Abstract </w:t>
      </w:r>
    </w:p>
    <w:p w14:paraId="73B0CD89" w14:textId="107266A0" w:rsidR="008C1245" w:rsidRPr="008C1245" w:rsidRDefault="008C1245" w:rsidP="008C1245">
      <w:pPr>
        <w:spacing w:after="0" w:line="240" w:lineRule="auto"/>
        <w:jc w:val="both"/>
        <w:rPr>
          <w:rFonts w:ascii="Arial" w:eastAsia="SimSun" w:hAnsi="Arial" w:cs="Arial"/>
          <w:szCs w:val="20"/>
          <w:lang w:val="en-US"/>
        </w:rPr>
      </w:pPr>
      <w:r w:rsidRPr="008C1245">
        <w:rPr>
          <w:rFonts w:ascii="Arial" w:eastAsia="SimSun" w:hAnsi="Arial" w:cs="Arial"/>
          <w:szCs w:val="20"/>
          <w:lang w:val="en-US"/>
        </w:rPr>
        <w:t xml:space="preserve">As part of the relationship between the airport infrastructure and the surrounding area, at </w:t>
      </w:r>
      <w:r w:rsidR="00B15C29" w:rsidRPr="008C1245">
        <w:rPr>
          <w:rFonts w:ascii="Arial" w:eastAsia="SimSun" w:hAnsi="Arial" w:cs="Arial"/>
          <w:szCs w:val="20"/>
          <w:lang w:val="en-US"/>
        </w:rPr>
        <w:t xml:space="preserve">both </w:t>
      </w:r>
      <w:r w:rsidRPr="008C1245">
        <w:rPr>
          <w:rFonts w:ascii="Arial" w:eastAsia="SimSun" w:hAnsi="Arial" w:cs="Arial"/>
          <w:szCs w:val="20"/>
          <w:lang w:val="en-US"/>
        </w:rPr>
        <w:t xml:space="preserve">urban and rural level, the orography of the land and the vegetation as well as the artifacts inside or outside the aerodrome’s boundary can constitute important limiting and risk factors </w:t>
      </w:r>
      <w:r w:rsidR="00B15C29">
        <w:rPr>
          <w:rFonts w:ascii="Arial" w:eastAsia="SimSun" w:hAnsi="Arial" w:cs="Arial"/>
          <w:szCs w:val="20"/>
          <w:lang w:val="en-US"/>
        </w:rPr>
        <w:t>to aviation</w:t>
      </w:r>
      <w:r w:rsidRPr="008C1245">
        <w:rPr>
          <w:rFonts w:ascii="Arial" w:eastAsia="SimSun" w:hAnsi="Arial" w:cs="Arial"/>
          <w:szCs w:val="20"/>
          <w:lang w:val="en-US"/>
        </w:rPr>
        <w:t>.</w:t>
      </w:r>
    </w:p>
    <w:p w14:paraId="60C9F14F" w14:textId="51BA6A34" w:rsidR="008C1245" w:rsidRPr="008C1245" w:rsidRDefault="008C1245" w:rsidP="008C1245">
      <w:pPr>
        <w:spacing w:after="0" w:line="240" w:lineRule="auto"/>
        <w:jc w:val="both"/>
        <w:rPr>
          <w:rFonts w:ascii="Arial" w:eastAsia="SimSun" w:hAnsi="Arial" w:cs="Arial"/>
          <w:szCs w:val="20"/>
          <w:lang w:val="en-US"/>
        </w:rPr>
      </w:pPr>
      <w:r w:rsidRPr="008C1245">
        <w:rPr>
          <w:rFonts w:ascii="Arial" w:eastAsia="SimSun" w:hAnsi="Arial" w:cs="Arial"/>
          <w:szCs w:val="20"/>
          <w:lang w:val="en-US"/>
        </w:rPr>
        <w:t xml:space="preserve">The method used to assess the impact of any existing or potential obstacle or hazard to navigation on airport </w:t>
      </w:r>
      <w:r w:rsidR="006972C9">
        <w:rPr>
          <w:rFonts w:ascii="Arial" w:eastAsia="SimSun" w:hAnsi="Arial" w:cs="Arial"/>
          <w:szCs w:val="20"/>
          <w:lang w:val="en-US"/>
        </w:rPr>
        <w:t>airside</w:t>
      </w:r>
      <w:r w:rsidR="006972C9" w:rsidRPr="008C1245">
        <w:rPr>
          <w:rFonts w:ascii="Arial" w:eastAsia="SimSun" w:hAnsi="Arial" w:cs="Arial"/>
          <w:szCs w:val="20"/>
          <w:lang w:val="en-US"/>
        </w:rPr>
        <w:t xml:space="preserve"> </w:t>
      </w:r>
      <w:r w:rsidRPr="008C1245">
        <w:rPr>
          <w:rFonts w:ascii="Arial" w:eastAsia="SimSun" w:hAnsi="Arial" w:cs="Arial"/>
          <w:szCs w:val="20"/>
          <w:lang w:val="en-US"/>
        </w:rPr>
        <w:t>or in the surroundings, i</w:t>
      </w:r>
      <w:r w:rsidR="00B15C29">
        <w:rPr>
          <w:rFonts w:ascii="Arial" w:eastAsia="SimSun" w:hAnsi="Arial" w:cs="Arial"/>
          <w:szCs w:val="20"/>
          <w:lang w:val="en-US"/>
        </w:rPr>
        <w:t>nvolve</w:t>
      </w:r>
      <w:r w:rsidR="00F91255">
        <w:rPr>
          <w:rFonts w:ascii="Arial" w:eastAsia="SimSun" w:hAnsi="Arial" w:cs="Arial"/>
          <w:szCs w:val="20"/>
          <w:lang w:val="en-US"/>
        </w:rPr>
        <w:t>s</w:t>
      </w:r>
      <w:r w:rsidRPr="008C1245">
        <w:rPr>
          <w:rFonts w:ascii="Arial" w:eastAsia="SimSun" w:hAnsi="Arial" w:cs="Arial"/>
          <w:szCs w:val="20"/>
          <w:lang w:val="en-US"/>
        </w:rPr>
        <w:t xml:space="preserve"> defin</w:t>
      </w:r>
      <w:r w:rsidR="00B15C29">
        <w:rPr>
          <w:rFonts w:ascii="Arial" w:eastAsia="SimSun" w:hAnsi="Arial" w:cs="Arial"/>
          <w:szCs w:val="20"/>
          <w:lang w:val="en-US"/>
        </w:rPr>
        <w:t>ition of</w:t>
      </w:r>
      <w:r w:rsidRPr="008C1245">
        <w:rPr>
          <w:rFonts w:ascii="Arial" w:eastAsia="SimSun" w:hAnsi="Arial" w:cs="Arial"/>
          <w:szCs w:val="20"/>
          <w:lang w:val="en-US"/>
        </w:rPr>
        <w:t xml:space="preserve"> Obstacle Limitation Surfaces, in relation to the type of runway and use.</w:t>
      </w:r>
    </w:p>
    <w:p w14:paraId="3E3B5D4F" w14:textId="2F7D3650" w:rsidR="008C1245" w:rsidRPr="008C1245" w:rsidRDefault="008C1245" w:rsidP="008C1245">
      <w:pPr>
        <w:spacing w:after="0" w:line="240" w:lineRule="auto"/>
        <w:jc w:val="both"/>
        <w:rPr>
          <w:rFonts w:ascii="Arial" w:eastAsia="SimSun" w:hAnsi="Arial" w:cs="Arial"/>
          <w:szCs w:val="20"/>
          <w:lang w:val="en-US"/>
        </w:rPr>
      </w:pPr>
      <w:r w:rsidRPr="00BC6038">
        <w:rPr>
          <w:rFonts w:ascii="Arial" w:eastAsia="SimSun" w:hAnsi="Arial" w:cs="Arial"/>
          <w:szCs w:val="20"/>
          <w:lang w:val="en-US"/>
        </w:rPr>
        <w:t xml:space="preserve">In Italy, </w:t>
      </w:r>
      <w:r w:rsidR="00B15C29">
        <w:rPr>
          <w:rFonts w:ascii="Arial" w:eastAsia="SimSun" w:hAnsi="Arial" w:cs="Arial"/>
          <w:szCs w:val="20"/>
          <w:lang w:val="en-US"/>
        </w:rPr>
        <w:t>with the aim to</w:t>
      </w:r>
      <w:r w:rsidRPr="00BC6038">
        <w:rPr>
          <w:rFonts w:ascii="Arial" w:eastAsia="SimSun" w:hAnsi="Arial" w:cs="Arial"/>
          <w:szCs w:val="20"/>
          <w:lang w:val="en-US"/>
        </w:rPr>
        <w:t xml:space="preserve"> ensure aviation safety, areas in the airport surroundings </w:t>
      </w:r>
      <w:proofErr w:type="gramStart"/>
      <w:r w:rsidRPr="00BC6038">
        <w:rPr>
          <w:rFonts w:ascii="Arial" w:eastAsia="SimSun" w:hAnsi="Arial" w:cs="Arial"/>
          <w:szCs w:val="20"/>
          <w:lang w:val="en-US"/>
        </w:rPr>
        <w:t>are identified</w:t>
      </w:r>
      <w:proofErr w:type="gramEnd"/>
      <w:r w:rsidRPr="00BC6038">
        <w:rPr>
          <w:rFonts w:ascii="Arial" w:eastAsia="SimSun" w:hAnsi="Arial" w:cs="Arial"/>
          <w:szCs w:val="20"/>
          <w:lang w:val="en-US"/>
        </w:rPr>
        <w:t xml:space="preserve"> and the related restrictions are </w:t>
      </w:r>
      <w:r w:rsidR="00B15C29">
        <w:rPr>
          <w:rFonts w:ascii="Arial" w:eastAsia="SimSun" w:hAnsi="Arial" w:cs="Arial"/>
          <w:szCs w:val="20"/>
          <w:lang w:val="en-US"/>
        </w:rPr>
        <w:t xml:space="preserve">specifically </w:t>
      </w:r>
      <w:r w:rsidRPr="00BC6038">
        <w:rPr>
          <w:rFonts w:ascii="Arial" w:eastAsia="SimSun" w:hAnsi="Arial" w:cs="Arial"/>
          <w:szCs w:val="20"/>
          <w:lang w:val="en-US"/>
        </w:rPr>
        <w:t xml:space="preserve">established in each </w:t>
      </w:r>
      <w:r w:rsidR="00B15C29">
        <w:rPr>
          <w:rFonts w:ascii="Arial" w:eastAsia="SimSun" w:hAnsi="Arial" w:cs="Arial"/>
          <w:szCs w:val="20"/>
          <w:lang w:val="en-US"/>
        </w:rPr>
        <w:t>of them</w:t>
      </w:r>
      <w:r w:rsidRPr="00BC6038">
        <w:rPr>
          <w:rFonts w:ascii="Arial" w:eastAsia="SimSun" w:hAnsi="Arial" w:cs="Arial"/>
          <w:szCs w:val="20"/>
          <w:lang w:val="en-US"/>
        </w:rPr>
        <w:t xml:space="preserve">. These areas and the relative limitations are then graphically represented and published in specific </w:t>
      </w:r>
      <w:r w:rsidR="00B15C29" w:rsidRPr="00BC6038">
        <w:rPr>
          <w:rFonts w:ascii="Arial" w:eastAsia="SimSun" w:hAnsi="Arial" w:cs="Arial"/>
          <w:szCs w:val="20"/>
          <w:lang w:val="en-US"/>
        </w:rPr>
        <w:t>constraint</w:t>
      </w:r>
      <w:r w:rsidR="00B15C29">
        <w:rPr>
          <w:rFonts w:ascii="Arial" w:eastAsia="SimSun" w:hAnsi="Arial" w:cs="Arial"/>
          <w:szCs w:val="20"/>
          <w:lang w:val="en-US"/>
        </w:rPr>
        <w:t>s</w:t>
      </w:r>
      <w:r w:rsidR="00B15C29" w:rsidRPr="00BC6038">
        <w:rPr>
          <w:rFonts w:ascii="Arial" w:eastAsia="SimSun" w:hAnsi="Arial" w:cs="Arial"/>
          <w:szCs w:val="20"/>
          <w:lang w:val="en-US"/>
        </w:rPr>
        <w:t xml:space="preserve"> </w:t>
      </w:r>
      <w:r w:rsidRPr="00BC6038">
        <w:rPr>
          <w:rFonts w:ascii="Arial" w:eastAsia="SimSun" w:hAnsi="Arial" w:cs="Arial"/>
          <w:szCs w:val="20"/>
          <w:lang w:val="en-US"/>
        </w:rPr>
        <w:t>maps</w:t>
      </w:r>
      <w:r w:rsidR="00F91255">
        <w:rPr>
          <w:rFonts w:ascii="Arial" w:eastAsia="SimSun" w:hAnsi="Arial" w:cs="Arial"/>
          <w:szCs w:val="20"/>
          <w:lang w:val="en-US"/>
        </w:rPr>
        <w:t xml:space="preserve"> (</w:t>
      </w:r>
      <w:r w:rsidR="00C75F9E">
        <w:rPr>
          <w:rFonts w:ascii="Arial" w:eastAsia="SimSun" w:hAnsi="Arial" w:cs="Arial"/>
          <w:szCs w:val="20"/>
          <w:lang w:val="en-US"/>
        </w:rPr>
        <w:t>Obstacle Free Zones)</w:t>
      </w:r>
      <w:r w:rsidR="00B15C29">
        <w:rPr>
          <w:rFonts w:ascii="Arial" w:eastAsia="SimSun" w:hAnsi="Arial" w:cs="Arial"/>
          <w:szCs w:val="20"/>
          <w:lang w:val="en-US"/>
        </w:rPr>
        <w:t xml:space="preserve"> produced by</w:t>
      </w:r>
      <w:r w:rsidR="00BC6038" w:rsidRPr="00BC6038">
        <w:rPr>
          <w:rFonts w:ascii="Arial" w:eastAsia="SimSun" w:hAnsi="Arial" w:cs="Arial"/>
          <w:szCs w:val="20"/>
          <w:lang w:val="en-US"/>
        </w:rPr>
        <w:t xml:space="preserve"> </w:t>
      </w:r>
      <w:proofErr w:type="spellStart"/>
      <w:r w:rsidR="00BC6038" w:rsidRPr="00BC6038">
        <w:rPr>
          <w:rFonts w:ascii="Arial" w:eastAsia="SimSun" w:hAnsi="Arial" w:cs="Arial"/>
          <w:szCs w:val="20"/>
          <w:lang w:val="en-US"/>
        </w:rPr>
        <w:t>Enac</w:t>
      </w:r>
      <w:proofErr w:type="spellEnd"/>
      <w:r w:rsidR="00B15C29">
        <w:rPr>
          <w:rFonts w:ascii="Arial" w:eastAsia="SimSun" w:hAnsi="Arial" w:cs="Arial"/>
          <w:szCs w:val="20"/>
          <w:lang w:val="en-US"/>
        </w:rPr>
        <w:t xml:space="preserve"> (Italian authority for civil aviation</w:t>
      </w:r>
      <w:r w:rsidRPr="00BC6038">
        <w:rPr>
          <w:rFonts w:ascii="Arial" w:eastAsia="SimSun" w:hAnsi="Arial" w:cs="Arial"/>
          <w:szCs w:val="20"/>
          <w:lang w:val="en-US"/>
        </w:rPr>
        <w:t>),</w:t>
      </w:r>
      <w:r w:rsidRPr="008C1245">
        <w:rPr>
          <w:rFonts w:ascii="Arial" w:eastAsia="SimSun" w:hAnsi="Arial" w:cs="Arial"/>
          <w:szCs w:val="20"/>
          <w:lang w:val="en-US"/>
        </w:rPr>
        <w:t xml:space="preserve"> which constitute an essential tool for the governance of the territory in relation to </w:t>
      </w:r>
      <w:r w:rsidR="00B15C29" w:rsidRPr="00BC6038">
        <w:rPr>
          <w:rFonts w:ascii="Arial" w:eastAsia="SimSun" w:hAnsi="Arial" w:cs="Arial"/>
          <w:szCs w:val="20"/>
          <w:lang w:val="en-US"/>
        </w:rPr>
        <w:t>aviation safety</w:t>
      </w:r>
      <w:r w:rsidRPr="008C1245">
        <w:rPr>
          <w:rFonts w:ascii="Arial" w:eastAsia="SimSun" w:hAnsi="Arial" w:cs="Arial"/>
          <w:szCs w:val="20"/>
          <w:lang w:val="en-US"/>
        </w:rPr>
        <w:t>.</w:t>
      </w:r>
    </w:p>
    <w:p w14:paraId="067771F9" w14:textId="77777777" w:rsidR="008C1245" w:rsidRPr="008C1245" w:rsidRDefault="008C1245" w:rsidP="008C1245">
      <w:pPr>
        <w:spacing w:after="0" w:line="240" w:lineRule="auto"/>
        <w:jc w:val="both"/>
        <w:rPr>
          <w:rFonts w:ascii="Arial" w:eastAsia="SimSun" w:hAnsi="Arial" w:cs="Arial"/>
          <w:szCs w:val="20"/>
          <w:lang w:val="en-US"/>
        </w:rPr>
      </w:pPr>
      <w:r w:rsidRPr="008C1245">
        <w:rPr>
          <w:rFonts w:ascii="Arial" w:eastAsia="SimSun" w:hAnsi="Arial" w:cs="Arial"/>
          <w:szCs w:val="20"/>
          <w:lang w:val="en-US"/>
        </w:rPr>
        <w:t xml:space="preserve">Local authorities, in the exercise of their competences with regard to the planning and </w:t>
      </w:r>
      <w:proofErr w:type="gramStart"/>
      <w:r w:rsidRPr="008C1245">
        <w:rPr>
          <w:rFonts w:ascii="Arial" w:eastAsia="SimSun" w:hAnsi="Arial" w:cs="Arial"/>
          <w:szCs w:val="20"/>
          <w:lang w:val="en-US"/>
        </w:rPr>
        <w:t>governance</w:t>
      </w:r>
      <w:proofErr w:type="gramEnd"/>
      <w:r w:rsidRPr="008C1245">
        <w:rPr>
          <w:rFonts w:ascii="Arial" w:eastAsia="SimSun" w:hAnsi="Arial" w:cs="Arial"/>
          <w:szCs w:val="20"/>
          <w:lang w:val="en-US"/>
        </w:rPr>
        <w:t xml:space="preserve"> of the territory, adapt their planning tools to the requirements of the constraint maps.</w:t>
      </w:r>
    </w:p>
    <w:p w14:paraId="2F5C21DE" w14:textId="39AF0C76" w:rsidR="008C1245" w:rsidRPr="008C1245" w:rsidRDefault="008C1245" w:rsidP="008C1245">
      <w:pPr>
        <w:spacing w:after="0" w:line="240" w:lineRule="auto"/>
        <w:jc w:val="both"/>
        <w:rPr>
          <w:rFonts w:ascii="Arial" w:eastAsia="SimSun" w:hAnsi="Arial" w:cs="Arial"/>
          <w:szCs w:val="20"/>
          <w:lang w:val="en-US"/>
        </w:rPr>
      </w:pPr>
      <w:r w:rsidRPr="008C1245">
        <w:rPr>
          <w:rFonts w:ascii="Arial" w:eastAsia="SimSun" w:hAnsi="Arial" w:cs="Arial"/>
          <w:szCs w:val="20"/>
          <w:lang w:val="en-US"/>
        </w:rPr>
        <w:t>This study proposes an in</w:t>
      </w:r>
      <w:r w:rsidR="00B15C29">
        <w:rPr>
          <w:rFonts w:ascii="Arial" w:eastAsia="SimSun" w:hAnsi="Arial" w:cs="Arial"/>
          <w:szCs w:val="20"/>
          <w:lang w:val="en-US"/>
        </w:rPr>
        <w:t>vestigation on</w:t>
      </w:r>
      <w:r w:rsidRPr="008C1245">
        <w:rPr>
          <w:rFonts w:ascii="Arial" w:eastAsia="SimSun" w:hAnsi="Arial" w:cs="Arial"/>
          <w:szCs w:val="20"/>
          <w:lang w:val="en-US"/>
        </w:rPr>
        <w:t xml:space="preserve"> the relationships between territorial governance and airport safety, in the light of sector regulations, highlighting the contribution deriving from the use of </w:t>
      </w:r>
      <w:r w:rsidR="00B15C29">
        <w:rPr>
          <w:rFonts w:ascii="Arial" w:eastAsia="SimSun" w:hAnsi="Arial" w:cs="Arial"/>
          <w:szCs w:val="20"/>
          <w:lang w:val="en-US"/>
        </w:rPr>
        <w:t>digital information modelling</w:t>
      </w:r>
      <w:r w:rsidRPr="008C1245">
        <w:rPr>
          <w:rFonts w:ascii="Arial" w:eastAsia="SimSun" w:hAnsi="Arial" w:cs="Arial"/>
          <w:szCs w:val="20"/>
          <w:lang w:val="en-US"/>
        </w:rPr>
        <w:t>. The management of obstacles and hazards through their representation in GIS systems using specific models considerably increases the understanding of their impact on the territory itself. Furthermore, model</w:t>
      </w:r>
      <w:r w:rsidR="00B15C29">
        <w:rPr>
          <w:rFonts w:ascii="Arial" w:eastAsia="SimSun" w:hAnsi="Arial" w:cs="Arial"/>
          <w:szCs w:val="20"/>
          <w:lang w:val="en-US"/>
        </w:rPr>
        <w:t>s</w:t>
      </w:r>
      <w:r w:rsidRPr="008C1245">
        <w:rPr>
          <w:rFonts w:ascii="Arial" w:eastAsia="SimSun" w:hAnsi="Arial" w:cs="Arial"/>
          <w:szCs w:val="20"/>
          <w:lang w:val="en-US"/>
        </w:rPr>
        <w:t xml:space="preserve"> acquire even more applicative value by integrating the data using BIM tools. In fact, the </w:t>
      </w:r>
      <w:r w:rsidR="00B15C29">
        <w:rPr>
          <w:rFonts w:ascii="Arial" w:eastAsia="SimSun" w:hAnsi="Arial" w:cs="Arial"/>
          <w:szCs w:val="20"/>
          <w:lang w:val="en-US"/>
        </w:rPr>
        <w:t>definition</w:t>
      </w:r>
      <w:r w:rsidRPr="008C1245">
        <w:rPr>
          <w:rFonts w:ascii="Arial" w:eastAsia="SimSun" w:hAnsi="Arial" w:cs="Arial"/>
          <w:szCs w:val="20"/>
          <w:lang w:val="en-US"/>
        </w:rPr>
        <w:t xml:space="preserve"> of a management information model of obstacles and hazards to </w:t>
      </w:r>
      <w:r w:rsidR="00B15C29">
        <w:rPr>
          <w:rFonts w:ascii="Arial" w:eastAsia="SimSun" w:hAnsi="Arial" w:cs="Arial"/>
          <w:szCs w:val="20"/>
          <w:lang w:val="en-US"/>
        </w:rPr>
        <w:t>aviation</w:t>
      </w:r>
      <w:r w:rsidRPr="008C1245">
        <w:rPr>
          <w:rFonts w:ascii="Arial" w:eastAsia="SimSun" w:hAnsi="Arial" w:cs="Arial"/>
          <w:szCs w:val="20"/>
          <w:lang w:val="en-US"/>
        </w:rPr>
        <w:t xml:space="preserve"> based on the integration of GIS and BIM modelling represent</w:t>
      </w:r>
      <w:r w:rsidR="0086742D">
        <w:rPr>
          <w:rFonts w:ascii="Arial" w:eastAsia="SimSun" w:hAnsi="Arial" w:cs="Arial"/>
          <w:szCs w:val="20"/>
          <w:lang w:val="en-US"/>
        </w:rPr>
        <w:t>s</w:t>
      </w:r>
      <w:r w:rsidRPr="008C1245">
        <w:rPr>
          <w:rFonts w:ascii="Arial" w:eastAsia="SimSun" w:hAnsi="Arial" w:cs="Arial"/>
          <w:szCs w:val="20"/>
          <w:lang w:val="en-US"/>
        </w:rPr>
        <w:t xml:space="preserve"> a</w:t>
      </w:r>
      <w:r w:rsidR="0086742D">
        <w:rPr>
          <w:rFonts w:ascii="Arial" w:eastAsia="SimSun" w:hAnsi="Arial" w:cs="Arial"/>
          <w:szCs w:val="20"/>
          <w:lang w:val="en-US"/>
        </w:rPr>
        <w:t>n</w:t>
      </w:r>
      <w:r w:rsidRPr="008C1245">
        <w:rPr>
          <w:rFonts w:ascii="Arial" w:eastAsia="SimSun" w:hAnsi="Arial" w:cs="Arial"/>
          <w:szCs w:val="20"/>
          <w:lang w:val="en-US"/>
        </w:rPr>
        <w:t xml:space="preserve"> </w:t>
      </w:r>
      <w:r w:rsidR="0086742D" w:rsidRPr="008C1245">
        <w:rPr>
          <w:rFonts w:ascii="Arial" w:eastAsia="SimSun" w:hAnsi="Arial" w:cs="Arial"/>
          <w:szCs w:val="20"/>
          <w:lang w:val="en-US"/>
        </w:rPr>
        <w:t>effective</w:t>
      </w:r>
      <w:r w:rsidRPr="008C1245">
        <w:rPr>
          <w:rFonts w:ascii="Arial" w:eastAsia="SimSun" w:hAnsi="Arial" w:cs="Arial"/>
          <w:szCs w:val="20"/>
          <w:lang w:val="en-US"/>
        </w:rPr>
        <w:t xml:space="preserve"> decision-making tool for </w:t>
      </w:r>
      <w:r w:rsidR="00F91255">
        <w:rPr>
          <w:rFonts w:ascii="Arial" w:eastAsia="SimSun" w:hAnsi="Arial" w:cs="Arial"/>
          <w:szCs w:val="20"/>
          <w:lang w:val="en-US"/>
        </w:rPr>
        <w:t>an</w:t>
      </w:r>
      <w:r w:rsidRPr="008C1245">
        <w:rPr>
          <w:rFonts w:ascii="Arial" w:eastAsia="SimSun" w:hAnsi="Arial" w:cs="Arial"/>
          <w:szCs w:val="20"/>
          <w:lang w:val="en-US"/>
        </w:rPr>
        <w:t xml:space="preserve"> aware, efficient, resilient and sustainable </w:t>
      </w:r>
      <w:r w:rsidR="00B15C29">
        <w:rPr>
          <w:rFonts w:ascii="Arial" w:eastAsia="SimSun" w:hAnsi="Arial" w:cs="Arial"/>
          <w:szCs w:val="20"/>
          <w:lang w:val="en-US"/>
        </w:rPr>
        <w:t xml:space="preserve">territorial </w:t>
      </w:r>
      <w:r w:rsidRPr="008C1245">
        <w:rPr>
          <w:rFonts w:ascii="Arial" w:eastAsia="SimSun" w:hAnsi="Arial" w:cs="Arial"/>
          <w:szCs w:val="20"/>
          <w:lang w:val="en-US"/>
        </w:rPr>
        <w:t xml:space="preserve">management </w:t>
      </w:r>
      <w:r w:rsidR="00B15C29">
        <w:rPr>
          <w:rFonts w:ascii="Arial" w:eastAsia="SimSun" w:hAnsi="Arial" w:cs="Arial"/>
          <w:szCs w:val="20"/>
          <w:lang w:val="en-US"/>
        </w:rPr>
        <w:t>in the airport</w:t>
      </w:r>
      <w:r w:rsidRPr="008C1245">
        <w:rPr>
          <w:rFonts w:ascii="Arial" w:eastAsia="SimSun" w:hAnsi="Arial" w:cs="Arial"/>
          <w:szCs w:val="20"/>
          <w:lang w:val="en-US"/>
        </w:rPr>
        <w:t xml:space="preserve"> surrounding</w:t>
      </w:r>
      <w:r w:rsidR="00B15C29">
        <w:rPr>
          <w:rFonts w:ascii="Arial" w:eastAsia="SimSun" w:hAnsi="Arial" w:cs="Arial"/>
          <w:szCs w:val="20"/>
          <w:lang w:val="en-US"/>
        </w:rPr>
        <w:t>s</w:t>
      </w:r>
      <w:r w:rsidRPr="008C1245">
        <w:rPr>
          <w:rFonts w:ascii="Arial" w:eastAsia="SimSun" w:hAnsi="Arial" w:cs="Arial"/>
          <w:szCs w:val="20"/>
          <w:lang w:val="en-US"/>
        </w:rPr>
        <w:t xml:space="preserve">. The results of this study </w:t>
      </w:r>
      <w:proofErr w:type="gramStart"/>
      <w:r w:rsidRPr="008C1245">
        <w:rPr>
          <w:rFonts w:ascii="Arial" w:eastAsia="SimSun" w:hAnsi="Arial" w:cs="Arial"/>
          <w:szCs w:val="20"/>
          <w:lang w:val="en-US"/>
        </w:rPr>
        <w:t xml:space="preserve">are </w:t>
      </w:r>
      <w:r w:rsidR="0086742D">
        <w:rPr>
          <w:rFonts w:ascii="Arial" w:eastAsia="SimSun" w:hAnsi="Arial" w:cs="Arial"/>
          <w:szCs w:val="20"/>
          <w:lang w:val="en-US"/>
        </w:rPr>
        <w:t>enriched</w:t>
      </w:r>
      <w:proofErr w:type="gramEnd"/>
      <w:r w:rsidRPr="008C1245">
        <w:rPr>
          <w:rFonts w:ascii="Arial" w:eastAsia="SimSun" w:hAnsi="Arial" w:cs="Arial"/>
          <w:szCs w:val="20"/>
          <w:lang w:val="en-US"/>
        </w:rPr>
        <w:t xml:space="preserve"> </w:t>
      </w:r>
      <w:r w:rsidR="00B2527E">
        <w:rPr>
          <w:rFonts w:ascii="Arial" w:eastAsia="SimSun" w:hAnsi="Arial" w:cs="Arial"/>
          <w:szCs w:val="20"/>
          <w:lang w:val="en-US"/>
        </w:rPr>
        <w:t>with</w:t>
      </w:r>
      <w:r w:rsidRPr="008C1245">
        <w:rPr>
          <w:rFonts w:ascii="Arial" w:eastAsia="SimSun" w:hAnsi="Arial" w:cs="Arial"/>
          <w:szCs w:val="20"/>
          <w:lang w:val="en-US"/>
        </w:rPr>
        <w:t xml:space="preserve"> flow charts and diagrams describing the assessment procedures </w:t>
      </w:r>
      <w:r w:rsidR="0086742D">
        <w:rPr>
          <w:rFonts w:ascii="Arial" w:eastAsia="SimSun" w:hAnsi="Arial" w:cs="Arial"/>
          <w:szCs w:val="20"/>
          <w:lang w:val="en-US"/>
        </w:rPr>
        <w:t>of</w:t>
      </w:r>
      <w:r w:rsidRPr="008C1245">
        <w:rPr>
          <w:rFonts w:ascii="Arial" w:eastAsia="SimSun" w:hAnsi="Arial" w:cs="Arial"/>
          <w:szCs w:val="20"/>
          <w:lang w:val="en-US"/>
        </w:rPr>
        <w:t xml:space="preserve"> obstacles and hazards to aviation in relation to the governance of the territory.</w:t>
      </w:r>
    </w:p>
    <w:p w14:paraId="7C8C1544" w14:textId="77777777" w:rsidR="008C1245" w:rsidRPr="008C1245" w:rsidRDefault="008C1245" w:rsidP="008C1245">
      <w:pPr>
        <w:spacing w:after="0" w:line="240" w:lineRule="auto"/>
        <w:jc w:val="both"/>
        <w:rPr>
          <w:rFonts w:ascii="Arial" w:eastAsia="SimSun" w:hAnsi="Arial" w:cs="Arial"/>
          <w:szCs w:val="20"/>
          <w:lang w:val="en-US"/>
        </w:rPr>
      </w:pPr>
    </w:p>
    <w:p w14:paraId="26336CE3" w14:textId="77777777" w:rsidR="007A7FAC" w:rsidRPr="008C1245" w:rsidRDefault="007A7FAC">
      <w:pPr>
        <w:rPr>
          <w:lang w:val="en-US"/>
        </w:rPr>
      </w:pPr>
    </w:p>
    <w:sectPr w:rsidR="007A7FAC" w:rsidRPr="008C1245">
      <w:headerReference w:type="default" r:id="rId7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ECF8E" w14:textId="77777777" w:rsidR="00B931E0" w:rsidRDefault="00B931E0">
      <w:pPr>
        <w:spacing w:after="0" w:line="240" w:lineRule="auto"/>
      </w:pPr>
      <w:r>
        <w:separator/>
      </w:r>
    </w:p>
  </w:endnote>
  <w:endnote w:type="continuationSeparator" w:id="0">
    <w:p w14:paraId="0EFFC735" w14:textId="77777777" w:rsidR="00B931E0" w:rsidRDefault="00B9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5B40B" w14:textId="77777777" w:rsidR="00B931E0" w:rsidRDefault="00B931E0">
      <w:pPr>
        <w:spacing w:after="0" w:line="240" w:lineRule="auto"/>
      </w:pPr>
      <w:r>
        <w:separator/>
      </w:r>
    </w:p>
  </w:footnote>
  <w:footnote w:type="continuationSeparator" w:id="0">
    <w:p w14:paraId="4C853711" w14:textId="77777777" w:rsidR="00B931E0" w:rsidRDefault="00B93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:rsidRPr="003655B6" w14:paraId="2EAED201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2518C6D1" w14:textId="77777777" w:rsidR="00DA1D82" w:rsidRDefault="008C1245" w:rsidP="00DA1D82">
          <w:pPr>
            <w:pStyle w:val="Intestazione"/>
            <w:jc w:val="center"/>
            <w:rPr>
              <w:i/>
              <w:lang w:val="en-GB"/>
            </w:rPr>
          </w:pPr>
          <w:r>
            <w:rPr>
              <w:i/>
              <w:noProof/>
            </w:rPr>
            <w:drawing>
              <wp:anchor distT="0" distB="0" distL="114300" distR="114300" simplePos="0" relativeHeight="251659264" behindDoc="0" locked="0" layoutInCell="1" allowOverlap="1" wp14:anchorId="7AC55A2C" wp14:editId="00214266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4290162B" w14:textId="77777777" w:rsidR="00DA1D82" w:rsidRDefault="00B931E0" w:rsidP="00DA1D82">
          <w:pPr>
            <w:pStyle w:val="Intestazione"/>
            <w:rPr>
              <w:i/>
              <w:lang w:val="en-GB"/>
            </w:rPr>
          </w:pPr>
        </w:p>
      </w:tc>
      <w:tc>
        <w:tcPr>
          <w:tcW w:w="7712" w:type="dxa"/>
          <w:vAlign w:val="center"/>
        </w:tcPr>
        <w:p w14:paraId="2CAF4C16" w14:textId="77777777" w:rsidR="00DA1D82" w:rsidRDefault="008C1245" w:rsidP="00181530">
          <w:pPr>
            <w:pStyle w:val="Intestazione"/>
            <w:rPr>
              <w:i/>
              <w:lang w:val="en-GB"/>
            </w:rPr>
          </w:pPr>
          <w:r>
            <w:rPr>
              <w:i/>
              <w:lang w:val="en-GB"/>
            </w:rPr>
            <w:t>12</w:t>
          </w:r>
          <w:r w:rsidRPr="00C5511F">
            <w:rPr>
              <w:i/>
              <w:vertAlign w:val="superscript"/>
              <w:lang w:val="en-GB"/>
            </w:rPr>
            <w:t>th</w:t>
          </w:r>
          <w:r>
            <w:rPr>
              <w:i/>
              <w:lang w:val="en-GB"/>
            </w:rPr>
            <w:t xml:space="preserve"> International AIIA Conference: September 19</w:t>
          </w:r>
          <w:r w:rsidRPr="00405293">
            <w:rPr>
              <w:i/>
              <w:lang w:val="en-GB"/>
            </w:rPr>
            <w:t>-</w:t>
          </w:r>
          <w:r>
            <w:rPr>
              <w:i/>
              <w:lang w:val="en-GB"/>
            </w:rPr>
            <w:t>22, 2022 Palermo -</w:t>
          </w:r>
          <w:r w:rsidRPr="00454270">
            <w:rPr>
              <w:i/>
              <w:lang w:val="en-GB"/>
            </w:rPr>
            <w:t xml:space="preserve"> </w:t>
          </w:r>
          <w:r>
            <w:rPr>
              <w:i/>
              <w:lang w:val="en-GB"/>
            </w:rPr>
            <w:t>Ital</w:t>
          </w:r>
          <w:r w:rsidRPr="00405293">
            <w:rPr>
              <w:i/>
              <w:lang w:val="en-GB"/>
            </w:rPr>
            <w:t>y</w:t>
          </w:r>
        </w:p>
        <w:p w14:paraId="5C06A103" w14:textId="77777777" w:rsidR="00181530" w:rsidRDefault="008C1245" w:rsidP="00181530">
          <w:pPr>
            <w:pStyle w:val="Intestazione"/>
            <w:rPr>
              <w:i/>
              <w:lang w:val="en-GB"/>
            </w:rPr>
          </w:pPr>
          <w:r w:rsidRPr="00405293">
            <w:rPr>
              <w:i/>
              <w:lang w:val="en-GB"/>
            </w:rPr>
            <w:t>“</w:t>
          </w:r>
          <w:proofErr w:type="spellStart"/>
          <w:r>
            <w:rPr>
              <w:i/>
              <w:lang w:val="en-GB"/>
            </w:rPr>
            <w:t>Biosystems</w:t>
          </w:r>
          <w:proofErr w:type="spellEnd"/>
          <w:r>
            <w:rPr>
              <w:i/>
              <w:lang w:val="en-GB"/>
            </w:rPr>
            <w:t xml:space="preserve"> Engineering towards the Green Deal</w:t>
          </w:r>
          <w:r w:rsidRPr="00405293">
            <w:rPr>
              <w:i/>
              <w:lang w:val="en-GB"/>
            </w:rPr>
            <w:t>”</w:t>
          </w:r>
          <w:r>
            <w:rPr>
              <w:i/>
              <w:lang w:val="en-GB"/>
            </w:rPr>
            <w:t xml:space="preserve"> </w:t>
          </w:r>
        </w:p>
        <w:p w14:paraId="055BD2B3" w14:textId="77777777" w:rsidR="00DA1D82" w:rsidRDefault="008C1245" w:rsidP="00181530">
          <w:pPr>
            <w:pStyle w:val="Intestazione"/>
            <w:rPr>
              <w:i/>
              <w:lang w:val="en-GB"/>
            </w:rPr>
          </w:pPr>
          <w:r w:rsidRPr="00181530">
            <w:rPr>
              <w:i/>
              <w:lang w:val="en-GB"/>
            </w:rPr>
            <w:t>Improving the resilience of agriculture, forestry and food systems in the post-</w:t>
          </w:r>
          <w:proofErr w:type="spellStart"/>
          <w:r w:rsidRPr="00181530">
            <w:rPr>
              <w:i/>
              <w:lang w:val="en-GB"/>
            </w:rPr>
            <w:t>Covid</w:t>
          </w:r>
          <w:proofErr w:type="spellEnd"/>
          <w:r w:rsidRPr="00181530">
            <w:rPr>
              <w:i/>
              <w:lang w:val="en-GB"/>
            </w:rPr>
            <w:t xml:space="preserve"> era</w:t>
          </w:r>
        </w:p>
      </w:tc>
    </w:tr>
  </w:tbl>
  <w:p w14:paraId="03BB33F4" w14:textId="77777777" w:rsidR="003931B4" w:rsidRPr="008C1245" w:rsidRDefault="00B931E0" w:rsidP="003931B4">
    <w:pPr>
      <w:pStyle w:val="Intestazione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45"/>
    <w:rsid w:val="00047A2A"/>
    <w:rsid w:val="001A2FFA"/>
    <w:rsid w:val="001F019E"/>
    <w:rsid w:val="00285F2A"/>
    <w:rsid w:val="003655B6"/>
    <w:rsid w:val="00421633"/>
    <w:rsid w:val="006972C9"/>
    <w:rsid w:val="007A4B83"/>
    <w:rsid w:val="007A7FAC"/>
    <w:rsid w:val="0086742D"/>
    <w:rsid w:val="008C1245"/>
    <w:rsid w:val="00AD49F4"/>
    <w:rsid w:val="00B01144"/>
    <w:rsid w:val="00B15C29"/>
    <w:rsid w:val="00B2527E"/>
    <w:rsid w:val="00B931E0"/>
    <w:rsid w:val="00BC6038"/>
    <w:rsid w:val="00C75F9E"/>
    <w:rsid w:val="00D10BAF"/>
    <w:rsid w:val="00EA4544"/>
    <w:rsid w:val="00F9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8609AD"/>
  <w15:chartTrackingRefBased/>
  <w15:docId w15:val="{6981C25A-5D14-4E17-8E8D-04DFBC00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C12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C1245"/>
  </w:style>
  <w:style w:type="table" w:styleId="Grigliatabella">
    <w:name w:val="Table Grid"/>
    <w:basedOn w:val="Tabellanormale"/>
    <w:rsid w:val="008C1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5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5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udia.arcidiacono@unict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Catania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TRIFILO'</dc:creator>
  <cp:keywords/>
  <dc:description/>
  <cp:lastModifiedBy>claudia arcidiacono</cp:lastModifiedBy>
  <cp:revision>5</cp:revision>
  <dcterms:created xsi:type="dcterms:W3CDTF">2022-02-28T18:02:00Z</dcterms:created>
  <dcterms:modified xsi:type="dcterms:W3CDTF">2022-02-28T19:23:00Z</dcterms:modified>
</cp:coreProperties>
</file>