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82" w:rsidRDefault="00C34782">
      <w:pPr>
        <w:pStyle w:val="Author"/>
        <w:jc w:val="center"/>
        <w:rPr>
          <w:kern w:val="28"/>
          <w:sz w:val="32"/>
        </w:rPr>
      </w:pPr>
      <w:r w:rsidRPr="00C34782">
        <w:rPr>
          <w:kern w:val="28"/>
          <w:sz w:val="32"/>
        </w:rPr>
        <w:t>Predicting the bending properties of poplar wood using non-destructive testing methods</w:t>
      </w:r>
    </w:p>
    <w:p w:rsidR="00C34782" w:rsidRDefault="00C34782" w:rsidP="00C34782">
      <w:pPr>
        <w:pStyle w:val="Address"/>
        <w:jc w:val="center"/>
        <w:rPr>
          <w:b/>
          <w:sz w:val="24"/>
          <w:lang w:val="it-IT"/>
        </w:rPr>
      </w:pPr>
      <w:r>
        <w:rPr>
          <w:b/>
          <w:sz w:val="24"/>
          <w:lang w:val="it-IT"/>
        </w:rPr>
        <w:t>Papandrea</w:t>
      </w:r>
      <w:r w:rsidR="00CF56BB" w:rsidRPr="00CF56BB">
        <w:rPr>
          <w:lang w:val="it-IT"/>
        </w:rPr>
        <w:t>*</w:t>
      </w:r>
      <w:r>
        <w:rPr>
          <w:b/>
          <w:sz w:val="24"/>
          <w:lang w:val="it-IT"/>
        </w:rPr>
        <w:t xml:space="preserve"> F.S., Cataldo M.F., Monteleone N., Proto A.R., </w:t>
      </w:r>
      <w:proofErr w:type="spellStart"/>
      <w:r w:rsidRPr="00C34782">
        <w:rPr>
          <w:b/>
          <w:sz w:val="24"/>
          <w:lang w:val="it-IT"/>
        </w:rPr>
        <w:t>Zimbalatti</w:t>
      </w:r>
      <w:proofErr w:type="spellEnd"/>
      <w:r w:rsidRPr="00C34782">
        <w:rPr>
          <w:b/>
          <w:sz w:val="24"/>
          <w:lang w:val="it-IT"/>
        </w:rPr>
        <w:t xml:space="preserve"> G.</w:t>
      </w:r>
    </w:p>
    <w:p w:rsidR="00284B3A" w:rsidRPr="00284B3A" w:rsidRDefault="00284B3A" w:rsidP="00284B3A">
      <w:pPr>
        <w:pStyle w:val="Author"/>
        <w:rPr>
          <w:lang w:val="it-IT"/>
        </w:rPr>
      </w:pPr>
    </w:p>
    <w:p w:rsidR="00284B3A" w:rsidRPr="00284B3A" w:rsidRDefault="00284B3A" w:rsidP="00284B3A">
      <w:pPr>
        <w:adjustRightInd w:val="0"/>
        <w:snapToGrid w:val="0"/>
        <w:spacing w:before="0" w:line="200" w:lineRule="atLeast"/>
        <w:jc w:val="both"/>
        <w:rPr>
          <w:rFonts w:eastAsia="Times New Roman" w:cs="Arial"/>
          <w:color w:val="000000"/>
          <w:sz w:val="18"/>
          <w:szCs w:val="18"/>
          <w:lang w:val="it-IT" w:eastAsia="de-DE" w:bidi="en-US"/>
        </w:rPr>
      </w:pPr>
      <w:proofErr w:type="spellStart"/>
      <w:r w:rsidRPr="00284B3A">
        <w:rPr>
          <w:rFonts w:eastAsia="Times New Roman" w:cs="Arial"/>
          <w:i/>
          <w:color w:val="000000"/>
          <w:sz w:val="18"/>
          <w:szCs w:val="18"/>
          <w:lang w:val="it-IT" w:eastAsia="de-DE" w:bidi="en-US"/>
        </w:rPr>
        <w:t>Department</w:t>
      </w:r>
      <w:proofErr w:type="spellEnd"/>
      <w:r w:rsidRPr="00284B3A">
        <w:rPr>
          <w:rFonts w:eastAsia="Times New Roman" w:cs="Arial"/>
          <w:i/>
          <w:color w:val="000000"/>
          <w:sz w:val="18"/>
          <w:szCs w:val="18"/>
          <w:lang w:val="it-IT" w:eastAsia="de-DE" w:bidi="en-US"/>
        </w:rPr>
        <w:t xml:space="preserve"> of AGRARIA, </w:t>
      </w:r>
      <w:proofErr w:type="spellStart"/>
      <w:r w:rsidRPr="00284B3A">
        <w:rPr>
          <w:rFonts w:eastAsia="Times New Roman" w:cs="Arial"/>
          <w:i/>
          <w:color w:val="000000"/>
          <w:sz w:val="18"/>
          <w:szCs w:val="18"/>
          <w:lang w:val="it-IT" w:eastAsia="de-DE" w:bidi="en-US"/>
        </w:rPr>
        <w:t>University</w:t>
      </w:r>
      <w:proofErr w:type="spellEnd"/>
      <w:r w:rsidRPr="00284B3A">
        <w:rPr>
          <w:rFonts w:eastAsia="Times New Roman" w:cs="Arial"/>
          <w:i/>
          <w:color w:val="000000"/>
          <w:sz w:val="18"/>
          <w:szCs w:val="18"/>
          <w:lang w:val="it-IT" w:eastAsia="de-DE" w:bidi="en-US"/>
        </w:rPr>
        <w:t xml:space="preserve"> of Reggio Calabria, </w:t>
      </w:r>
      <w:proofErr w:type="spellStart"/>
      <w:r w:rsidRPr="00284B3A">
        <w:rPr>
          <w:rFonts w:eastAsia="Times New Roman" w:cs="Arial"/>
          <w:i/>
          <w:color w:val="000000"/>
          <w:sz w:val="18"/>
          <w:szCs w:val="18"/>
          <w:lang w:val="it-IT" w:eastAsia="de-DE" w:bidi="en-US"/>
        </w:rPr>
        <w:t>Feo</w:t>
      </w:r>
      <w:proofErr w:type="spellEnd"/>
      <w:r w:rsidRPr="00284B3A">
        <w:rPr>
          <w:rFonts w:eastAsia="Times New Roman" w:cs="Arial"/>
          <w:i/>
          <w:color w:val="000000"/>
          <w:sz w:val="18"/>
          <w:szCs w:val="18"/>
          <w:lang w:val="it-IT" w:eastAsia="de-DE" w:bidi="en-US"/>
        </w:rPr>
        <w:t xml:space="preserve"> di Vito </w:t>
      </w:r>
      <w:proofErr w:type="spellStart"/>
      <w:r w:rsidRPr="00284B3A">
        <w:rPr>
          <w:rFonts w:eastAsia="Times New Roman" w:cs="Arial"/>
          <w:i/>
          <w:color w:val="000000"/>
          <w:sz w:val="18"/>
          <w:szCs w:val="18"/>
          <w:lang w:val="it-IT" w:eastAsia="de-DE" w:bidi="en-US"/>
        </w:rPr>
        <w:t>snc</w:t>
      </w:r>
      <w:proofErr w:type="spellEnd"/>
      <w:r w:rsidRPr="00284B3A">
        <w:rPr>
          <w:rFonts w:eastAsia="Times New Roman" w:cs="Arial"/>
          <w:i/>
          <w:color w:val="000000"/>
          <w:sz w:val="18"/>
          <w:szCs w:val="18"/>
          <w:lang w:val="it-IT" w:eastAsia="de-DE" w:bidi="en-US"/>
        </w:rPr>
        <w:t xml:space="preserve">, 89122, Reggio Calabria, </w:t>
      </w:r>
      <w:proofErr w:type="spellStart"/>
      <w:r w:rsidRPr="00284B3A">
        <w:rPr>
          <w:rFonts w:eastAsia="Times New Roman" w:cs="Arial"/>
          <w:i/>
          <w:color w:val="000000"/>
          <w:sz w:val="18"/>
          <w:szCs w:val="18"/>
          <w:lang w:val="it-IT" w:eastAsia="de-DE" w:bidi="en-US"/>
        </w:rPr>
        <w:t>Italy</w:t>
      </w:r>
      <w:proofErr w:type="spellEnd"/>
      <w:r w:rsidRPr="00284B3A">
        <w:rPr>
          <w:rFonts w:eastAsia="Times New Roman" w:cs="Arial"/>
          <w:color w:val="000000"/>
          <w:sz w:val="18"/>
          <w:szCs w:val="18"/>
          <w:lang w:val="it-IT" w:eastAsia="de-DE" w:bidi="en-US"/>
        </w:rPr>
        <w:t xml:space="preserve"> </w:t>
      </w:r>
      <w:r w:rsidRPr="00284B3A">
        <w:rPr>
          <w:rFonts w:eastAsia="Times New Roman" w:cs="Arial"/>
          <w:color w:val="000000"/>
          <w:sz w:val="18"/>
          <w:szCs w:val="18"/>
          <w:lang w:val="it-IT" w:eastAsia="de-DE" w:bidi="en-US"/>
        </w:rPr>
        <w:t>salvatore.papandrea@unirc.it (S.F.P.), maria.cataldo@unirc.it (M.F.C.),</w:t>
      </w:r>
      <w:r w:rsidRPr="00284B3A">
        <w:rPr>
          <w:rFonts w:eastAsia="Times New Roman" w:cs="Arial"/>
          <w:color w:val="000000"/>
          <w:sz w:val="18"/>
          <w:szCs w:val="18"/>
          <w:lang w:val="it-IT" w:eastAsia="de-DE" w:bidi="en-US"/>
        </w:rPr>
        <w:t xml:space="preserve"> monteleonenazzario@gmail.com</w:t>
      </w:r>
      <w:r w:rsidRPr="00284B3A">
        <w:rPr>
          <w:rFonts w:eastAsia="Times New Roman" w:cs="Arial"/>
          <w:color w:val="000000"/>
          <w:sz w:val="18"/>
          <w:szCs w:val="18"/>
          <w:lang w:val="it-IT" w:eastAsia="de-DE" w:bidi="en-US"/>
        </w:rPr>
        <w:t xml:space="preserve"> (N.M</w:t>
      </w:r>
      <w:r w:rsidRPr="00284B3A">
        <w:rPr>
          <w:rFonts w:eastAsia="Times New Roman" w:cs="Arial"/>
          <w:color w:val="000000"/>
          <w:sz w:val="18"/>
          <w:szCs w:val="18"/>
          <w:lang w:val="it-IT" w:eastAsia="de-DE" w:bidi="en-US"/>
        </w:rPr>
        <w:t>.),</w:t>
      </w:r>
      <w:r w:rsidRPr="00284B3A">
        <w:rPr>
          <w:rFonts w:eastAsia="Times New Roman" w:cs="Arial"/>
          <w:color w:val="000000"/>
          <w:sz w:val="18"/>
          <w:szCs w:val="18"/>
          <w:lang w:val="it-IT" w:eastAsia="de-DE" w:bidi="en-US"/>
        </w:rPr>
        <w:t xml:space="preserve"> </w:t>
      </w:r>
      <w:r w:rsidRPr="00284B3A">
        <w:rPr>
          <w:rFonts w:eastAsia="Times New Roman" w:cs="Arial"/>
          <w:color w:val="000000"/>
          <w:sz w:val="18"/>
          <w:szCs w:val="18"/>
          <w:lang w:val="it-IT" w:eastAsia="de-DE" w:bidi="en-US"/>
        </w:rPr>
        <w:t>andrea.proto@unirc.it (A.R.P.),</w:t>
      </w:r>
      <w:r w:rsidRPr="00284B3A">
        <w:rPr>
          <w:rFonts w:eastAsia="Times New Roman" w:cs="Arial"/>
          <w:color w:val="000000"/>
          <w:sz w:val="18"/>
          <w:szCs w:val="18"/>
          <w:lang w:val="it-IT" w:eastAsia="de-DE" w:bidi="en-US"/>
        </w:rPr>
        <w:t xml:space="preserve"> gzimbalatti@unirc.it (G.Z.)</w:t>
      </w:r>
    </w:p>
    <w:p w:rsidR="00284B3A" w:rsidRPr="00284B3A" w:rsidRDefault="00284B3A" w:rsidP="00284B3A">
      <w:pPr>
        <w:adjustRightInd w:val="0"/>
        <w:snapToGrid w:val="0"/>
        <w:spacing w:before="0" w:line="200" w:lineRule="atLeast"/>
        <w:rPr>
          <w:rFonts w:eastAsia="Times New Roman" w:cs="Arial"/>
          <w:color w:val="000000"/>
          <w:sz w:val="18"/>
          <w:szCs w:val="18"/>
          <w:lang w:val="it-IT" w:eastAsia="de-DE" w:bidi="en-US"/>
        </w:rPr>
      </w:pPr>
    </w:p>
    <w:p w:rsidR="00284B3A" w:rsidRPr="00284B3A" w:rsidRDefault="00284B3A" w:rsidP="00284B3A">
      <w:pPr>
        <w:adjustRightInd w:val="0"/>
        <w:snapToGrid w:val="0"/>
        <w:spacing w:before="0" w:line="200" w:lineRule="atLeast"/>
        <w:rPr>
          <w:rFonts w:eastAsia="Times New Roman" w:cs="Arial"/>
          <w:color w:val="000000"/>
          <w:sz w:val="18"/>
          <w:szCs w:val="18"/>
          <w:lang w:eastAsia="de-DE" w:bidi="en-US"/>
        </w:rPr>
      </w:pPr>
      <w:r w:rsidRPr="00284B3A">
        <w:rPr>
          <w:rFonts w:eastAsia="Times New Roman" w:cs="Arial"/>
          <w:b/>
          <w:color w:val="000000"/>
          <w:sz w:val="18"/>
          <w:szCs w:val="18"/>
          <w:lang w:eastAsia="de-DE" w:bidi="en-US"/>
        </w:rPr>
        <w:t>*</w:t>
      </w:r>
      <w:r w:rsidRPr="00284B3A">
        <w:rPr>
          <w:rFonts w:eastAsia="Times New Roman" w:cs="Arial"/>
          <w:color w:val="000000"/>
          <w:sz w:val="18"/>
          <w:szCs w:val="18"/>
          <w:lang w:eastAsia="de-DE" w:bidi="en-US"/>
        </w:rPr>
        <w:t>Corresponding author.</w:t>
      </w:r>
    </w:p>
    <w:p w:rsidR="00434EB6" w:rsidRDefault="00434EB6"/>
    <w:p w:rsidR="00284B3A" w:rsidRDefault="00284B3A" w:rsidP="00284B3A">
      <w:pPr>
        <w:jc w:val="both"/>
        <w:rPr>
          <w:lang w:val="en-GB"/>
        </w:rPr>
      </w:pPr>
      <w:r>
        <w:rPr>
          <w:b/>
        </w:rPr>
        <w:t>Keywords:</w:t>
      </w:r>
      <w:r w:rsidR="00434EB6">
        <w:t xml:space="preserve"> </w:t>
      </w:r>
      <w:r>
        <w:rPr>
          <w:lang w:val="en-GB"/>
        </w:rPr>
        <w:t xml:space="preserve">sensors; universal testing machine; wood quality; </w:t>
      </w:r>
      <w:r w:rsidRPr="006E6867">
        <w:rPr>
          <w:lang w:val="en-GB"/>
        </w:rPr>
        <w:t>Modulus of rupture</w:t>
      </w:r>
    </w:p>
    <w:p w:rsidR="00434EB6" w:rsidRDefault="00434EB6">
      <w:pPr>
        <w:pStyle w:val="Keywords"/>
        <w:jc w:val="both"/>
      </w:pPr>
    </w:p>
    <w:p w:rsidR="00FE3852" w:rsidRPr="00E80062" w:rsidRDefault="00434EB6" w:rsidP="00FE3852">
      <w:pPr>
        <w:jc w:val="both"/>
        <w:rPr>
          <w:rFonts w:cs="Arial"/>
          <w:lang w:val="en-GB"/>
        </w:rPr>
      </w:pPr>
      <w:r w:rsidRPr="00E80062">
        <w:rPr>
          <w:rFonts w:cs="Arial"/>
          <w:b/>
        </w:rPr>
        <w:t>Abstract.</w:t>
      </w:r>
      <w:r w:rsidRPr="00E80062">
        <w:rPr>
          <w:rFonts w:cs="Arial"/>
          <w:iCs/>
        </w:rPr>
        <w:t xml:space="preserve"> </w:t>
      </w:r>
      <w:r w:rsidR="00FE3852" w:rsidRPr="00E80062">
        <w:rPr>
          <w:rFonts w:cs="Arial"/>
          <w:lang w:val="en-GB"/>
        </w:rPr>
        <w:t xml:space="preserve">Research and development efforts are currently underway worldwide to examine the potential use of a wide range of non-destructive technologies (NDT) for evaluating wood and wood-based materials, from the assessment of standing trees to in-place structures. As many studies have focused on measuring the stress wave of standing trees, application and extension of the results for the entire stem are not widespread. Further research </w:t>
      </w:r>
      <w:proofErr w:type="gramStart"/>
      <w:r w:rsidR="00FE3852" w:rsidRPr="00E80062">
        <w:rPr>
          <w:rFonts w:cs="Arial"/>
          <w:lang w:val="en-GB"/>
        </w:rPr>
        <w:t>is therefore needed</w:t>
      </w:r>
      <w:proofErr w:type="gramEnd"/>
      <w:r w:rsidR="00FE3852" w:rsidRPr="00E80062">
        <w:rPr>
          <w:rFonts w:cs="Arial"/>
          <w:lang w:val="en-GB"/>
        </w:rPr>
        <w:t xml:space="preserve"> to establish sufficient data on </w:t>
      </w:r>
      <w:proofErr w:type="spellStart"/>
      <w:r w:rsidR="00FE3852" w:rsidRPr="00E80062">
        <w:rPr>
          <w:rFonts w:cs="Arial"/>
          <w:lang w:val="en-GB"/>
        </w:rPr>
        <w:t>MOE</w:t>
      </w:r>
      <w:r w:rsidR="00FE3852" w:rsidRPr="00E80062">
        <w:rPr>
          <w:rFonts w:cs="Arial"/>
          <w:vertAlign w:val="subscript"/>
          <w:lang w:val="en-GB"/>
        </w:rPr>
        <w:t>d</w:t>
      </w:r>
      <w:proofErr w:type="spellEnd"/>
      <w:r w:rsidR="00FE3852" w:rsidRPr="00E80062">
        <w:rPr>
          <w:rFonts w:cs="Arial"/>
          <w:lang w:val="en-GB"/>
        </w:rPr>
        <w:t xml:space="preserve"> variation in tree trunk length. </w:t>
      </w:r>
    </w:p>
    <w:p w:rsidR="00FE3852" w:rsidRPr="00E80062" w:rsidRDefault="00FE3852" w:rsidP="00FE3852">
      <w:pPr>
        <w:jc w:val="both"/>
        <w:rPr>
          <w:rFonts w:cs="Arial"/>
          <w:lang w:val="en-GB"/>
        </w:rPr>
      </w:pPr>
      <w:r w:rsidRPr="00E80062">
        <w:rPr>
          <w:rFonts w:cs="Arial"/>
          <w:lang w:val="en-GB"/>
        </w:rPr>
        <w:t xml:space="preserve">The tests </w:t>
      </w:r>
      <w:proofErr w:type="gramStart"/>
      <w:r w:rsidRPr="00E80062">
        <w:rPr>
          <w:rFonts w:cs="Arial"/>
          <w:lang w:val="en-GB"/>
        </w:rPr>
        <w:t>were conducted</w:t>
      </w:r>
      <w:proofErr w:type="gramEnd"/>
      <w:r w:rsidRPr="00E80062">
        <w:rPr>
          <w:rFonts w:cs="Arial"/>
          <w:lang w:val="en-GB"/>
        </w:rPr>
        <w:t xml:space="preserve"> in the </w:t>
      </w:r>
      <w:proofErr w:type="spellStart"/>
      <w:r w:rsidRPr="00E80062">
        <w:rPr>
          <w:rFonts w:cs="Arial"/>
          <w:lang w:val="en-GB"/>
        </w:rPr>
        <w:t>Vibo</w:t>
      </w:r>
      <w:proofErr w:type="spellEnd"/>
      <w:r w:rsidRPr="00E80062">
        <w:rPr>
          <w:rFonts w:cs="Arial"/>
          <w:lang w:val="en-GB"/>
        </w:rPr>
        <w:t xml:space="preserve"> Valentia province (Calabria region, Italy). It extends over an area of about 3 hectares, mainly flat, and only in some points, there was a slight slope. The area under consideration </w:t>
      </w:r>
      <w:proofErr w:type="gramStart"/>
      <w:r w:rsidRPr="00E80062">
        <w:rPr>
          <w:rFonts w:cs="Arial"/>
          <w:lang w:val="en-GB"/>
        </w:rPr>
        <w:t>was planted</w:t>
      </w:r>
      <w:proofErr w:type="gramEnd"/>
      <w:r w:rsidRPr="00E80062">
        <w:rPr>
          <w:rFonts w:cs="Arial"/>
          <w:lang w:val="en-GB"/>
        </w:rPr>
        <w:t xml:space="preserve"> with </w:t>
      </w:r>
      <w:proofErr w:type="spellStart"/>
      <w:r w:rsidRPr="00E80062">
        <w:rPr>
          <w:rFonts w:cs="Arial"/>
          <w:i/>
          <w:lang w:val="en-GB"/>
        </w:rPr>
        <w:t>Populus</w:t>
      </w:r>
      <w:proofErr w:type="spellEnd"/>
      <w:r w:rsidRPr="00E80062">
        <w:rPr>
          <w:rFonts w:cs="Arial"/>
          <w:i/>
          <w:lang w:val="en-GB"/>
        </w:rPr>
        <w:t xml:space="preserve"> </w:t>
      </w:r>
      <w:proofErr w:type="spellStart"/>
      <w:r w:rsidRPr="00E80062">
        <w:rPr>
          <w:rFonts w:cs="Arial"/>
          <w:i/>
          <w:lang w:val="en-GB"/>
        </w:rPr>
        <w:t>canadensis</w:t>
      </w:r>
      <w:proofErr w:type="spellEnd"/>
      <w:r w:rsidRPr="00E80062">
        <w:rPr>
          <w:rFonts w:cs="Arial"/>
          <w:lang w:val="en-GB"/>
        </w:rPr>
        <w:t xml:space="preserve">, clone I-214, having a 6 x 6 m spatial geometry. </w:t>
      </w:r>
    </w:p>
    <w:p w:rsidR="00FE3852" w:rsidRPr="00E80062" w:rsidRDefault="00FE3852" w:rsidP="00FE3852">
      <w:pPr>
        <w:jc w:val="both"/>
        <w:rPr>
          <w:rFonts w:cs="Arial"/>
          <w:lang w:val="en-GB"/>
        </w:rPr>
      </w:pPr>
      <w:r w:rsidRPr="00E80062">
        <w:rPr>
          <w:rFonts w:cs="Arial"/>
          <w:lang w:val="en-GB"/>
        </w:rPr>
        <w:t xml:space="preserve">This study aims to determine the </w:t>
      </w:r>
      <w:proofErr w:type="spellStart"/>
      <w:r w:rsidRPr="00E80062">
        <w:rPr>
          <w:rFonts w:cs="Arial"/>
          <w:lang w:val="en-GB"/>
        </w:rPr>
        <w:t>MOE</w:t>
      </w:r>
      <w:r w:rsidRPr="00E80062">
        <w:rPr>
          <w:rFonts w:cs="Arial"/>
          <w:vertAlign w:val="subscript"/>
          <w:lang w:val="en-GB"/>
        </w:rPr>
        <w:t>d</w:t>
      </w:r>
      <w:proofErr w:type="spellEnd"/>
      <w:r w:rsidRPr="00E80062">
        <w:rPr>
          <w:rFonts w:cs="Arial"/>
          <w:lang w:val="en-GB"/>
        </w:rPr>
        <w:t xml:space="preserve"> in 55 standing trees, and trunks, of same clone (I-214), and to evaluat</w:t>
      </w:r>
      <w:bookmarkStart w:id="0" w:name="_GoBack"/>
      <w:bookmarkEnd w:id="0"/>
      <w:r w:rsidRPr="00E80062">
        <w:rPr>
          <w:rFonts w:cs="Arial"/>
          <w:lang w:val="en-GB"/>
        </w:rPr>
        <w:t xml:space="preserve">e the relationship between the </w:t>
      </w:r>
      <w:proofErr w:type="spellStart"/>
      <w:r w:rsidRPr="00E80062">
        <w:rPr>
          <w:rFonts w:cs="Arial"/>
          <w:lang w:val="en-GB"/>
        </w:rPr>
        <w:t>MOE</w:t>
      </w:r>
      <w:r w:rsidRPr="00E80062">
        <w:rPr>
          <w:rFonts w:cs="Arial"/>
          <w:vertAlign w:val="subscript"/>
          <w:lang w:val="en-GB"/>
        </w:rPr>
        <w:t>d</w:t>
      </w:r>
      <w:proofErr w:type="spellEnd"/>
      <w:r w:rsidRPr="00E80062">
        <w:rPr>
          <w:rFonts w:cs="Arial"/>
          <w:lang w:val="en-GB"/>
        </w:rPr>
        <w:t xml:space="preserve"> and the MOE of sawn wood. This relationship is studied at three stem heights, </w:t>
      </w:r>
      <w:r w:rsidRPr="00E80062">
        <w:rPr>
          <w:rStyle w:val="normaltextrun"/>
          <w:rFonts w:cs="Arial"/>
          <w:color w:val="000000"/>
          <w:bdr w:val="none" w:sz="0" w:space="0" w:color="auto" w:frame="1"/>
        </w:rPr>
        <w:t xml:space="preserve">H1 (30 - 130 cm), H2 (130-230) H3 (230-330 cm) </w:t>
      </w:r>
      <w:r w:rsidRPr="00E80062">
        <w:rPr>
          <w:rFonts w:cs="Arial"/>
          <w:lang w:val="en-GB"/>
        </w:rPr>
        <w:t xml:space="preserve">from base to top, to establish their effects. This survey </w:t>
      </w:r>
      <w:proofErr w:type="gramStart"/>
      <w:r w:rsidRPr="00E80062">
        <w:rPr>
          <w:rFonts w:cs="Arial"/>
          <w:lang w:val="en-GB"/>
        </w:rPr>
        <w:t>was carried</w:t>
      </w:r>
      <w:proofErr w:type="gramEnd"/>
      <w:r w:rsidRPr="00E80062">
        <w:rPr>
          <w:rFonts w:cs="Arial"/>
          <w:lang w:val="en-GB"/>
        </w:rPr>
        <w:t xml:space="preserve"> out employing </w:t>
      </w:r>
      <w:r w:rsidRPr="00E80062">
        <w:rPr>
          <w:rStyle w:val="normaltextrun"/>
          <w:rFonts w:cs="Arial"/>
          <w:color w:val="000000"/>
          <w:bdr w:val="none" w:sz="0" w:space="0" w:color="auto" w:frame="1"/>
        </w:rPr>
        <w:t xml:space="preserve">two different nondestructive control approaches: </w:t>
      </w:r>
      <w:r w:rsidRPr="00E80062">
        <w:rPr>
          <w:rStyle w:val="normaltextrun"/>
          <w:rFonts w:cs="Arial"/>
          <w:color w:val="000000"/>
          <w:shd w:val="clear" w:color="auto" w:fill="FFFFFF"/>
        </w:rPr>
        <w:t xml:space="preserve">the time of flight (TOF) of the acoustic stress waves and the acoustic velocity acquired on standing trees, and </w:t>
      </w:r>
      <w:r w:rsidRPr="00E80062">
        <w:rPr>
          <w:rStyle w:val="normaltextrun"/>
          <w:rFonts w:cs="Arial"/>
          <w:color w:val="000000"/>
          <w:shd w:val="clear" w:color="auto" w:fill="FFFFFF"/>
          <w:lang w:val="en-GB"/>
        </w:rPr>
        <w:t xml:space="preserve">the measurement of the acoustic velocity in the longitudinal direction on the logs. </w:t>
      </w:r>
      <w:r w:rsidRPr="00E80062">
        <w:rPr>
          <w:rStyle w:val="normaltextrun"/>
          <w:rFonts w:cs="Arial"/>
          <w:color w:val="000000"/>
          <w:bdr w:val="none" w:sz="0" w:space="0" w:color="auto" w:frame="1"/>
        </w:rPr>
        <w:t xml:space="preserve">Following the height classes chosen on the standing plan, 80 specimens measuring 2x2x40 cm were used to conduct the four-point bending tests to obtain global </w:t>
      </w:r>
      <w:proofErr w:type="spellStart"/>
      <w:r w:rsidRPr="00E80062">
        <w:rPr>
          <w:rStyle w:val="normaltextrun"/>
          <w:rFonts w:cs="Arial"/>
          <w:color w:val="000000"/>
          <w:bdr w:val="none" w:sz="0" w:space="0" w:color="auto" w:frame="1"/>
        </w:rPr>
        <w:t>MOE</w:t>
      </w:r>
      <w:r w:rsidRPr="00E80062">
        <w:rPr>
          <w:rStyle w:val="normaltextrun"/>
          <w:rFonts w:cs="Arial"/>
          <w:color w:val="000000"/>
          <w:bdr w:val="none" w:sz="0" w:space="0" w:color="auto" w:frame="1"/>
          <w:vertAlign w:val="subscript"/>
        </w:rPr>
        <w:t>m</w:t>
      </w:r>
      <w:proofErr w:type="spellEnd"/>
      <w:r w:rsidRPr="00E80062">
        <w:rPr>
          <w:rStyle w:val="normaltextrun"/>
          <w:rFonts w:cs="Arial"/>
          <w:color w:val="000000"/>
          <w:bdr w:val="none" w:sz="0" w:space="0" w:color="auto" w:frame="1"/>
        </w:rPr>
        <w:t xml:space="preserve"> and </w:t>
      </w:r>
      <w:proofErr w:type="spellStart"/>
      <w:r w:rsidRPr="00E80062">
        <w:rPr>
          <w:rStyle w:val="normaltextrun"/>
          <w:rFonts w:cs="Arial"/>
          <w:color w:val="000000"/>
          <w:bdr w:val="none" w:sz="0" w:space="0" w:color="auto" w:frame="1"/>
        </w:rPr>
        <w:t>F</w:t>
      </w:r>
      <w:r w:rsidRPr="00E80062">
        <w:rPr>
          <w:rStyle w:val="normaltextrun"/>
          <w:rFonts w:cs="Arial"/>
          <w:i/>
          <w:color w:val="000000"/>
          <w:bdr w:val="none" w:sz="0" w:space="0" w:color="auto" w:frame="1"/>
          <w:vertAlign w:val="subscript"/>
        </w:rPr>
        <w:t>m,k</w:t>
      </w:r>
      <w:proofErr w:type="spellEnd"/>
      <w:r w:rsidRPr="00E80062">
        <w:rPr>
          <w:rStyle w:val="normaltextrun"/>
          <w:rFonts w:cs="Arial"/>
          <w:color w:val="000000"/>
          <w:bdr w:val="none" w:sz="0" w:space="0" w:color="auto" w:frame="1"/>
        </w:rPr>
        <w:t>.</w:t>
      </w:r>
    </w:p>
    <w:p w:rsidR="00FE3852" w:rsidRPr="00E80062" w:rsidRDefault="00FE3852" w:rsidP="00FE3852">
      <w:pPr>
        <w:jc w:val="both"/>
        <w:rPr>
          <w:rFonts w:cs="Arial"/>
          <w:lang w:val="en-GB"/>
        </w:rPr>
      </w:pPr>
      <w:r w:rsidRPr="00E80062">
        <w:rPr>
          <w:rFonts w:cs="Arial"/>
          <w:lang w:val="en-GB"/>
        </w:rPr>
        <w:t xml:space="preserve">Considering that the optimal transformation path of wood in the sawmill is determined by the quality of a log, and </w:t>
      </w:r>
      <w:proofErr w:type="gramStart"/>
      <w:r w:rsidRPr="00E80062">
        <w:rPr>
          <w:rFonts w:cs="Arial"/>
          <w:lang w:val="en-GB"/>
        </w:rPr>
        <w:t>therefore also</w:t>
      </w:r>
      <w:proofErr w:type="gramEnd"/>
      <w:r w:rsidRPr="00E80062">
        <w:rPr>
          <w:rFonts w:cs="Arial"/>
          <w:lang w:val="en-GB"/>
        </w:rPr>
        <w:t xml:space="preserve"> by the prediction of the elastic modulus combined with the size of the log, it follows that the inherent qualitative characteristics of the logs greatly affect the commercial value of derivative products. Another objective of this study is to evaluate the sawing yields of the finished product as a function of the dynamic elasticity module of the standing trees and the logs. </w:t>
      </w:r>
    </w:p>
    <w:p w:rsidR="00FE3852" w:rsidRPr="00E80062" w:rsidRDefault="00FE3852" w:rsidP="00FE3852">
      <w:pPr>
        <w:rPr>
          <w:rFonts w:cs="Arial"/>
          <w:lang w:val="en-GB"/>
        </w:rPr>
      </w:pPr>
      <w:r w:rsidRPr="00E80062">
        <w:rPr>
          <w:rFonts w:cs="Arial"/>
          <w:lang w:val="en-GB"/>
        </w:rPr>
        <w:t xml:space="preserve">The result of this study </w:t>
      </w:r>
      <w:proofErr w:type="gramStart"/>
      <w:r w:rsidRPr="00E80062">
        <w:rPr>
          <w:rFonts w:cs="Arial"/>
          <w:lang w:val="en-GB"/>
        </w:rPr>
        <w:t>could be introduced</w:t>
      </w:r>
      <w:proofErr w:type="gramEnd"/>
      <w:r w:rsidRPr="00E80062">
        <w:rPr>
          <w:rFonts w:cs="Arial"/>
          <w:lang w:val="en-GB"/>
        </w:rPr>
        <w:t xml:space="preserve"> to the actual knowledge to expand and improve techniques of management of poplar plantation.</w:t>
      </w:r>
    </w:p>
    <w:p w:rsidR="00434EB6" w:rsidRDefault="00434EB6" w:rsidP="00FE3852">
      <w:pPr>
        <w:pStyle w:val="Abstract"/>
        <w:jc w:val="both"/>
        <w:rPr>
          <w:rFonts w:cs="Arial"/>
          <w:i w:val="0"/>
          <w:iCs/>
          <w:lang w:val="en-GB"/>
        </w:rPr>
      </w:pPr>
    </w:p>
    <w:p w:rsidR="00434EB6" w:rsidRDefault="00434EB6">
      <w:pPr>
        <w:pStyle w:val="Abstract"/>
        <w:rPr>
          <w:rFonts w:cs="Arial"/>
          <w:i w:val="0"/>
          <w:iCs/>
        </w:rPr>
      </w:pP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29" w:rsidRDefault="00631A29">
      <w:r>
        <w:separator/>
      </w:r>
    </w:p>
  </w:endnote>
  <w:endnote w:type="continuationSeparator" w:id="0">
    <w:p w:rsidR="00631A29" w:rsidRDefault="0063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29" w:rsidRDefault="00631A29">
      <w:r>
        <w:separator/>
      </w:r>
    </w:p>
  </w:footnote>
  <w:footnote w:type="continuationSeparator" w:id="0">
    <w:p w:rsidR="00631A29" w:rsidRDefault="0063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81530"/>
    <w:rsid w:val="00284B3A"/>
    <w:rsid w:val="002A6ACC"/>
    <w:rsid w:val="00387BD9"/>
    <w:rsid w:val="003931B4"/>
    <w:rsid w:val="00434EB6"/>
    <w:rsid w:val="0058471E"/>
    <w:rsid w:val="005A41BF"/>
    <w:rsid w:val="005D3192"/>
    <w:rsid w:val="00631A29"/>
    <w:rsid w:val="006C2472"/>
    <w:rsid w:val="007348F9"/>
    <w:rsid w:val="00782C7C"/>
    <w:rsid w:val="008350A1"/>
    <w:rsid w:val="008F7CDD"/>
    <w:rsid w:val="009862FA"/>
    <w:rsid w:val="00B430D3"/>
    <w:rsid w:val="00BC4CDC"/>
    <w:rsid w:val="00C34782"/>
    <w:rsid w:val="00CF56BB"/>
    <w:rsid w:val="00D50D2C"/>
    <w:rsid w:val="00D76187"/>
    <w:rsid w:val="00D91BC2"/>
    <w:rsid w:val="00DA1D82"/>
    <w:rsid w:val="00DF66FD"/>
    <w:rsid w:val="00E80062"/>
    <w:rsid w:val="00FE3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57D89"/>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 w:type="character" w:customStyle="1" w:styleId="normaltextrun">
    <w:name w:val="normaltextrun"/>
    <w:basedOn w:val="Carpredefinitoparagrafo"/>
    <w:rsid w:val="00FE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416</Words>
  <Characters>2376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2787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salvatore</cp:lastModifiedBy>
  <cp:revision>2</cp:revision>
  <cp:lastPrinted>2003-12-04T08:59:00Z</cp:lastPrinted>
  <dcterms:created xsi:type="dcterms:W3CDTF">2022-02-28T11:06:00Z</dcterms:created>
  <dcterms:modified xsi:type="dcterms:W3CDTF">2022-02-28T11:06:00Z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