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F27F" w14:textId="05A1259A" w:rsidR="00867795" w:rsidRDefault="00867795" w:rsidP="00867795">
      <w:pPr>
        <w:pStyle w:val="Author"/>
        <w:ind w:left="0" w:firstLine="0"/>
        <w:jc w:val="center"/>
        <w:rPr>
          <w:kern w:val="2"/>
          <w:sz w:val="32"/>
        </w:rPr>
      </w:pPr>
      <w:r w:rsidRPr="00867795">
        <w:rPr>
          <w:kern w:val="2"/>
          <w:sz w:val="32"/>
        </w:rPr>
        <w:t>Technological solutions for implementing  sustainable</w:t>
      </w:r>
      <w:r>
        <w:rPr>
          <w:kern w:val="2"/>
          <w:sz w:val="32"/>
        </w:rPr>
        <w:t xml:space="preserve"> </w:t>
      </w:r>
      <w:r w:rsidRPr="00867795">
        <w:rPr>
          <w:kern w:val="2"/>
          <w:sz w:val="32"/>
        </w:rPr>
        <w:t>cereal-based value-chains in high mountain areas</w:t>
      </w:r>
    </w:p>
    <w:p w14:paraId="706AFD69" w14:textId="3BCC370E" w:rsidR="00AE1833" w:rsidRPr="00A22967" w:rsidRDefault="0002212B">
      <w:pPr>
        <w:pStyle w:val="Author"/>
        <w:jc w:val="center"/>
      </w:pPr>
      <w:r w:rsidRPr="00A22967">
        <w:t>F Mazzetto</w:t>
      </w:r>
      <w:r w:rsidR="00B85B79" w:rsidRPr="00A22967">
        <w:rPr>
          <w:vertAlign w:val="superscript"/>
        </w:rPr>
        <w:t>1</w:t>
      </w:r>
      <w:r w:rsidR="00B85B79" w:rsidRPr="00A22967">
        <w:t>*, L</w:t>
      </w:r>
      <w:r w:rsidRPr="00A22967">
        <w:t xml:space="preserve"> </w:t>
      </w:r>
      <w:r w:rsidR="00B85B79" w:rsidRPr="00A22967">
        <w:t>Becce</w:t>
      </w:r>
      <w:r w:rsidR="00A22967">
        <w:rPr>
          <w:vertAlign w:val="superscript"/>
        </w:rPr>
        <w:t>2</w:t>
      </w:r>
      <w:r w:rsidR="00B85B79" w:rsidRPr="00A22967">
        <w:t>, G</w:t>
      </w:r>
      <w:r w:rsidRPr="00A22967">
        <w:t xml:space="preserve"> </w:t>
      </w:r>
      <w:r w:rsidR="00B85B79" w:rsidRPr="00A22967">
        <w:t>Carabin</w:t>
      </w:r>
      <w:r w:rsidR="00B85B79" w:rsidRPr="00A22967">
        <w:rPr>
          <w:vertAlign w:val="superscript"/>
        </w:rPr>
        <w:t>1</w:t>
      </w:r>
      <w:r w:rsidR="009D7535" w:rsidRPr="00A22967">
        <w:t xml:space="preserve">, </w:t>
      </w:r>
      <w:r w:rsidR="00A22967" w:rsidRPr="00A22967">
        <w:t>A Mandler</w:t>
      </w:r>
      <w:r w:rsidR="00A22967" w:rsidRPr="00A22967">
        <w:rPr>
          <w:vertAlign w:val="superscript"/>
        </w:rPr>
        <w:t>1</w:t>
      </w:r>
      <w:r w:rsidR="00A22967" w:rsidRPr="00A22967">
        <w:t xml:space="preserve"> </w:t>
      </w:r>
      <w:r w:rsidR="00B85B79" w:rsidRPr="00A22967">
        <w:t xml:space="preserve">and </w:t>
      </w:r>
      <w:r w:rsidR="00A22967" w:rsidRPr="00A22967">
        <w:t>P</w:t>
      </w:r>
      <w:r w:rsidR="00A22967">
        <w:t xml:space="preserve"> Sacco</w:t>
      </w:r>
      <w:r w:rsidR="00A22967">
        <w:rPr>
          <w:vertAlign w:val="superscript"/>
        </w:rPr>
        <w:t>3</w:t>
      </w:r>
    </w:p>
    <w:p w14:paraId="282C1B56" w14:textId="4D95B17A" w:rsidR="009D7535" w:rsidRPr="008D5512" w:rsidRDefault="00B85B79" w:rsidP="008D5512">
      <w:pPr>
        <w:pStyle w:val="Address"/>
        <w:jc w:val="center"/>
      </w:pPr>
      <w:r w:rsidRPr="008D5512">
        <w:rPr>
          <w:vertAlign w:val="superscript"/>
        </w:rPr>
        <w:t>1</w:t>
      </w:r>
      <w:r w:rsidR="007E2718" w:rsidRPr="008D5512">
        <w:t xml:space="preserve">Free University of </w:t>
      </w:r>
      <w:proofErr w:type="spellStart"/>
      <w:r w:rsidR="007E2718" w:rsidRPr="008D5512">
        <w:t>Bozen</w:t>
      </w:r>
      <w:proofErr w:type="spellEnd"/>
      <w:r w:rsidR="007E2718" w:rsidRPr="008D5512">
        <w:t>-Bolzano, F</w:t>
      </w:r>
      <w:r w:rsidRPr="008D5512">
        <w:t>aculty of Science and Technology</w:t>
      </w:r>
      <w:r w:rsidR="007E2718" w:rsidRPr="008D5512">
        <w:t>;</w:t>
      </w:r>
      <w:r w:rsidR="009D7535" w:rsidRPr="008D5512">
        <w:t xml:space="preserve"> </w:t>
      </w:r>
      <w:r w:rsidRPr="008D5512">
        <w:rPr>
          <w:vertAlign w:val="superscript"/>
        </w:rPr>
        <w:t>2</w:t>
      </w:r>
      <w:r w:rsidRPr="008D5512">
        <w:t xml:space="preserve">Competence Center for Plant Health of the Free University of </w:t>
      </w:r>
      <w:proofErr w:type="spellStart"/>
      <w:r w:rsidRPr="008D5512">
        <w:t>Bozen</w:t>
      </w:r>
      <w:proofErr w:type="spellEnd"/>
      <w:r w:rsidRPr="008D5512">
        <w:t>-Bolzano,</w:t>
      </w:r>
      <w:r w:rsidR="009D7535" w:rsidRPr="008D5512">
        <w:t xml:space="preserve"> </w:t>
      </w:r>
      <w:r w:rsidR="009D7535" w:rsidRPr="008D5512">
        <w:rPr>
          <w:szCs w:val="22"/>
          <w:vertAlign w:val="superscript"/>
        </w:rPr>
        <w:t>3</w:t>
      </w:r>
      <w:r w:rsidR="00A22967">
        <w:rPr>
          <w:szCs w:val="22"/>
        </w:rPr>
        <w:t xml:space="preserve">Fraunhofer Italia </w:t>
      </w:r>
      <w:proofErr w:type="spellStart"/>
      <w:r w:rsidR="00A22967">
        <w:rPr>
          <w:szCs w:val="22"/>
        </w:rPr>
        <w:t>Scarl</w:t>
      </w:r>
      <w:proofErr w:type="spellEnd"/>
      <w:r w:rsidR="008D5512" w:rsidRPr="008D5512">
        <w:rPr>
          <w:szCs w:val="22"/>
        </w:rPr>
        <w:t xml:space="preserve">, </w:t>
      </w:r>
      <w:proofErr w:type="spellStart"/>
      <w:r w:rsidR="00A22967" w:rsidRPr="008D5512">
        <w:t>Bozen</w:t>
      </w:r>
      <w:proofErr w:type="spellEnd"/>
      <w:r w:rsidR="00A22967" w:rsidRPr="008D5512">
        <w:t>-Bolzano</w:t>
      </w:r>
    </w:p>
    <w:p w14:paraId="53888CEB" w14:textId="48476FC8" w:rsidR="00AE1833" w:rsidRDefault="00B95BB7">
      <w:pPr>
        <w:pStyle w:val="Address"/>
        <w:jc w:val="center"/>
      </w:pPr>
      <w:r>
        <w:rPr>
          <w:lang w:val="it-IT"/>
        </w:rPr>
        <w:t>*</w:t>
      </w:r>
      <w:r w:rsidR="009D7535" w:rsidRPr="009D7535">
        <w:rPr>
          <w:lang w:val="it-IT"/>
        </w:rPr>
        <w:t xml:space="preserve">Free </w:t>
      </w:r>
      <w:proofErr w:type="spellStart"/>
      <w:r w:rsidR="009D7535" w:rsidRPr="009D7535">
        <w:rPr>
          <w:lang w:val="it-IT"/>
        </w:rPr>
        <w:t>University</w:t>
      </w:r>
      <w:proofErr w:type="spellEnd"/>
      <w:r w:rsidR="009D7535" w:rsidRPr="009D7535">
        <w:rPr>
          <w:lang w:val="it-IT"/>
        </w:rPr>
        <w:t xml:space="preserve"> of Bozen-Bolzano,</w:t>
      </w:r>
      <w:r w:rsidR="00B85B79" w:rsidRPr="009D7535">
        <w:rPr>
          <w:lang w:val="it-IT"/>
        </w:rPr>
        <w:t xml:space="preserve"> Piazza Università 5, 39100 Bolzano, </w:t>
      </w:r>
      <w:proofErr w:type="spellStart"/>
      <w:r w:rsidR="00B85B79" w:rsidRPr="009D7535">
        <w:rPr>
          <w:lang w:val="it-IT"/>
        </w:rPr>
        <w:t>Italy</w:t>
      </w:r>
      <w:proofErr w:type="spellEnd"/>
      <w:r w:rsidR="00B85B79" w:rsidRPr="009D7535">
        <w:rPr>
          <w:lang w:val="it-IT"/>
        </w:rPr>
        <w:t xml:space="preserve">. </w:t>
      </w:r>
      <w:r w:rsidR="00B85B79">
        <w:t xml:space="preserve">(corresponding: </w:t>
      </w:r>
      <w:r w:rsidR="00A22967">
        <w:t>fabrizio.mazzetto</w:t>
      </w:r>
      <w:r w:rsidR="00B85B79">
        <w:rPr>
          <w:color w:val="000000"/>
        </w:rPr>
        <w:t>@unibz.it)</w:t>
      </w:r>
    </w:p>
    <w:p w14:paraId="3893033D" w14:textId="77777777" w:rsidR="00AE1833" w:rsidRDefault="00AE1833"/>
    <w:p w14:paraId="7AF01C44" w14:textId="439A97E9" w:rsidR="00AE1833" w:rsidRDefault="00B85B79">
      <w:pPr>
        <w:pStyle w:val="Keywords"/>
        <w:jc w:val="both"/>
      </w:pPr>
      <w:r>
        <w:rPr>
          <w:b/>
        </w:rPr>
        <w:t>Keywords.</w:t>
      </w:r>
      <w:r>
        <w:t xml:space="preserve"> </w:t>
      </w:r>
      <w:r w:rsidR="00867795">
        <w:t xml:space="preserve">Mountain agriculture, </w:t>
      </w:r>
      <w:r w:rsidR="00F31455">
        <w:t>minimum tillage</w:t>
      </w:r>
      <w:r w:rsidR="00867795">
        <w:t>, stripper header, cable traction</w:t>
      </w:r>
    </w:p>
    <w:p w14:paraId="445313F6" w14:textId="7DCE4935" w:rsidR="00867795" w:rsidRPr="00867795" w:rsidRDefault="00B85B79" w:rsidP="00867795">
      <w:pPr>
        <w:pStyle w:val="Abstract"/>
        <w:jc w:val="both"/>
        <w:rPr>
          <w:rFonts w:cs="Arial"/>
          <w:i w:val="0"/>
          <w:iCs/>
        </w:rPr>
      </w:pPr>
      <w:r>
        <w:rPr>
          <w:b/>
        </w:rPr>
        <w:t>Abstract.</w:t>
      </w:r>
      <w:r>
        <w:rPr>
          <w:rFonts w:cs="Arial"/>
          <w:i w:val="0"/>
          <w:iCs/>
        </w:rPr>
        <w:t xml:space="preserve"> </w:t>
      </w:r>
      <w:r w:rsidR="00867795" w:rsidRPr="00867795">
        <w:rPr>
          <w:rFonts w:cs="Arial"/>
          <w:i w:val="0"/>
          <w:iCs/>
        </w:rPr>
        <w:t xml:space="preserve">The </w:t>
      </w:r>
      <w:proofErr w:type="spellStart"/>
      <w:r w:rsidR="00867795" w:rsidRPr="00867795">
        <w:rPr>
          <w:rFonts w:cs="Arial"/>
          <w:i w:val="0"/>
          <w:iCs/>
        </w:rPr>
        <w:t>Brotweg</w:t>
      </w:r>
      <w:proofErr w:type="spellEnd"/>
      <w:r w:rsidR="00867795" w:rsidRPr="00867795">
        <w:rPr>
          <w:rFonts w:cs="Arial"/>
          <w:i w:val="0"/>
          <w:iCs/>
        </w:rPr>
        <w:t xml:space="preserve"> project (“</w:t>
      </w:r>
      <w:r w:rsidR="00867795" w:rsidRPr="00867795">
        <w:rPr>
          <w:rFonts w:cs="Arial"/>
        </w:rPr>
        <w:t>The Bread path for mountain areas</w:t>
      </w:r>
      <w:r w:rsidR="00867795" w:rsidRPr="00867795">
        <w:rPr>
          <w:rFonts w:cs="Arial"/>
          <w:i w:val="0"/>
          <w:iCs/>
        </w:rPr>
        <w:t xml:space="preserve">”) aimed to develop radical innovations for cereal cultivation in extreme mountain contexts, on land with very high slopes (even more than 80%) where cereal cultivation has so far been precluded to any form of </w:t>
      </w:r>
      <w:proofErr w:type="spellStart"/>
      <w:r w:rsidR="00867795" w:rsidRPr="00867795">
        <w:rPr>
          <w:rFonts w:cs="Arial"/>
          <w:i w:val="0"/>
          <w:iCs/>
        </w:rPr>
        <w:t>mechanisation</w:t>
      </w:r>
      <w:proofErr w:type="spellEnd"/>
      <w:r w:rsidR="00867795" w:rsidRPr="00867795">
        <w:rPr>
          <w:rFonts w:cs="Arial"/>
          <w:i w:val="0"/>
          <w:iCs/>
        </w:rPr>
        <w:t xml:space="preserve">, resulting in abandonment due to high </w:t>
      </w:r>
      <w:proofErr w:type="spellStart"/>
      <w:r w:rsidR="00867795" w:rsidRPr="00867795">
        <w:rPr>
          <w:rFonts w:cs="Arial"/>
          <w:i w:val="0"/>
          <w:iCs/>
        </w:rPr>
        <w:t>labour</w:t>
      </w:r>
      <w:proofErr w:type="spellEnd"/>
      <w:r w:rsidR="00867795" w:rsidRPr="00867795">
        <w:rPr>
          <w:rFonts w:cs="Arial"/>
          <w:i w:val="0"/>
          <w:iCs/>
        </w:rPr>
        <w:t xml:space="preserve"> demands. The need to identify new development models for mountain agriculture, complementary to the currently prevailing zootechnical ones, has brought the alternative of the "</w:t>
      </w:r>
      <w:r w:rsidR="00867795" w:rsidRPr="00F31455">
        <w:rPr>
          <w:rFonts w:cs="Arial"/>
        </w:rPr>
        <w:t>cereal chain</w:t>
      </w:r>
      <w:r w:rsidR="00867795" w:rsidRPr="00867795">
        <w:rPr>
          <w:rFonts w:cs="Arial"/>
          <w:i w:val="0"/>
          <w:iCs/>
        </w:rPr>
        <w:t>" (cereal-flour-bread) back to the forefront, compared to the "</w:t>
      </w:r>
      <w:r w:rsidR="00867795" w:rsidRPr="00F31455">
        <w:rPr>
          <w:rFonts w:cs="Arial"/>
        </w:rPr>
        <w:t>forage chain</w:t>
      </w:r>
      <w:r w:rsidR="00867795" w:rsidRPr="00867795">
        <w:rPr>
          <w:rFonts w:cs="Arial"/>
          <w:i w:val="0"/>
          <w:iCs/>
        </w:rPr>
        <w:t xml:space="preserve">" (hay-milk-cheese) for the considerable advantages that the former entails in terms of reduced </w:t>
      </w:r>
      <w:proofErr w:type="spellStart"/>
      <w:r w:rsidR="00867795" w:rsidRPr="00867795">
        <w:rPr>
          <w:rFonts w:cs="Arial"/>
          <w:i w:val="0"/>
          <w:iCs/>
        </w:rPr>
        <w:t>labour</w:t>
      </w:r>
      <w:proofErr w:type="spellEnd"/>
      <w:r w:rsidR="00867795" w:rsidRPr="00867795">
        <w:rPr>
          <w:rFonts w:cs="Arial"/>
          <w:i w:val="0"/>
          <w:iCs/>
        </w:rPr>
        <w:t xml:space="preserve"> and annual workload, investments and environmental impact.</w:t>
      </w:r>
      <w:r w:rsidR="00F31455">
        <w:rPr>
          <w:rFonts w:cs="Arial"/>
          <w:i w:val="0"/>
          <w:iCs/>
        </w:rPr>
        <w:t xml:space="preserve"> </w:t>
      </w:r>
      <w:r w:rsidR="00867795" w:rsidRPr="00867795">
        <w:rPr>
          <w:rFonts w:cs="Arial"/>
          <w:i w:val="0"/>
          <w:iCs/>
        </w:rPr>
        <w:t xml:space="preserve">However, the implementation of the cereal chain required the prior resolution of the main obstacles to the adoption of suitable technological solutions for field </w:t>
      </w:r>
      <w:proofErr w:type="spellStart"/>
      <w:r w:rsidR="00867795" w:rsidRPr="00867795">
        <w:rPr>
          <w:rFonts w:cs="Arial"/>
          <w:i w:val="0"/>
          <w:iCs/>
        </w:rPr>
        <w:t>mechanisation</w:t>
      </w:r>
      <w:proofErr w:type="spellEnd"/>
      <w:r w:rsidR="00867795" w:rsidRPr="00867795">
        <w:rPr>
          <w:rFonts w:cs="Arial"/>
          <w:i w:val="0"/>
          <w:iCs/>
        </w:rPr>
        <w:t xml:space="preserve"> and conservation/management in small farms. The </w:t>
      </w:r>
      <w:proofErr w:type="spellStart"/>
      <w:r w:rsidR="00867795" w:rsidRPr="00867795">
        <w:rPr>
          <w:rFonts w:cs="Arial"/>
          <w:i w:val="0"/>
          <w:iCs/>
        </w:rPr>
        <w:t>Brotweg</w:t>
      </w:r>
      <w:proofErr w:type="spellEnd"/>
      <w:r w:rsidR="00867795" w:rsidRPr="00867795">
        <w:rPr>
          <w:rFonts w:cs="Arial"/>
          <w:i w:val="0"/>
          <w:iCs/>
        </w:rPr>
        <w:t xml:space="preserve"> project therefore envisaged the development of prototypes to be used for the following</w:t>
      </w:r>
      <w:r w:rsidR="00F31455">
        <w:rPr>
          <w:rFonts w:cs="Arial"/>
          <w:i w:val="0"/>
          <w:iCs/>
        </w:rPr>
        <w:t>s</w:t>
      </w:r>
      <w:r w:rsidR="00867795" w:rsidRPr="00867795">
        <w:rPr>
          <w:rFonts w:cs="Arial"/>
          <w:i w:val="0"/>
          <w:iCs/>
        </w:rPr>
        <w:t xml:space="preserve">: a) cultivation, with new machines suitable for the steep slopes in the most critical operations (sowing and harvesting); b) post-harvesting and storage of the grain directly at the farm; c) processing, with micro-bakery lines. </w:t>
      </w:r>
      <w:r w:rsidR="00F31455">
        <w:rPr>
          <w:rFonts w:cs="Arial"/>
          <w:i w:val="0"/>
          <w:iCs/>
        </w:rPr>
        <w:t xml:space="preserve">The whole research was based on </w:t>
      </w:r>
      <w:r w:rsidR="00867795" w:rsidRPr="00867795">
        <w:rPr>
          <w:rFonts w:cs="Arial"/>
          <w:i w:val="0"/>
          <w:iCs/>
        </w:rPr>
        <w:t xml:space="preserve">integrated evaluations capable of taking into account economic and operational performance, safety conditions for operators, control of erosive phenomena and protection of the landscape, and levels of sustainability of the entire chain. </w:t>
      </w:r>
    </w:p>
    <w:p w14:paraId="423199A3" w14:textId="26B6DD26" w:rsidR="00867795" w:rsidRPr="00867795" w:rsidRDefault="00867795" w:rsidP="00867795">
      <w:pPr>
        <w:pStyle w:val="Abstract"/>
        <w:jc w:val="both"/>
        <w:rPr>
          <w:rFonts w:cs="Arial"/>
          <w:i w:val="0"/>
          <w:iCs/>
        </w:rPr>
      </w:pPr>
      <w:r w:rsidRPr="00867795">
        <w:rPr>
          <w:rFonts w:cs="Arial"/>
          <w:i w:val="0"/>
          <w:iCs/>
        </w:rPr>
        <w:t xml:space="preserve">The project activities firstly have led to the prototype development of machines for the integral </w:t>
      </w:r>
      <w:proofErr w:type="spellStart"/>
      <w:r w:rsidRPr="00867795">
        <w:rPr>
          <w:rFonts w:cs="Arial"/>
          <w:i w:val="0"/>
          <w:iCs/>
        </w:rPr>
        <w:t>mechanisation</w:t>
      </w:r>
      <w:proofErr w:type="spellEnd"/>
      <w:r w:rsidRPr="00867795">
        <w:rPr>
          <w:rFonts w:cs="Arial"/>
          <w:i w:val="0"/>
          <w:iCs/>
        </w:rPr>
        <w:t xml:space="preserve"> of field </w:t>
      </w:r>
      <w:r w:rsidR="00F31455">
        <w:rPr>
          <w:rFonts w:cs="Arial"/>
          <w:i w:val="0"/>
          <w:iCs/>
        </w:rPr>
        <w:t>operations</w:t>
      </w:r>
      <w:r w:rsidRPr="00867795">
        <w:rPr>
          <w:rFonts w:cs="Arial"/>
          <w:i w:val="0"/>
          <w:iCs/>
        </w:rPr>
        <w:t xml:space="preserve">, based on a tool-carrying tractor already equipped with cable traction (using an on-board winch) to allow transit and workability even in the most extreme conditions. In particular: a) for sowing, combined minimum tillage solutions were developed (rotary harrow + seed drill on hard ground) able to guarantee germination activity without running the risk of erosion typical of conventional tillage and - above all - without compromising the vitality of the herbaceous essences of existing meadows, while limiting their </w:t>
      </w:r>
      <w:proofErr w:type="spellStart"/>
      <w:r w:rsidRPr="00867795">
        <w:rPr>
          <w:rFonts w:cs="Arial"/>
          <w:i w:val="0"/>
          <w:iCs/>
        </w:rPr>
        <w:t>vigour</w:t>
      </w:r>
      <w:proofErr w:type="spellEnd"/>
      <w:r w:rsidRPr="00867795">
        <w:rPr>
          <w:rFonts w:cs="Arial"/>
          <w:i w:val="0"/>
          <w:iCs/>
        </w:rPr>
        <w:t xml:space="preserve"> in competition with cereal crops; b) for harvesting, a stripper header was developed, to allow easier management of the biomass on steep terrain and in the subsequent transport phases.</w:t>
      </w:r>
    </w:p>
    <w:p w14:paraId="288A561D" w14:textId="53605020" w:rsidR="00AE1833" w:rsidRDefault="00867795">
      <w:pPr>
        <w:pStyle w:val="Abstract"/>
        <w:jc w:val="both"/>
        <w:rPr>
          <w:rFonts w:cs="Arial"/>
          <w:bCs/>
          <w:i w:val="0"/>
          <w:iCs/>
        </w:rPr>
      </w:pPr>
      <w:r w:rsidRPr="00867795">
        <w:rPr>
          <w:rFonts w:cs="Arial"/>
          <w:i w:val="0"/>
          <w:iCs/>
        </w:rPr>
        <w:t xml:space="preserve">The entire post-harvest and conservation line was adapted from existing architectural structures to avoid the negative visual impact of external plant structures.  Most of the energy sources used </w:t>
      </w:r>
      <w:r w:rsidR="00A14FDB">
        <w:rPr>
          <w:rFonts w:cs="Arial"/>
          <w:i w:val="0"/>
          <w:iCs/>
        </w:rPr>
        <w:t>were</w:t>
      </w:r>
      <w:r w:rsidRPr="00867795">
        <w:rPr>
          <w:rFonts w:cs="Arial"/>
          <w:i w:val="0"/>
          <w:iCs/>
        </w:rPr>
        <w:t xml:space="preserve"> of renewable origin. The paper reports the results of the agronomic and operational performance achieved in two production seasons.</w:t>
      </w:r>
    </w:p>
    <w:sectPr w:rsidR="00AE1833">
      <w:headerReference w:type="default" r:id="rId7"/>
      <w:pgSz w:w="12240" w:h="15840"/>
      <w:pgMar w:top="1701" w:right="1701" w:bottom="1701" w:left="1701" w:header="720" w:footer="0" w:gutter="0"/>
      <w:pgNumType w:start="2"/>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E53C" w14:textId="77777777" w:rsidR="006A0282" w:rsidRDefault="006A0282">
      <w:pPr>
        <w:spacing w:before="0"/>
      </w:pPr>
      <w:r>
        <w:separator/>
      </w:r>
    </w:p>
  </w:endnote>
  <w:endnote w:type="continuationSeparator" w:id="0">
    <w:p w14:paraId="770F9817" w14:textId="77777777" w:rsidR="006A0282" w:rsidRDefault="006A02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C788" w14:textId="77777777" w:rsidR="006A0282" w:rsidRDefault="006A0282">
      <w:pPr>
        <w:spacing w:before="0"/>
      </w:pPr>
      <w:r>
        <w:separator/>
      </w:r>
    </w:p>
  </w:footnote>
  <w:footnote w:type="continuationSeparator" w:id="0">
    <w:p w14:paraId="191BD0BB" w14:textId="77777777" w:rsidR="006A0282" w:rsidRDefault="006A02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Layout w:type="fixed"/>
      <w:tblCellMar>
        <w:left w:w="0" w:type="dxa"/>
        <w:right w:w="0" w:type="dxa"/>
      </w:tblCellMar>
      <w:tblLook w:val="04A0" w:firstRow="1" w:lastRow="0" w:firstColumn="1" w:lastColumn="0" w:noHBand="0" w:noVBand="1"/>
    </w:tblPr>
    <w:tblGrid>
      <w:gridCol w:w="926"/>
      <w:gridCol w:w="614"/>
      <w:gridCol w:w="7715"/>
    </w:tblGrid>
    <w:tr w:rsidR="00AE1833" w14:paraId="21F63C0B" w14:textId="77777777">
      <w:trPr>
        <w:cantSplit/>
        <w:trHeight w:hRule="exact" w:val="911"/>
      </w:trPr>
      <w:tc>
        <w:tcPr>
          <w:tcW w:w="926" w:type="dxa"/>
          <w:tcBorders>
            <w:top w:val="nil"/>
            <w:left w:val="nil"/>
            <w:bottom w:val="nil"/>
            <w:right w:val="nil"/>
          </w:tcBorders>
          <w:vAlign w:val="center"/>
        </w:tcPr>
        <w:p w14:paraId="24FD2431" w14:textId="77777777" w:rsidR="00AE1833" w:rsidRDefault="00B85B79">
          <w:pPr>
            <w:pStyle w:val="Header"/>
            <w:widowControl w:val="0"/>
            <w:jc w:val="center"/>
            <w:rPr>
              <w:i/>
              <w:sz w:val="20"/>
              <w:lang w:val="en-GB"/>
            </w:rPr>
          </w:pPr>
          <w:r>
            <w:rPr>
              <w:i/>
              <w:noProof/>
              <w:sz w:val="20"/>
              <w:lang w:val="en-GB"/>
            </w:rPr>
            <w:drawing>
              <wp:anchor distT="0" distB="0" distL="0" distR="0" simplePos="0" relativeHeight="3" behindDoc="1" locked="0" layoutInCell="1" allowOverlap="1" wp14:anchorId="37675BFA" wp14:editId="13406728">
                <wp:simplePos x="0" y="0"/>
                <wp:positionH relativeFrom="column">
                  <wp:posOffset>-3810</wp:posOffset>
                </wp:positionH>
                <wp:positionV relativeFrom="paragraph">
                  <wp:posOffset>76200</wp:posOffset>
                </wp:positionV>
                <wp:extent cx="539750" cy="539750"/>
                <wp:effectExtent l="0" t="0" r="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39750" cy="539750"/>
                        </a:xfrm>
                        <a:prstGeom prst="rect">
                          <a:avLst/>
                        </a:prstGeom>
                      </pic:spPr>
                    </pic:pic>
                  </a:graphicData>
                </a:graphic>
              </wp:anchor>
            </w:drawing>
          </w:r>
        </w:p>
      </w:tc>
      <w:tc>
        <w:tcPr>
          <w:tcW w:w="614" w:type="dxa"/>
          <w:tcBorders>
            <w:top w:val="nil"/>
            <w:left w:val="nil"/>
            <w:bottom w:val="nil"/>
            <w:right w:val="nil"/>
          </w:tcBorders>
        </w:tcPr>
        <w:p w14:paraId="1E6220C7" w14:textId="77777777" w:rsidR="00AE1833" w:rsidRDefault="00AE1833">
          <w:pPr>
            <w:pStyle w:val="Header"/>
            <w:widowControl w:val="0"/>
            <w:rPr>
              <w:i/>
              <w:sz w:val="20"/>
              <w:lang w:val="en-GB"/>
            </w:rPr>
          </w:pPr>
        </w:p>
      </w:tc>
      <w:tc>
        <w:tcPr>
          <w:tcW w:w="7715" w:type="dxa"/>
          <w:tcBorders>
            <w:top w:val="nil"/>
            <w:left w:val="nil"/>
            <w:bottom w:val="nil"/>
            <w:right w:val="nil"/>
          </w:tcBorders>
          <w:vAlign w:val="center"/>
        </w:tcPr>
        <w:p w14:paraId="359035E1" w14:textId="77777777" w:rsidR="00AE1833" w:rsidRDefault="00B85B79">
          <w:pPr>
            <w:pStyle w:val="Header"/>
            <w:widowControl w:val="0"/>
            <w:spacing w:before="0"/>
            <w:rPr>
              <w:i/>
              <w:sz w:val="20"/>
              <w:lang w:val="en-GB"/>
            </w:rPr>
          </w:pPr>
          <w:r>
            <w:rPr>
              <w:rFonts w:eastAsia="Times New Roman"/>
              <w:i/>
              <w:sz w:val="20"/>
              <w:lang w:val="en-GB"/>
            </w:rPr>
            <w:t>12</w:t>
          </w:r>
          <w:r>
            <w:rPr>
              <w:rFonts w:eastAsia="Times New Roman"/>
              <w:i/>
              <w:sz w:val="20"/>
              <w:vertAlign w:val="superscript"/>
              <w:lang w:val="en-GB"/>
            </w:rPr>
            <w:t>th</w:t>
          </w:r>
          <w:r>
            <w:rPr>
              <w:rFonts w:eastAsia="Times New Roman"/>
              <w:i/>
              <w:sz w:val="20"/>
              <w:lang w:val="en-GB"/>
            </w:rPr>
            <w:t xml:space="preserve"> International AIIA Conference: September 19-22, 2022 Palermo - Italy</w:t>
          </w:r>
        </w:p>
        <w:p w14:paraId="786FCC6E" w14:textId="77777777" w:rsidR="00AE1833" w:rsidRDefault="00B85B79">
          <w:pPr>
            <w:pStyle w:val="Header"/>
            <w:widowControl w:val="0"/>
            <w:rPr>
              <w:i/>
              <w:sz w:val="20"/>
              <w:lang w:val="en-GB"/>
            </w:rPr>
          </w:pPr>
          <w:r>
            <w:rPr>
              <w:rFonts w:eastAsia="Times New Roman"/>
              <w:i/>
              <w:sz w:val="20"/>
              <w:lang w:val="en-GB"/>
            </w:rPr>
            <w:t xml:space="preserve">“Biosystems Engineering towards the Green Deal” </w:t>
          </w:r>
        </w:p>
        <w:p w14:paraId="7402940A" w14:textId="77777777" w:rsidR="00AE1833" w:rsidRDefault="00B85B79">
          <w:pPr>
            <w:pStyle w:val="Header"/>
            <w:widowControl w:val="0"/>
            <w:spacing w:before="0"/>
            <w:rPr>
              <w:i/>
              <w:sz w:val="20"/>
              <w:lang w:val="en-GB"/>
            </w:rPr>
          </w:pPr>
          <w:r>
            <w:rPr>
              <w:rFonts w:eastAsia="Times New Roman"/>
              <w:i/>
              <w:sz w:val="20"/>
              <w:lang w:val="en-GB"/>
            </w:rPr>
            <w:t>Improving the resilience of agriculture, forestry and food systems in the post-Covid era</w:t>
          </w:r>
        </w:p>
      </w:tc>
    </w:tr>
  </w:tbl>
  <w:p w14:paraId="7E6A47EF" w14:textId="77777777" w:rsidR="00AE1833" w:rsidRDefault="00AE18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FA0"/>
    <w:multiLevelType w:val="multilevel"/>
    <w:tmpl w:val="055CF92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E71B1D"/>
    <w:multiLevelType w:val="multilevel"/>
    <w:tmpl w:val="E15C1E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9C5AA5"/>
    <w:multiLevelType w:val="multilevel"/>
    <w:tmpl w:val="8F4242F6"/>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D9D5375"/>
    <w:multiLevelType w:val="multilevel"/>
    <w:tmpl w:val="FEDE57C8"/>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33"/>
    <w:rsid w:val="0000536A"/>
    <w:rsid w:val="0002212B"/>
    <w:rsid w:val="00181172"/>
    <w:rsid w:val="001D7A7B"/>
    <w:rsid w:val="00204BB7"/>
    <w:rsid w:val="004E1D66"/>
    <w:rsid w:val="00667146"/>
    <w:rsid w:val="006A0282"/>
    <w:rsid w:val="007E2718"/>
    <w:rsid w:val="00867795"/>
    <w:rsid w:val="008D5512"/>
    <w:rsid w:val="009D7535"/>
    <w:rsid w:val="00A04CFF"/>
    <w:rsid w:val="00A14FDB"/>
    <w:rsid w:val="00A22967"/>
    <w:rsid w:val="00AE1833"/>
    <w:rsid w:val="00AE43D4"/>
    <w:rsid w:val="00B85B79"/>
    <w:rsid w:val="00B95BB7"/>
    <w:rsid w:val="00C51494"/>
    <w:rsid w:val="00CE777F"/>
    <w:rsid w:val="00D8269C"/>
    <w:rsid w:val="00E60590"/>
    <w:rsid w:val="00F3145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CAA2"/>
  <w15:docId w15:val="{90677BC9-E1B7-49B5-99A8-67684D2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Enfasi">
    <w:name w:val="Enfasi"/>
    <w:qFormat/>
    <w:rPr>
      <w:i/>
      <w:iCs/>
    </w:rPr>
  </w:style>
  <w:style w:type="character" w:customStyle="1" w:styleId="CollegamentoInternet">
    <w:name w:val="Collegamento Internet"/>
    <w:semiHidden/>
    <w:rPr>
      <w:color w:val="0000FF"/>
      <w:u w:val="single"/>
    </w:rPr>
  </w:style>
  <w:style w:type="character" w:customStyle="1" w:styleId="CollegamentoInternetvisitato">
    <w:name w:val="Collegamento Internet visitato"/>
    <w:semiHidden/>
    <w:rPr>
      <w:color w:val="800080"/>
      <w:u w:val="single"/>
    </w:rPr>
  </w:style>
  <w:style w:type="character" w:customStyle="1" w:styleId="Menzionenonrisolta1">
    <w:name w:val="Menzione non risolta1"/>
    <w:basedOn w:val="DefaultParagraphFont"/>
    <w:uiPriority w:val="99"/>
    <w:semiHidden/>
    <w:unhideWhenUsed/>
    <w:qFormat/>
    <w:rsid w:val="006C2472"/>
    <w:rPr>
      <w:color w:val="605E5C"/>
      <w:shd w:val="clear" w:color="auto" w:fill="E1DFDD"/>
    </w:rPr>
  </w:style>
  <w:style w:type="character" w:styleId="UnresolvedMention">
    <w:name w:val="Unresolved Mention"/>
    <w:basedOn w:val="DefaultParagraphFont"/>
    <w:uiPriority w:val="99"/>
    <w:semiHidden/>
    <w:unhideWhenUsed/>
    <w:qFormat/>
    <w:rsid w:val="008F7CDD"/>
    <w:rPr>
      <w:color w:val="605E5C"/>
      <w:shd w:val="clear" w:color="auto" w:fill="E1DFDD"/>
    </w:rPr>
  </w:style>
  <w:style w:type="character" w:customStyle="1" w:styleId="Caratteridinumerazione">
    <w:name w:val="Caratteri di numerazione"/>
    <w:qFormat/>
    <w:rPr>
      <w:sz w:val="16"/>
      <w:szCs w:val="16"/>
    </w:rPr>
  </w:style>
  <w:style w:type="paragraph" w:customStyle="1" w:styleId="Titolo">
    <w:name w:val="Titolo"/>
    <w:basedOn w:val="Normal"/>
    <w:next w:val="BodyText"/>
    <w:qFormat/>
    <w:pPr>
      <w:keepNext/>
      <w:spacing w:before="240" w:after="120"/>
    </w:pPr>
    <w:rPr>
      <w:rFonts w:ascii="Liberation Sans" w:eastAsia="Noto Sans CJK SC" w:hAnsi="Liberation Sans" w:cs="Lucida Sans"/>
      <w:sz w:val="28"/>
      <w:szCs w:val="28"/>
    </w:rPr>
  </w:style>
  <w:style w:type="paragraph" w:styleId="BodyText">
    <w:name w:val="Body Text"/>
    <w:basedOn w:val="Normal"/>
    <w:semiHidden/>
    <w:pPr>
      <w:spacing w:before="0"/>
    </w:pPr>
    <w:rPr>
      <w:rFonts w:ascii="Times New Roman" w:hAnsi="Times New Roman"/>
    </w:rPr>
  </w:style>
  <w:style w:type="paragraph" w:styleId="List">
    <w:name w:val="List"/>
    <w:basedOn w:val="BodyText"/>
    <w:rPr>
      <w:rFonts w:cs="Lucida Sans"/>
    </w:rPr>
  </w:style>
  <w:style w:type="paragraph" w:styleId="Caption">
    <w:name w:val="caption"/>
    <w:basedOn w:val="Normal"/>
    <w:qFormat/>
    <w:pPr>
      <w:suppressLineNumbers/>
      <w:spacing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Title">
    <w:name w:val="Title"/>
    <w:basedOn w:val="Normal"/>
    <w:next w:val="Author"/>
    <w:qFormat/>
    <w:pPr>
      <w:spacing w:before="360" w:after="360"/>
      <w:ind w:left="720" w:right="720"/>
      <w:jc w:val="center"/>
      <w:outlineLvl w:val="0"/>
    </w:pPr>
    <w:rPr>
      <w:b/>
      <w:kern w:val="2"/>
      <w:sz w:val="32"/>
    </w:rPr>
  </w:style>
  <w:style w:type="paragraph" w:customStyle="1" w:styleId="Author">
    <w:name w:val="Author"/>
    <w:basedOn w:val="Normal"/>
    <w:next w:val="Normal"/>
    <w:qFormat/>
    <w:pPr>
      <w:ind w:left="720" w:hanging="720"/>
    </w:pPr>
    <w:rPr>
      <w:b/>
      <w:sz w:val="24"/>
    </w:rPr>
  </w:style>
  <w:style w:type="paragraph" w:customStyle="1" w:styleId="Address">
    <w:name w:val="Address"/>
    <w:basedOn w:val="Normal"/>
    <w:next w:val="Author"/>
    <w:qFormat/>
    <w:pPr>
      <w:spacing w:after="60"/>
      <w:ind w:left="720"/>
    </w:pPr>
  </w:style>
  <w:style w:type="paragraph" w:customStyle="1" w:styleId="ConfName">
    <w:name w:val="ConfName"/>
    <w:basedOn w:val="Normal"/>
    <w:next w:val="ConfLocation"/>
    <w:qFormat/>
    <w:pPr>
      <w:spacing w:before="240"/>
      <w:ind w:left="720" w:right="720"/>
      <w:jc w:val="center"/>
      <w:outlineLvl w:val="0"/>
    </w:pPr>
    <w:rPr>
      <w:b/>
      <w:kern w:val="2"/>
      <w:sz w:val="24"/>
    </w:rPr>
  </w:style>
  <w:style w:type="paragraph" w:customStyle="1" w:styleId="ConfLocation">
    <w:name w:val="ConfLocation"/>
    <w:basedOn w:val="ConfName"/>
    <w:next w:val="ConfDate"/>
    <w:qFormat/>
    <w:pPr>
      <w:spacing w:before="0"/>
      <w:outlineLvl w:val="9"/>
    </w:pPr>
  </w:style>
  <w:style w:type="paragraph" w:customStyle="1" w:styleId="ConfDate">
    <w:name w:val="ConfDate"/>
    <w:basedOn w:val="ConfLocation"/>
    <w:next w:val="ConfSponsor"/>
    <w:qFormat/>
  </w:style>
  <w:style w:type="paragraph" w:customStyle="1" w:styleId="ConfSponsor">
    <w:name w:val="ConfSponsor"/>
    <w:basedOn w:val="ConfDate"/>
    <w:next w:val="Normal"/>
    <w:qFormat/>
  </w:style>
  <w:style w:type="paragraph" w:customStyle="1" w:styleId="Keywords">
    <w:name w:val="Keywords"/>
    <w:basedOn w:val="Normal"/>
    <w:next w:val="Introduction"/>
    <w:qFormat/>
    <w:pPr>
      <w:spacing w:after="240"/>
      <w:outlineLvl w:val="0"/>
    </w:pPr>
    <w:rPr>
      <w:kern w:val="2"/>
    </w:rPr>
  </w:style>
  <w:style w:type="paragraph" w:customStyle="1" w:styleId="Introduction">
    <w:name w:val="Introduction"/>
    <w:basedOn w:val="Heading1"/>
    <w:next w:val="Normal"/>
    <w:qFormat/>
    <w:pPr>
      <w:outlineLvl w:val="9"/>
    </w:pPr>
  </w:style>
  <w:style w:type="paragraph" w:customStyle="1" w:styleId="Disclaimer">
    <w:name w:val="Disclaimer"/>
    <w:basedOn w:val="Normal"/>
    <w:qFormat/>
    <w:pPr>
      <w:pBdr>
        <w:top w:val="single" w:sz="4" w:space="1" w:color="000000"/>
      </w:pBdr>
      <w:spacing w:before="60"/>
      <w:jc w:val="both"/>
    </w:pPr>
    <w:rPr>
      <w:kern w:val="2"/>
      <w:sz w:val="16"/>
    </w:rPr>
  </w:style>
  <w:style w:type="paragraph" w:customStyle="1" w:styleId="Conclusion">
    <w:name w:val="Conclusion"/>
    <w:basedOn w:val="Heading1"/>
    <w:next w:val="Normal"/>
    <w:qFormat/>
    <w:pPr>
      <w:outlineLvl w:val="9"/>
    </w:pPr>
  </w:style>
  <w:style w:type="paragraph" w:customStyle="1" w:styleId="Figura">
    <w:name w:val="Figura"/>
    <w:basedOn w:val="Normal"/>
    <w:next w:val="Normal"/>
    <w:qFormat/>
    <w:pPr>
      <w:spacing w:after="60"/>
      <w:jc w:val="center"/>
    </w:pPr>
    <w:rPr>
      <w:kern w:val="2"/>
      <w:sz w:val="24"/>
    </w:rPr>
  </w:style>
  <w:style w:type="paragraph" w:customStyle="1" w:styleId="RefTitle">
    <w:name w:val="Ref Title"/>
    <w:basedOn w:val="Heading1"/>
    <w:next w:val="RefListing"/>
    <w:qFormat/>
    <w:pPr>
      <w:outlineLvl w:val="9"/>
    </w:pPr>
  </w:style>
  <w:style w:type="paragraph" w:customStyle="1" w:styleId="RefListing">
    <w:name w:val="RefListing"/>
    <w:basedOn w:val="Normal"/>
    <w:qFormat/>
    <w:pPr>
      <w:spacing w:before="60"/>
      <w:ind w:left="720" w:hanging="720"/>
    </w:pPr>
    <w:rPr>
      <w:kern w:val="2"/>
    </w:rPr>
  </w:style>
  <w:style w:type="paragraph" w:customStyle="1" w:styleId="PaperNumber">
    <w:name w:val="PaperNumber"/>
    <w:next w:val="Normal"/>
    <w:qFormat/>
    <w:pPr>
      <w:widowControl w:val="0"/>
      <w:jc w:val="right"/>
    </w:pPr>
    <w:rPr>
      <w:rFonts w:ascii="Arial" w:hAnsi="Arial"/>
      <w:sz w:val="24"/>
      <w:lang w:val="en-US" w:eastAsia="en-US"/>
    </w:rPr>
  </w:style>
  <w:style w:type="paragraph" w:customStyle="1" w:styleId="History">
    <w:name w:val="History"/>
    <w:basedOn w:val="Normal"/>
    <w:qFormat/>
    <w:pPr>
      <w:widowControl w:val="0"/>
      <w:spacing w:after="240"/>
      <w:ind w:left="720" w:right="720"/>
      <w:jc w:val="center"/>
    </w:pPr>
    <w:rPr>
      <w:kern w:val="2"/>
      <w:sz w:val="20"/>
    </w:rPr>
  </w:style>
  <w:style w:type="paragraph" w:customStyle="1" w:styleId="TableCaption">
    <w:name w:val="Table Caption"/>
    <w:basedOn w:val="Normal"/>
    <w:next w:val="Normal"/>
    <w:qFormat/>
    <w:pPr>
      <w:widowControl w:val="0"/>
      <w:spacing w:after="60"/>
    </w:pPr>
    <w:rPr>
      <w:kern w:val="2"/>
    </w:rPr>
  </w:style>
  <w:style w:type="paragraph" w:customStyle="1" w:styleId="FigureCaption">
    <w:name w:val="Figure Caption"/>
    <w:basedOn w:val="Normal"/>
    <w:qFormat/>
    <w:pPr>
      <w:spacing w:before="60" w:after="60"/>
      <w:jc w:val="center"/>
    </w:pPr>
    <w:rPr>
      <w:kern w:val="2"/>
    </w:rPr>
  </w:style>
  <w:style w:type="paragraph" w:customStyle="1" w:styleId="Abstract">
    <w:name w:val="Abstract"/>
    <w:basedOn w:val="Normal"/>
    <w:qFormat/>
    <w:rPr>
      <w:i/>
    </w:rPr>
  </w:style>
  <w:style w:type="paragraph" w:customStyle="1" w:styleId="Gruformel1">
    <w:name w:val="Grußformel1"/>
    <w:basedOn w:val="Heading1"/>
    <w:next w:val="Heading1"/>
    <w:qFormat/>
    <w:pPr>
      <w:outlineLvl w:val="9"/>
    </w:pPr>
  </w:style>
  <w:style w:type="paragraph" w:customStyle="1" w:styleId="Intestazioneepidipagina">
    <w:name w:val="Intestazione e piè di pagina"/>
    <w:basedOn w:val="Normal"/>
    <w:qFormat/>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qFormat/>
    <w:pPr>
      <w:spacing w:before="60" w:after="60"/>
    </w:pPr>
    <w:rPr>
      <w:kern w:val="2"/>
    </w:rPr>
  </w:style>
  <w:style w:type="paragraph" w:styleId="ListBullet">
    <w:name w:val="List Bullet"/>
    <w:basedOn w:val="Normal"/>
    <w:semiHidden/>
    <w:qFormat/>
    <w:pPr>
      <w:numPr>
        <w:numId w:val="2"/>
      </w:numPr>
      <w:spacing w:before="60" w:after="60"/>
    </w:pPr>
    <w:rPr>
      <w:kern w:val="2"/>
    </w:rPr>
  </w:style>
  <w:style w:type="paragraph" w:styleId="ListNumber">
    <w:name w:val="List Number"/>
    <w:basedOn w:val="Normal"/>
    <w:semiHidden/>
    <w:qFormat/>
    <w:pPr>
      <w:numPr>
        <w:numId w:val="3"/>
      </w:numPr>
      <w:spacing w:before="60" w:after="60"/>
    </w:pPr>
    <w:rPr>
      <w:kern w:val="2"/>
    </w:rPr>
  </w:style>
  <w:style w:type="paragraph" w:customStyle="1" w:styleId="Tablecontents">
    <w:name w:val="Table contents"/>
    <w:basedOn w:val="Normal"/>
    <w:qFormat/>
    <w:pPr>
      <w:spacing w:before="0"/>
    </w:pPr>
  </w:style>
  <w:style w:type="paragraph" w:customStyle="1" w:styleId="Authors">
    <w:name w:val="Authors"/>
    <w:basedOn w:val="Title"/>
    <w:next w:val="Affiliation"/>
    <w:qFormat/>
    <w:pPr>
      <w:keepNext/>
      <w:spacing w:before="240"/>
      <w:ind w:left="0" w:right="0"/>
      <w:outlineLvl w:val="9"/>
    </w:pPr>
    <w:rPr>
      <w:rFonts w:ascii="Times New Roman" w:hAnsi="Times New Roman"/>
      <w:sz w:val="24"/>
    </w:rPr>
  </w:style>
  <w:style w:type="paragraph" w:customStyle="1" w:styleId="Affiliation">
    <w:name w:val="Affiliation"/>
    <w:basedOn w:val="Title"/>
    <w:next w:val="PubInfo"/>
    <w:qFormat/>
    <w:pPr>
      <w:keepNext/>
      <w:spacing w:before="240"/>
      <w:ind w:left="0" w:right="0"/>
      <w:outlineLvl w:val="9"/>
    </w:pPr>
    <w:rPr>
      <w:rFonts w:ascii="Times New Roman" w:hAnsi="Times New Roman"/>
      <w:sz w:val="24"/>
    </w:rPr>
  </w:style>
  <w:style w:type="paragraph" w:customStyle="1" w:styleId="PubInfo">
    <w:name w:val="PubInfo"/>
    <w:basedOn w:val="Affiliation"/>
    <w:next w:val="Title"/>
    <w:qFormat/>
  </w:style>
  <w:style w:type="paragraph" w:styleId="BodyText2">
    <w:name w:val="Body Text 2"/>
    <w:basedOn w:val="Normal"/>
    <w:semiHidden/>
    <w:qFormat/>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qFormat/>
    <w:pPr>
      <w:spacing w:before="0"/>
    </w:pPr>
    <w:rPr>
      <w:rFonts w:ascii="Courier New" w:eastAsia="Times New Roman" w:hAnsi="Courier New" w:cs="Courier New"/>
      <w:sz w:val="20"/>
      <w:lang w:eastAsia="it-IT"/>
    </w:rPr>
  </w:style>
  <w:style w:type="table" w:styleId="TableGrid">
    <w:name w:val="Table Grid"/>
    <w:basedOn w:val="TableNormal"/>
    <w:rsid w:val="00DA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2824</Characters>
  <Application>Microsoft Office Word</Application>
  <DocSecurity>0</DocSecurity>
  <Lines>43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No: 200000</vt:lpstr>
      <vt:lpstr>Paper No: 200000</vt:lpstr>
    </vt:vector>
  </TitlesOfParts>
  <Company>ASAE</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subject/>
  <dc:creator>ASAE</dc:creator>
  <dc:description/>
  <cp:lastModifiedBy>F.Mazzetto</cp:lastModifiedBy>
  <cp:revision>2</cp:revision>
  <cp:lastPrinted>2003-12-04T08:59:00Z</cp:lastPrinted>
  <dcterms:created xsi:type="dcterms:W3CDTF">2022-05-02T13:57:00Z</dcterms:created>
  <dcterms:modified xsi:type="dcterms:W3CDTF">2022-05-02T13:57:00Z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