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AF5F" w14:textId="0F70A9AA" w:rsidR="00434EB6" w:rsidRDefault="00F3263E">
      <w:pPr>
        <w:pStyle w:val="Titolo"/>
        <w:ind w:left="0" w:right="49"/>
        <w:rPr>
          <w:sz w:val="28"/>
        </w:rPr>
      </w:pPr>
      <w:r w:rsidRPr="004B2322">
        <w:t xml:space="preserve">Feasibility </w:t>
      </w:r>
      <w:r w:rsidR="00B279CD" w:rsidRPr="004B2322">
        <w:t>of two MEMS-NIR</w:t>
      </w:r>
      <w:r w:rsidR="0081691A" w:rsidRPr="004B2322">
        <w:t xml:space="preserve"> spectrophotometers </w:t>
      </w:r>
      <w:r w:rsidRPr="004B2322">
        <w:t xml:space="preserve">for characterizing </w:t>
      </w:r>
      <w:r w:rsidR="0081691A" w:rsidRPr="004B2322">
        <w:t>different biofuel</w:t>
      </w:r>
      <w:r w:rsidR="00434EB6" w:rsidRPr="004B2322">
        <w:t xml:space="preserve"> </w:t>
      </w:r>
      <w:r w:rsidRPr="004B2322">
        <w:t>origin</w:t>
      </w:r>
    </w:p>
    <w:p w14:paraId="75D98B87" w14:textId="4CDC04C1" w:rsidR="00434EB6" w:rsidRPr="0081691A" w:rsidRDefault="0081691A">
      <w:pPr>
        <w:pStyle w:val="Author"/>
        <w:jc w:val="center"/>
        <w:rPr>
          <w:lang w:val="it-IT"/>
        </w:rPr>
      </w:pPr>
      <w:r w:rsidRPr="0081691A">
        <w:rPr>
          <w:lang w:val="it-IT"/>
        </w:rPr>
        <w:t>Elena Leoni</w:t>
      </w:r>
      <w:r w:rsidR="00F27DB0" w:rsidRPr="00D27F2D">
        <w:rPr>
          <w:vertAlign w:val="superscript"/>
          <w:lang w:val="it-IT"/>
        </w:rPr>
        <w:t>1</w:t>
      </w:r>
      <w:r w:rsidRPr="0081691A">
        <w:rPr>
          <w:lang w:val="it-IT"/>
        </w:rPr>
        <w:t>, Manuela Mancini</w:t>
      </w:r>
      <w:r w:rsidR="00F27DB0" w:rsidRPr="00D27F2D">
        <w:rPr>
          <w:vertAlign w:val="superscript"/>
          <w:lang w:val="it-IT"/>
        </w:rPr>
        <w:t>1</w:t>
      </w:r>
      <w:r w:rsidRPr="0081691A">
        <w:rPr>
          <w:lang w:val="it-IT"/>
        </w:rPr>
        <w:t>, Alberto Assirelli</w:t>
      </w:r>
      <w:r w:rsidR="00F27DB0" w:rsidRPr="00D27F2D">
        <w:rPr>
          <w:vertAlign w:val="superscript"/>
          <w:lang w:val="it-IT"/>
        </w:rPr>
        <w:t>2</w:t>
      </w:r>
      <w:r w:rsidRPr="0081691A">
        <w:rPr>
          <w:lang w:val="it-IT"/>
        </w:rPr>
        <w:t xml:space="preserve">, </w:t>
      </w:r>
      <w:r w:rsidR="005041BA">
        <w:rPr>
          <w:lang w:val="it-IT"/>
        </w:rPr>
        <w:t>Sara di Stefano</w:t>
      </w:r>
      <w:r w:rsidR="00F27DB0" w:rsidRPr="00D27F2D">
        <w:rPr>
          <w:vertAlign w:val="superscript"/>
          <w:lang w:val="it-IT"/>
        </w:rPr>
        <w:t>1</w:t>
      </w:r>
      <w:r w:rsidRPr="0081691A">
        <w:rPr>
          <w:lang w:val="it-IT"/>
        </w:rPr>
        <w:t xml:space="preserve">, </w:t>
      </w:r>
      <w:r>
        <w:rPr>
          <w:lang w:val="it-IT"/>
        </w:rPr>
        <w:t>Giuseppe Toscano</w:t>
      </w:r>
      <w:r w:rsidR="00F27DB0" w:rsidRPr="00D27F2D">
        <w:rPr>
          <w:vertAlign w:val="superscript"/>
          <w:lang w:val="it-IT"/>
        </w:rPr>
        <w:t>1</w:t>
      </w:r>
      <w:r w:rsidR="00D27F2D">
        <w:rPr>
          <w:vertAlign w:val="superscript"/>
          <w:lang w:val="it-IT"/>
        </w:rPr>
        <w:t>*</w:t>
      </w:r>
    </w:p>
    <w:p w14:paraId="4DB3A8E4" w14:textId="1C4B3B18" w:rsidR="00D27F2D" w:rsidRDefault="00F27DB0" w:rsidP="00D27F2D">
      <w:pPr>
        <w:pStyle w:val="Address"/>
        <w:jc w:val="center"/>
        <w:rPr>
          <w:lang w:val="it-IT"/>
        </w:rPr>
      </w:pPr>
      <w:r w:rsidRPr="00D27F2D">
        <w:rPr>
          <w:vertAlign w:val="superscript"/>
          <w:lang w:val="it-IT"/>
        </w:rPr>
        <w:t>1</w:t>
      </w:r>
      <w:r w:rsidR="00D27F2D">
        <w:rPr>
          <w:vertAlign w:val="superscript"/>
          <w:lang w:val="it-IT"/>
        </w:rPr>
        <w:t>*</w:t>
      </w:r>
      <w:r w:rsidR="00D27F2D" w:rsidRPr="00D27F2D">
        <w:rPr>
          <w:lang w:val="it-IT"/>
        </w:rPr>
        <w:t>Dipartimento di Scienze Agrarie, Alimentari e Forestali (D3A), Università Politecnic</w:t>
      </w:r>
      <w:r w:rsidR="00D27F2D">
        <w:rPr>
          <w:lang w:val="it-IT"/>
        </w:rPr>
        <w:t xml:space="preserve">a delle Marche, </w:t>
      </w:r>
      <w:r w:rsidR="00D27F2D" w:rsidRPr="00D27F2D">
        <w:rPr>
          <w:lang w:val="it-IT"/>
        </w:rPr>
        <w:t>Via Brecce Bianche, 60131 Ancona (IT)</w:t>
      </w:r>
      <w:r w:rsidR="00434EB6" w:rsidRPr="00D27F2D">
        <w:rPr>
          <w:lang w:val="it-IT"/>
        </w:rPr>
        <w:t xml:space="preserve"> </w:t>
      </w:r>
    </w:p>
    <w:p w14:paraId="3A6F560E" w14:textId="67502161" w:rsidR="00434EB6" w:rsidRDefault="00D27F2D" w:rsidP="00D27F2D">
      <w:pPr>
        <w:pStyle w:val="Address"/>
        <w:jc w:val="center"/>
        <w:rPr>
          <w:lang w:val="it-IT"/>
        </w:rPr>
      </w:pPr>
      <w:r w:rsidRPr="00D27F2D">
        <w:rPr>
          <w:vertAlign w:val="superscript"/>
          <w:lang w:val="it-IT"/>
        </w:rPr>
        <w:t>2</w:t>
      </w:r>
      <w:r w:rsidRPr="00D27F2D">
        <w:rPr>
          <w:lang w:val="it-IT"/>
        </w:rPr>
        <w:t xml:space="preserve">Consiglio per la ricerca in agricoltura e l’analisi dell’economia agraria, Centro di </w:t>
      </w:r>
      <w:r>
        <w:rPr>
          <w:lang w:val="it-IT"/>
        </w:rPr>
        <w:t>Ingegneria e Trasformazioni agroalimentari (CREA-IT), Via della Pascolare 16, 00016 Monterotondo</w:t>
      </w:r>
      <w:r w:rsidR="00824319">
        <w:rPr>
          <w:lang w:val="it-IT"/>
        </w:rPr>
        <w:t xml:space="preserve">, </w:t>
      </w:r>
      <w:r>
        <w:rPr>
          <w:lang w:val="it-IT"/>
        </w:rPr>
        <w:t>Roma</w:t>
      </w:r>
      <w:r w:rsidR="00824319">
        <w:rPr>
          <w:lang w:val="it-IT"/>
        </w:rPr>
        <w:t xml:space="preserve"> (IT</w:t>
      </w:r>
      <w:r>
        <w:rPr>
          <w:lang w:val="it-IT"/>
        </w:rPr>
        <w:t>)</w:t>
      </w:r>
    </w:p>
    <w:p w14:paraId="55CD315E" w14:textId="733E6758" w:rsidR="00D27F2D" w:rsidRPr="00D27F2D" w:rsidRDefault="00D27F2D" w:rsidP="00D27F2D">
      <w:pPr>
        <w:pStyle w:val="Author"/>
        <w:jc w:val="center"/>
        <w:rPr>
          <w:b w:val="0"/>
          <w:sz w:val="22"/>
          <w:lang w:val="en-GB"/>
        </w:rPr>
      </w:pPr>
      <w:r w:rsidRPr="00D27F2D">
        <w:rPr>
          <w:b w:val="0"/>
          <w:sz w:val="22"/>
          <w:lang w:val="en-GB"/>
        </w:rPr>
        <w:t xml:space="preserve">*Corresponding: </w:t>
      </w:r>
      <w:hyperlink r:id="rId8" w:history="1">
        <w:r w:rsidRPr="00D27F2D">
          <w:rPr>
            <w:rStyle w:val="Collegamentoipertestuale"/>
            <w:b w:val="0"/>
            <w:sz w:val="22"/>
            <w:lang w:val="en-GB"/>
          </w:rPr>
          <w:t>g.toscano@staff.univpm.it</w:t>
        </w:r>
      </w:hyperlink>
    </w:p>
    <w:p w14:paraId="5C4529A8" w14:textId="6FF333DB" w:rsidR="00434EB6" w:rsidRDefault="00434EB6">
      <w:pPr>
        <w:pStyle w:val="Keywords"/>
        <w:jc w:val="both"/>
      </w:pPr>
      <w:r>
        <w:rPr>
          <w:b/>
        </w:rPr>
        <w:t>Keywords.</w:t>
      </w:r>
      <w:r w:rsidR="002A7F27">
        <w:t xml:space="preserve"> </w:t>
      </w:r>
      <w:r w:rsidR="002A7F27" w:rsidRPr="00824319">
        <w:t>Precision bioenergy</w:t>
      </w:r>
      <w:r w:rsidR="002A7F27" w:rsidRPr="00D42B20">
        <w:t>, NIRS analysis, PCA, quality</w:t>
      </w:r>
      <w:r w:rsidR="002A7F27">
        <w:t>, pellet</w:t>
      </w:r>
    </w:p>
    <w:p w14:paraId="137FD2F0" w14:textId="69E59186" w:rsidR="002172D9" w:rsidRPr="002A7F27" w:rsidRDefault="00434EB6" w:rsidP="00F27DB0">
      <w:pPr>
        <w:pStyle w:val="Abstract"/>
        <w:jc w:val="both"/>
        <w:rPr>
          <w:rFonts w:cs="Arial"/>
          <w:i w:val="0"/>
          <w:iCs/>
          <w:color w:val="000000" w:themeColor="text1"/>
        </w:rPr>
      </w:pPr>
      <w:r w:rsidRPr="002A7F27">
        <w:rPr>
          <w:b/>
          <w:color w:val="000000" w:themeColor="text1"/>
        </w:rPr>
        <w:t>Abstract.</w:t>
      </w:r>
      <w:r w:rsidRPr="002A7F27">
        <w:rPr>
          <w:rFonts w:cs="Arial"/>
          <w:i w:val="0"/>
          <w:iCs/>
          <w:color w:val="000000" w:themeColor="text1"/>
        </w:rPr>
        <w:t xml:space="preserve"> </w:t>
      </w:r>
      <w:r w:rsidR="00401028" w:rsidRPr="002A7F27">
        <w:rPr>
          <w:rFonts w:cs="Arial"/>
          <w:i w:val="0"/>
          <w:iCs/>
          <w:color w:val="000000" w:themeColor="text1"/>
        </w:rPr>
        <w:t>The E</w:t>
      </w:r>
      <w:r w:rsidR="00D060CE" w:rsidRPr="002A7F27">
        <w:rPr>
          <w:rFonts w:cs="Arial"/>
          <w:i w:val="0"/>
          <w:iCs/>
          <w:color w:val="000000" w:themeColor="text1"/>
        </w:rPr>
        <w:t xml:space="preserve">uropean </w:t>
      </w:r>
      <w:r w:rsidR="00401028" w:rsidRPr="002A7F27">
        <w:rPr>
          <w:rFonts w:cs="Arial"/>
          <w:i w:val="0"/>
          <w:iCs/>
          <w:color w:val="000000" w:themeColor="text1"/>
        </w:rPr>
        <w:t>U</w:t>
      </w:r>
      <w:r w:rsidR="00D060CE" w:rsidRPr="002A7F27">
        <w:rPr>
          <w:rFonts w:cs="Arial"/>
          <w:i w:val="0"/>
          <w:iCs/>
          <w:color w:val="000000" w:themeColor="text1"/>
        </w:rPr>
        <w:t>nion</w:t>
      </w:r>
      <w:r w:rsidR="00401028" w:rsidRPr="002A7F27">
        <w:rPr>
          <w:rFonts w:cs="Arial"/>
          <w:i w:val="0"/>
          <w:iCs/>
          <w:color w:val="000000" w:themeColor="text1"/>
        </w:rPr>
        <w:t xml:space="preserve"> effort to reduce fossil fuel consumption paves the way to enhancing interest towards renewable resources. </w:t>
      </w:r>
      <w:r w:rsidR="00B02064" w:rsidRPr="002A7F27">
        <w:rPr>
          <w:rFonts w:cs="Arial"/>
          <w:i w:val="0"/>
          <w:iCs/>
          <w:color w:val="000000" w:themeColor="text1"/>
        </w:rPr>
        <w:t xml:space="preserve">Solid </w:t>
      </w:r>
      <w:r w:rsidR="00401028" w:rsidRPr="002A7F27">
        <w:rPr>
          <w:rFonts w:cs="Arial"/>
          <w:i w:val="0"/>
          <w:iCs/>
          <w:color w:val="000000" w:themeColor="text1"/>
        </w:rPr>
        <w:t xml:space="preserve">biofuel could play a key role, </w:t>
      </w:r>
      <w:r w:rsidR="00B02064" w:rsidRPr="002A7F27">
        <w:rPr>
          <w:rFonts w:cs="Arial"/>
          <w:i w:val="0"/>
          <w:iCs/>
          <w:color w:val="000000" w:themeColor="text1"/>
        </w:rPr>
        <w:t xml:space="preserve">but </w:t>
      </w:r>
      <w:r w:rsidR="00B32E8D" w:rsidRPr="002A7F27">
        <w:rPr>
          <w:rFonts w:cs="Arial"/>
          <w:i w:val="0"/>
          <w:iCs/>
          <w:color w:val="000000" w:themeColor="text1"/>
        </w:rPr>
        <w:t>its</w:t>
      </w:r>
      <w:r w:rsidR="00B02064" w:rsidRPr="002A7F27">
        <w:rPr>
          <w:rFonts w:cs="Arial"/>
          <w:i w:val="0"/>
          <w:iCs/>
          <w:color w:val="000000" w:themeColor="text1"/>
        </w:rPr>
        <w:t xml:space="preserve"> properties </w:t>
      </w:r>
      <w:r w:rsidR="00401028" w:rsidRPr="002A7F27">
        <w:rPr>
          <w:rFonts w:cs="Arial"/>
          <w:i w:val="0"/>
          <w:iCs/>
          <w:color w:val="000000" w:themeColor="text1"/>
        </w:rPr>
        <w:t xml:space="preserve">and origin </w:t>
      </w:r>
      <w:r w:rsidR="00B02064" w:rsidRPr="002A7F27">
        <w:rPr>
          <w:rFonts w:cs="Arial"/>
          <w:i w:val="0"/>
          <w:iCs/>
          <w:color w:val="000000" w:themeColor="text1"/>
        </w:rPr>
        <w:t xml:space="preserve">are </w:t>
      </w:r>
      <w:r w:rsidR="00401028" w:rsidRPr="002A7F27">
        <w:rPr>
          <w:rFonts w:cs="Arial"/>
          <w:i w:val="0"/>
          <w:iCs/>
          <w:color w:val="000000" w:themeColor="text1"/>
        </w:rPr>
        <w:t xml:space="preserve">fundamental </w:t>
      </w:r>
      <w:r w:rsidR="00B02064" w:rsidRPr="002A7F27">
        <w:rPr>
          <w:rFonts w:cs="Arial"/>
          <w:i w:val="0"/>
          <w:iCs/>
          <w:color w:val="000000" w:themeColor="text1"/>
        </w:rPr>
        <w:t xml:space="preserve">issues </w:t>
      </w:r>
      <w:r w:rsidR="008A060D" w:rsidRPr="002A7F27">
        <w:rPr>
          <w:rFonts w:cs="Arial"/>
          <w:i w:val="0"/>
          <w:iCs/>
          <w:color w:val="000000" w:themeColor="text1"/>
        </w:rPr>
        <w:t xml:space="preserve">affecting energy conversion efficiency </w:t>
      </w:r>
      <w:r w:rsidR="00401028" w:rsidRPr="002A7F27">
        <w:rPr>
          <w:rFonts w:cs="Arial"/>
          <w:i w:val="0"/>
          <w:iCs/>
          <w:color w:val="000000" w:themeColor="text1"/>
        </w:rPr>
        <w:t xml:space="preserve">and supply chain sustainability. </w:t>
      </w:r>
      <w:r w:rsidR="008462A9" w:rsidRPr="002A7F27">
        <w:rPr>
          <w:rFonts w:cs="Arial"/>
          <w:i w:val="0"/>
          <w:iCs/>
          <w:color w:val="000000" w:themeColor="text1"/>
        </w:rPr>
        <w:t>At the moment</w:t>
      </w:r>
      <w:r w:rsidR="005A7825" w:rsidRPr="002A7F27">
        <w:rPr>
          <w:rFonts w:cs="Arial"/>
          <w:i w:val="0"/>
          <w:iCs/>
          <w:color w:val="000000" w:themeColor="text1"/>
        </w:rPr>
        <w:t>,</w:t>
      </w:r>
      <w:r w:rsidR="008A060D" w:rsidRPr="002A7F27">
        <w:rPr>
          <w:rFonts w:cs="Arial"/>
          <w:i w:val="0"/>
          <w:iCs/>
          <w:color w:val="000000" w:themeColor="text1"/>
        </w:rPr>
        <w:t xml:space="preserve"> </w:t>
      </w:r>
      <w:r w:rsidR="005A7825" w:rsidRPr="002A7F27">
        <w:rPr>
          <w:rFonts w:cs="Arial"/>
          <w:i w:val="0"/>
          <w:iCs/>
          <w:color w:val="000000" w:themeColor="text1"/>
        </w:rPr>
        <w:t xml:space="preserve">laboratory </w:t>
      </w:r>
      <w:r w:rsidR="00401028" w:rsidRPr="002A7F27">
        <w:rPr>
          <w:rFonts w:cs="Arial"/>
          <w:i w:val="0"/>
          <w:iCs/>
          <w:color w:val="000000" w:themeColor="text1"/>
        </w:rPr>
        <w:t xml:space="preserve">conventional analysis require </w:t>
      </w:r>
      <w:r w:rsidR="00814F6B" w:rsidRPr="002A7F27">
        <w:rPr>
          <w:rFonts w:cs="Arial"/>
          <w:i w:val="0"/>
          <w:iCs/>
          <w:color w:val="000000" w:themeColor="text1"/>
        </w:rPr>
        <w:t xml:space="preserve">huge </w:t>
      </w:r>
      <w:r w:rsidR="00401028" w:rsidRPr="002A7F27">
        <w:rPr>
          <w:rFonts w:cs="Arial"/>
          <w:i w:val="0"/>
          <w:iCs/>
          <w:color w:val="000000" w:themeColor="text1"/>
        </w:rPr>
        <w:t>economic and timing efforts</w:t>
      </w:r>
      <w:r w:rsidR="005A7825" w:rsidRPr="002A7F27">
        <w:rPr>
          <w:rFonts w:cs="Arial"/>
          <w:i w:val="0"/>
          <w:iCs/>
          <w:color w:val="000000" w:themeColor="text1"/>
        </w:rPr>
        <w:t xml:space="preserve">. Moreover, </w:t>
      </w:r>
      <w:r w:rsidR="00A423F5" w:rsidRPr="002A7F27">
        <w:rPr>
          <w:rFonts w:cs="Arial"/>
          <w:i w:val="0"/>
          <w:iCs/>
          <w:color w:val="000000" w:themeColor="text1"/>
        </w:rPr>
        <w:t>it</w:t>
      </w:r>
      <w:r w:rsidR="00814F6B" w:rsidRPr="002A7F27">
        <w:rPr>
          <w:rFonts w:cs="Arial"/>
          <w:i w:val="0"/>
          <w:iCs/>
          <w:color w:val="000000" w:themeColor="text1"/>
        </w:rPr>
        <w:t xml:space="preserve"> is fundamental to </w:t>
      </w:r>
      <w:r w:rsidR="0060064D" w:rsidRPr="002A7F27">
        <w:rPr>
          <w:rFonts w:cs="Arial"/>
          <w:i w:val="0"/>
          <w:iCs/>
          <w:color w:val="000000" w:themeColor="text1"/>
        </w:rPr>
        <w:t xml:space="preserve">obtain </w:t>
      </w:r>
      <w:r w:rsidR="00814F6B" w:rsidRPr="002A7F27">
        <w:rPr>
          <w:rFonts w:cs="Arial"/>
          <w:i w:val="0"/>
          <w:iCs/>
          <w:color w:val="000000" w:themeColor="text1"/>
        </w:rPr>
        <w:t xml:space="preserve">rapid and real-time </w:t>
      </w:r>
      <w:r w:rsidR="0060064D" w:rsidRPr="002A7F27">
        <w:rPr>
          <w:rFonts w:cs="Arial"/>
          <w:i w:val="0"/>
          <w:iCs/>
          <w:color w:val="000000" w:themeColor="text1"/>
        </w:rPr>
        <w:t xml:space="preserve">quality </w:t>
      </w:r>
      <w:r w:rsidR="00814F6B" w:rsidRPr="002A7F27">
        <w:rPr>
          <w:rFonts w:cs="Arial"/>
          <w:i w:val="0"/>
          <w:iCs/>
          <w:color w:val="000000" w:themeColor="text1"/>
        </w:rPr>
        <w:t xml:space="preserve">information </w:t>
      </w:r>
      <w:r w:rsidR="0060064D" w:rsidRPr="002A7F27">
        <w:rPr>
          <w:rFonts w:cs="Arial"/>
          <w:i w:val="0"/>
          <w:iCs/>
          <w:color w:val="000000" w:themeColor="text1"/>
        </w:rPr>
        <w:t>along all the supply chain</w:t>
      </w:r>
      <w:r w:rsidR="005A7825" w:rsidRPr="002A7F27">
        <w:rPr>
          <w:rFonts w:cs="Arial"/>
          <w:i w:val="0"/>
          <w:iCs/>
          <w:color w:val="000000" w:themeColor="text1"/>
        </w:rPr>
        <w:t>.</w:t>
      </w:r>
      <w:r w:rsidR="002309A9" w:rsidRPr="002A7F27">
        <w:rPr>
          <w:rFonts w:cs="Arial"/>
          <w:i w:val="0"/>
          <w:iCs/>
          <w:color w:val="000000" w:themeColor="text1"/>
        </w:rPr>
        <w:t xml:space="preserve"> </w:t>
      </w:r>
      <w:r w:rsidR="005A7825" w:rsidRPr="002A7F27">
        <w:rPr>
          <w:rFonts w:cs="Arial"/>
          <w:i w:val="0"/>
          <w:iCs/>
          <w:color w:val="000000" w:themeColor="text1"/>
        </w:rPr>
        <w:t>In this context,</w:t>
      </w:r>
      <w:r w:rsidR="00401028" w:rsidRPr="002A7F27">
        <w:rPr>
          <w:rFonts w:cs="Arial"/>
          <w:i w:val="0"/>
          <w:iCs/>
          <w:color w:val="000000" w:themeColor="text1"/>
        </w:rPr>
        <w:t xml:space="preserve"> Near Infrared Spectroscopy (NIRS)</w:t>
      </w:r>
      <w:r w:rsidR="001A64E2" w:rsidRPr="002A7F27">
        <w:rPr>
          <w:rFonts w:cs="Arial"/>
          <w:i w:val="0"/>
          <w:iCs/>
          <w:color w:val="000000" w:themeColor="text1"/>
        </w:rPr>
        <w:t xml:space="preserve"> </w:t>
      </w:r>
      <w:proofErr w:type="gramStart"/>
      <w:r w:rsidR="00814F6B" w:rsidRPr="002A7F27">
        <w:rPr>
          <w:rFonts w:cs="Arial"/>
          <w:i w:val="0"/>
          <w:iCs/>
          <w:color w:val="000000" w:themeColor="text1"/>
        </w:rPr>
        <w:t>is able to</w:t>
      </w:r>
      <w:proofErr w:type="gramEnd"/>
      <w:r w:rsidR="00814F6B" w:rsidRPr="002A7F27">
        <w:rPr>
          <w:rFonts w:cs="Arial"/>
          <w:i w:val="0"/>
          <w:iCs/>
          <w:color w:val="000000" w:themeColor="text1"/>
        </w:rPr>
        <w:t xml:space="preserve"> </w:t>
      </w:r>
      <w:r w:rsidR="00BE2EBC" w:rsidRPr="002A7F27">
        <w:rPr>
          <w:rFonts w:cs="Arial"/>
          <w:i w:val="0"/>
          <w:iCs/>
          <w:color w:val="000000" w:themeColor="text1"/>
        </w:rPr>
        <w:t xml:space="preserve">satisfy these requirements, </w:t>
      </w:r>
      <w:r w:rsidR="002520E0" w:rsidRPr="002A7F27">
        <w:rPr>
          <w:rFonts w:cs="Arial"/>
          <w:i w:val="0"/>
          <w:iCs/>
          <w:color w:val="000000" w:themeColor="text1"/>
        </w:rPr>
        <w:t>minimiz</w:t>
      </w:r>
      <w:r w:rsidR="00BE2EBC" w:rsidRPr="002A7F27">
        <w:rPr>
          <w:rFonts w:cs="Arial"/>
          <w:i w:val="0"/>
          <w:iCs/>
          <w:color w:val="000000" w:themeColor="text1"/>
        </w:rPr>
        <w:t>ing</w:t>
      </w:r>
      <w:r w:rsidR="002520E0" w:rsidRPr="002A7F27">
        <w:rPr>
          <w:rFonts w:cs="Arial"/>
          <w:i w:val="0"/>
          <w:iCs/>
          <w:color w:val="000000" w:themeColor="text1"/>
        </w:rPr>
        <w:t xml:space="preserve"> </w:t>
      </w:r>
      <w:r w:rsidR="00814F6B" w:rsidRPr="002A7F27">
        <w:rPr>
          <w:rFonts w:cs="Arial"/>
          <w:i w:val="0"/>
          <w:iCs/>
          <w:color w:val="000000" w:themeColor="text1"/>
        </w:rPr>
        <w:t xml:space="preserve">the </w:t>
      </w:r>
      <w:r w:rsidR="002520E0" w:rsidRPr="002A7F27">
        <w:rPr>
          <w:rFonts w:cs="Arial"/>
          <w:i w:val="0"/>
          <w:iCs/>
          <w:color w:val="000000" w:themeColor="text1"/>
        </w:rPr>
        <w:t>time delay</w:t>
      </w:r>
      <w:r w:rsidR="00BE2EBC" w:rsidRPr="002A7F27">
        <w:rPr>
          <w:rFonts w:cs="Arial"/>
          <w:i w:val="0"/>
          <w:iCs/>
          <w:color w:val="000000" w:themeColor="text1"/>
        </w:rPr>
        <w:t xml:space="preserve"> </w:t>
      </w:r>
      <w:r w:rsidR="00814F6B" w:rsidRPr="002A7F27">
        <w:rPr>
          <w:rFonts w:cs="Arial"/>
          <w:i w:val="0"/>
          <w:iCs/>
          <w:color w:val="000000" w:themeColor="text1"/>
        </w:rPr>
        <w:t xml:space="preserve">of the lab analysis </w:t>
      </w:r>
      <w:r w:rsidR="00BE2EBC" w:rsidRPr="002A7F27">
        <w:rPr>
          <w:rFonts w:cs="Arial"/>
          <w:i w:val="0"/>
          <w:iCs/>
          <w:color w:val="000000" w:themeColor="text1"/>
        </w:rPr>
        <w:t>and</w:t>
      </w:r>
      <w:r w:rsidR="002520E0" w:rsidRPr="002A7F27">
        <w:rPr>
          <w:rFonts w:cs="Arial"/>
          <w:i w:val="0"/>
          <w:iCs/>
          <w:color w:val="000000" w:themeColor="text1"/>
        </w:rPr>
        <w:t xml:space="preserve"> </w:t>
      </w:r>
      <w:r w:rsidR="009C6FA8" w:rsidRPr="002A7F27">
        <w:rPr>
          <w:rFonts w:cs="Arial"/>
          <w:i w:val="0"/>
          <w:iCs/>
          <w:color w:val="000000" w:themeColor="text1"/>
        </w:rPr>
        <w:t xml:space="preserve">promoting </w:t>
      </w:r>
      <w:r w:rsidR="002520E0" w:rsidRPr="002A7F27">
        <w:rPr>
          <w:rFonts w:cs="Arial"/>
          <w:i w:val="0"/>
          <w:iCs/>
          <w:color w:val="000000" w:themeColor="text1"/>
        </w:rPr>
        <w:t>on site analysis along the whole process.</w:t>
      </w:r>
      <w:r w:rsidR="001A64E2" w:rsidRPr="002A7F27">
        <w:rPr>
          <w:rFonts w:cs="Arial"/>
          <w:i w:val="0"/>
          <w:iCs/>
          <w:color w:val="000000" w:themeColor="text1"/>
        </w:rPr>
        <w:t xml:space="preserve"> </w:t>
      </w:r>
      <w:r w:rsidR="00B32E8D" w:rsidRPr="002A7F27">
        <w:rPr>
          <w:rFonts w:cs="Arial"/>
          <w:i w:val="0"/>
          <w:iCs/>
          <w:color w:val="000000" w:themeColor="text1"/>
        </w:rPr>
        <w:t xml:space="preserve">The </w:t>
      </w:r>
      <w:r w:rsidR="00814F6B" w:rsidRPr="002A7F27">
        <w:rPr>
          <w:rFonts w:cs="Arial"/>
          <w:i w:val="0"/>
          <w:iCs/>
          <w:color w:val="000000" w:themeColor="text1"/>
        </w:rPr>
        <w:t xml:space="preserve">main </w:t>
      </w:r>
      <w:r w:rsidR="0077427E" w:rsidRPr="002A7F27">
        <w:rPr>
          <w:rFonts w:cs="Arial"/>
          <w:i w:val="0"/>
          <w:iCs/>
          <w:color w:val="000000" w:themeColor="text1"/>
        </w:rPr>
        <w:t xml:space="preserve">aim of </w:t>
      </w:r>
      <w:r w:rsidR="00B32E8D" w:rsidRPr="002A7F27">
        <w:rPr>
          <w:rFonts w:cs="Arial"/>
          <w:i w:val="0"/>
          <w:iCs/>
          <w:color w:val="000000" w:themeColor="text1"/>
        </w:rPr>
        <w:t xml:space="preserve">the </w:t>
      </w:r>
      <w:r w:rsidR="0077427E" w:rsidRPr="002A7F27">
        <w:rPr>
          <w:rFonts w:cs="Arial"/>
          <w:i w:val="0"/>
          <w:iCs/>
          <w:color w:val="000000" w:themeColor="text1"/>
        </w:rPr>
        <w:t>p</w:t>
      </w:r>
      <w:r w:rsidR="00401028" w:rsidRPr="002A7F27">
        <w:rPr>
          <w:rFonts w:cs="Arial"/>
          <w:i w:val="0"/>
          <w:iCs/>
          <w:color w:val="000000" w:themeColor="text1"/>
        </w:rPr>
        <w:t xml:space="preserve">resent work </w:t>
      </w:r>
      <w:r w:rsidR="001A64E2" w:rsidRPr="002A7F27">
        <w:rPr>
          <w:rFonts w:cs="Arial"/>
          <w:i w:val="0"/>
          <w:iCs/>
          <w:color w:val="000000" w:themeColor="text1"/>
        </w:rPr>
        <w:t>is to evaluate the performance of</w:t>
      </w:r>
      <w:r w:rsidR="00401028" w:rsidRPr="002A7F27">
        <w:rPr>
          <w:rFonts w:cs="Arial"/>
          <w:i w:val="0"/>
          <w:iCs/>
          <w:color w:val="000000" w:themeColor="text1"/>
        </w:rPr>
        <w:t xml:space="preserve"> two </w:t>
      </w:r>
      <w:r w:rsidR="001A64E2" w:rsidRPr="002A7F27">
        <w:rPr>
          <w:rFonts w:cs="Arial"/>
          <w:i w:val="0"/>
          <w:iCs/>
          <w:color w:val="000000" w:themeColor="text1"/>
        </w:rPr>
        <w:t xml:space="preserve">different </w:t>
      </w:r>
      <w:r w:rsidR="00401028" w:rsidRPr="002A7F27">
        <w:rPr>
          <w:rFonts w:cs="Arial"/>
          <w:i w:val="0"/>
          <w:iCs/>
          <w:color w:val="000000" w:themeColor="text1"/>
        </w:rPr>
        <w:t xml:space="preserve">portable </w:t>
      </w:r>
      <w:r w:rsidR="00401028" w:rsidRPr="009D1FE4">
        <w:rPr>
          <w:rFonts w:cs="Arial"/>
          <w:i w:val="0"/>
          <w:iCs/>
          <w:color w:val="000000" w:themeColor="text1"/>
        </w:rPr>
        <w:t>MEMS</w:t>
      </w:r>
      <w:r w:rsidR="002A7F27" w:rsidRPr="009D1FE4">
        <w:rPr>
          <w:rFonts w:cs="Arial"/>
          <w:i w:val="0"/>
          <w:iCs/>
          <w:color w:val="000000" w:themeColor="text1"/>
        </w:rPr>
        <w:t xml:space="preserve"> (Micro </w:t>
      </w:r>
      <w:proofErr w:type="gramStart"/>
      <w:r w:rsidR="002A7F27" w:rsidRPr="009D1FE4">
        <w:rPr>
          <w:rFonts w:cs="Arial"/>
          <w:i w:val="0"/>
          <w:iCs/>
          <w:color w:val="000000" w:themeColor="text1"/>
        </w:rPr>
        <w:t>Electro Mechanical</w:t>
      </w:r>
      <w:proofErr w:type="gramEnd"/>
      <w:r w:rsidR="002A7F27" w:rsidRPr="009D1FE4">
        <w:rPr>
          <w:rFonts w:cs="Arial"/>
          <w:i w:val="0"/>
          <w:iCs/>
          <w:color w:val="000000" w:themeColor="text1"/>
        </w:rPr>
        <w:t xml:space="preserve"> System)</w:t>
      </w:r>
      <w:r w:rsidR="00401028" w:rsidRPr="009D1FE4">
        <w:rPr>
          <w:rFonts w:cs="Arial"/>
          <w:i w:val="0"/>
          <w:iCs/>
          <w:color w:val="000000" w:themeColor="text1"/>
        </w:rPr>
        <w:t xml:space="preserve"> NIR </w:t>
      </w:r>
      <w:r w:rsidR="00814F6B" w:rsidRPr="009D1FE4">
        <w:rPr>
          <w:rFonts w:cs="Arial"/>
          <w:i w:val="0"/>
          <w:iCs/>
          <w:color w:val="000000" w:themeColor="text1"/>
        </w:rPr>
        <w:t>spectrophotometers</w:t>
      </w:r>
      <w:r w:rsidR="00814F6B" w:rsidRPr="002A7F27">
        <w:rPr>
          <w:rFonts w:cs="Arial"/>
          <w:i w:val="0"/>
          <w:iCs/>
          <w:color w:val="000000" w:themeColor="text1"/>
        </w:rPr>
        <w:t xml:space="preserve"> for</w:t>
      </w:r>
      <w:r w:rsidR="001A64E2" w:rsidRPr="002A7F27">
        <w:rPr>
          <w:rFonts w:cs="Arial"/>
          <w:i w:val="0"/>
          <w:iCs/>
          <w:color w:val="000000" w:themeColor="text1"/>
        </w:rPr>
        <w:t xml:space="preserve"> identify</w:t>
      </w:r>
      <w:r w:rsidR="00814F6B" w:rsidRPr="002A7F27">
        <w:rPr>
          <w:rFonts w:cs="Arial"/>
          <w:i w:val="0"/>
          <w:iCs/>
          <w:color w:val="000000" w:themeColor="text1"/>
        </w:rPr>
        <w:t xml:space="preserve">ing </w:t>
      </w:r>
      <w:r w:rsidR="002309A9" w:rsidRPr="002A7F27">
        <w:rPr>
          <w:rFonts w:cs="Arial"/>
          <w:i w:val="0"/>
          <w:iCs/>
          <w:color w:val="000000" w:themeColor="text1"/>
        </w:rPr>
        <w:t xml:space="preserve">the raw biomass of which pellet is made. </w:t>
      </w:r>
      <w:r w:rsidR="009C6FA8" w:rsidRPr="002A7F27">
        <w:rPr>
          <w:rFonts w:cs="Arial"/>
          <w:i w:val="0"/>
          <w:iCs/>
          <w:color w:val="000000" w:themeColor="text1"/>
        </w:rPr>
        <w:t>Thus, samples of different categories have been collected and in detail: i) t</w:t>
      </w:r>
      <w:r w:rsidR="00401028" w:rsidRPr="002A7F27">
        <w:rPr>
          <w:rFonts w:cs="Arial"/>
          <w:i w:val="0"/>
          <w:iCs/>
          <w:color w:val="000000" w:themeColor="text1"/>
        </w:rPr>
        <w:t xml:space="preserve">he </w:t>
      </w:r>
      <w:r w:rsidR="009C6FA8" w:rsidRPr="002A7F27">
        <w:rPr>
          <w:rFonts w:cs="Arial"/>
          <w:i w:val="0"/>
          <w:iCs/>
          <w:color w:val="000000" w:themeColor="text1"/>
        </w:rPr>
        <w:t xml:space="preserve">most </w:t>
      </w:r>
      <w:r w:rsidR="00401028" w:rsidRPr="002A7F27">
        <w:rPr>
          <w:rFonts w:cs="Arial"/>
          <w:i w:val="0"/>
          <w:iCs/>
          <w:color w:val="000000" w:themeColor="text1"/>
        </w:rPr>
        <w:t xml:space="preserve">relevant Italian softwood and hardwood species, </w:t>
      </w:r>
      <w:r w:rsidR="009C6FA8" w:rsidRPr="002A7F27">
        <w:rPr>
          <w:rFonts w:cs="Arial"/>
          <w:i w:val="0"/>
          <w:iCs/>
          <w:color w:val="000000" w:themeColor="text1"/>
        </w:rPr>
        <w:t xml:space="preserve">ii) </w:t>
      </w:r>
      <w:r w:rsidR="00401028" w:rsidRPr="002A7F27">
        <w:rPr>
          <w:rFonts w:cs="Arial"/>
          <w:i w:val="0"/>
          <w:iCs/>
          <w:color w:val="000000" w:themeColor="text1"/>
        </w:rPr>
        <w:t xml:space="preserve">different wood processing </w:t>
      </w:r>
      <w:r w:rsidR="009C6FA8" w:rsidRPr="002A7F27">
        <w:rPr>
          <w:rFonts w:cs="Arial"/>
          <w:i w:val="0"/>
          <w:iCs/>
          <w:color w:val="000000" w:themeColor="text1"/>
        </w:rPr>
        <w:t xml:space="preserve">industry residues </w:t>
      </w:r>
      <w:r w:rsidR="00401028" w:rsidRPr="002A7F27">
        <w:rPr>
          <w:rFonts w:cs="Arial"/>
          <w:i w:val="0"/>
          <w:iCs/>
          <w:color w:val="000000" w:themeColor="text1"/>
        </w:rPr>
        <w:t xml:space="preserve">and </w:t>
      </w:r>
      <w:r w:rsidR="009C6FA8" w:rsidRPr="002A7F27">
        <w:rPr>
          <w:rFonts w:cs="Arial"/>
          <w:i w:val="0"/>
          <w:iCs/>
          <w:color w:val="000000" w:themeColor="text1"/>
        </w:rPr>
        <w:t xml:space="preserve">iii) </w:t>
      </w:r>
      <w:r w:rsidR="00401028" w:rsidRPr="002A7F27">
        <w:rPr>
          <w:rFonts w:cs="Arial"/>
          <w:i w:val="0"/>
          <w:iCs/>
          <w:color w:val="000000" w:themeColor="text1"/>
        </w:rPr>
        <w:t xml:space="preserve">four bioenergy crops. Ten </w:t>
      </w:r>
      <w:r w:rsidR="0077427E" w:rsidRPr="002A7F27">
        <w:rPr>
          <w:rFonts w:cs="Arial"/>
          <w:i w:val="0"/>
          <w:iCs/>
          <w:color w:val="000000" w:themeColor="text1"/>
        </w:rPr>
        <w:t xml:space="preserve">replicates </w:t>
      </w:r>
      <w:r w:rsidR="00401028" w:rsidRPr="002A7F27">
        <w:rPr>
          <w:rFonts w:cs="Arial"/>
          <w:i w:val="0"/>
          <w:iCs/>
          <w:color w:val="000000" w:themeColor="text1"/>
        </w:rPr>
        <w:t xml:space="preserve">for each sample have been performed and different spectral pretreatments have been </w:t>
      </w:r>
      <w:r w:rsidR="009C6FA8" w:rsidRPr="002A7F27">
        <w:rPr>
          <w:rFonts w:cs="Arial"/>
          <w:i w:val="0"/>
          <w:iCs/>
          <w:color w:val="000000" w:themeColor="text1"/>
        </w:rPr>
        <w:t xml:space="preserve">tested </w:t>
      </w:r>
      <w:r w:rsidR="00401028" w:rsidRPr="002A7F27">
        <w:rPr>
          <w:rFonts w:cs="Arial"/>
          <w:i w:val="0"/>
          <w:iCs/>
          <w:color w:val="000000" w:themeColor="text1"/>
        </w:rPr>
        <w:t>to reduce noise and scattering effect</w:t>
      </w:r>
      <w:r w:rsidR="00814F6B" w:rsidRPr="002A7F27">
        <w:rPr>
          <w:rFonts w:cs="Arial"/>
          <w:i w:val="0"/>
          <w:iCs/>
          <w:color w:val="000000" w:themeColor="text1"/>
        </w:rPr>
        <w:t>s</w:t>
      </w:r>
      <w:r w:rsidR="009C6FA8" w:rsidRPr="002A7F27">
        <w:rPr>
          <w:rFonts w:cs="Arial"/>
          <w:i w:val="0"/>
          <w:iCs/>
          <w:color w:val="000000" w:themeColor="text1"/>
        </w:rPr>
        <w:t>. Principal Component Analysis (PCA) has been used to investigate the spectral variability and look for groupings among the different samples and categories</w:t>
      </w:r>
      <w:r w:rsidR="00401028" w:rsidRPr="002A7F27">
        <w:rPr>
          <w:rFonts w:cs="Arial"/>
          <w:i w:val="0"/>
          <w:iCs/>
          <w:color w:val="000000" w:themeColor="text1"/>
        </w:rPr>
        <w:t xml:space="preserve">. According to the spectral range, the C12 revealed a </w:t>
      </w:r>
      <w:r w:rsidR="0060064D" w:rsidRPr="002A7F27">
        <w:rPr>
          <w:rFonts w:cs="Arial"/>
          <w:i w:val="0"/>
          <w:iCs/>
          <w:color w:val="000000" w:themeColor="text1"/>
        </w:rPr>
        <w:t>fair</w:t>
      </w:r>
      <w:r w:rsidR="00401028" w:rsidRPr="002A7F27">
        <w:rPr>
          <w:rFonts w:cs="Arial"/>
          <w:i w:val="0"/>
          <w:iCs/>
          <w:color w:val="000000" w:themeColor="text1"/>
        </w:rPr>
        <w:t xml:space="preserve"> </w:t>
      </w:r>
      <w:r w:rsidR="0060064D" w:rsidRPr="002A7F27">
        <w:rPr>
          <w:rFonts w:cs="Arial"/>
          <w:i w:val="0"/>
          <w:iCs/>
          <w:color w:val="000000" w:themeColor="text1"/>
        </w:rPr>
        <w:t xml:space="preserve">separation between </w:t>
      </w:r>
      <w:r w:rsidR="00401028" w:rsidRPr="002A7F27">
        <w:rPr>
          <w:rFonts w:cs="Arial"/>
          <w:i w:val="0"/>
          <w:iCs/>
          <w:color w:val="000000" w:themeColor="text1"/>
        </w:rPr>
        <w:t xml:space="preserve">virgin and treated wood than </w:t>
      </w:r>
      <w:r w:rsidR="002520E0" w:rsidRPr="002A7F27">
        <w:rPr>
          <w:rFonts w:cs="Arial"/>
          <w:i w:val="0"/>
          <w:iCs/>
          <w:color w:val="000000" w:themeColor="text1"/>
        </w:rPr>
        <w:t xml:space="preserve">the </w:t>
      </w:r>
      <w:r w:rsidR="00401028" w:rsidRPr="002A7F27">
        <w:rPr>
          <w:rFonts w:cs="Arial"/>
          <w:i w:val="0"/>
          <w:iCs/>
          <w:color w:val="000000" w:themeColor="text1"/>
        </w:rPr>
        <w:t xml:space="preserve">C13 due to detection of </w:t>
      </w:r>
      <w:r w:rsidR="005F74E1">
        <w:rPr>
          <w:rFonts w:cs="Arial"/>
          <w:i w:val="0"/>
          <w:iCs/>
          <w:color w:val="000000" w:themeColor="text1"/>
        </w:rPr>
        <w:t>chemical</w:t>
      </w:r>
      <w:r w:rsidR="00401028" w:rsidRPr="002A7F27">
        <w:rPr>
          <w:rFonts w:cs="Arial"/>
          <w:i w:val="0"/>
          <w:iCs/>
          <w:color w:val="000000" w:themeColor="text1"/>
        </w:rPr>
        <w:t xml:space="preserve"> bonds related to glue presence</w:t>
      </w:r>
      <w:r w:rsidR="0060064D" w:rsidRPr="002A7F27">
        <w:rPr>
          <w:rFonts w:cs="Arial"/>
          <w:i w:val="0"/>
          <w:iCs/>
          <w:color w:val="000000" w:themeColor="text1"/>
        </w:rPr>
        <w:t>.</w:t>
      </w:r>
      <w:r w:rsidR="00401028" w:rsidRPr="002A7F27">
        <w:rPr>
          <w:rFonts w:cs="Arial"/>
          <w:i w:val="0"/>
          <w:iCs/>
          <w:color w:val="000000" w:themeColor="text1"/>
        </w:rPr>
        <w:t xml:space="preserve"> </w:t>
      </w:r>
      <w:r w:rsidR="0060064D" w:rsidRPr="002A7F27">
        <w:rPr>
          <w:rFonts w:cs="Arial"/>
          <w:i w:val="0"/>
          <w:iCs/>
          <w:color w:val="000000" w:themeColor="text1"/>
        </w:rPr>
        <w:t xml:space="preserve">On the other hand, </w:t>
      </w:r>
      <w:r w:rsidR="00401028" w:rsidRPr="002A7F27">
        <w:rPr>
          <w:rFonts w:cs="Arial"/>
          <w:i w:val="0"/>
          <w:iCs/>
          <w:color w:val="000000" w:themeColor="text1"/>
        </w:rPr>
        <w:t xml:space="preserve">softwood and hardwood </w:t>
      </w:r>
      <w:r w:rsidR="0060064D" w:rsidRPr="002A7F27">
        <w:rPr>
          <w:rFonts w:cs="Arial"/>
          <w:i w:val="0"/>
          <w:iCs/>
          <w:color w:val="000000" w:themeColor="text1"/>
        </w:rPr>
        <w:t xml:space="preserve">differences are better </w:t>
      </w:r>
      <w:r w:rsidR="00401028" w:rsidRPr="002A7F27">
        <w:rPr>
          <w:rFonts w:cs="Arial"/>
          <w:i w:val="0"/>
          <w:iCs/>
          <w:color w:val="000000" w:themeColor="text1"/>
        </w:rPr>
        <w:t xml:space="preserve">shown by </w:t>
      </w:r>
      <w:r w:rsidR="002520E0" w:rsidRPr="002A7F27">
        <w:rPr>
          <w:rFonts w:cs="Arial"/>
          <w:i w:val="0"/>
          <w:iCs/>
          <w:color w:val="000000" w:themeColor="text1"/>
        </w:rPr>
        <w:t xml:space="preserve">the </w:t>
      </w:r>
      <w:r w:rsidR="00401028" w:rsidRPr="002A7F27">
        <w:rPr>
          <w:rFonts w:cs="Arial"/>
          <w:i w:val="0"/>
          <w:iCs/>
          <w:color w:val="000000" w:themeColor="text1"/>
        </w:rPr>
        <w:t xml:space="preserve">C13 </w:t>
      </w:r>
      <w:r w:rsidR="005F74E1">
        <w:rPr>
          <w:rFonts w:cs="Arial"/>
          <w:i w:val="0"/>
          <w:iCs/>
          <w:color w:val="000000" w:themeColor="text1"/>
        </w:rPr>
        <w:t>because of</w:t>
      </w:r>
      <w:r w:rsidR="00401028" w:rsidRPr="002A7F27">
        <w:rPr>
          <w:rFonts w:cs="Arial"/>
          <w:i w:val="0"/>
          <w:iCs/>
          <w:color w:val="000000" w:themeColor="text1"/>
        </w:rPr>
        <w:t xml:space="preserve"> C-H bonds </w:t>
      </w:r>
      <w:r w:rsidR="005F74E1">
        <w:rPr>
          <w:rFonts w:cs="Arial"/>
          <w:i w:val="0"/>
          <w:iCs/>
          <w:color w:val="000000" w:themeColor="text1"/>
        </w:rPr>
        <w:t>related to wood components</w:t>
      </w:r>
      <w:r w:rsidR="00401028" w:rsidRPr="002A7F27">
        <w:rPr>
          <w:rFonts w:cs="Arial"/>
          <w:i w:val="0"/>
          <w:iCs/>
          <w:color w:val="000000" w:themeColor="text1"/>
        </w:rPr>
        <w:t xml:space="preserve">. A </w:t>
      </w:r>
      <w:r w:rsidR="0060064D" w:rsidRPr="002A7F27">
        <w:rPr>
          <w:rFonts w:cs="Arial"/>
          <w:i w:val="0"/>
          <w:iCs/>
          <w:color w:val="000000" w:themeColor="text1"/>
        </w:rPr>
        <w:t>good separation between</w:t>
      </w:r>
      <w:r w:rsidR="00401028" w:rsidRPr="002A7F27">
        <w:rPr>
          <w:rFonts w:cs="Arial"/>
          <w:i w:val="0"/>
          <w:iCs/>
          <w:color w:val="000000" w:themeColor="text1"/>
        </w:rPr>
        <w:t xml:space="preserve"> virgin and herbaceous samples has been achieved with both instruments, showing slight spectral differences in herbaceous. More interesting results could be </w:t>
      </w:r>
      <w:r w:rsidR="002309A9" w:rsidRPr="002A7F27">
        <w:rPr>
          <w:rFonts w:cs="Arial"/>
          <w:i w:val="0"/>
          <w:iCs/>
          <w:color w:val="000000" w:themeColor="text1"/>
        </w:rPr>
        <w:t xml:space="preserve">obtained </w:t>
      </w:r>
      <w:r w:rsidR="00B32E8D" w:rsidRPr="002A7F27">
        <w:rPr>
          <w:rFonts w:cs="Arial"/>
          <w:i w:val="0"/>
          <w:iCs/>
          <w:color w:val="000000" w:themeColor="text1"/>
        </w:rPr>
        <w:t xml:space="preserve">by </w:t>
      </w:r>
      <w:r w:rsidR="002309A9" w:rsidRPr="002A7F27">
        <w:rPr>
          <w:rFonts w:cs="Arial"/>
          <w:i w:val="0"/>
          <w:iCs/>
          <w:color w:val="000000" w:themeColor="text1"/>
        </w:rPr>
        <w:t xml:space="preserve">widening the </w:t>
      </w:r>
      <w:r w:rsidR="00A036B9" w:rsidRPr="002A7F27">
        <w:rPr>
          <w:rFonts w:cs="Arial"/>
          <w:i w:val="0"/>
          <w:iCs/>
          <w:color w:val="000000" w:themeColor="text1"/>
        </w:rPr>
        <w:t xml:space="preserve">biomass </w:t>
      </w:r>
      <w:r w:rsidR="002309A9" w:rsidRPr="002A7F27">
        <w:rPr>
          <w:rFonts w:cs="Arial"/>
          <w:i w:val="0"/>
          <w:iCs/>
          <w:color w:val="000000" w:themeColor="text1"/>
        </w:rPr>
        <w:t xml:space="preserve">samples </w:t>
      </w:r>
      <w:proofErr w:type="gramStart"/>
      <w:r w:rsidR="002309A9" w:rsidRPr="002A7F27">
        <w:rPr>
          <w:rFonts w:cs="Arial"/>
          <w:i w:val="0"/>
          <w:iCs/>
          <w:color w:val="000000" w:themeColor="text1"/>
        </w:rPr>
        <w:t>in order to</w:t>
      </w:r>
      <w:proofErr w:type="gramEnd"/>
      <w:r w:rsidR="002309A9" w:rsidRPr="002A7F27">
        <w:rPr>
          <w:rFonts w:cs="Arial"/>
          <w:i w:val="0"/>
          <w:iCs/>
          <w:color w:val="000000" w:themeColor="text1"/>
        </w:rPr>
        <w:t xml:space="preserve"> </w:t>
      </w:r>
      <w:r w:rsidR="00BE2EBC" w:rsidRPr="002A7F27">
        <w:rPr>
          <w:rFonts w:cs="Arial"/>
          <w:i w:val="0"/>
          <w:iCs/>
          <w:color w:val="000000" w:themeColor="text1"/>
        </w:rPr>
        <w:t>manage</w:t>
      </w:r>
      <w:r w:rsidR="002309A9" w:rsidRPr="002A7F27">
        <w:rPr>
          <w:rFonts w:cs="Arial"/>
          <w:i w:val="0"/>
          <w:iCs/>
          <w:color w:val="000000" w:themeColor="text1"/>
        </w:rPr>
        <w:t xml:space="preserve"> stronger </w:t>
      </w:r>
      <w:r w:rsidR="008462A9" w:rsidRPr="002A7F27">
        <w:rPr>
          <w:rFonts w:cs="Arial"/>
          <w:i w:val="0"/>
          <w:iCs/>
          <w:color w:val="000000" w:themeColor="text1"/>
        </w:rPr>
        <w:t>data</w:t>
      </w:r>
      <w:r w:rsidR="002309A9" w:rsidRPr="002A7F27">
        <w:rPr>
          <w:rFonts w:cs="Arial"/>
          <w:i w:val="0"/>
          <w:iCs/>
          <w:color w:val="000000" w:themeColor="text1"/>
        </w:rPr>
        <w:t xml:space="preserve">set for </w:t>
      </w:r>
      <w:proofErr w:type="spellStart"/>
      <w:r w:rsidR="002309A9" w:rsidRPr="002A7F27">
        <w:rPr>
          <w:rFonts w:cs="Arial"/>
          <w:i w:val="0"/>
          <w:iCs/>
          <w:color w:val="000000" w:themeColor="text1"/>
        </w:rPr>
        <w:t>chemiometric</w:t>
      </w:r>
      <w:proofErr w:type="spellEnd"/>
      <w:r w:rsidR="002309A9" w:rsidRPr="002A7F27">
        <w:rPr>
          <w:rFonts w:cs="Arial"/>
          <w:i w:val="0"/>
          <w:iCs/>
          <w:color w:val="000000" w:themeColor="text1"/>
        </w:rPr>
        <w:t xml:space="preserve"> analysis. </w:t>
      </w:r>
      <w:r w:rsidR="00BE2EBC" w:rsidRPr="002A7F27">
        <w:rPr>
          <w:rFonts w:cs="Arial"/>
          <w:i w:val="0"/>
          <w:iCs/>
          <w:color w:val="000000" w:themeColor="text1"/>
        </w:rPr>
        <w:t>Nevertheless, t</w:t>
      </w:r>
      <w:r w:rsidR="002309A9" w:rsidRPr="002A7F27">
        <w:rPr>
          <w:rFonts w:cs="Arial"/>
          <w:i w:val="0"/>
          <w:iCs/>
          <w:color w:val="000000" w:themeColor="text1"/>
        </w:rPr>
        <w:t>he results of th</w:t>
      </w:r>
      <w:r w:rsidR="00B32E8D" w:rsidRPr="002A7F27">
        <w:rPr>
          <w:rFonts w:cs="Arial"/>
          <w:i w:val="0"/>
          <w:iCs/>
          <w:color w:val="000000" w:themeColor="text1"/>
        </w:rPr>
        <w:t>e</w:t>
      </w:r>
      <w:r w:rsidR="002309A9" w:rsidRPr="002A7F27">
        <w:rPr>
          <w:rFonts w:cs="Arial"/>
          <w:i w:val="0"/>
          <w:iCs/>
          <w:color w:val="000000" w:themeColor="text1"/>
        </w:rPr>
        <w:t xml:space="preserve"> research </w:t>
      </w:r>
      <w:r w:rsidR="003F5392" w:rsidRPr="002A7F27">
        <w:rPr>
          <w:rFonts w:cs="Arial"/>
          <w:i w:val="0"/>
          <w:iCs/>
          <w:color w:val="000000" w:themeColor="text1"/>
        </w:rPr>
        <w:t xml:space="preserve">aimed at introducing NIR sensor, coupled with </w:t>
      </w:r>
      <w:proofErr w:type="spellStart"/>
      <w:r w:rsidR="003F5392" w:rsidRPr="002A7F27">
        <w:rPr>
          <w:rFonts w:cs="Arial"/>
          <w:i w:val="0"/>
          <w:iCs/>
          <w:color w:val="000000" w:themeColor="text1"/>
        </w:rPr>
        <w:t>chemiometric</w:t>
      </w:r>
      <w:proofErr w:type="spellEnd"/>
      <w:r w:rsidR="003F5392" w:rsidRPr="002A7F27">
        <w:rPr>
          <w:rFonts w:cs="Arial"/>
          <w:i w:val="0"/>
          <w:iCs/>
          <w:color w:val="000000" w:themeColor="text1"/>
        </w:rPr>
        <w:t>, onboard pellet combustion devices to improve combustion efficiency</w:t>
      </w:r>
      <w:r w:rsidR="00B32E8D" w:rsidRPr="002A7F27">
        <w:rPr>
          <w:rFonts w:cs="Arial"/>
          <w:i w:val="0"/>
          <w:iCs/>
          <w:color w:val="000000" w:themeColor="text1"/>
        </w:rPr>
        <w:t xml:space="preserve"> and environmental performance</w:t>
      </w:r>
      <w:r w:rsidR="003F5392" w:rsidRPr="002A7F27">
        <w:rPr>
          <w:rFonts w:cs="Arial"/>
          <w:i w:val="0"/>
          <w:iCs/>
          <w:color w:val="000000" w:themeColor="text1"/>
        </w:rPr>
        <w:t>.</w:t>
      </w:r>
    </w:p>
    <w:p w14:paraId="019427E1" w14:textId="3DBD6EBE" w:rsidR="00BE2EBC" w:rsidRPr="002A7F27" w:rsidRDefault="002172D9" w:rsidP="002A7F27">
      <w:pPr>
        <w:jc w:val="both"/>
        <w:rPr>
          <w:rFonts w:cs="Arial"/>
          <w:iCs/>
          <w:color w:val="000000" w:themeColor="text1"/>
        </w:rPr>
      </w:pPr>
      <w:r w:rsidRPr="002A7F27">
        <w:rPr>
          <w:rFonts w:cs="Arial"/>
          <w:iCs/>
          <w:color w:val="000000" w:themeColor="text1"/>
        </w:rPr>
        <w:t>The project leading to this application has received funding from the</w:t>
      </w:r>
      <w:r w:rsidR="00BE2EBC" w:rsidRPr="002A7F27">
        <w:rPr>
          <w:rFonts w:cs="Arial"/>
          <w:iCs/>
          <w:color w:val="000000" w:themeColor="text1"/>
        </w:rPr>
        <w:t xml:space="preserve"> “</w:t>
      </w:r>
      <w:proofErr w:type="spellStart"/>
      <w:r w:rsidR="00BE2EBC" w:rsidRPr="002A7F27">
        <w:rPr>
          <w:rFonts w:cs="Arial"/>
          <w:iCs/>
          <w:color w:val="000000" w:themeColor="text1"/>
        </w:rPr>
        <w:t>Bioenergia</w:t>
      </w:r>
      <w:proofErr w:type="spellEnd"/>
      <w:r w:rsidR="00BE2EBC" w:rsidRPr="002A7F27">
        <w:rPr>
          <w:rFonts w:cs="Arial"/>
          <w:iCs/>
          <w:color w:val="000000" w:themeColor="text1"/>
        </w:rPr>
        <w:t xml:space="preserve"> di </w:t>
      </w:r>
      <w:proofErr w:type="spellStart"/>
      <w:r w:rsidR="00BE2EBC" w:rsidRPr="002A7F27">
        <w:rPr>
          <w:rFonts w:cs="Arial"/>
          <w:iCs/>
          <w:color w:val="000000" w:themeColor="text1"/>
        </w:rPr>
        <w:t>precision</w:t>
      </w:r>
      <w:r w:rsidR="009D1FE4">
        <w:rPr>
          <w:rFonts w:cs="Arial"/>
          <w:iCs/>
          <w:color w:val="000000" w:themeColor="text1"/>
        </w:rPr>
        <w:t>e</w:t>
      </w:r>
      <w:proofErr w:type="spellEnd"/>
      <w:r w:rsidR="00BE2EBC" w:rsidRPr="002A7F27">
        <w:rPr>
          <w:rFonts w:cs="Arial"/>
          <w:iCs/>
          <w:color w:val="000000" w:themeColor="text1"/>
        </w:rPr>
        <w:t>”</w:t>
      </w:r>
      <w:r w:rsidRPr="002A7F27">
        <w:rPr>
          <w:rFonts w:cs="Arial"/>
          <w:iCs/>
          <w:color w:val="000000" w:themeColor="text1"/>
        </w:rPr>
        <w:t xml:space="preserve"> research and innovation </w:t>
      </w:r>
      <w:proofErr w:type="spellStart"/>
      <w:r w:rsidRPr="002A7F27">
        <w:rPr>
          <w:rFonts w:cs="Arial"/>
          <w:iCs/>
          <w:color w:val="000000" w:themeColor="text1"/>
        </w:rPr>
        <w:t>programme</w:t>
      </w:r>
      <w:proofErr w:type="spellEnd"/>
      <w:r w:rsidRPr="002A7F27">
        <w:rPr>
          <w:rFonts w:cs="Arial"/>
          <w:iCs/>
          <w:color w:val="000000" w:themeColor="text1"/>
        </w:rPr>
        <w:t xml:space="preserve"> under the</w:t>
      </w:r>
      <w:r w:rsidR="00BE2EBC" w:rsidRPr="002A7F27">
        <w:rPr>
          <w:rFonts w:cs="Arial"/>
          <w:iCs/>
          <w:color w:val="000000" w:themeColor="text1"/>
        </w:rPr>
        <w:t xml:space="preserve"> CARITRO </w:t>
      </w:r>
      <w:proofErr w:type="spellStart"/>
      <w:r w:rsidR="00BE2EBC" w:rsidRPr="002A7F27">
        <w:rPr>
          <w:rFonts w:cs="Arial"/>
          <w:iCs/>
          <w:color w:val="000000" w:themeColor="text1"/>
        </w:rPr>
        <w:t>Fundation</w:t>
      </w:r>
      <w:proofErr w:type="spellEnd"/>
      <w:r w:rsidR="00875C73" w:rsidRPr="002A7F27">
        <w:rPr>
          <w:rFonts w:cs="Arial"/>
          <w:iCs/>
          <w:color w:val="000000" w:themeColor="text1"/>
        </w:rPr>
        <w:t>.</w:t>
      </w:r>
    </w:p>
    <w:sectPr w:rsidR="00BE2EBC" w:rsidRPr="002A7F27" w:rsidSect="003C7874">
      <w:headerReference w:type="default" r:id="rId9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5F56" w14:textId="77777777" w:rsidR="009F67E0" w:rsidRDefault="009F67E0">
      <w:r>
        <w:separator/>
      </w:r>
    </w:p>
  </w:endnote>
  <w:endnote w:type="continuationSeparator" w:id="0">
    <w:p w14:paraId="33729064" w14:textId="77777777" w:rsidR="009F67E0" w:rsidRDefault="009F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B19D" w14:textId="77777777" w:rsidR="009F67E0" w:rsidRDefault="009F67E0">
      <w:r>
        <w:separator/>
      </w:r>
    </w:p>
  </w:footnote>
  <w:footnote w:type="continuationSeparator" w:id="0">
    <w:p w14:paraId="35F4274D" w14:textId="77777777" w:rsidR="009F67E0" w:rsidRDefault="009F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8E1C6ED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ABC12F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da-DK" w:eastAsia="da-DK"/>
            </w:rPr>
            <w:drawing>
              <wp:anchor distT="0" distB="0" distL="114300" distR="114300" simplePos="0" relativeHeight="251658240" behindDoc="0" locked="0" layoutInCell="1" allowOverlap="1" wp14:anchorId="60CA0EC5" wp14:editId="42A58823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C313CD1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7F6EDA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707DD5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3C2F29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89948C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zEyNTE2MTY1MTRW0lEKTi0uzszPAykwqgUAVZLzkiwAAAA="/>
  </w:docVars>
  <w:rsids>
    <w:rsidRoot w:val="00782C7C"/>
    <w:rsid w:val="0000221A"/>
    <w:rsid w:val="00003E7A"/>
    <w:rsid w:val="000361A5"/>
    <w:rsid w:val="00042917"/>
    <w:rsid w:val="000B2550"/>
    <w:rsid w:val="000D0076"/>
    <w:rsid w:val="000D2A1E"/>
    <w:rsid w:val="000D6D9B"/>
    <w:rsid w:val="000F6FF4"/>
    <w:rsid w:val="00120CFB"/>
    <w:rsid w:val="00127ADE"/>
    <w:rsid w:val="00181530"/>
    <w:rsid w:val="001A64E2"/>
    <w:rsid w:val="001F1A3E"/>
    <w:rsid w:val="002172D9"/>
    <w:rsid w:val="00227C9F"/>
    <w:rsid w:val="002309A9"/>
    <w:rsid w:val="002520E0"/>
    <w:rsid w:val="002A7F27"/>
    <w:rsid w:val="00330C18"/>
    <w:rsid w:val="0033131C"/>
    <w:rsid w:val="00387BD9"/>
    <w:rsid w:val="003931B4"/>
    <w:rsid w:val="003C7874"/>
    <w:rsid w:val="003F5392"/>
    <w:rsid w:val="00401028"/>
    <w:rsid w:val="00434EB6"/>
    <w:rsid w:val="00472353"/>
    <w:rsid w:val="0047436F"/>
    <w:rsid w:val="004B2322"/>
    <w:rsid w:val="004C7E27"/>
    <w:rsid w:val="005041BA"/>
    <w:rsid w:val="00513A1E"/>
    <w:rsid w:val="0058471E"/>
    <w:rsid w:val="005A41BF"/>
    <w:rsid w:val="005A7825"/>
    <w:rsid w:val="005D3192"/>
    <w:rsid w:val="005E4AC9"/>
    <w:rsid w:val="005F74E1"/>
    <w:rsid w:val="0060064D"/>
    <w:rsid w:val="00657E0B"/>
    <w:rsid w:val="006C2472"/>
    <w:rsid w:val="007348F9"/>
    <w:rsid w:val="0073636B"/>
    <w:rsid w:val="0077427E"/>
    <w:rsid w:val="00782C7C"/>
    <w:rsid w:val="007A77BC"/>
    <w:rsid w:val="007C588C"/>
    <w:rsid w:val="00814F6B"/>
    <w:rsid w:val="0081691A"/>
    <w:rsid w:val="00824319"/>
    <w:rsid w:val="008462A9"/>
    <w:rsid w:val="00870D2A"/>
    <w:rsid w:val="00875C73"/>
    <w:rsid w:val="00892C5B"/>
    <w:rsid w:val="008A060D"/>
    <w:rsid w:val="008F7CDD"/>
    <w:rsid w:val="0091662B"/>
    <w:rsid w:val="009862FA"/>
    <w:rsid w:val="009C6FA8"/>
    <w:rsid w:val="009D1FE4"/>
    <w:rsid w:val="009F67E0"/>
    <w:rsid w:val="00A036B9"/>
    <w:rsid w:val="00A265FB"/>
    <w:rsid w:val="00A273CC"/>
    <w:rsid w:val="00A423F5"/>
    <w:rsid w:val="00A44C7A"/>
    <w:rsid w:val="00B02064"/>
    <w:rsid w:val="00B25D1E"/>
    <w:rsid w:val="00B279CD"/>
    <w:rsid w:val="00B32E8D"/>
    <w:rsid w:val="00B430D3"/>
    <w:rsid w:val="00B83890"/>
    <w:rsid w:val="00B925DE"/>
    <w:rsid w:val="00BA789F"/>
    <w:rsid w:val="00BC4CDC"/>
    <w:rsid w:val="00BE2EBC"/>
    <w:rsid w:val="00BE395E"/>
    <w:rsid w:val="00C57C88"/>
    <w:rsid w:val="00C61951"/>
    <w:rsid w:val="00C657C2"/>
    <w:rsid w:val="00CE3628"/>
    <w:rsid w:val="00D060CE"/>
    <w:rsid w:val="00D07D52"/>
    <w:rsid w:val="00D20273"/>
    <w:rsid w:val="00D27F2D"/>
    <w:rsid w:val="00D42B20"/>
    <w:rsid w:val="00D50D2C"/>
    <w:rsid w:val="00D53315"/>
    <w:rsid w:val="00D76187"/>
    <w:rsid w:val="00D91BC2"/>
    <w:rsid w:val="00DA1D82"/>
    <w:rsid w:val="00DF66FD"/>
    <w:rsid w:val="00EC5105"/>
    <w:rsid w:val="00F27DB0"/>
    <w:rsid w:val="00F3263E"/>
    <w:rsid w:val="00F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6EC33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D6D9B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oscano@staff.univp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7138-9061-4F28-ABAA-548CAF7B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3024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LEONI ELENA</cp:lastModifiedBy>
  <cp:revision>8</cp:revision>
  <cp:lastPrinted>2003-12-04T08:59:00Z</cp:lastPrinted>
  <dcterms:created xsi:type="dcterms:W3CDTF">2022-02-24T16:03:00Z</dcterms:created>
  <dcterms:modified xsi:type="dcterms:W3CDTF">2022-02-28T08:57:00Z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http://www.zotero.org/styles/fuel</vt:lpwstr>
  </property>
  <property fmtid="{D5CDD505-2E9C-101B-9397-08002B2CF9AE}" pid="15" name="Mendeley Recent Style Name 5_1">
    <vt:lpwstr>Fuel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8th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http://www.zotero.org/styles/processes</vt:lpwstr>
  </property>
  <property fmtid="{D5CDD505-2E9C-101B-9397-08002B2CF9AE}" pid="23" name="Mendeley Recent Style Name 9_1">
    <vt:lpwstr>Processes</vt:lpwstr>
  </property>
  <property fmtid="{D5CDD505-2E9C-101B-9397-08002B2CF9AE}" pid="24" name="ContentRemapped">
    <vt:lpwstr>true</vt:lpwstr>
  </property>
</Properties>
</file>